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45B" w:rsidRDefault="0067432C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rPr>
          <w:b/>
          <w:color w:val="000000"/>
          <w:sz w:val="28"/>
        </w:rPr>
        <w:t xml:space="preserve">О внесении изменений в постановление Правления Национального Банка Республики Казахстан от 20 октября 2015 года № 194 "Об утверждении типового договора пенсионного аннуитета, установлении Методики расчета страховой премии и страховой выплаты из </w:t>
      </w:r>
      <w:r>
        <w:rPr>
          <w:b/>
          <w:color w:val="000000"/>
          <w:sz w:val="28"/>
        </w:rPr>
        <w:t>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 также ставки индексации страховой выплаты"</w:t>
      </w:r>
    </w:p>
    <w:p w:rsidR="0066245B" w:rsidRDefault="0067432C">
      <w:pPr>
        <w:spacing w:after="0"/>
      </w:pPr>
      <w:r>
        <w:rPr>
          <w:b/>
          <w:i/>
          <w:color w:val="888888"/>
        </w:rPr>
        <w:t>Утративший силу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Постановление Правления </w:t>
      </w:r>
      <w:r>
        <w:rPr>
          <w:color w:val="000000"/>
          <w:sz w:val="28"/>
        </w:rPr>
        <w:t>Агентства Республики Казахстан по регулированию и развитию финансового рынка от 20 февраля 2023 года № 4. Зарегистрировано в Министерстве юстиции Республики Казахстан 2 марта 2023 года № 32004. Утратило силу постановлением Правления Агентства Республики Ка</w:t>
      </w:r>
      <w:r>
        <w:rPr>
          <w:color w:val="000000"/>
          <w:sz w:val="28"/>
        </w:rPr>
        <w:t>захстан по регулированию и развитию финансового рынка от 7 июня 2023 года № 45.</w:t>
      </w:r>
    </w:p>
    <w:p w:rsidR="0066245B" w:rsidRDefault="0067432C">
      <w:pPr>
        <w:spacing w:after="0"/>
        <w:jc w:val="both"/>
      </w:pPr>
      <w:r>
        <w:rPr>
          <w:color w:val="FF0000"/>
          <w:sz w:val="28"/>
        </w:rPr>
        <w:t xml:space="preserve">       Сноска. Утратило силу постановлением Правления Агентства РК по регулированию и развитию финансового рынка от 07.06.2023 № 45 (вводится в действие с 01.07.2023).</w:t>
      </w:r>
    </w:p>
    <w:p w:rsidR="0066245B" w:rsidRDefault="0067432C">
      <w:pPr>
        <w:spacing w:after="0"/>
        <w:jc w:val="both"/>
      </w:pPr>
      <w:bookmarkStart w:id="1" w:name="z4"/>
      <w:r>
        <w:rPr>
          <w:color w:val="000000"/>
          <w:sz w:val="28"/>
        </w:rPr>
        <w:t>      Пр</w:t>
      </w:r>
      <w:r>
        <w:rPr>
          <w:color w:val="000000"/>
          <w:sz w:val="28"/>
        </w:rPr>
        <w:t>авление Агентства Республики Казахстан по регулированию и развитию финансового рынка ПОСТАНОВЛЯЕТ:</w:t>
      </w:r>
    </w:p>
    <w:p w:rsidR="0066245B" w:rsidRDefault="0067432C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Внести в постановление Правления Национального Банка Республики Казахстан от 20 октября 2015 года № 194 "Об утверждении типового договора пенсионно</w:t>
      </w:r>
      <w:r>
        <w:rPr>
          <w:color w:val="000000"/>
          <w:sz w:val="28"/>
        </w:rPr>
        <w:t>го аннуитета, установлении Методики расчета страховой премии и страховой выплаты из страховой организации по договору пенсионного аннуитета, допустимого уровня расходов страховой организации на ведение дела по заключаемым договорам пенсионного аннуитета, а</w:t>
      </w:r>
      <w:r>
        <w:rPr>
          <w:color w:val="000000"/>
          <w:sz w:val="28"/>
        </w:rPr>
        <w:t xml:space="preserve"> также ставки индексации страховой выплаты" (зарегистрировано в Реестре государственной регистрации нормативных правовых актов под № 12318) следующие изменения:</w:t>
      </w:r>
    </w:p>
    <w:bookmarkEnd w:id="2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преамбулу изложить в следующей редакции:</w:t>
      </w:r>
    </w:p>
    <w:p w:rsidR="0066245B" w:rsidRDefault="0067432C">
      <w:pPr>
        <w:spacing w:after="0"/>
        <w:jc w:val="both"/>
      </w:pPr>
      <w:bookmarkStart w:id="3" w:name="z7"/>
      <w:r>
        <w:rPr>
          <w:color w:val="000000"/>
          <w:sz w:val="28"/>
        </w:rPr>
        <w:t xml:space="preserve">       "В соответствии с Законом Республики Ка</w:t>
      </w:r>
      <w:r>
        <w:rPr>
          <w:color w:val="000000"/>
          <w:sz w:val="28"/>
        </w:rPr>
        <w:t xml:space="preserve">захстан "О пенсионном обеспечении в Республике Казахстан" Правление Национального Банка Республики Казахстан </w:t>
      </w:r>
      <w:r>
        <w:rPr>
          <w:b/>
          <w:color w:val="000000"/>
          <w:sz w:val="28"/>
        </w:rPr>
        <w:t>ПОСТАНОВЛЯЕТ:</w:t>
      </w:r>
      <w:r>
        <w:rPr>
          <w:color w:val="000000"/>
          <w:sz w:val="28"/>
        </w:rPr>
        <w:t>";</w:t>
      </w:r>
    </w:p>
    <w:bookmarkEnd w:id="3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пункт 3 изложить в следующей редакции:</w:t>
      </w:r>
    </w:p>
    <w:p w:rsidR="0066245B" w:rsidRDefault="0067432C">
      <w:pPr>
        <w:spacing w:after="0"/>
        <w:jc w:val="both"/>
      </w:pPr>
      <w:bookmarkStart w:id="4" w:name="z9"/>
      <w:r>
        <w:rPr>
          <w:color w:val="000000"/>
          <w:sz w:val="28"/>
        </w:rPr>
        <w:t>      "3. Установить:</w:t>
      </w:r>
    </w:p>
    <w:p w:rsidR="0066245B" w:rsidRDefault="0067432C">
      <w:pPr>
        <w:spacing w:after="0"/>
        <w:jc w:val="both"/>
      </w:pPr>
      <w:bookmarkStart w:id="5" w:name="z10"/>
      <w:bookmarkEnd w:id="4"/>
      <w:r>
        <w:rPr>
          <w:color w:val="000000"/>
          <w:sz w:val="28"/>
        </w:rPr>
        <w:t>      1) допустимый уровень расходов страховой организации, фи</w:t>
      </w:r>
      <w:r>
        <w:rPr>
          <w:color w:val="000000"/>
          <w:sz w:val="28"/>
        </w:rPr>
        <w:t>лиала страховой организации-нерезидента Республики Казахстан на ведение дела по заключаемым договорам пенсионного аннуитета в размере не более 1,5 (полутора) процентов от размера страховой премии и 3 (трех) процентов от каждой страховой выплаты;</w:t>
      </w:r>
    </w:p>
    <w:p w:rsidR="0066245B" w:rsidRDefault="0067432C">
      <w:pPr>
        <w:spacing w:after="0"/>
        <w:jc w:val="both"/>
      </w:pPr>
      <w:bookmarkStart w:id="6" w:name="z11"/>
      <w:bookmarkEnd w:id="5"/>
      <w:r>
        <w:rPr>
          <w:color w:val="000000"/>
          <w:sz w:val="28"/>
        </w:rPr>
        <w:t>      2) с</w:t>
      </w:r>
      <w:r>
        <w:rPr>
          <w:color w:val="000000"/>
          <w:sz w:val="28"/>
        </w:rPr>
        <w:t>тавку индексации страховой выплаты в размере не менее 7 (семи) процентов.";</w:t>
      </w:r>
    </w:p>
    <w:p w:rsidR="0066245B" w:rsidRDefault="0067432C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 xml:space="preserve">       в Типовом договоре пенсионного аннуитета, утвержденном указанным постановлением:</w:t>
      </w:r>
    </w:p>
    <w:bookmarkEnd w:id="7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пункт 7 изложить в следующей редакции:</w:t>
      </w:r>
    </w:p>
    <w:p w:rsidR="0066245B" w:rsidRDefault="0067432C">
      <w:pPr>
        <w:spacing w:after="0"/>
        <w:jc w:val="both"/>
      </w:pPr>
      <w:bookmarkStart w:id="8" w:name="z14"/>
      <w:r>
        <w:rPr>
          <w:color w:val="000000"/>
          <w:sz w:val="28"/>
        </w:rPr>
        <w:t>      "7. Период осуществления гарантированны</w:t>
      </w:r>
      <w:r>
        <w:rPr>
          <w:color w:val="000000"/>
          <w:sz w:val="28"/>
        </w:rPr>
        <w:t>х страховых выплат (при наличии) составляет _______ года (лет) с "___" ______ 20___года по "___" _______ 20___года и с "___" ______ 20___года по "___" _______ 20___года (при наличии второго страхователя).";</w:t>
      </w:r>
    </w:p>
    <w:bookmarkEnd w:id="8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пункт 13 изложить в следующей редакции:</w:t>
      </w:r>
    </w:p>
    <w:p w:rsidR="0066245B" w:rsidRDefault="0067432C">
      <w:pPr>
        <w:spacing w:after="0"/>
        <w:jc w:val="both"/>
      </w:pPr>
      <w:bookmarkStart w:id="9" w:name="z1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"13. Лицом (Лицами), правомочным (правомочными) на получение гарантированных страховых выплат и (или) выкупной суммы в случае смерти Страхователя (Страхователей) и (или) застрахованного (застрахованных), является (являются) (заполняется по желанию Стр</w:t>
      </w:r>
      <w:r>
        <w:rPr>
          <w:color w:val="000000"/>
          <w:sz w:val="28"/>
        </w:rPr>
        <w:t>ахователя (Страхователей):</w:t>
      </w:r>
    </w:p>
    <w:bookmarkEnd w:id="9"/>
    <w:p w:rsidR="0066245B" w:rsidRDefault="0067432C">
      <w:pPr>
        <w:spacing w:after="0"/>
        <w:jc w:val="both"/>
      </w:pPr>
      <w:r>
        <w:rPr>
          <w:color w:val="000000"/>
          <w:sz w:val="28"/>
        </w:rPr>
        <w:t>__________________________________________________________</w:t>
      </w:r>
    </w:p>
    <w:p w:rsidR="0066245B" w:rsidRDefault="0067432C">
      <w:pPr>
        <w:spacing w:after="0"/>
        <w:jc w:val="both"/>
      </w:pPr>
      <w:bookmarkStart w:id="10" w:name="z17"/>
      <w:r>
        <w:rPr>
          <w:color w:val="000000"/>
          <w:sz w:val="28"/>
        </w:rPr>
        <w:t>      __________________________________________________________</w:t>
      </w:r>
    </w:p>
    <w:bookmarkEnd w:id="10"/>
    <w:p w:rsidR="0066245B" w:rsidRDefault="0067432C">
      <w:pPr>
        <w:spacing w:after="0"/>
        <w:jc w:val="both"/>
      </w:pPr>
      <w:r>
        <w:rPr>
          <w:color w:val="000000"/>
          <w:sz w:val="28"/>
        </w:rPr>
        <w:t>(фамилия, имя, отчество (при его наличии),</w:t>
      </w:r>
    </w:p>
    <w:p w:rsidR="0066245B" w:rsidRDefault="0067432C">
      <w:pPr>
        <w:spacing w:after="0"/>
        <w:jc w:val="both"/>
      </w:pPr>
      <w:bookmarkStart w:id="11" w:name="z18"/>
      <w:r>
        <w:rPr>
          <w:color w:val="000000"/>
          <w:sz w:val="28"/>
        </w:rPr>
        <w:t>      ________________________________________________________</w:t>
      </w:r>
      <w:r>
        <w:rPr>
          <w:color w:val="000000"/>
          <w:sz w:val="28"/>
        </w:rPr>
        <w:t>__</w:t>
      </w:r>
    </w:p>
    <w:bookmarkEnd w:id="11"/>
    <w:p w:rsidR="0066245B" w:rsidRDefault="0067432C">
      <w:pPr>
        <w:spacing w:after="0"/>
        <w:jc w:val="both"/>
      </w:pPr>
      <w:r>
        <w:rPr>
          <w:color w:val="000000"/>
          <w:sz w:val="28"/>
        </w:rPr>
        <w:t>(адрес места жительства),</w:t>
      </w:r>
    </w:p>
    <w:p w:rsidR="0066245B" w:rsidRDefault="0067432C">
      <w:pPr>
        <w:spacing w:after="0"/>
        <w:jc w:val="both"/>
      </w:pPr>
      <w:bookmarkStart w:id="12" w:name="z19"/>
      <w:r>
        <w:rPr>
          <w:color w:val="000000"/>
          <w:sz w:val="28"/>
        </w:rPr>
        <w:t>      __________________________________________________________</w:t>
      </w:r>
    </w:p>
    <w:bookmarkEnd w:id="12"/>
    <w:p w:rsidR="0066245B" w:rsidRDefault="0067432C">
      <w:pPr>
        <w:spacing w:after="0"/>
        <w:jc w:val="both"/>
      </w:pPr>
      <w:r>
        <w:rPr>
          <w:color w:val="000000"/>
          <w:sz w:val="28"/>
        </w:rPr>
        <w:t>(индивидуальный идентификационный номер),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>__________________________________________________________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(документ, удостоверяющий личность) (при наличии нескольких </w:t>
      </w:r>
      <w:r>
        <w:rPr>
          <w:color w:val="000000"/>
          <w:sz w:val="28"/>
        </w:rPr>
        <w:t>получателей данные указываются по каждому отдельно).";</w:t>
      </w:r>
    </w:p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пункты 14, 15 и 16 изложить в следующей редакции:</w:t>
      </w:r>
    </w:p>
    <w:p w:rsidR="0066245B" w:rsidRDefault="0067432C">
      <w:pPr>
        <w:spacing w:after="0"/>
        <w:jc w:val="both"/>
      </w:pPr>
      <w:bookmarkStart w:id="13" w:name="z22"/>
      <w:r>
        <w:rPr>
          <w:color w:val="000000"/>
          <w:sz w:val="28"/>
        </w:rPr>
        <w:t>      "14. Страхователь (Страхователи) имеет (имеют) право на:</w:t>
      </w:r>
    </w:p>
    <w:p w:rsidR="0066245B" w:rsidRDefault="0067432C">
      <w:pPr>
        <w:spacing w:after="0"/>
        <w:jc w:val="both"/>
      </w:pPr>
      <w:bookmarkStart w:id="14" w:name="z23"/>
      <w:bookmarkEnd w:id="13"/>
      <w:r>
        <w:rPr>
          <w:color w:val="000000"/>
          <w:sz w:val="28"/>
        </w:rPr>
        <w:lastRenderedPageBreak/>
        <w:t>      1) ознакомление с расчетами размеров страховых выплат, проведенными Страхо</w:t>
      </w:r>
      <w:r>
        <w:rPr>
          <w:color w:val="000000"/>
          <w:sz w:val="28"/>
        </w:rPr>
        <w:t>вщиком;</w:t>
      </w:r>
    </w:p>
    <w:p w:rsidR="0066245B" w:rsidRDefault="0067432C">
      <w:pPr>
        <w:spacing w:after="0"/>
        <w:jc w:val="both"/>
      </w:pPr>
      <w:bookmarkStart w:id="15" w:name="z24"/>
      <w:bookmarkEnd w:id="14"/>
      <w:r>
        <w:rPr>
          <w:color w:val="000000"/>
          <w:sz w:val="28"/>
        </w:rPr>
        <w:t>      2) привлечение независимых экспертов для проведения расчетов размера страховых выплат, осуществляемых Страховщиком;</w:t>
      </w:r>
    </w:p>
    <w:p w:rsidR="0066245B" w:rsidRDefault="0067432C">
      <w:pPr>
        <w:spacing w:after="0"/>
        <w:jc w:val="both"/>
      </w:pPr>
      <w:bookmarkStart w:id="16" w:name="z25"/>
      <w:bookmarkEnd w:id="15"/>
      <w:r>
        <w:rPr>
          <w:color w:val="000000"/>
          <w:sz w:val="28"/>
        </w:rPr>
        <w:t>      3) получение копии Договора;</w:t>
      </w:r>
    </w:p>
    <w:p w:rsidR="0066245B" w:rsidRDefault="0067432C">
      <w:pPr>
        <w:spacing w:after="0"/>
        <w:jc w:val="both"/>
      </w:pPr>
      <w:bookmarkStart w:id="17" w:name="z26"/>
      <w:bookmarkEnd w:id="16"/>
      <w:r>
        <w:rPr>
          <w:color w:val="000000"/>
          <w:sz w:val="28"/>
        </w:rPr>
        <w:t>      4) использование пенсионных накоплений для оплаты страховой премии при заключении Дог</w:t>
      </w:r>
      <w:r>
        <w:rPr>
          <w:color w:val="000000"/>
          <w:sz w:val="28"/>
        </w:rPr>
        <w:t>овора со Страховщиком или при внесении изменений и (или) дополнений в действующий Договор.</w:t>
      </w:r>
    </w:p>
    <w:p w:rsidR="0066245B" w:rsidRDefault="0067432C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t>      15. Страхователь (Страхователи) обязан (обязаны):</w:t>
      </w:r>
    </w:p>
    <w:p w:rsidR="0066245B" w:rsidRDefault="0067432C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>      1) уведомить единый накопительный пенсионный фонд, добровольный накопительный пенсионный фонд в течение</w:t>
      </w:r>
      <w:r>
        <w:rPr>
          <w:color w:val="000000"/>
          <w:sz w:val="28"/>
        </w:rPr>
        <w:t xml:space="preserve"> 10 (десяти) календарных дней со дня заключения Договора или внесения изменений в Договор с представлением оригинала такого договора и (или) дополнительного соглашения к Договору;</w:t>
      </w:r>
    </w:p>
    <w:p w:rsidR="0066245B" w:rsidRDefault="0067432C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>      2) при расторжении Договора обратиться с заявлением о расторжении Дого</w:t>
      </w:r>
      <w:r>
        <w:rPr>
          <w:color w:val="000000"/>
          <w:sz w:val="28"/>
        </w:rPr>
        <w:t>вора и предоставить оригинал договора пенсионного аннуитета с новой страховой организацией или филиалом страховой организации-нерезидента Республики Казахстан в течение 10 (десяти) рабочих дней со дня заключения нового договора пенсионного аннуитета;</w:t>
      </w:r>
    </w:p>
    <w:p w:rsidR="0066245B" w:rsidRDefault="0067432C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при изменении персональных данных и (или) банковских реквизитов, по которым Страховщик осуществляет ежемесячные страховые выплаты, сообщить об этом Страховщику в течение 10 (десяти) календарных дней со дня такого изменения. Неуведомление Страховщика об</w:t>
      </w:r>
      <w:r>
        <w:rPr>
          <w:color w:val="000000"/>
          <w:sz w:val="28"/>
        </w:rPr>
        <w:t xml:space="preserve"> изменении банковских реквизитов освобождает Страховщика от осуществления ежемесячных страховых выплат до предоставления верных банковских реквизитов.</w:t>
      </w:r>
    </w:p>
    <w:p w:rsidR="0066245B" w:rsidRDefault="0067432C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>      16. Страховщик обязан:</w:t>
      </w:r>
    </w:p>
    <w:p w:rsidR="0066245B" w:rsidRDefault="0067432C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 xml:space="preserve">      1) ознакомить Страхователя (Страхователей) с расчетами размера </w:t>
      </w:r>
      <w:r>
        <w:rPr>
          <w:color w:val="000000"/>
          <w:sz w:val="28"/>
        </w:rPr>
        <w:t>страховых выплат;</w:t>
      </w:r>
    </w:p>
    <w:p w:rsidR="0066245B" w:rsidRDefault="0067432C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 xml:space="preserve">       2) оформить Договор в порядке, предусмотренном Законом о пенсионном обеспечении и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p w:rsidR="0066245B" w:rsidRDefault="0067432C">
      <w:pPr>
        <w:spacing w:after="0"/>
        <w:jc w:val="both"/>
      </w:pPr>
      <w:bookmarkStart w:id="25" w:name="z34"/>
      <w:bookmarkEnd w:id="24"/>
      <w:r>
        <w:rPr>
          <w:color w:val="000000"/>
          <w:sz w:val="28"/>
        </w:rPr>
        <w:t>      3) в течение</w:t>
      </w:r>
      <w:r>
        <w:rPr>
          <w:color w:val="000000"/>
          <w:sz w:val="28"/>
        </w:rPr>
        <w:t xml:space="preserve"> 20 (двадцати) календарных дней с момента получения оригинала договора пенсионного аннуитета, заключенного с новой страховой организацией или филиалом страховой организации-нерезидента Республики Казахстан, перевести выкупную сумму в страховую </w:t>
      </w:r>
      <w:r>
        <w:rPr>
          <w:color w:val="000000"/>
          <w:sz w:val="28"/>
        </w:rPr>
        <w:lastRenderedPageBreak/>
        <w:t xml:space="preserve">организацию </w:t>
      </w:r>
      <w:r>
        <w:rPr>
          <w:color w:val="000000"/>
          <w:sz w:val="28"/>
        </w:rPr>
        <w:t>или филиал страховой организации-нерезидента Республики Казахстан, указанные в договоре пенсионного аннуитета.</w:t>
      </w:r>
    </w:p>
    <w:p w:rsidR="0066245B" w:rsidRDefault="0067432C">
      <w:pPr>
        <w:spacing w:after="0"/>
        <w:jc w:val="both"/>
      </w:pPr>
      <w:bookmarkStart w:id="26" w:name="z35"/>
      <w:bookmarkEnd w:id="25"/>
      <w:r>
        <w:rPr>
          <w:color w:val="000000"/>
          <w:sz w:val="28"/>
        </w:rPr>
        <w:t>      С даты получения оригинала договора пенсионного аннуитета, заключенного с новой страховой организацией или филиалом страховой организации-н</w:t>
      </w:r>
      <w:r>
        <w:rPr>
          <w:color w:val="000000"/>
          <w:sz w:val="28"/>
        </w:rPr>
        <w:t>ерезидента Республики Казахстан, выплаты по графику прекращаются;</w:t>
      </w:r>
    </w:p>
    <w:p w:rsidR="0066245B" w:rsidRDefault="0067432C">
      <w:pPr>
        <w:spacing w:after="0"/>
        <w:jc w:val="both"/>
      </w:pPr>
      <w:bookmarkStart w:id="27" w:name="z36"/>
      <w:bookmarkEnd w:id="26"/>
      <w:r>
        <w:rPr>
          <w:color w:val="000000"/>
          <w:sz w:val="28"/>
        </w:rPr>
        <w:t>      4) при несвоевременном осуществлении страховых выплат, предусмотренных Договором, уплатить Страхователю (Страхователям) или застрахованному (застрахованным) пеню в размере 1,5 (полтора</w:t>
      </w:r>
      <w:r>
        <w:rPr>
          <w:color w:val="000000"/>
          <w:sz w:val="28"/>
        </w:rPr>
        <w:t>) процента от неоплаченной суммы за каждый день просрочки, но не более 50 (пятидесяти) процентов от неоплаченной суммы;</w:t>
      </w:r>
    </w:p>
    <w:p w:rsidR="0066245B" w:rsidRDefault="0067432C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t>      5) уведомить Страхователя о поступлении суммы страховой премии по Договору в течение 5 (пяти) рабочих дней со дня ее зачисления на</w:t>
      </w:r>
      <w:r>
        <w:rPr>
          <w:color w:val="000000"/>
          <w:sz w:val="28"/>
        </w:rPr>
        <w:t xml:space="preserve"> счет Страховщика письменно или иным способом, определенным соглашением сторон Договора, с указанием суммы переведенных пенсионных накоплений;</w:t>
      </w:r>
    </w:p>
    <w:p w:rsidR="0066245B" w:rsidRDefault="0067432C">
      <w:pPr>
        <w:spacing w:after="0"/>
        <w:jc w:val="both"/>
      </w:pPr>
      <w:bookmarkStart w:id="29" w:name="z38"/>
      <w:bookmarkEnd w:id="28"/>
      <w:r>
        <w:rPr>
          <w:color w:val="000000"/>
          <w:sz w:val="28"/>
        </w:rPr>
        <w:t>      6) в случае смерти Страхователя (Страхователей) и (или) застрахованного (застрахованных) осуществить страхо</w:t>
      </w:r>
      <w:r>
        <w:rPr>
          <w:color w:val="000000"/>
          <w:sz w:val="28"/>
        </w:rPr>
        <w:t>вую выплату в виде единовременной выплаты на погребение его (ее) семье либо лицу, осуществившему погребение в размере, установленном пунктом 10 Договора;</w:t>
      </w:r>
    </w:p>
    <w:p w:rsidR="0066245B" w:rsidRDefault="0067432C">
      <w:pPr>
        <w:spacing w:after="0"/>
        <w:jc w:val="both"/>
      </w:pPr>
      <w:bookmarkStart w:id="30" w:name="z39"/>
      <w:bookmarkEnd w:id="29"/>
      <w:r>
        <w:rPr>
          <w:color w:val="000000"/>
          <w:sz w:val="28"/>
        </w:rPr>
        <w:t>      7) в течение двадцати календарных дней с момента получения заявления об изменении условий догово</w:t>
      </w:r>
      <w:r>
        <w:rPr>
          <w:color w:val="000000"/>
          <w:sz w:val="28"/>
        </w:rPr>
        <w:t>ра в части уменьшения размера страховых выплат и возврате денег в единый накопительный пенсионный фонд перевести в единый накопительный пенсионный фонд сумму денег, подлежащую возврату, в размере, предусмотренном пунктом 26 Договора.";</w:t>
      </w:r>
    </w:p>
    <w:bookmarkEnd w:id="30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приложение 1</w:t>
      </w:r>
      <w:r>
        <w:rPr>
          <w:color w:val="000000"/>
          <w:sz w:val="28"/>
        </w:rPr>
        <w:t xml:space="preserve"> изложить в редакции согласно приложению 1 к настоящему постановлению; </w:t>
      </w:r>
    </w:p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приложение 2 изложить в редакции согласно приложению 2 к настоящему постановлению;</w:t>
      </w:r>
    </w:p>
    <w:p w:rsidR="0066245B" w:rsidRDefault="0067432C">
      <w:pPr>
        <w:spacing w:after="0"/>
        <w:jc w:val="both"/>
      </w:pPr>
      <w:bookmarkStart w:id="31" w:name="z42"/>
      <w:r>
        <w:rPr>
          <w:color w:val="000000"/>
          <w:sz w:val="28"/>
        </w:rPr>
        <w:t xml:space="preserve">       в Методике расчета страховой премии и страховой выплаты из страховой организации по до</w:t>
      </w:r>
      <w:r>
        <w:rPr>
          <w:color w:val="000000"/>
          <w:sz w:val="28"/>
        </w:rPr>
        <w:t>говору пенсионного аннуитета, утвержденной указанным постановлением:</w:t>
      </w:r>
    </w:p>
    <w:bookmarkEnd w:id="31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пункт 1 изложить в следующей редакции:</w:t>
      </w:r>
    </w:p>
    <w:p w:rsidR="0066245B" w:rsidRDefault="0067432C">
      <w:pPr>
        <w:spacing w:after="0"/>
        <w:jc w:val="both"/>
      </w:pPr>
      <w:bookmarkStart w:id="32" w:name="z44"/>
      <w:r>
        <w:rPr>
          <w:color w:val="000000"/>
          <w:sz w:val="28"/>
        </w:rPr>
        <w:lastRenderedPageBreak/>
        <w:t xml:space="preserve">      "1. Методика расчета страховой премии и страховой выплаты из страховой организации по договору пенсионного аннуитета (далее - </w:t>
      </w:r>
      <w:r>
        <w:rPr>
          <w:color w:val="000000"/>
          <w:sz w:val="28"/>
        </w:rPr>
        <w:t>Методика) разработана в соответствии с законами Республики Казахстан "О пенсионном обеспечении в Республике Казахстан" (далее - Закон о пенсионном обеспечении), "О страховой деятельности" и устанавливает требования к расчету страховой премии и страховой вы</w:t>
      </w:r>
      <w:r>
        <w:rPr>
          <w:color w:val="000000"/>
          <w:sz w:val="28"/>
        </w:rPr>
        <w:t>платы из страховой организации по договору пенсионного аннуитета.</w:t>
      </w:r>
    </w:p>
    <w:p w:rsidR="0066245B" w:rsidRDefault="0067432C">
      <w:pPr>
        <w:spacing w:after="0"/>
        <w:jc w:val="both"/>
      </w:pPr>
      <w:bookmarkStart w:id="33" w:name="z45"/>
      <w:bookmarkEnd w:id="32"/>
      <w:r>
        <w:rPr>
          <w:color w:val="000000"/>
          <w:sz w:val="28"/>
        </w:rPr>
        <w:t>      Положения Методики, применяемые по отношению к страховым организациям, распространяются на филиалы страховых организаций-нерезидентов Республики Казахстан, открытые на территории Респу</w:t>
      </w:r>
      <w:r>
        <w:rPr>
          <w:color w:val="000000"/>
          <w:sz w:val="28"/>
        </w:rPr>
        <w:t>блики Казахстан.";</w:t>
      </w:r>
    </w:p>
    <w:bookmarkEnd w:id="33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пункт 7 изложить в следующей редакции: </w:t>
      </w:r>
    </w:p>
    <w:p w:rsidR="0066245B" w:rsidRDefault="0067432C">
      <w:pPr>
        <w:spacing w:after="0"/>
        <w:jc w:val="both"/>
      </w:pPr>
      <w:bookmarkStart w:id="34" w:name="z47"/>
      <w:r>
        <w:rPr>
          <w:color w:val="000000"/>
          <w:sz w:val="28"/>
        </w:rPr>
        <w:t xml:space="preserve">       "7.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 для расчета страховых выпл</w:t>
      </w:r>
      <w:r>
        <w:rPr>
          <w:color w:val="000000"/>
          <w:sz w:val="28"/>
        </w:rPr>
        <w:t>ат по договору пенсионного аннуитета, указанные в приложении 2 к Методике и установленные в приложении 1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</w:t>
      </w:r>
      <w:r>
        <w:rPr>
          <w:color w:val="000000"/>
          <w:sz w:val="28"/>
        </w:rPr>
        <w:t>ела по заключаемым договорам аннуитета, утвержденным постановлением Правления Агентства Республики Казахстан по регулированию и надзору финансового рынка и финансовых организаций от 1 марта 2010 года № 28, зарегистрированным в Реестре государственной регис</w:t>
      </w:r>
      <w:r>
        <w:rPr>
          <w:color w:val="000000"/>
          <w:sz w:val="28"/>
        </w:rPr>
        <w:t>трации нормативных правовых актов под № 6156 (далее – приложение 1 к Правилам № 28).</w:t>
      </w:r>
    </w:p>
    <w:p w:rsidR="0066245B" w:rsidRDefault="0067432C">
      <w:pPr>
        <w:spacing w:after="0"/>
        <w:jc w:val="both"/>
      </w:pPr>
      <w:bookmarkStart w:id="35" w:name="z48"/>
      <w:bookmarkEnd w:id="34"/>
      <w:r>
        <w:rPr>
          <w:color w:val="000000"/>
          <w:sz w:val="28"/>
        </w:rPr>
        <w:t>      При расчете фактора текущей стоимости будущих страховых выплат по договору пенсионного аннуитета используются следующие показатели смертности:</w:t>
      </w:r>
    </w:p>
    <w:p w:rsidR="0066245B" w:rsidRDefault="0067432C">
      <w:pPr>
        <w:spacing w:after="0"/>
        <w:jc w:val="both"/>
      </w:pPr>
      <w:bookmarkStart w:id="36" w:name="z49"/>
      <w:bookmarkEnd w:id="35"/>
      <w:r>
        <w:rPr>
          <w:color w:val="000000"/>
          <w:sz w:val="28"/>
        </w:rPr>
        <w:t xml:space="preserve">       1) для лиц с ин</w:t>
      </w:r>
      <w:r>
        <w:rPr>
          <w:color w:val="000000"/>
          <w:sz w:val="28"/>
        </w:rPr>
        <w:t>валидностью первой группы, если инвалидность установлена бессрочно – указанные в приложении 1 к Правилам № 28 для лиц, утративших профессиональную трудоспособность на 90-100 %;</w:t>
      </w:r>
    </w:p>
    <w:p w:rsidR="0066245B" w:rsidRDefault="0067432C">
      <w:pPr>
        <w:spacing w:after="0"/>
        <w:jc w:val="both"/>
      </w:pPr>
      <w:bookmarkStart w:id="37" w:name="z50"/>
      <w:bookmarkEnd w:id="36"/>
      <w:r>
        <w:rPr>
          <w:color w:val="000000"/>
          <w:sz w:val="28"/>
        </w:rPr>
        <w:t xml:space="preserve">       2) для лиц с инвалидностью второй группы, если инвалидность установлена </w:t>
      </w:r>
      <w:r>
        <w:rPr>
          <w:color w:val="000000"/>
          <w:sz w:val="28"/>
        </w:rPr>
        <w:t>бессрочно – указанные в приложении 1 к Правилам № 28 для лиц, утративших профессиональную трудоспособность на 60-89 %;</w:t>
      </w:r>
    </w:p>
    <w:p w:rsidR="0066245B" w:rsidRDefault="0067432C">
      <w:pPr>
        <w:spacing w:after="0"/>
        <w:jc w:val="both"/>
      </w:pPr>
      <w:bookmarkStart w:id="38" w:name="z51"/>
      <w:bookmarkEnd w:id="37"/>
      <w:r>
        <w:rPr>
          <w:color w:val="000000"/>
          <w:sz w:val="28"/>
        </w:rPr>
        <w:t xml:space="preserve">       3) для лиц с инвалидностью третьей группы, если инвалидность установлена бессрочно – указанные в приложении 1 к Правилам № 28 для </w:t>
      </w:r>
      <w:r>
        <w:rPr>
          <w:color w:val="000000"/>
          <w:sz w:val="28"/>
        </w:rPr>
        <w:t>лиц, утративших профессиональную трудоспособность на 30-59 %;</w:t>
      </w:r>
    </w:p>
    <w:p w:rsidR="0066245B" w:rsidRDefault="0067432C">
      <w:pPr>
        <w:spacing w:after="0"/>
        <w:jc w:val="both"/>
      </w:pPr>
      <w:bookmarkStart w:id="39" w:name="z52"/>
      <w:bookmarkEnd w:id="38"/>
      <w:r>
        <w:rPr>
          <w:color w:val="000000"/>
          <w:sz w:val="28"/>
        </w:rPr>
        <w:lastRenderedPageBreak/>
        <w:t xml:space="preserve">       4) для лиц, указанных в подпункте 1) пункта 1 статьи 32 Закона о пенсионном обеспечении и не указанных в подпунктах 1), 2) и 3) части второй настоящего пункта – указанные в приложении 1 к</w:t>
      </w:r>
      <w:r>
        <w:rPr>
          <w:color w:val="000000"/>
          <w:sz w:val="28"/>
        </w:rPr>
        <w:t xml:space="preserve"> Правилам № 28 для лиц, утративших профессиональную трудоспособность на 5-29 %;</w:t>
      </w:r>
    </w:p>
    <w:p w:rsidR="0066245B" w:rsidRDefault="0067432C">
      <w:pPr>
        <w:spacing w:after="0"/>
        <w:jc w:val="both"/>
      </w:pPr>
      <w:bookmarkStart w:id="40" w:name="z53"/>
      <w:bookmarkEnd w:id="39"/>
      <w:r>
        <w:rPr>
          <w:color w:val="000000"/>
          <w:sz w:val="28"/>
        </w:rPr>
        <w:t xml:space="preserve">       5) для лиц, не указанных в подпунктах 1), 2), 3) и 4) части второй настоящего пункта – указанные в приложении 2 к Методике.";</w:t>
      </w:r>
    </w:p>
    <w:bookmarkEnd w:id="40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пункт 8 изложить в следующей редакц</w:t>
      </w:r>
      <w:r>
        <w:rPr>
          <w:color w:val="000000"/>
          <w:sz w:val="28"/>
        </w:rPr>
        <w:t>ии:</w:t>
      </w:r>
    </w:p>
    <w:p w:rsidR="0066245B" w:rsidRDefault="0067432C">
      <w:pPr>
        <w:spacing w:after="0"/>
        <w:jc w:val="both"/>
      </w:pPr>
      <w:bookmarkStart w:id="41" w:name="z55"/>
      <w:r>
        <w:rPr>
          <w:color w:val="000000"/>
          <w:sz w:val="28"/>
        </w:rPr>
        <w:t>      "8. При расчете размера страховой премии по договору пенсионного аннуитета используется эффективная годовая процентная ставка доходности в размере не более 9 (девяти) процентов годовых в национальной валюте.";</w:t>
      </w:r>
    </w:p>
    <w:bookmarkEnd w:id="41"/>
    <w:p w:rsidR="0066245B" w:rsidRDefault="0066245B">
      <w:pPr>
        <w:spacing w:after="0"/>
      </w:pP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       приложение 1 изложить в реда</w:t>
      </w:r>
      <w:r>
        <w:rPr>
          <w:color w:val="000000"/>
          <w:sz w:val="28"/>
        </w:rPr>
        <w:t>кции согласно приложению 3 к настоящему постановлению.</w:t>
      </w:r>
    </w:p>
    <w:p w:rsidR="0066245B" w:rsidRDefault="0067432C">
      <w:pPr>
        <w:spacing w:after="0"/>
        <w:jc w:val="both"/>
      </w:pPr>
      <w:bookmarkStart w:id="42" w:name="z57"/>
      <w:r>
        <w:rPr>
          <w:color w:val="000000"/>
          <w:sz w:val="28"/>
        </w:rPr>
        <w:t>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p w:rsidR="0066245B" w:rsidRDefault="0067432C">
      <w:pPr>
        <w:spacing w:after="0"/>
        <w:jc w:val="both"/>
      </w:pPr>
      <w:bookmarkStart w:id="43" w:name="z58"/>
      <w:bookmarkEnd w:id="42"/>
      <w:r>
        <w:rPr>
          <w:color w:val="000000"/>
          <w:sz w:val="28"/>
        </w:rPr>
        <w:t>      1) совместно с Юридическим департаментом государственную рег</w:t>
      </w:r>
      <w:r>
        <w:rPr>
          <w:color w:val="000000"/>
          <w:sz w:val="28"/>
        </w:rPr>
        <w:t>истрацию настоящего постановления в Министерстве юстиции Республики Казахстан;</w:t>
      </w:r>
    </w:p>
    <w:p w:rsidR="0066245B" w:rsidRDefault="0067432C">
      <w:pPr>
        <w:spacing w:after="0"/>
        <w:jc w:val="both"/>
      </w:pPr>
      <w:bookmarkStart w:id="44" w:name="z59"/>
      <w:bookmarkEnd w:id="43"/>
      <w:r>
        <w:rPr>
          <w:color w:val="000000"/>
          <w:sz w:val="28"/>
        </w:rPr>
        <w:t xml:space="preserve">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</w:t>
      </w:r>
      <w:r>
        <w:rPr>
          <w:color w:val="000000"/>
          <w:sz w:val="28"/>
        </w:rPr>
        <w:t>опубликования;</w:t>
      </w:r>
    </w:p>
    <w:p w:rsidR="0066245B" w:rsidRDefault="0067432C">
      <w:pPr>
        <w:spacing w:after="0"/>
        <w:jc w:val="both"/>
      </w:pPr>
      <w:bookmarkStart w:id="45" w:name="z60"/>
      <w:bookmarkEnd w:id="44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66245B" w:rsidRDefault="0067432C">
      <w:pPr>
        <w:spacing w:after="0"/>
        <w:jc w:val="both"/>
      </w:pPr>
      <w:bookmarkStart w:id="46" w:name="z61"/>
      <w:bookmarkEnd w:id="45"/>
      <w:r>
        <w:rPr>
          <w:color w:val="000000"/>
          <w:sz w:val="28"/>
        </w:rPr>
        <w:t>      3. Контроль</w:t>
      </w:r>
      <w:r>
        <w:rPr>
          <w:color w:val="000000"/>
          <w:sz w:val="28"/>
        </w:rPr>
        <w:t xml:space="preserve">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p w:rsidR="0066245B" w:rsidRDefault="0067432C">
      <w:pPr>
        <w:spacing w:after="0"/>
        <w:jc w:val="both"/>
      </w:pPr>
      <w:bookmarkStart w:id="47" w:name="z62"/>
      <w:bookmarkEnd w:id="46"/>
      <w:r>
        <w:rPr>
          <w:color w:val="000000"/>
          <w:sz w:val="28"/>
        </w:rPr>
        <w:t>      4. Настоящее постановление вводится в действие по истечении десяти календарных дн</w:t>
      </w:r>
      <w:r>
        <w:rPr>
          <w:color w:val="000000"/>
          <w:sz w:val="28"/>
        </w:rPr>
        <w:t>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66245B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66245B" w:rsidRDefault="0067432C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      Председатель Агентства</w:t>
            </w:r>
          </w:p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7432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66245B" w:rsidRDefault="0067432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регулированию и развитию</w:t>
            </w:r>
          </w:p>
          <w:p w:rsidR="0066245B" w:rsidRDefault="0066245B">
            <w:pPr>
              <w:spacing w:after="0"/>
            </w:pPr>
          </w:p>
          <w:p w:rsidR="0066245B" w:rsidRDefault="0067432C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66245B" w:rsidRDefault="0067432C">
      <w:pPr>
        <w:spacing w:after="0"/>
        <w:jc w:val="both"/>
      </w:pPr>
      <w:bookmarkStart w:id="48" w:name="z64"/>
      <w:r>
        <w:rPr>
          <w:color w:val="000000"/>
          <w:sz w:val="28"/>
        </w:rPr>
        <w:lastRenderedPageBreak/>
        <w:t>      "СОГЛАСОВАНО"</w:t>
      </w:r>
    </w:p>
    <w:bookmarkEnd w:id="48"/>
    <w:p w:rsidR="0066245B" w:rsidRDefault="0067432C">
      <w:pPr>
        <w:spacing w:after="0"/>
        <w:jc w:val="both"/>
      </w:pPr>
      <w:r>
        <w:rPr>
          <w:color w:val="000000"/>
          <w:sz w:val="28"/>
        </w:rPr>
        <w:t>Министерство труда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>и социальной защиты населения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Республики </w:t>
      </w:r>
      <w:r>
        <w:rPr>
          <w:color w:val="000000"/>
          <w:sz w:val="28"/>
        </w:rPr>
        <w:t>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16"/>
        <w:gridCol w:w="3646"/>
      </w:tblGrid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20 февраля 2023 года № 4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color w:val="000000"/>
                <w:sz w:val="20"/>
              </w:rPr>
              <w:t>пенсионного аннуитета</w:t>
            </w:r>
          </w:p>
        </w:tc>
      </w:tr>
    </w:tbl>
    <w:p w:rsidR="0066245B" w:rsidRDefault="0067432C">
      <w:pPr>
        <w:spacing w:after="0"/>
      </w:pPr>
      <w:bookmarkStart w:id="49" w:name="z67"/>
      <w:r>
        <w:rPr>
          <w:b/>
          <w:color w:val="000000"/>
        </w:rPr>
        <w:t xml:space="preserve"> График страховых выплат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9"/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Дата выплаты для</w:t>
            </w:r>
            <w:r>
              <w:rPr>
                <w:color w:val="000000"/>
                <w:sz w:val="20"/>
              </w:rPr>
              <w:t xml:space="preserve"> первого застрахованного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периодичной страховой выплаты для первого застрахованного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выкупной суммы для первого застрахованного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выплаты для второго застрахованного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периодичной страховой выплаты для второго застрахова</w:t>
            </w:r>
            <w:r>
              <w:rPr>
                <w:color w:val="000000"/>
                <w:sz w:val="20"/>
              </w:rPr>
              <w:t>нного (при наличии) (тенге)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выкупной суммы для второго застрахованного (при наличии) (тенге)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</w:tbl>
    <w:p w:rsidR="0066245B" w:rsidRDefault="0067432C">
      <w:pPr>
        <w:spacing w:after="0"/>
        <w:jc w:val="both"/>
      </w:pPr>
      <w:bookmarkStart w:id="50" w:name="z68"/>
      <w:r>
        <w:rPr>
          <w:color w:val="000000"/>
          <w:sz w:val="28"/>
        </w:rPr>
        <w:lastRenderedPageBreak/>
        <w:t xml:space="preserve">      Периодичные страховые выплаты по договорам </w:t>
      </w:r>
      <w:r>
        <w:rPr>
          <w:color w:val="000000"/>
          <w:sz w:val="28"/>
        </w:rPr>
        <w:t>пенсионного аннуитета, заключенным до 1 января 2018 года, осуществляются на ежемесячной, или ежеквартальной, или полугодовой, или годовой основе.</w:t>
      </w:r>
    </w:p>
    <w:bookmarkEnd w:id="50"/>
    <w:p w:rsidR="0066245B" w:rsidRDefault="0067432C">
      <w:pPr>
        <w:spacing w:after="0"/>
        <w:jc w:val="both"/>
      </w:pPr>
      <w:r>
        <w:rPr>
          <w:color w:val="000000"/>
          <w:sz w:val="28"/>
        </w:rPr>
        <w:t>Сумма периодичных выплат в течение года, осуществляемых на ежеквартальной, или полугодовой, или годовой основе</w:t>
      </w:r>
      <w:r>
        <w:rPr>
          <w:color w:val="000000"/>
          <w:sz w:val="28"/>
        </w:rPr>
        <w:t>, составляет не менее значения суммы периодичных страховых выплат, осуществляемых на ежемесячной основе в течение года.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>По договорам пенсионного аннуитета, заключенным с 1 января 2018 года, страховые выплаты осуществляются ежемесячно.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 xml:space="preserve">Актуарий </w:t>
      </w:r>
      <w:r>
        <w:rPr>
          <w:color w:val="000000"/>
          <w:sz w:val="28"/>
        </w:rPr>
        <w:t>_______________________________________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16"/>
        <w:gridCol w:w="3646"/>
      </w:tblGrid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постановлению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color w:val="000000"/>
                <w:sz w:val="20"/>
              </w:rPr>
              <w:t>пенсионного аннуитета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6245B" w:rsidRDefault="0067432C">
      <w:pPr>
        <w:spacing w:after="0"/>
      </w:pPr>
      <w:bookmarkStart w:id="51" w:name="z72"/>
      <w:r>
        <w:rPr>
          <w:b/>
          <w:color w:val="000000"/>
        </w:rPr>
        <w:t xml:space="preserve"> Заключение к договору пенсионного аннуитета</w:t>
      </w:r>
      <w:r>
        <w:br/>
      </w:r>
      <w:r>
        <w:rPr>
          <w:b/>
          <w:color w:val="000000"/>
        </w:rPr>
        <w:t>№ ___________ "___" ___________</w:t>
      </w:r>
      <w:r>
        <w:rPr>
          <w:b/>
          <w:color w:val="000000"/>
        </w:rPr>
        <w:t xml:space="preserve"> 20___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6245B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о застрахованном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Фамилия, имя, отчество</w:t>
            </w:r>
          </w:p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Дата рождения, возраст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о втором застрахованном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Дата рождения, возраст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Пол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Информация по Договору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Основания заключения договора пенсионного аннуитета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Сумма страховой премии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Размер страховой премии, рассчитанный исходя из размера страховых выплат для первого Страхователя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Размер страховой премии, рассчитанный исходя из </w:t>
            </w:r>
            <w:r>
              <w:rPr>
                <w:color w:val="000000"/>
                <w:sz w:val="20"/>
              </w:rPr>
              <w:t>размера страховых выплат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Размер выкупной суммы из другой страховой организации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Сумма пенсионных накоплений из единого накопительного пенсионного фонда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Размер выкупной суммы из другой стра</w:t>
            </w:r>
            <w:r>
              <w:rPr>
                <w:color w:val="000000"/>
                <w:sz w:val="20"/>
              </w:rPr>
              <w:t>ховой организации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Сумма пенсионных накоплений из единого накопительного пенсионного фонда для второго Страхователя (при наличии второго страхователя)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Срок осуществления страховых выплат для </w:t>
            </w:r>
            <w:r>
              <w:rPr>
                <w:color w:val="000000"/>
                <w:sz w:val="20"/>
              </w:rPr>
              <w:t>первого аннуитента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Срок осуществления страховых выплат для второго аннуитента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Период осуществления гарантированных страховых выплат для первого застрахованного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"____" ___________ 20___ года</w:t>
            </w:r>
          </w:p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"____" __________ 20___ года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Период осущ</w:t>
            </w:r>
            <w:r>
              <w:rPr>
                <w:color w:val="000000"/>
                <w:sz w:val="20"/>
              </w:rPr>
              <w:t>ествления гарантированных страховых выплат для второго застрахованного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"____" ___________ 20___ года</w:t>
            </w:r>
          </w:p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"____" __________ 20___ года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Эффективная годовая процентная ставка доходности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Размер ставки индексации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Расходы на ведение дела от</w:t>
            </w:r>
            <w:r>
              <w:rPr>
                <w:color w:val="000000"/>
                <w:sz w:val="20"/>
              </w:rPr>
              <w:t xml:space="preserve"> размера страховой премии (в процентах)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Расходы на ведение дела от размера страховой выплаты (в процентах)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Фактор текущей стоимости с учетом гарантированных страховых выплат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Фактор текущей стоимости с учетом гарантированных страховых</w:t>
            </w:r>
            <w:r>
              <w:rPr>
                <w:color w:val="000000"/>
                <w:sz w:val="20"/>
              </w:rPr>
              <w:t xml:space="preserve"> выплат (при наличии) и расходов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Размер первой периодичной страховой выплаты для первого застрахованного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  <w:tr w:rsidR="0066245B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Размер первой периодичной страховой выплаты для второго застрахованного (при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6245B">
            <w:pPr>
              <w:spacing w:after="20"/>
              <w:ind w:left="20"/>
              <w:jc w:val="both"/>
            </w:pPr>
          </w:p>
          <w:p w:rsidR="0066245B" w:rsidRDefault="0066245B">
            <w:pPr>
              <w:spacing w:after="20"/>
              <w:ind w:left="20"/>
              <w:jc w:val="both"/>
            </w:pPr>
          </w:p>
        </w:tc>
      </w:tr>
    </w:tbl>
    <w:p w:rsidR="0066245B" w:rsidRDefault="0067432C">
      <w:pPr>
        <w:spacing w:after="0"/>
        <w:jc w:val="both"/>
      </w:pPr>
      <w:bookmarkStart w:id="52" w:name="z73"/>
      <w:r>
        <w:rPr>
          <w:color w:val="000000"/>
          <w:sz w:val="28"/>
        </w:rPr>
        <w:lastRenderedPageBreak/>
        <w:t xml:space="preserve">       В строке "Основания заключения договора пенсионно</w:t>
      </w:r>
      <w:r>
        <w:rPr>
          <w:color w:val="000000"/>
          <w:sz w:val="28"/>
        </w:rPr>
        <w:t>го аннуитета" необходимо указать норму (нормы) Закона Республики Казахстан "О пенсионном обеспечении в Республике Казахстан", на основании которой (которых) заключен договор пенсионного аннуитета.</w:t>
      </w:r>
    </w:p>
    <w:bookmarkEnd w:id="52"/>
    <w:p w:rsidR="0066245B" w:rsidRDefault="0067432C">
      <w:pPr>
        <w:spacing w:after="0"/>
        <w:jc w:val="both"/>
      </w:pPr>
      <w:r>
        <w:rPr>
          <w:color w:val="000000"/>
          <w:sz w:val="28"/>
        </w:rPr>
        <w:t>Актуарий _________________________________________________</w:t>
      </w:r>
    </w:p>
    <w:p w:rsidR="0066245B" w:rsidRDefault="0067432C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16"/>
        <w:gridCol w:w="3646"/>
      </w:tblGrid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постановлению</w:t>
            </w:r>
          </w:p>
        </w:tc>
      </w:tr>
      <w:tr w:rsidR="0066245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245B" w:rsidRDefault="0067432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color w:val="000000"/>
                <w:sz w:val="20"/>
              </w:rPr>
              <w:t>страховой премии</w:t>
            </w:r>
            <w:r>
              <w:br/>
            </w:r>
            <w:r>
              <w:rPr>
                <w:color w:val="000000"/>
                <w:sz w:val="20"/>
              </w:rPr>
              <w:t>и страховой выплаты</w:t>
            </w:r>
            <w:r>
              <w:br/>
            </w:r>
            <w:r>
              <w:rPr>
                <w:color w:val="000000"/>
                <w:sz w:val="20"/>
              </w:rPr>
              <w:t>из страховой организации</w:t>
            </w:r>
            <w:r>
              <w:br/>
            </w:r>
            <w:r>
              <w:rPr>
                <w:color w:val="000000"/>
                <w:sz w:val="20"/>
              </w:rPr>
              <w:t>по договору пенсионного аннуитета</w:t>
            </w:r>
          </w:p>
        </w:tc>
      </w:tr>
    </w:tbl>
    <w:p w:rsidR="0066245B" w:rsidRDefault="0067432C">
      <w:pPr>
        <w:spacing w:after="0"/>
      </w:pPr>
      <w:bookmarkStart w:id="53" w:name="z76"/>
      <w:r>
        <w:rPr>
          <w:b/>
          <w:color w:val="000000"/>
        </w:rPr>
        <w:t xml:space="preserve"> Расчет фактора текущей стоимости, достаточности пен</w:t>
      </w:r>
      <w:r>
        <w:rPr>
          <w:b/>
          <w:color w:val="000000"/>
        </w:rPr>
        <w:t>сионных накоплений и страховой премии, размера периодичной страховой выплаты по договору пенсионного аннуитета</w:t>
      </w:r>
    </w:p>
    <w:p w:rsidR="0066245B" w:rsidRDefault="0067432C">
      <w:pPr>
        <w:spacing w:after="0"/>
        <w:jc w:val="both"/>
      </w:pPr>
      <w:bookmarkStart w:id="54" w:name="z77"/>
      <w:bookmarkEnd w:id="53"/>
      <w:r>
        <w:rPr>
          <w:color w:val="000000"/>
          <w:sz w:val="28"/>
        </w:rPr>
        <w:t>      1. Фактор текущей стоимости определяется по каждому страхователю отдельно как сумма произведения дисконтирующего фактора, ставки индексации</w:t>
      </w:r>
      <w:r>
        <w:rPr>
          <w:color w:val="000000"/>
          <w:sz w:val="28"/>
        </w:rPr>
        <w:t xml:space="preserve"> в соответствующих степенях и суммы произведений показателя (показателей) дожития получателя от возраста на дату заключения договора пенсионного аннуитета до возраста получения страховых выплат за год, дисконтирующего фактора и ставки индексации в соответс</w:t>
      </w:r>
      <w:r>
        <w:rPr>
          <w:color w:val="000000"/>
          <w:sz w:val="28"/>
        </w:rPr>
        <w:t>твующих степенях:</w:t>
      </w:r>
    </w:p>
    <w:p w:rsidR="0066245B" w:rsidRDefault="0067432C">
      <w:pPr>
        <w:spacing w:after="0"/>
        <w:jc w:val="both"/>
      </w:pPr>
      <w:bookmarkStart w:id="55" w:name="z78"/>
      <w:bookmarkEnd w:id="54"/>
      <w:r>
        <w:rPr>
          <w:color w:val="000000"/>
          <w:sz w:val="28"/>
        </w:rPr>
        <w:t xml:space="preserve">       </w:t>
      </w:r>
    </w:p>
    <w:bookmarkEnd w:id="55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6502400" cy="77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br/>
      </w:r>
    </w:p>
    <w:p w:rsidR="0066245B" w:rsidRDefault="0067432C">
      <w:pPr>
        <w:spacing w:after="0"/>
        <w:jc w:val="both"/>
      </w:pPr>
      <w:bookmarkStart w:id="56" w:name="z79"/>
      <w:r>
        <w:rPr>
          <w:color w:val="000000"/>
          <w:sz w:val="28"/>
        </w:rPr>
        <w:t>      где:</w:t>
      </w:r>
    </w:p>
    <w:p w:rsidR="0066245B" w:rsidRDefault="0067432C">
      <w:pPr>
        <w:spacing w:after="0"/>
        <w:jc w:val="both"/>
      </w:pPr>
      <w:bookmarkStart w:id="57" w:name="z80"/>
      <w:bookmarkEnd w:id="56"/>
      <w:r>
        <w:rPr>
          <w:color w:val="000000"/>
          <w:sz w:val="28"/>
        </w:rPr>
        <w:t>      ä</w:t>
      </w:r>
      <w:r>
        <w:rPr>
          <w:color w:val="000000"/>
          <w:vertAlign w:val="subscript"/>
        </w:rPr>
        <w:t>x0</w:t>
      </w:r>
      <w:r>
        <w:rPr>
          <w:color w:val="000000"/>
          <w:sz w:val="28"/>
        </w:rPr>
        <w:t xml:space="preserve"> – фактор текущей стоимости для аннуитента в возрасте x0;</w:t>
      </w:r>
    </w:p>
    <w:p w:rsidR="0066245B" w:rsidRDefault="0067432C">
      <w:pPr>
        <w:spacing w:after="0"/>
        <w:jc w:val="both"/>
      </w:pPr>
      <w:bookmarkStart w:id="58" w:name="z81"/>
      <w:bookmarkEnd w:id="57"/>
      <w:r>
        <w:rPr>
          <w:color w:val="000000"/>
          <w:sz w:val="28"/>
        </w:rPr>
        <w:t xml:space="preserve">       </w:t>
      </w:r>
    </w:p>
    <w:bookmarkEnd w:id="58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800100" cy="41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rPr>
          <w:color w:val="000000"/>
          <w:sz w:val="28"/>
        </w:rPr>
        <w:t xml:space="preserve"> – дисконтирующий фактор;</w:t>
      </w:r>
      <w:r>
        <w:br/>
      </w:r>
    </w:p>
    <w:p w:rsidR="0066245B" w:rsidRDefault="0067432C">
      <w:pPr>
        <w:spacing w:after="0"/>
        <w:jc w:val="both"/>
      </w:pPr>
      <w:bookmarkStart w:id="59" w:name="z82"/>
      <w:r>
        <w:rPr>
          <w:color w:val="000000"/>
          <w:sz w:val="28"/>
        </w:rPr>
        <w:t>      i – эффективная процентная ставка доходности;</w:t>
      </w:r>
    </w:p>
    <w:p w:rsidR="0066245B" w:rsidRDefault="0067432C">
      <w:pPr>
        <w:spacing w:after="0"/>
        <w:jc w:val="both"/>
      </w:pPr>
      <w:bookmarkStart w:id="60" w:name="z83"/>
      <w:bookmarkEnd w:id="59"/>
      <w:r>
        <w:rPr>
          <w:color w:val="000000"/>
          <w:sz w:val="28"/>
        </w:rPr>
        <w:t>      j – ставка индексации;</w:t>
      </w:r>
    </w:p>
    <w:p w:rsidR="0066245B" w:rsidRDefault="0067432C">
      <w:pPr>
        <w:spacing w:after="0"/>
        <w:jc w:val="both"/>
      </w:pPr>
      <w:bookmarkStart w:id="61" w:name="z84"/>
      <w:bookmarkEnd w:id="60"/>
      <w:r>
        <w:rPr>
          <w:color w:val="000000"/>
          <w:sz w:val="28"/>
        </w:rPr>
        <w:t xml:space="preserve">       </w:t>
      </w:r>
    </w:p>
    <w:bookmarkEnd w:id="61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342900" cy="177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rPr>
          <w:color w:val="000000"/>
          <w:sz w:val="28"/>
        </w:rPr>
        <w:lastRenderedPageBreak/>
        <w:t xml:space="preserve"> – вероятность дожития аннуитента от возраста до возраста x + t;</w:t>
      </w:r>
      <w:r>
        <w:br/>
      </w:r>
    </w:p>
    <w:p w:rsidR="0066245B" w:rsidRDefault="0067432C">
      <w:pPr>
        <w:spacing w:after="0"/>
        <w:jc w:val="both"/>
      </w:pPr>
      <w:bookmarkStart w:id="62" w:name="z85"/>
      <w:r>
        <w:rPr>
          <w:color w:val="000000"/>
          <w:sz w:val="28"/>
        </w:rPr>
        <w:t>      x – возраст аннуитента на дату начала получения аннуитетных выплат;</w:t>
      </w:r>
    </w:p>
    <w:p w:rsidR="0066245B" w:rsidRDefault="0067432C">
      <w:pPr>
        <w:spacing w:after="0"/>
        <w:jc w:val="both"/>
      </w:pPr>
      <w:bookmarkStart w:id="63" w:name="z86"/>
      <w:bookmarkEnd w:id="62"/>
      <w:r>
        <w:rPr>
          <w:color w:val="000000"/>
          <w:sz w:val="28"/>
        </w:rPr>
        <w:t>      x</w:t>
      </w:r>
      <w:r>
        <w:rPr>
          <w:color w:val="000000"/>
          <w:vertAlign w:val="subscript"/>
        </w:rPr>
        <w:t>0</w:t>
      </w:r>
      <w:r>
        <w:rPr>
          <w:color w:val="000000"/>
          <w:sz w:val="28"/>
        </w:rPr>
        <w:t xml:space="preserve"> – возраст аннуитента на момент заключения договора пенсионного аннуитета;</w:t>
      </w:r>
    </w:p>
    <w:p w:rsidR="0066245B" w:rsidRDefault="0067432C">
      <w:pPr>
        <w:spacing w:after="0"/>
        <w:jc w:val="both"/>
      </w:pPr>
      <w:bookmarkStart w:id="64" w:name="z87"/>
      <w:bookmarkEnd w:id="63"/>
      <w:r>
        <w:rPr>
          <w:color w:val="000000"/>
          <w:sz w:val="28"/>
        </w:rPr>
        <w:t>      t – переменная, имеющая зна</w:t>
      </w:r>
      <w:r>
        <w:rPr>
          <w:color w:val="000000"/>
          <w:sz w:val="28"/>
        </w:rPr>
        <w:t>чения от 0 до ∞.</w:t>
      </w:r>
    </w:p>
    <w:p w:rsidR="0066245B" w:rsidRDefault="0067432C">
      <w:pPr>
        <w:spacing w:after="0"/>
        <w:jc w:val="both"/>
      </w:pPr>
      <w:bookmarkStart w:id="65" w:name="z88"/>
      <w:bookmarkEnd w:id="64"/>
      <w:r>
        <w:rPr>
          <w:color w:val="000000"/>
          <w:sz w:val="28"/>
        </w:rPr>
        <w:t xml:space="preserve">       В период осуществления гарантированных страховых выплат и в период от заключения договора пенсионного аннуитета до возраста, указанного в пункте 13 статьи 60 Закона Республики Казахстан "О пенсионном обеспечении в Республике Казахст</w:t>
      </w:r>
      <w:r>
        <w:rPr>
          <w:color w:val="000000"/>
          <w:sz w:val="28"/>
        </w:rPr>
        <w:t>ан", вероятность дожития аннуитента равна единице;</w:t>
      </w:r>
    </w:p>
    <w:p w:rsidR="0066245B" w:rsidRDefault="0067432C">
      <w:pPr>
        <w:spacing w:after="0"/>
        <w:jc w:val="both"/>
      </w:pPr>
      <w:bookmarkStart w:id="66" w:name="z89"/>
      <w:bookmarkEnd w:id="65"/>
      <w:r>
        <w:rPr>
          <w:color w:val="000000"/>
          <w:sz w:val="28"/>
        </w:rPr>
        <w:t>      m – периодичность страховых выплат.</w:t>
      </w:r>
    </w:p>
    <w:p w:rsidR="0066245B" w:rsidRDefault="0067432C">
      <w:pPr>
        <w:spacing w:after="0"/>
        <w:jc w:val="both"/>
      </w:pPr>
      <w:bookmarkStart w:id="67" w:name="z90"/>
      <w:bookmarkEnd w:id="66"/>
      <w:r>
        <w:rPr>
          <w:color w:val="000000"/>
          <w:sz w:val="28"/>
        </w:rPr>
        <w:t>      2. Фактор текущей стоимости с учетом расходов страховой организации:</w:t>
      </w:r>
    </w:p>
    <w:p w:rsidR="0066245B" w:rsidRDefault="0067432C">
      <w:pPr>
        <w:spacing w:after="0"/>
        <w:jc w:val="both"/>
      </w:pPr>
      <w:bookmarkStart w:id="68" w:name="z91"/>
      <w:bookmarkEnd w:id="67"/>
      <w:r>
        <w:rPr>
          <w:color w:val="000000"/>
          <w:sz w:val="28"/>
        </w:rPr>
        <w:t xml:space="preserve">       </w:t>
      </w:r>
    </w:p>
    <w:bookmarkEnd w:id="68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2133600" cy="749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br/>
      </w:r>
    </w:p>
    <w:p w:rsidR="0066245B" w:rsidRDefault="0067432C">
      <w:pPr>
        <w:spacing w:after="0"/>
        <w:jc w:val="both"/>
      </w:pPr>
      <w:bookmarkStart w:id="69" w:name="z92"/>
      <w:r>
        <w:rPr>
          <w:color w:val="000000"/>
          <w:sz w:val="28"/>
        </w:rPr>
        <w:t>      где:</w:t>
      </w:r>
    </w:p>
    <w:p w:rsidR="0066245B" w:rsidRDefault="0067432C">
      <w:pPr>
        <w:spacing w:after="0"/>
        <w:jc w:val="both"/>
      </w:pPr>
      <w:bookmarkStart w:id="70" w:name="z93"/>
      <w:bookmarkEnd w:id="69"/>
      <w:r>
        <w:rPr>
          <w:color w:val="000000"/>
          <w:sz w:val="28"/>
        </w:rPr>
        <w:t>      ä – фактор текущей стоимости;</w:t>
      </w:r>
    </w:p>
    <w:p w:rsidR="0066245B" w:rsidRDefault="0067432C">
      <w:pPr>
        <w:spacing w:after="0"/>
        <w:jc w:val="both"/>
      </w:pPr>
      <w:bookmarkStart w:id="71" w:name="z94"/>
      <w:bookmarkEnd w:id="70"/>
      <w:r>
        <w:rPr>
          <w:color w:val="000000"/>
          <w:sz w:val="28"/>
        </w:rPr>
        <w:t xml:space="preserve">      c – расходы на ведение </w:t>
      </w:r>
      <w:r>
        <w:rPr>
          <w:color w:val="000000"/>
          <w:sz w:val="28"/>
        </w:rPr>
        <w:t>дела от размера страховой премии (в процентах);</w:t>
      </w:r>
    </w:p>
    <w:p w:rsidR="0066245B" w:rsidRDefault="0067432C">
      <w:pPr>
        <w:spacing w:after="0"/>
        <w:jc w:val="both"/>
      </w:pPr>
      <w:bookmarkStart w:id="72" w:name="z95"/>
      <w:bookmarkEnd w:id="71"/>
      <w:r>
        <w:rPr>
          <w:color w:val="000000"/>
          <w:sz w:val="28"/>
        </w:rPr>
        <w:t>      d – расходы на ведение дела от размера страховой выплаты (в процентах).</w:t>
      </w:r>
    </w:p>
    <w:p w:rsidR="0066245B" w:rsidRDefault="0067432C">
      <w:pPr>
        <w:spacing w:after="0"/>
        <w:jc w:val="both"/>
      </w:pPr>
      <w:bookmarkStart w:id="73" w:name="z96"/>
      <w:bookmarkEnd w:id="72"/>
      <w:r>
        <w:rPr>
          <w:color w:val="000000"/>
          <w:sz w:val="28"/>
        </w:rPr>
        <w:t>      3. Достаточность пенсионных накоплений и страховая премия по договору пенсионного аннуитета рассчитываются по следующей форм</w:t>
      </w:r>
      <w:r>
        <w:rPr>
          <w:color w:val="000000"/>
          <w:sz w:val="28"/>
        </w:rPr>
        <w:t>уле:</w:t>
      </w:r>
    </w:p>
    <w:p w:rsidR="0066245B" w:rsidRDefault="0067432C">
      <w:pPr>
        <w:spacing w:after="0"/>
        <w:jc w:val="both"/>
      </w:pPr>
      <w:bookmarkStart w:id="74" w:name="z97"/>
      <w:bookmarkEnd w:id="73"/>
      <w:r>
        <w:rPr>
          <w:color w:val="000000"/>
          <w:sz w:val="28"/>
        </w:rPr>
        <w:t xml:space="preserve">       </w:t>
      </w:r>
    </w:p>
    <w:bookmarkEnd w:id="74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4991100" cy="584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br/>
      </w:r>
    </w:p>
    <w:p w:rsidR="0066245B" w:rsidRDefault="0067432C">
      <w:pPr>
        <w:spacing w:after="0"/>
        <w:jc w:val="both"/>
      </w:pPr>
      <w:bookmarkStart w:id="75" w:name="z98"/>
      <w:r>
        <w:rPr>
          <w:color w:val="000000"/>
          <w:sz w:val="28"/>
        </w:rPr>
        <w:t>      где:</w:t>
      </w:r>
    </w:p>
    <w:p w:rsidR="0066245B" w:rsidRDefault="0067432C">
      <w:pPr>
        <w:spacing w:after="0"/>
        <w:jc w:val="both"/>
      </w:pPr>
      <w:bookmarkStart w:id="76" w:name="z99"/>
      <w:bookmarkEnd w:id="75"/>
      <w:r>
        <w:rPr>
          <w:color w:val="000000"/>
          <w:sz w:val="28"/>
        </w:rPr>
        <w:t>      СП – страховая премия;</w:t>
      </w:r>
    </w:p>
    <w:p w:rsidR="0066245B" w:rsidRDefault="0067432C">
      <w:pPr>
        <w:spacing w:after="0"/>
        <w:jc w:val="both"/>
      </w:pPr>
      <w:bookmarkStart w:id="77" w:name="z100"/>
      <w:bookmarkEnd w:id="76"/>
      <w:r>
        <w:rPr>
          <w:color w:val="000000"/>
          <w:sz w:val="28"/>
        </w:rPr>
        <w:t>      ПН – пенсионные накопления, в случае наличия двух Страхователей сумма пенсионных накоплений Страхователей;</w:t>
      </w:r>
    </w:p>
    <w:p w:rsidR="0066245B" w:rsidRDefault="0067432C">
      <w:pPr>
        <w:spacing w:after="0"/>
        <w:jc w:val="both"/>
      </w:pPr>
      <w:bookmarkStart w:id="78" w:name="z101"/>
      <w:bookmarkEnd w:id="77"/>
      <w:r>
        <w:rPr>
          <w:color w:val="000000"/>
          <w:sz w:val="28"/>
        </w:rPr>
        <w:lastRenderedPageBreak/>
        <w:t>      СВ – размер страховой выплаты не ниже 70 (семидесяти) процентов от величины прож</w:t>
      </w:r>
      <w:r>
        <w:rPr>
          <w:color w:val="000000"/>
          <w:sz w:val="28"/>
        </w:rPr>
        <w:t>иточного минимума, установленной законом о республиканском бюджете на соответствующий финансовый год, действующим на дату заключения договора пенсионного аннуитета;</w:t>
      </w:r>
    </w:p>
    <w:p w:rsidR="0066245B" w:rsidRDefault="0067432C">
      <w:pPr>
        <w:spacing w:after="0"/>
        <w:jc w:val="both"/>
      </w:pPr>
      <w:bookmarkStart w:id="79" w:name="z102"/>
      <w:bookmarkEnd w:id="78"/>
      <w:r>
        <w:rPr>
          <w:color w:val="000000"/>
          <w:sz w:val="28"/>
        </w:rPr>
        <w:t>      m – периодичность страховых выплат;</w:t>
      </w:r>
    </w:p>
    <w:p w:rsidR="0066245B" w:rsidRDefault="0067432C">
      <w:pPr>
        <w:spacing w:after="0"/>
        <w:jc w:val="both"/>
      </w:pPr>
      <w:bookmarkStart w:id="80" w:name="z103"/>
      <w:bookmarkEnd w:id="79"/>
      <w:r>
        <w:rPr>
          <w:color w:val="000000"/>
          <w:sz w:val="28"/>
        </w:rPr>
        <w:t>      ä</w:t>
      </w:r>
      <w:r>
        <w:rPr>
          <w:color w:val="000000"/>
          <w:vertAlign w:val="subscript"/>
        </w:rPr>
        <w:t>1</w:t>
      </w:r>
      <w:r>
        <w:rPr>
          <w:color w:val="000000"/>
          <w:sz w:val="28"/>
        </w:rPr>
        <w:t xml:space="preserve"> – фактор текущей стоимости аннуитента (п</w:t>
      </w:r>
      <w:r>
        <w:rPr>
          <w:color w:val="000000"/>
          <w:sz w:val="28"/>
        </w:rPr>
        <w:t>ервого аннуитента, при заключении договора двумя страхователями);</w:t>
      </w:r>
    </w:p>
    <w:p w:rsidR="0066245B" w:rsidRDefault="0067432C">
      <w:pPr>
        <w:spacing w:after="0"/>
        <w:jc w:val="both"/>
      </w:pPr>
      <w:bookmarkStart w:id="81" w:name="z104"/>
      <w:bookmarkEnd w:id="80"/>
      <w:r>
        <w:rPr>
          <w:color w:val="000000"/>
          <w:sz w:val="28"/>
        </w:rPr>
        <w:t>      ä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 – фактор текущей стоимости второго аннуитента;</w:t>
      </w:r>
    </w:p>
    <w:p w:rsidR="0066245B" w:rsidRDefault="0067432C">
      <w:pPr>
        <w:spacing w:after="0"/>
        <w:jc w:val="both"/>
      </w:pPr>
      <w:bookmarkStart w:id="82" w:name="z105"/>
      <w:bookmarkEnd w:id="81"/>
      <w:r>
        <w:rPr>
          <w:color w:val="000000"/>
          <w:sz w:val="28"/>
        </w:rPr>
        <w:t>      c – расходы на ведение дела от размера страховой премии (в процентах);</w:t>
      </w:r>
    </w:p>
    <w:p w:rsidR="0066245B" w:rsidRDefault="0067432C">
      <w:pPr>
        <w:spacing w:after="0"/>
        <w:jc w:val="both"/>
      </w:pPr>
      <w:bookmarkStart w:id="83" w:name="z106"/>
      <w:bookmarkEnd w:id="82"/>
      <w:r>
        <w:rPr>
          <w:color w:val="000000"/>
          <w:sz w:val="28"/>
        </w:rPr>
        <w:t>      d – расходы на ведение дела от размера страховой вы</w:t>
      </w:r>
      <w:r>
        <w:rPr>
          <w:color w:val="000000"/>
          <w:sz w:val="28"/>
        </w:rPr>
        <w:t>платы (в процентах);</w:t>
      </w:r>
    </w:p>
    <w:p w:rsidR="0066245B" w:rsidRDefault="0067432C">
      <w:pPr>
        <w:spacing w:after="0"/>
        <w:jc w:val="both"/>
      </w:pPr>
      <w:bookmarkStart w:id="84" w:name="z107"/>
      <w:bookmarkEnd w:id="83"/>
      <w:r>
        <w:rPr>
          <w:color w:val="000000"/>
          <w:sz w:val="28"/>
        </w:rPr>
        <w:t xml:space="preserve">       g</w:t>
      </w:r>
      <w:r>
        <w:rPr>
          <w:color w:val="000000"/>
          <w:sz w:val="28"/>
        </w:rPr>
        <w:t xml:space="preserve"> – коэффициент, равный отношению размера страховых выплат второго застрахованного к размеру страховых выплат первого застрахованного (при заключении договора двумя страхователями). При заключении договора пенсионного аннуитета с одним страхователем принима</w:t>
      </w:r>
      <w:r>
        <w:rPr>
          <w:color w:val="000000"/>
          <w:sz w:val="28"/>
        </w:rPr>
        <w:t>ет значение равное 0 (нулю).</w:t>
      </w:r>
    </w:p>
    <w:p w:rsidR="0066245B" w:rsidRDefault="0067432C">
      <w:pPr>
        <w:spacing w:after="0"/>
        <w:jc w:val="both"/>
      </w:pPr>
      <w:bookmarkStart w:id="85" w:name="z108"/>
      <w:bookmarkEnd w:id="84"/>
      <w:r>
        <w:rPr>
          <w:color w:val="000000"/>
          <w:sz w:val="28"/>
        </w:rPr>
        <w:t>      При заключении договора пенсионного аннуитета двумя страхователями в целях расчета достаточности пенсионных накоплений и страховой премии по договору пенсионного аннуитета в качестве размера страховой выплаты используется</w:t>
      </w:r>
      <w:r>
        <w:rPr>
          <w:color w:val="000000"/>
          <w:sz w:val="28"/>
        </w:rPr>
        <w:t xml:space="preserve"> размер страховой выплаты первого застрахованного.</w:t>
      </w:r>
    </w:p>
    <w:p w:rsidR="0066245B" w:rsidRDefault="0067432C">
      <w:pPr>
        <w:spacing w:after="0"/>
        <w:jc w:val="both"/>
      </w:pPr>
      <w:bookmarkStart w:id="86" w:name="z109"/>
      <w:bookmarkEnd w:id="85"/>
      <w:r>
        <w:rPr>
          <w:color w:val="000000"/>
          <w:sz w:val="28"/>
        </w:rPr>
        <w:t>      При заключении договора пенсионного аннуитета двумя страхователями размер страховой премии, рассчитанный исходя из размера страховых выплат для каждого страхователя, определяется следующим образом:</w:t>
      </w:r>
    </w:p>
    <w:p w:rsidR="0066245B" w:rsidRDefault="0067432C">
      <w:pPr>
        <w:spacing w:after="0"/>
        <w:jc w:val="both"/>
      </w:pPr>
      <w:bookmarkStart w:id="87" w:name="z110"/>
      <w:bookmarkEnd w:id="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</w:p>
    <w:bookmarkEnd w:id="87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2832100" cy="43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br/>
      </w:r>
    </w:p>
    <w:p w:rsidR="0066245B" w:rsidRDefault="0067432C">
      <w:pPr>
        <w:spacing w:after="0"/>
        <w:jc w:val="both"/>
      </w:pPr>
      <w:bookmarkStart w:id="88" w:name="z111"/>
      <w:r>
        <w:rPr>
          <w:color w:val="000000"/>
          <w:sz w:val="28"/>
        </w:rPr>
        <w:t>      где:</w:t>
      </w:r>
    </w:p>
    <w:p w:rsidR="0066245B" w:rsidRDefault="0067432C">
      <w:pPr>
        <w:spacing w:after="0"/>
        <w:jc w:val="both"/>
      </w:pPr>
      <w:bookmarkStart w:id="89" w:name="z112"/>
      <w:bookmarkEnd w:id="88"/>
      <w:r>
        <w:rPr>
          <w:color w:val="000000"/>
          <w:sz w:val="28"/>
        </w:rPr>
        <w:t>      СП – страховая премия по каждому страхователю;</w:t>
      </w:r>
    </w:p>
    <w:p w:rsidR="0066245B" w:rsidRDefault="0067432C">
      <w:pPr>
        <w:spacing w:after="0"/>
        <w:jc w:val="both"/>
      </w:pPr>
      <w:bookmarkStart w:id="90" w:name="z113"/>
      <w:bookmarkEnd w:id="89"/>
      <w:r>
        <w:rPr>
          <w:color w:val="000000"/>
          <w:sz w:val="28"/>
        </w:rPr>
        <w:t>      СВ – размер страховой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</w:t>
      </w:r>
      <w:r>
        <w:rPr>
          <w:color w:val="000000"/>
          <w:sz w:val="28"/>
        </w:rPr>
        <w:t>й год, действующим на дату заключения договора пенсионного аннуитета;</w:t>
      </w:r>
    </w:p>
    <w:p w:rsidR="0066245B" w:rsidRDefault="0067432C">
      <w:pPr>
        <w:spacing w:after="0"/>
        <w:jc w:val="both"/>
      </w:pPr>
      <w:bookmarkStart w:id="91" w:name="z114"/>
      <w:bookmarkEnd w:id="90"/>
      <w:r>
        <w:rPr>
          <w:color w:val="000000"/>
          <w:sz w:val="28"/>
        </w:rPr>
        <w:t>      m – периодичность страховых выплат;</w:t>
      </w:r>
    </w:p>
    <w:p w:rsidR="0066245B" w:rsidRDefault="0067432C">
      <w:pPr>
        <w:spacing w:after="0"/>
        <w:jc w:val="both"/>
      </w:pPr>
      <w:bookmarkStart w:id="92" w:name="z115"/>
      <w:bookmarkEnd w:id="91"/>
      <w:r>
        <w:rPr>
          <w:color w:val="000000"/>
          <w:sz w:val="28"/>
        </w:rPr>
        <w:lastRenderedPageBreak/>
        <w:t>      ä – фактор текущей стоимости по каждому аннуитенту;</w:t>
      </w:r>
    </w:p>
    <w:p w:rsidR="0066245B" w:rsidRDefault="0067432C">
      <w:pPr>
        <w:spacing w:after="0"/>
        <w:jc w:val="both"/>
      </w:pPr>
      <w:bookmarkStart w:id="93" w:name="z116"/>
      <w:bookmarkEnd w:id="92"/>
      <w:r>
        <w:rPr>
          <w:color w:val="000000"/>
          <w:sz w:val="28"/>
        </w:rPr>
        <w:t>      c – расходы на ведение дела от размера страховой премии (в процентах);</w:t>
      </w:r>
    </w:p>
    <w:p w:rsidR="0066245B" w:rsidRDefault="0067432C">
      <w:pPr>
        <w:spacing w:after="0"/>
        <w:jc w:val="both"/>
      </w:pPr>
      <w:bookmarkStart w:id="94" w:name="z117"/>
      <w:bookmarkEnd w:id="93"/>
      <w:r>
        <w:rPr>
          <w:color w:val="000000"/>
          <w:sz w:val="28"/>
        </w:rPr>
        <w:t>      d –</w:t>
      </w:r>
      <w:r>
        <w:rPr>
          <w:color w:val="000000"/>
          <w:sz w:val="28"/>
        </w:rPr>
        <w:t xml:space="preserve"> расходы на ведение дела от размера страховой выплаты (в процентах).</w:t>
      </w:r>
    </w:p>
    <w:p w:rsidR="0066245B" w:rsidRDefault="0067432C">
      <w:pPr>
        <w:spacing w:after="0"/>
        <w:jc w:val="both"/>
      </w:pPr>
      <w:bookmarkStart w:id="95" w:name="z118"/>
      <w:bookmarkEnd w:id="94"/>
      <w:r>
        <w:rPr>
          <w:color w:val="000000"/>
          <w:sz w:val="28"/>
        </w:rPr>
        <w:t>      4. Размер периодичной страховой выплаты по договору пенсионного аннуитета определяется по следующей формуле:</w:t>
      </w:r>
    </w:p>
    <w:p w:rsidR="0066245B" w:rsidRDefault="0067432C">
      <w:pPr>
        <w:spacing w:after="0"/>
        <w:jc w:val="both"/>
      </w:pPr>
      <w:bookmarkStart w:id="96" w:name="z119"/>
      <w:bookmarkEnd w:id="95"/>
      <w:r>
        <w:rPr>
          <w:color w:val="000000"/>
          <w:sz w:val="28"/>
        </w:rPr>
        <w:t xml:space="preserve">       </w:t>
      </w:r>
    </w:p>
    <w:bookmarkEnd w:id="96"/>
    <w:p w:rsidR="0066245B" w:rsidRDefault="0067432C">
      <w:pPr>
        <w:spacing w:after="0"/>
        <w:jc w:val="both"/>
      </w:pPr>
      <w:r>
        <w:rPr>
          <w:noProof/>
        </w:rPr>
        <w:drawing>
          <wp:inline distT="0" distB="0" distL="0" distR="0">
            <wp:extent cx="3568700" cy="584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45B" w:rsidRDefault="0067432C">
      <w:pPr>
        <w:spacing w:after="0"/>
      </w:pPr>
      <w:r>
        <w:br/>
      </w:r>
    </w:p>
    <w:p w:rsidR="0066245B" w:rsidRDefault="0067432C">
      <w:pPr>
        <w:spacing w:after="0"/>
        <w:jc w:val="both"/>
      </w:pPr>
      <w:bookmarkStart w:id="97" w:name="z120"/>
      <w:r>
        <w:rPr>
          <w:color w:val="000000"/>
          <w:sz w:val="28"/>
        </w:rPr>
        <w:t>      где:</w:t>
      </w:r>
    </w:p>
    <w:p w:rsidR="0066245B" w:rsidRDefault="0067432C">
      <w:pPr>
        <w:spacing w:after="0"/>
        <w:jc w:val="both"/>
      </w:pPr>
      <w:bookmarkStart w:id="98" w:name="z121"/>
      <w:bookmarkEnd w:id="97"/>
      <w:r>
        <w:rPr>
          <w:color w:val="000000"/>
          <w:sz w:val="28"/>
        </w:rPr>
        <w:t>      СП – страховая премия;</w:t>
      </w:r>
    </w:p>
    <w:p w:rsidR="0066245B" w:rsidRDefault="0067432C">
      <w:pPr>
        <w:spacing w:after="0"/>
        <w:jc w:val="both"/>
      </w:pPr>
      <w:bookmarkStart w:id="99" w:name="z122"/>
      <w:bookmarkEnd w:id="98"/>
      <w:r>
        <w:rPr>
          <w:color w:val="000000"/>
          <w:sz w:val="28"/>
        </w:rPr>
        <w:t>      СВ – размер ст</w:t>
      </w:r>
      <w:r>
        <w:rPr>
          <w:color w:val="000000"/>
          <w:sz w:val="28"/>
        </w:rPr>
        <w:t>раховой выплаты не ниже 70 (семидесяти) процентов от величины прожиточного минимума, установленной законом о республиканском бюджете на соответствующий финансовый год, действующим на дату заключения договора пенсионного аннуитета.</w:t>
      </w:r>
    </w:p>
    <w:p w:rsidR="0066245B" w:rsidRDefault="0067432C">
      <w:pPr>
        <w:spacing w:after="0"/>
        <w:jc w:val="both"/>
      </w:pPr>
      <w:bookmarkStart w:id="100" w:name="z123"/>
      <w:bookmarkEnd w:id="99"/>
      <w:r>
        <w:rPr>
          <w:color w:val="000000"/>
          <w:sz w:val="28"/>
        </w:rPr>
        <w:t xml:space="preserve">       При заключении дог</w:t>
      </w:r>
      <w:r>
        <w:rPr>
          <w:color w:val="000000"/>
          <w:sz w:val="28"/>
        </w:rPr>
        <w:t>овора пенсионного аннуитета двумя страхователями размер страховой выплаты второго застрахованного определяется как произведение размера страховой выплаты первого застрахованного и g;</w:t>
      </w:r>
    </w:p>
    <w:p w:rsidR="0066245B" w:rsidRDefault="0067432C">
      <w:pPr>
        <w:spacing w:after="0"/>
        <w:jc w:val="both"/>
      </w:pPr>
      <w:bookmarkStart w:id="101" w:name="z124"/>
      <w:bookmarkEnd w:id="100"/>
      <w:r>
        <w:rPr>
          <w:color w:val="000000"/>
          <w:sz w:val="28"/>
        </w:rPr>
        <w:t>      m – периодичность страховых выплат;</w:t>
      </w:r>
    </w:p>
    <w:p w:rsidR="0066245B" w:rsidRDefault="0067432C">
      <w:pPr>
        <w:spacing w:after="0"/>
        <w:jc w:val="both"/>
      </w:pPr>
      <w:bookmarkStart w:id="102" w:name="z125"/>
      <w:bookmarkEnd w:id="101"/>
      <w:r>
        <w:rPr>
          <w:color w:val="000000"/>
          <w:sz w:val="28"/>
        </w:rPr>
        <w:t>      ä</w:t>
      </w:r>
      <w:r>
        <w:rPr>
          <w:color w:val="000000"/>
          <w:vertAlign w:val="subscript"/>
        </w:rPr>
        <w:t>1</w:t>
      </w:r>
      <w:r>
        <w:rPr>
          <w:color w:val="000000"/>
          <w:sz w:val="28"/>
        </w:rPr>
        <w:t xml:space="preserve"> – фактор текущей стоим</w:t>
      </w:r>
      <w:r>
        <w:rPr>
          <w:color w:val="000000"/>
          <w:sz w:val="28"/>
        </w:rPr>
        <w:t>ости аннуитента (первого аннуитента, при заключении договора двумя страхователями);</w:t>
      </w:r>
    </w:p>
    <w:p w:rsidR="0066245B" w:rsidRDefault="0067432C">
      <w:pPr>
        <w:spacing w:after="0"/>
        <w:jc w:val="both"/>
      </w:pPr>
      <w:bookmarkStart w:id="103" w:name="z126"/>
      <w:bookmarkEnd w:id="102"/>
      <w:r>
        <w:rPr>
          <w:color w:val="000000"/>
          <w:sz w:val="28"/>
        </w:rPr>
        <w:t>      ä</w:t>
      </w:r>
      <w:r>
        <w:rPr>
          <w:color w:val="000000"/>
          <w:vertAlign w:val="subscript"/>
        </w:rPr>
        <w:t>2</w:t>
      </w:r>
      <w:r>
        <w:rPr>
          <w:color w:val="000000"/>
          <w:sz w:val="28"/>
        </w:rPr>
        <w:t xml:space="preserve"> – фактор текущей стоимости второго аннуитента;</w:t>
      </w:r>
    </w:p>
    <w:p w:rsidR="0066245B" w:rsidRDefault="0067432C">
      <w:pPr>
        <w:spacing w:after="0"/>
        <w:jc w:val="both"/>
      </w:pPr>
      <w:bookmarkStart w:id="104" w:name="z127"/>
      <w:bookmarkEnd w:id="103"/>
      <w:r>
        <w:rPr>
          <w:color w:val="000000"/>
          <w:sz w:val="28"/>
        </w:rPr>
        <w:t>      c – расходы на ведение дела от размера страховой премии (в процентах);</w:t>
      </w:r>
    </w:p>
    <w:p w:rsidR="0066245B" w:rsidRDefault="0067432C">
      <w:pPr>
        <w:spacing w:after="0"/>
        <w:jc w:val="both"/>
      </w:pPr>
      <w:bookmarkStart w:id="105" w:name="z128"/>
      <w:bookmarkEnd w:id="104"/>
      <w:r>
        <w:rPr>
          <w:color w:val="000000"/>
          <w:sz w:val="28"/>
        </w:rPr>
        <w:t>      d – расходы на ведение дела от ра</w:t>
      </w:r>
      <w:r>
        <w:rPr>
          <w:color w:val="000000"/>
          <w:sz w:val="28"/>
        </w:rPr>
        <w:t>змера страховой выплаты (в процентах);</w:t>
      </w:r>
    </w:p>
    <w:p w:rsidR="0066245B" w:rsidRDefault="0067432C">
      <w:pPr>
        <w:spacing w:after="0"/>
        <w:jc w:val="both"/>
      </w:pPr>
      <w:bookmarkStart w:id="106" w:name="z129"/>
      <w:bookmarkEnd w:id="105"/>
      <w:r>
        <w:rPr>
          <w:color w:val="000000"/>
          <w:sz w:val="28"/>
        </w:rPr>
        <w:t xml:space="preserve">       g – коэффициент, равный отношению размера страховых выплат второго застрахованного к размеру страховых выплат первого застрахованного (при заключении договора двумя страхователями). При заключении договора пенс</w:t>
      </w:r>
      <w:r>
        <w:rPr>
          <w:color w:val="000000"/>
          <w:sz w:val="28"/>
        </w:rPr>
        <w:t>ионного аннуитета с одним страхователем принимает значение равное 0 (нулю).</w:t>
      </w:r>
    </w:p>
    <w:bookmarkEnd w:id="106"/>
    <w:p w:rsidR="0066245B" w:rsidRDefault="0067432C">
      <w:pPr>
        <w:spacing w:after="0"/>
      </w:pPr>
      <w:r>
        <w:br/>
      </w:r>
      <w:r>
        <w:br/>
      </w:r>
    </w:p>
    <w:p w:rsidR="0066245B" w:rsidRDefault="0067432C">
      <w:pPr>
        <w:pStyle w:val="disclaimer"/>
      </w:pPr>
      <w:r>
        <w:rPr>
          <w:color w:val="000000"/>
        </w:rPr>
        <w:lastRenderedPageBreak/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6245B">
      <w:headerReference w:type="default" r:id="rId14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32C" w:rsidRDefault="0067432C">
      <w:pPr>
        <w:spacing w:after="0" w:line="240" w:lineRule="auto"/>
      </w:pPr>
      <w:r>
        <w:separator/>
      </w:r>
    </w:p>
  </w:endnote>
  <w:endnote w:type="continuationSeparator" w:id="0">
    <w:p w:rsidR="0067432C" w:rsidRDefault="0067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32C" w:rsidRDefault="0067432C">
      <w:pPr>
        <w:spacing w:after="0" w:line="240" w:lineRule="auto"/>
      </w:pPr>
      <w:r>
        <w:separator/>
      </w:r>
    </w:p>
  </w:footnote>
  <w:footnote w:type="continuationSeparator" w:id="0">
    <w:p w:rsidR="0067432C" w:rsidRDefault="00674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830" w:rsidRDefault="00EE229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438150</wp:posOffset>
              </wp:positionV>
              <wp:extent cx="266700" cy="8890000"/>
              <wp:effectExtent l="0" t="0" r="0" b="0"/>
              <wp:wrapSquare wrapText="bothSides"/>
              <wp:docPr id="9" name="rect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8890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6B0A68" id="rect1" o:spid="_x0000_s1026" style="position:absolute;margin-left:.75pt;margin-top:34.5pt;width:21pt;height:7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" stroked="f" strokeweight="2pt">
              <v:fill r:id="rId2" o:title="" recolor="t" rotate="t" type="tile"/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5B"/>
    <w:rsid w:val="0066245B"/>
    <w:rsid w:val="0067432C"/>
    <w:rsid w:val="00EE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21370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2024-05-24T06:49:00Z</dcterms:created>
  <dcterms:modified xsi:type="dcterms:W3CDTF">2024-05-24T06:49:00Z</dcterms:modified>
</cp:coreProperties>
</file>