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91" w:rsidRPr="00CD22F2" w:rsidRDefault="00535F91" w:rsidP="00535F91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CD22F2">
        <w:rPr>
          <w:b/>
          <w:smallCaps/>
          <w:spacing w:val="40"/>
          <w:sz w:val="32"/>
          <w:szCs w:val="32"/>
        </w:rPr>
        <w:t>С</w:t>
      </w:r>
      <w:r>
        <w:rPr>
          <w:b/>
          <w:smallCaps/>
          <w:spacing w:val="40"/>
          <w:sz w:val="32"/>
          <w:szCs w:val="32"/>
        </w:rPr>
        <w:t xml:space="preserve">одружества </w:t>
      </w:r>
      <w:r w:rsidRPr="00CD22F2">
        <w:rPr>
          <w:b/>
          <w:smallCaps/>
          <w:spacing w:val="40"/>
          <w:sz w:val="32"/>
          <w:szCs w:val="32"/>
        </w:rPr>
        <w:t>Н</w:t>
      </w:r>
      <w:r>
        <w:rPr>
          <w:b/>
          <w:smallCaps/>
          <w:spacing w:val="40"/>
          <w:sz w:val="32"/>
          <w:szCs w:val="32"/>
        </w:rPr>
        <w:t xml:space="preserve">езависимых </w:t>
      </w:r>
      <w:r w:rsidRPr="00CD22F2">
        <w:rPr>
          <w:b/>
          <w:smallCaps/>
          <w:spacing w:val="40"/>
          <w:sz w:val="32"/>
          <w:szCs w:val="32"/>
        </w:rPr>
        <w:t>Г</w:t>
      </w:r>
      <w:r>
        <w:rPr>
          <w:b/>
          <w:smallCaps/>
          <w:spacing w:val="40"/>
          <w:sz w:val="32"/>
          <w:szCs w:val="32"/>
        </w:rPr>
        <w:t>осударств</w:t>
      </w:r>
    </w:p>
    <w:p w:rsidR="0064449C" w:rsidRDefault="0064449C" w:rsidP="00535F91">
      <w:pPr>
        <w:spacing w:before="240"/>
        <w:jc w:val="center"/>
        <w:rPr>
          <w:b/>
          <w:smallCaps/>
          <w:spacing w:val="40"/>
          <w:sz w:val="32"/>
          <w:szCs w:val="32"/>
        </w:rPr>
      </w:pPr>
      <w:r w:rsidRPr="00CD22F2">
        <w:rPr>
          <w:b/>
          <w:smallCaps/>
          <w:spacing w:val="40"/>
          <w:sz w:val="32"/>
          <w:szCs w:val="32"/>
        </w:rPr>
        <w:t>Исполнительный комитет</w:t>
      </w: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Default="0064449C" w:rsidP="0064449C">
      <w:pPr>
        <w:jc w:val="center"/>
        <w:rPr>
          <w:sz w:val="28"/>
          <w:szCs w:val="28"/>
        </w:rPr>
      </w:pPr>
    </w:p>
    <w:p w:rsidR="0064449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sz w:val="28"/>
          <w:szCs w:val="28"/>
        </w:rPr>
      </w:pPr>
    </w:p>
    <w:p w:rsidR="0064449C" w:rsidRPr="007A107C" w:rsidRDefault="0064449C" w:rsidP="0064449C">
      <w:pPr>
        <w:jc w:val="center"/>
        <w:rPr>
          <w:b/>
          <w:sz w:val="28"/>
          <w:szCs w:val="28"/>
        </w:rPr>
      </w:pPr>
    </w:p>
    <w:p w:rsidR="0064449C" w:rsidRPr="00A92EB8" w:rsidRDefault="0064449C" w:rsidP="0064449C">
      <w:pPr>
        <w:pStyle w:val="a3"/>
        <w:ind w:firstLine="0"/>
        <w:jc w:val="center"/>
        <w:rPr>
          <w:b/>
          <w:sz w:val="32"/>
          <w:szCs w:val="32"/>
        </w:rPr>
      </w:pPr>
      <w:r w:rsidRPr="00A92EB8">
        <w:rPr>
          <w:b/>
          <w:sz w:val="32"/>
          <w:szCs w:val="32"/>
        </w:rPr>
        <w:t>ИНФОРМАЦИЯ</w:t>
      </w:r>
    </w:p>
    <w:p w:rsidR="0064449C" w:rsidRPr="00A92EB8" w:rsidRDefault="0064449C" w:rsidP="0064449C">
      <w:pPr>
        <w:pStyle w:val="a3"/>
        <w:spacing w:before="120" w:after="600"/>
        <w:ind w:firstLine="0"/>
        <w:jc w:val="center"/>
        <w:rPr>
          <w:b/>
          <w:sz w:val="32"/>
          <w:szCs w:val="32"/>
        </w:rPr>
      </w:pPr>
      <w:r w:rsidRPr="00A92EB8">
        <w:rPr>
          <w:b/>
          <w:sz w:val="32"/>
          <w:szCs w:val="32"/>
        </w:rPr>
        <w:t xml:space="preserve">о работе базовых организаций государств </w:t>
      </w:r>
      <w:r w:rsidRPr="00A92EB8">
        <w:rPr>
          <w:sz w:val="32"/>
          <w:szCs w:val="32"/>
        </w:rPr>
        <w:t xml:space="preserve">– </w:t>
      </w:r>
      <w:r w:rsidRPr="00A92EB8">
        <w:rPr>
          <w:b/>
          <w:sz w:val="32"/>
          <w:szCs w:val="32"/>
        </w:rPr>
        <w:t>участников СНГ</w:t>
      </w:r>
      <w:r w:rsidRPr="00A92EB8">
        <w:rPr>
          <w:b/>
          <w:sz w:val="32"/>
          <w:szCs w:val="32"/>
        </w:rPr>
        <w:br/>
        <w:t>в экономической сфере в 2014–2015 годах</w:t>
      </w:r>
    </w:p>
    <w:p w:rsidR="0064449C" w:rsidRPr="007A107C" w:rsidRDefault="0064449C" w:rsidP="0064449C">
      <w:pPr>
        <w:jc w:val="center"/>
        <w:rPr>
          <w:b/>
          <w:sz w:val="28"/>
          <w:szCs w:val="28"/>
        </w:rPr>
      </w:pPr>
    </w:p>
    <w:p w:rsidR="0064449C" w:rsidRPr="007A107C" w:rsidRDefault="0064449C" w:rsidP="0064449C">
      <w:pPr>
        <w:jc w:val="center"/>
        <w:rPr>
          <w:b/>
          <w:sz w:val="28"/>
          <w:szCs w:val="28"/>
        </w:rPr>
      </w:pPr>
    </w:p>
    <w:p w:rsidR="0064449C" w:rsidRPr="007A107C" w:rsidRDefault="0064449C" w:rsidP="0064449C">
      <w:pPr>
        <w:jc w:val="center"/>
        <w:rPr>
          <w:b/>
          <w:sz w:val="28"/>
          <w:szCs w:val="28"/>
        </w:rPr>
      </w:pPr>
    </w:p>
    <w:p w:rsidR="0064449C" w:rsidRPr="007A107C" w:rsidRDefault="0064449C" w:rsidP="0064449C">
      <w:pPr>
        <w:jc w:val="center"/>
        <w:rPr>
          <w:b/>
          <w:sz w:val="28"/>
          <w:szCs w:val="28"/>
        </w:rPr>
      </w:pPr>
    </w:p>
    <w:p w:rsidR="0064449C" w:rsidRPr="00A82B89" w:rsidRDefault="0064449C" w:rsidP="0064449C">
      <w:pPr>
        <w:jc w:val="center"/>
        <w:rPr>
          <w:b/>
          <w:sz w:val="28"/>
          <w:szCs w:val="28"/>
        </w:rPr>
      </w:pPr>
    </w:p>
    <w:p w:rsidR="0064449C" w:rsidRPr="00A82B89" w:rsidRDefault="0064449C" w:rsidP="0064449C">
      <w:pPr>
        <w:jc w:val="center"/>
        <w:rPr>
          <w:b/>
          <w:sz w:val="28"/>
          <w:szCs w:val="28"/>
        </w:rPr>
      </w:pPr>
    </w:p>
    <w:p w:rsidR="0064449C" w:rsidRPr="00A82B89" w:rsidRDefault="0064449C" w:rsidP="0064449C">
      <w:pPr>
        <w:jc w:val="center"/>
        <w:rPr>
          <w:b/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64449C" w:rsidRPr="00A82B89" w:rsidRDefault="0064449C" w:rsidP="0064449C">
      <w:pPr>
        <w:jc w:val="center"/>
        <w:rPr>
          <w:sz w:val="28"/>
          <w:szCs w:val="28"/>
        </w:rPr>
      </w:pPr>
    </w:p>
    <w:p w:rsidR="00CC2CC0" w:rsidRDefault="0064449C" w:rsidP="0064449C">
      <w:pPr>
        <w:jc w:val="center"/>
        <w:rPr>
          <w:sz w:val="28"/>
          <w:szCs w:val="28"/>
        </w:rPr>
      </w:pPr>
      <w:r w:rsidRPr="00A82B89">
        <w:rPr>
          <w:sz w:val="28"/>
          <w:szCs w:val="28"/>
        </w:rPr>
        <w:t>Москва, 2015 год</w:t>
      </w:r>
    </w:p>
    <w:p w:rsidR="00DF2D0E" w:rsidRPr="00CC2CC0" w:rsidRDefault="00CC2CC0" w:rsidP="00CC2CC0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DF2D0E" w:rsidRPr="00CC2CC0">
        <w:rPr>
          <w:b/>
          <w:caps/>
          <w:sz w:val="28"/>
          <w:szCs w:val="28"/>
        </w:rPr>
        <w:lastRenderedPageBreak/>
        <w:t>Оглавление</w:t>
      </w:r>
    </w:p>
    <w:p w:rsidR="00DF2D0E" w:rsidRDefault="00DF2D0E" w:rsidP="00CC2CC0">
      <w:pPr>
        <w:tabs>
          <w:tab w:val="left" w:pos="0"/>
          <w:tab w:val="left" w:pos="567"/>
        </w:tabs>
        <w:spacing w:line="340" w:lineRule="exact"/>
        <w:jc w:val="both"/>
        <w:rPr>
          <w:b/>
          <w:sz w:val="26"/>
          <w:szCs w:val="26"/>
        </w:rPr>
      </w:pPr>
    </w:p>
    <w:p w:rsidR="00E34A9D" w:rsidRDefault="00E34A9D" w:rsidP="00CC2CC0">
      <w:pPr>
        <w:tabs>
          <w:tab w:val="left" w:pos="0"/>
          <w:tab w:val="left" w:pos="567"/>
        </w:tabs>
        <w:spacing w:line="340" w:lineRule="exact"/>
        <w:jc w:val="both"/>
        <w:rPr>
          <w:b/>
          <w:sz w:val="26"/>
          <w:szCs w:val="26"/>
        </w:rPr>
      </w:pPr>
    </w:p>
    <w:p w:rsidR="00E34A9D" w:rsidRPr="00E34A9D" w:rsidRDefault="00E34A9D" w:rsidP="00E34A9D">
      <w:pPr>
        <w:pStyle w:val="11"/>
        <w:rPr>
          <w:noProof/>
          <w:sz w:val="28"/>
          <w:szCs w:val="28"/>
        </w:rPr>
      </w:pPr>
      <w:r w:rsidRPr="00E34A9D">
        <w:rPr>
          <w:b/>
          <w:sz w:val="28"/>
          <w:szCs w:val="28"/>
        </w:rPr>
        <w:fldChar w:fldCharType="begin"/>
      </w:r>
      <w:r w:rsidRPr="00E34A9D">
        <w:rPr>
          <w:b/>
          <w:sz w:val="28"/>
          <w:szCs w:val="28"/>
        </w:rPr>
        <w:instrText xml:space="preserve"> TOC \o "1-2" \h \z \u </w:instrText>
      </w:r>
      <w:r w:rsidRPr="00E34A9D">
        <w:rPr>
          <w:b/>
          <w:sz w:val="28"/>
          <w:szCs w:val="28"/>
        </w:rPr>
        <w:fldChar w:fldCharType="separate"/>
      </w:r>
      <w:hyperlink w:anchor="_Toc433115453" w:history="1">
        <w:r w:rsidRPr="00E34A9D">
          <w:rPr>
            <w:rStyle w:val="a9"/>
            <w:noProof/>
            <w:sz w:val="28"/>
            <w:szCs w:val="28"/>
          </w:rPr>
          <w:t>Введение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_Toc433115453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3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11"/>
        <w:rPr>
          <w:noProof/>
          <w:sz w:val="28"/>
          <w:szCs w:val="28"/>
        </w:rPr>
      </w:pPr>
      <w:hyperlink w:anchor="_Toc433115454" w:history="1">
        <w:r w:rsidRPr="00E34A9D">
          <w:rPr>
            <w:rStyle w:val="a9"/>
            <w:noProof/>
            <w:sz w:val="28"/>
            <w:szCs w:val="28"/>
          </w:rPr>
          <w:t xml:space="preserve">I.  Общие сведения о базовых организациях  государств – участников СНГ </w:t>
        </w:r>
        <w:r>
          <w:rPr>
            <w:rStyle w:val="a9"/>
            <w:noProof/>
            <w:sz w:val="28"/>
            <w:szCs w:val="28"/>
          </w:rPr>
          <w:br/>
        </w:r>
        <w:r w:rsidRPr="00E34A9D">
          <w:rPr>
            <w:rStyle w:val="a9"/>
            <w:noProof/>
            <w:sz w:val="28"/>
            <w:szCs w:val="28"/>
          </w:rPr>
          <w:t>в экономической сфере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_Toc433115454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3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11"/>
        <w:rPr>
          <w:noProof/>
          <w:sz w:val="28"/>
          <w:szCs w:val="28"/>
        </w:rPr>
      </w:pPr>
      <w:hyperlink w:anchor="_Toc433115455" w:history="1">
        <w:r w:rsidRPr="00E34A9D">
          <w:rPr>
            <w:rStyle w:val="a9"/>
            <w:noProof/>
            <w:sz w:val="28"/>
            <w:szCs w:val="28"/>
          </w:rPr>
          <w:t xml:space="preserve">II. Деятельность базовых организаций  государств – участников СНГ </w:t>
        </w:r>
        <w:r>
          <w:rPr>
            <w:rStyle w:val="a9"/>
            <w:noProof/>
            <w:sz w:val="28"/>
            <w:szCs w:val="28"/>
          </w:rPr>
          <w:br/>
        </w:r>
        <w:r w:rsidRPr="00E34A9D">
          <w:rPr>
            <w:rStyle w:val="a9"/>
            <w:noProof/>
            <w:sz w:val="28"/>
            <w:szCs w:val="28"/>
          </w:rPr>
          <w:t>в экономической сфере в 2014–2015 годах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_Toc433115455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4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23"/>
        <w:rPr>
          <w:noProof/>
          <w:sz w:val="28"/>
          <w:szCs w:val="28"/>
        </w:rPr>
      </w:pPr>
      <w:hyperlink w:anchor="_Toc433115456" w:history="1">
        <w:r w:rsidRPr="00E34A9D">
          <w:rPr>
            <w:rStyle w:val="a9"/>
            <w:noProof/>
            <w:sz w:val="28"/>
            <w:szCs w:val="28"/>
          </w:rPr>
          <w:t>2.1. Подготовка, переподготовка и  повышение квалификации кадров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_Toc433115456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5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23"/>
        <w:rPr>
          <w:noProof/>
          <w:sz w:val="28"/>
          <w:szCs w:val="28"/>
        </w:rPr>
      </w:pPr>
      <w:hyperlink w:anchor="_Toc433115457" w:history="1">
        <w:r w:rsidRPr="00E34A9D">
          <w:rPr>
            <w:rStyle w:val="a9"/>
            <w:noProof/>
            <w:sz w:val="28"/>
            <w:szCs w:val="28"/>
          </w:rPr>
          <w:t>2.2. Проведение совместных научных исследований,  подготовка нормативных актов и методических документов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_Toc433115457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19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23"/>
        <w:rPr>
          <w:noProof/>
          <w:sz w:val="28"/>
          <w:szCs w:val="28"/>
        </w:rPr>
      </w:pPr>
      <w:hyperlink w:anchor="_Toc433115458" w:history="1">
        <w:r w:rsidRPr="00E34A9D">
          <w:rPr>
            <w:rStyle w:val="a9"/>
            <w:noProof/>
            <w:sz w:val="28"/>
            <w:szCs w:val="28"/>
          </w:rPr>
          <w:t>2.3. Проведение международных научно-практических  конференций, семинаров и симпозиумов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_Toc433115458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27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23"/>
        <w:rPr>
          <w:noProof/>
          <w:sz w:val="28"/>
          <w:szCs w:val="28"/>
        </w:rPr>
      </w:pPr>
      <w:hyperlink w:anchor="_Toc433115459" w:history="1">
        <w:r w:rsidRPr="00E34A9D">
          <w:rPr>
            <w:rStyle w:val="a9"/>
            <w:noProof/>
            <w:sz w:val="28"/>
            <w:szCs w:val="28"/>
          </w:rPr>
          <w:t>2.4. Издание научных, учебных и информационно-аналитических  материалов, популяризация своей деятельности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_Toc433115459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32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E34A9D" w:rsidRPr="00E34A9D" w:rsidRDefault="00E34A9D" w:rsidP="00E34A9D">
      <w:pPr>
        <w:pStyle w:val="11"/>
        <w:rPr>
          <w:noProof/>
          <w:sz w:val="28"/>
          <w:szCs w:val="28"/>
        </w:rPr>
      </w:pPr>
      <w:hyperlink w:anchor="_Toc433115460" w:history="1">
        <w:r w:rsidRPr="00E34A9D">
          <w:rPr>
            <w:rStyle w:val="a9"/>
            <w:noProof/>
            <w:sz w:val="28"/>
            <w:szCs w:val="28"/>
          </w:rPr>
          <w:t>Выводы и предложения</w:t>
        </w:r>
        <w:r w:rsidRPr="00E34A9D">
          <w:rPr>
            <w:noProof/>
            <w:webHidden/>
            <w:sz w:val="28"/>
            <w:szCs w:val="28"/>
          </w:rPr>
          <w:tab/>
        </w:r>
        <w:r w:rsidRPr="00E34A9D">
          <w:rPr>
            <w:noProof/>
            <w:webHidden/>
            <w:sz w:val="28"/>
            <w:szCs w:val="28"/>
          </w:rPr>
          <w:fldChar w:fldCharType="begin"/>
        </w:r>
        <w:r w:rsidRPr="00E34A9D">
          <w:rPr>
            <w:noProof/>
            <w:webHidden/>
            <w:sz w:val="28"/>
            <w:szCs w:val="28"/>
          </w:rPr>
          <w:instrText xml:space="preserve"> PAGEREF _Toc433115460 \h </w:instrText>
        </w:r>
        <w:r w:rsidRPr="00E34A9D">
          <w:rPr>
            <w:noProof/>
            <w:webHidden/>
            <w:sz w:val="28"/>
            <w:szCs w:val="28"/>
          </w:rPr>
        </w:r>
        <w:r w:rsidRPr="00E34A9D">
          <w:rPr>
            <w:noProof/>
            <w:webHidden/>
            <w:sz w:val="28"/>
            <w:szCs w:val="28"/>
          </w:rPr>
          <w:fldChar w:fldCharType="separate"/>
        </w:r>
        <w:r w:rsidR="000E78B8">
          <w:rPr>
            <w:noProof/>
            <w:webHidden/>
            <w:sz w:val="28"/>
            <w:szCs w:val="28"/>
          </w:rPr>
          <w:t>35</w:t>
        </w:r>
        <w:r w:rsidRPr="00E34A9D">
          <w:rPr>
            <w:noProof/>
            <w:webHidden/>
            <w:sz w:val="28"/>
            <w:szCs w:val="28"/>
          </w:rPr>
          <w:fldChar w:fldCharType="end"/>
        </w:r>
      </w:hyperlink>
    </w:p>
    <w:p w:rsidR="00DF2D0E" w:rsidRDefault="00E34A9D" w:rsidP="00E34A9D">
      <w:pPr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E34A9D">
        <w:rPr>
          <w:b/>
          <w:sz w:val="28"/>
          <w:szCs w:val="28"/>
        </w:rPr>
        <w:fldChar w:fldCharType="end"/>
      </w:r>
    </w:p>
    <w:p w:rsidR="00D76DAF" w:rsidRPr="00A92EB8" w:rsidRDefault="00CC2CC0" w:rsidP="00A92EB8">
      <w:pPr>
        <w:pStyle w:val="1"/>
      </w:pPr>
      <w:r>
        <w:br w:type="page"/>
      </w:r>
      <w:bookmarkStart w:id="1" w:name="_Toc433115453"/>
      <w:r w:rsidR="00E64FF7" w:rsidRPr="00A92EB8">
        <w:lastRenderedPageBreak/>
        <w:t>Введение</w:t>
      </w:r>
      <w:bookmarkEnd w:id="1"/>
    </w:p>
    <w:p w:rsidR="00C87831" w:rsidRPr="00CC2CC0" w:rsidRDefault="00C87831" w:rsidP="00E64FF7">
      <w:pPr>
        <w:pStyle w:val="21"/>
        <w:spacing w:before="0" w:after="0"/>
        <w:ind w:right="-144"/>
        <w:rPr>
          <w:szCs w:val="28"/>
        </w:rPr>
      </w:pPr>
      <w:r w:rsidRPr="00CC2CC0">
        <w:rPr>
          <w:szCs w:val="28"/>
        </w:rPr>
        <w:t xml:space="preserve">Решением Экономического совета СНГ от 13 декабря 2013 года о работе базовых организаций государств – участников СНГ в экономической сфере признано целесообразным продолжить на регулярной основе практику подготовки сводных материалов о деятельности указанных базовых </w:t>
      </w:r>
      <w:r w:rsidR="00CC2CC0">
        <w:rPr>
          <w:szCs w:val="28"/>
        </w:rPr>
        <w:br/>
      </w:r>
      <w:r w:rsidRPr="00CC2CC0">
        <w:rPr>
          <w:szCs w:val="28"/>
        </w:rPr>
        <w:t xml:space="preserve">организаций для информирования правительств государств – участников СНГ </w:t>
      </w:r>
      <w:r w:rsidR="00CC2CC0">
        <w:rPr>
          <w:szCs w:val="28"/>
        </w:rPr>
        <w:t>в </w:t>
      </w:r>
      <w:r w:rsidRPr="00CC2CC0">
        <w:rPr>
          <w:szCs w:val="28"/>
        </w:rPr>
        <w:t>установленном порядке.</w:t>
      </w:r>
    </w:p>
    <w:p w:rsidR="00C87831" w:rsidRPr="00CC2CC0" w:rsidRDefault="00C87831" w:rsidP="00E64FF7">
      <w:pPr>
        <w:ind w:right="-144" w:firstLine="720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Информации, подготовлен</w:t>
      </w:r>
      <w:r w:rsidR="008D44F4" w:rsidRPr="00CC2CC0">
        <w:rPr>
          <w:sz w:val="28"/>
          <w:szCs w:val="28"/>
        </w:rPr>
        <w:t>н</w:t>
      </w:r>
      <w:r w:rsidRPr="00CC2CC0">
        <w:rPr>
          <w:sz w:val="28"/>
          <w:szCs w:val="28"/>
        </w:rPr>
        <w:t>ой на основе отчетов базовых организаций государств – участников Содружества Независимых Государств (далее – базовые организации) в экономической сфере</w:t>
      </w:r>
      <w:r w:rsidR="00F41E61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представлены актуализированные сведения об основных направлениях их деятельности за период, истекший с момента рассмотрения данного вопроса на заседании </w:t>
      </w:r>
      <w:r w:rsidR="00CC2CC0">
        <w:rPr>
          <w:sz w:val="28"/>
          <w:szCs w:val="28"/>
        </w:rPr>
        <w:t>Экономического совета СНГ 13 </w:t>
      </w:r>
      <w:r w:rsidRPr="00CC2CC0">
        <w:rPr>
          <w:sz w:val="28"/>
          <w:szCs w:val="28"/>
        </w:rPr>
        <w:t xml:space="preserve">декабря 2013 года, отражены некоторые проблемы в деятельности базовых организаций и предложены меры по ее совершенствованию. </w:t>
      </w:r>
    </w:p>
    <w:p w:rsidR="00550B77" w:rsidRPr="00A92EB8" w:rsidRDefault="00AC0B3A" w:rsidP="00A92EB8">
      <w:pPr>
        <w:pStyle w:val="1"/>
      </w:pPr>
      <w:bookmarkStart w:id="2" w:name="_Toc433115454"/>
      <w:r w:rsidRPr="00A92EB8">
        <w:t>I. </w:t>
      </w:r>
      <w:r w:rsidR="00550B77" w:rsidRPr="00A92EB8">
        <w:t xml:space="preserve">Общие сведения о базовых организациях </w:t>
      </w:r>
      <w:r w:rsidR="00CC2CC0" w:rsidRPr="00A92EB8">
        <w:br/>
      </w:r>
      <w:r w:rsidR="00550B77" w:rsidRPr="00A92EB8">
        <w:t>государств – участников СНГ в экономической сфере</w:t>
      </w:r>
      <w:bookmarkEnd w:id="2"/>
    </w:p>
    <w:p w:rsidR="00D843BD" w:rsidRPr="00CC2CC0" w:rsidRDefault="007344B3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рамках Содружества действуют </w:t>
      </w:r>
      <w:r w:rsidRPr="00CC2CC0">
        <w:rPr>
          <w:b/>
          <w:sz w:val="28"/>
          <w:szCs w:val="28"/>
        </w:rPr>
        <w:t>59</w:t>
      </w:r>
      <w:r w:rsidR="009A5B1D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базовых организаций в различных областях и направлениях сотрудничества</w:t>
      </w:r>
      <w:r w:rsidR="00A717A3" w:rsidRPr="00CC2CC0">
        <w:rPr>
          <w:sz w:val="28"/>
          <w:szCs w:val="28"/>
        </w:rPr>
        <w:t xml:space="preserve"> государств – участников СНГ.</w:t>
      </w:r>
    </w:p>
    <w:p w:rsidR="00CD1512" w:rsidRPr="00CC2CC0" w:rsidRDefault="00CD1512" w:rsidP="00E64FF7">
      <w:pPr>
        <w:ind w:firstLine="709"/>
        <w:jc w:val="both"/>
        <w:rPr>
          <w:i/>
          <w:sz w:val="28"/>
          <w:szCs w:val="28"/>
        </w:rPr>
      </w:pPr>
      <w:r w:rsidRPr="00CC2CC0">
        <w:rPr>
          <w:sz w:val="28"/>
          <w:szCs w:val="28"/>
        </w:rPr>
        <w:t>В экономической сфере создан</w:t>
      </w:r>
      <w:r w:rsidR="00C56061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и функциониру</w:t>
      </w:r>
      <w:r w:rsidR="00C56061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т </w:t>
      </w:r>
      <w:r w:rsidRPr="00CC2CC0">
        <w:rPr>
          <w:b/>
          <w:sz w:val="28"/>
          <w:szCs w:val="28"/>
        </w:rPr>
        <w:t>21</w:t>
      </w:r>
      <w:r w:rsidRPr="00CC2CC0">
        <w:rPr>
          <w:sz w:val="28"/>
          <w:szCs w:val="28"/>
        </w:rPr>
        <w:t xml:space="preserve"> базовая организация </w:t>
      </w:r>
      <w:r w:rsidR="00A76214" w:rsidRPr="00CC2CC0">
        <w:rPr>
          <w:sz w:val="28"/>
          <w:szCs w:val="28"/>
        </w:rPr>
        <w:t xml:space="preserve"> </w:t>
      </w:r>
      <w:r w:rsidR="00015200" w:rsidRPr="00CC2CC0">
        <w:rPr>
          <w:sz w:val="28"/>
          <w:szCs w:val="28"/>
        </w:rPr>
        <w:t>(учебные, научно-исследовательские институты и учреждения)</w:t>
      </w:r>
      <w:r w:rsidRPr="00CC2CC0">
        <w:rPr>
          <w:sz w:val="28"/>
          <w:szCs w:val="28"/>
        </w:rPr>
        <w:t xml:space="preserve">, из них </w:t>
      </w:r>
      <w:r w:rsidRPr="00CC2CC0">
        <w:rPr>
          <w:b/>
          <w:sz w:val="28"/>
          <w:szCs w:val="28"/>
        </w:rPr>
        <w:t>1</w:t>
      </w:r>
      <w:r w:rsidR="00B17F14" w:rsidRPr="00CC2CC0">
        <w:rPr>
          <w:b/>
          <w:sz w:val="28"/>
          <w:szCs w:val="28"/>
        </w:rPr>
        <w:t>8</w:t>
      </w:r>
      <w:r w:rsidR="009737C7">
        <w:rPr>
          <w:sz w:val="28"/>
          <w:szCs w:val="28"/>
        </w:rPr>
        <w:t> </w:t>
      </w:r>
      <w:r w:rsidR="00BA5C7E" w:rsidRPr="00CC2CC0">
        <w:rPr>
          <w:sz w:val="28"/>
          <w:szCs w:val="28"/>
        </w:rPr>
        <w:t>расположен</w:t>
      </w:r>
      <w:r w:rsidR="00A76214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в</w:t>
      </w:r>
      <w:r w:rsidR="00B17F14" w:rsidRPr="00CC2CC0">
        <w:rPr>
          <w:sz w:val="28"/>
          <w:szCs w:val="28"/>
        </w:rPr>
        <w:t xml:space="preserve"> Российской Федерации, в том числе </w:t>
      </w:r>
      <w:r w:rsidR="00B17F14" w:rsidRPr="00CC2CC0">
        <w:rPr>
          <w:b/>
          <w:sz w:val="28"/>
          <w:szCs w:val="28"/>
        </w:rPr>
        <w:t>15</w:t>
      </w:r>
      <w:r w:rsidR="00B17F14" w:rsidRPr="00CC2CC0">
        <w:rPr>
          <w:sz w:val="28"/>
          <w:szCs w:val="28"/>
        </w:rPr>
        <w:t xml:space="preserve"> – в г. Москве. По </w:t>
      </w:r>
      <w:r w:rsidR="00C56061" w:rsidRPr="00C56061">
        <w:rPr>
          <w:b/>
          <w:sz w:val="28"/>
          <w:szCs w:val="28"/>
        </w:rPr>
        <w:t>1</w:t>
      </w:r>
      <w:r w:rsidR="009737C7">
        <w:rPr>
          <w:sz w:val="28"/>
          <w:szCs w:val="28"/>
        </w:rPr>
        <w:t> </w:t>
      </w:r>
      <w:r w:rsidRPr="00CC2CC0">
        <w:rPr>
          <w:sz w:val="28"/>
          <w:szCs w:val="28"/>
        </w:rPr>
        <w:t>базов</w:t>
      </w:r>
      <w:r w:rsidR="006576CC" w:rsidRPr="00CC2CC0">
        <w:rPr>
          <w:sz w:val="28"/>
          <w:szCs w:val="28"/>
        </w:rPr>
        <w:t>ой</w:t>
      </w:r>
      <w:r w:rsidRPr="00CC2CC0">
        <w:rPr>
          <w:sz w:val="28"/>
          <w:szCs w:val="28"/>
        </w:rPr>
        <w:t xml:space="preserve"> организации действуют в Республике Беларусь</w:t>
      </w:r>
      <w:r w:rsidR="00A76214" w:rsidRPr="00CC2CC0">
        <w:rPr>
          <w:sz w:val="28"/>
          <w:szCs w:val="28"/>
        </w:rPr>
        <w:t xml:space="preserve">, Республике Казахстан и </w:t>
      </w:r>
      <w:r w:rsidRPr="00CC2CC0">
        <w:rPr>
          <w:sz w:val="28"/>
          <w:szCs w:val="28"/>
        </w:rPr>
        <w:t xml:space="preserve">Украине. </w:t>
      </w:r>
      <w:r w:rsidR="00A76214" w:rsidRPr="00CC2CC0">
        <w:rPr>
          <w:sz w:val="28"/>
          <w:szCs w:val="28"/>
        </w:rPr>
        <w:t>Сведения о базовых организациях в экономической сфере, ранжированные в порядке времени принятия решений о придании им соответствующего статуса, прилагаются.</w:t>
      </w:r>
    </w:p>
    <w:p w:rsidR="004131ED" w:rsidRPr="00CC2CC0" w:rsidRDefault="004131ED" w:rsidP="00E64F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Первая</w:t>
      </w:r>
      <w:r w:rsidR="00AD5026" w:rsidRPr="00CC2CC0">
        <w:rPr>
          <w:sz w:val="28"/>
          <w:szCs w:val="28"/>
        </w:rPr>
        <w:t xml:space="preserve"> по времени создания </w:t>
      </w:r>
      <w:r w:rsidR="00C56061">
        <w:rPr>
          <w:sz w:val="28"/>
          <w:szCs w:val="28"/>
        </w:rPr>
        <w:t xml:space="preserve"> базовая организация в</w:t>
      </w:r>
      <w:r w:rsidRPr="00CC2CC0">
        <w:rPr>
          <w:sz w:val="28"/>
          <w:szCs w:val="28"/>
        </w:rPr>
        <w:t xml:space="preserve"> экономической сфер</w:t>
      </w:r>
      <w:r w:rsidR="00C56061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– базовый учебный центр по подготовке кадров для таможенных служб государств Содружества Российская таможенная академия Государственного таможенного комитета Российской Федерации (в настоящее время – </w:t>
      </w:r>
      <w:r w:rsidRPr="00CC2CC0">
        <w:rPr>
          <w:b/>
          <w:sz w:val="28"/>
          <w:szCs w:val="28"/>
        </w:rPr>
        <w:t>государственное казенное образовательное учреждение высшего профессионального образования</w:t>
      </w:r>
      <w:r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«Российская таможенная академия»</w:t>
      </w:r>
      <w:r w:rsidR="00A717A3" w:rsidRPr="00CC2CC0">
        <w:rPr>
          <w:sz w:val="28"/>
          <w:szCs w:val="28"/>
        </w:rPr>
        <w:t>)</w:t>
      </w:r>
      <w:r w:rsidR="00B4073E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была создана решением Президиума М</w:t>
      </w:r>
      <w:r w:rsidR="009014FB" w:rsidRPr="00CC2CC0">
        <w:rPr>
          <w:sz w:val="28"/>
          <w:szCs w:val="28"/>
        </w:rPr>
        <w:t xml:space="preserve">ежгосударственного экономического Комитета Экономического союза </w:t>
      </w:r>
      <w:r w:rsidRPr="00CC2CC0">
        <w:rPr>
          <w:sz w:val="28"/>
          <w:szCs w:val="28"/>
        </w:rPr>
        <w:t>от 1 октября 1997 года. Учрежденным позднее базовым организациям соответствующий статус придан решениями Совета глав правительств СНГ.</w:t>
      </w:r>
    </w:p>
    <w:p w:rsidR="006260A7" w:rsidRPr="00CC2CC0" w:rsidRDefault="00522D5A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Н</w:t>
      </w:r>
      <w:r w:rsidR="004131ED" w:rsidRPr="00CC2CC0">
        <w:rPr>
          <w:sz w:val="28"/>
          <w:szCs w:val="28"/>
        </w:rPr>
        <w:t>а рассмотрение Совета глав правительств СНГ</w:t>
      </w:r>
      <w:r w:rsidR="002427C3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вопросы о придании учреждениям государств – участников СНГ статуса базовых организаций в различных отраслях сотрудничества </w:t>
      </w:r>
      <w:r w:rsidR="002427C3" w:rsidRPr="00CC2CC0">
        <w:rPr>
          <w:sz w:val="28"/>
          <w:szCs w:val="28"/>
        </w:rPr>
        <w:t>вносили</w:t>
      </w:r>
      <w:r w:rsidR="004131ED" w:rsidRPr="00CC2CC0">
        <w:rPr>
          <w:sz w:val="28"/>
          <w:szCs w:val="28"/>
        </w:rPr>
        <w:t xml:space="preserve">, как правило, органы отраслевого сотрудничества СНГ. </w:t>
      </w:r>
      <w:r w:rsidR="00A717A3" w:rsidRPr="00CC2CC0">
        <w:rPr>
          <w:sz w:val="28"/>
          <w:szCs w:val="28"/>
        </w:rPr>
        <w:t xml:space="preserve">Положениями о базовых организациях,  утвержденными </w:t>
      </w:r>
      <w:r w:rsidR="00A717A3" w:rsidRPr="00CC2CC0">
        <w:rPr>
          <w:sz w:val="28"/>
          <w:szCs w:val="28"/>
        </w:rPr>
        <w:lastRenderedPageBreak/>
        <w:t>р</w:t>
      </w:r>
      <w:r w:rsidR="006260A7" w:rsidRPr="00CC2CC0">
        <w:rPr>
          <w:sz w:val="28"/>
          <w:szCs w:val="28"/>
        </w:rPr>
        <w:t>ешениями Совета глав правительств СНГ</w:t>
      </w:r>
      <w:r w:rsidR="00A717A3" w:rsidRPr="00CC2CC0">
        <w:rPr>
          <w:sz w:val="28"/>
          <w:szCs w:val="28"/>
        </w:rPr>
        <w:t xml:space="preserve">, </w:t>
      </w:r>
      <w:r w:rsidR="006260A7" w:rsidRPr="00CC2CC0">
        <w:rPr>
          <w:sz w:val="28"/>
          <w:szCs w:val="28"/>
        </w:rPr>
        <w:t>определены органы отраслевого сотрудничества СНГ, осуществляющие взаимодействие с базовыми организациями</w:t>
      </w:r>
      <w:r w:rsidR="004A457A" w:rsidRPr="00CC2CC0">
        <w:rPr>
          <w:sz w:val="28"/>
          <w:szCs w:val="28"/>
        </w:rPr>
        <w:t xml:space="preserve">. </w:t>
      </w:r>
    </w:p>
    <w:p w:rsidR="008559C1" w:rsidRPr="00CC2CC0" w:rsidRDefault="008559C1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Руководство базовыми организациями осуществляется руководителями учреждений, которым придан статус базовых.</w:t>
      </w:r>
    </w:p>
    <w:p w:rsidR="00CD1512" w:rsidRPr="00CC2CC0" w:rsidRDefault="00CD1512" w:rsidP="00CD1512">
      <w:pPr>
        <w:pStyle w:val="a5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2CC0">
        <w:rPr>
          <w:sz w:val="28"/>
          <w:szCs w:val="28"/>
        </w:rPr>
        <w:t xml:space="preserve">Для рассмотрения </w:t>
      </w:r>
      <w:r w:rsidRPr="00CC2CC0">
        <w:rPr>
          <w:color w:val="000000"/>
          <w:sz w:val="28"/>
          <w:szCs w:val="28"/>
        </w:rPr>
        <w:t>основных вопросов своей деятельности и в интересах обеспечения единой научно-технической политики, выработки рекомендаций по подготовке</w:t>
      </w:r>
      <w:r w:rsidR="00522D5A" w:rsidRPr="00CC2CC0">
        <w:rPr>
          <w:color w:val="000000"/>
          <w:sz w:val="28"/>
          <w:szCs w:val="28"/>
        </w:rPr>
        <w:t xml:space="preserve">, </w:t>
      </w:r>
      <w:r w:rsidR="00F41E61" w:rsidRPr="00CC2CC0">
        <w:rPr>
          <w:color w:val="000000"/>
          <w:sz w:val="28"/>
          <w:szCs w:val="28"/>
        </w:rPr>
        <w:t>переподготовке</w:t>
      </w:r>
      <w:r w:rsidRPr="00CC2CC0">
        <w:rPr>
          <w:color w:val="000000"/>
          <w:sz w:val="28"/>
          <w:szCs w:val="28"/>
        </w:rPr>
        <w:t xml:space="preserve"> и </w:t>
      </w:r>
      <w:r w:rsidR="00F41E61">
        <w:rPr>
          <w:color w:val="000000"/>
          <w:sz w:val="28"/>
          <w:szCs w:val="28"/>
        </w:rPr>
        <w:t>повышению квалификации кадров в </w:t>
      </w:r>
      <w:r w:rsidRPr="00CC2CC0">
        <w:rPr>
          <w:color w:val="000000"/>
          <w:sz w:val="28"/>
          <w:szCs w:val="28"/>
        </w:rPr>
        <w:t>различных отраслях экономики в большинстве базовых организаций</w:t>
      </w:r>
      <w:r w:rsidRPr="00CC2CC0">
        <w:rPr>
          <w:sz w:val="28"/>
          <w:szCs w:val="28"/>
        </w:rPr>
        <w:t xml:space="preserve"> </w:t>
      </w:r>
      <w:r w:rsidR="00F00DEA" w:rsidRPr="00CC2CC0">
        <w:rPr>
          <w:sz w:val="28"/>
          <w:szCs w:val="28"/>
        </w:rPr>
        <w:t xml:space="preserve">экономической сферы </w:t>
      </w:r>
      <w:r w:rsidRPr="00CC2CC0">
        <w:rPr>
          <w:color w:val="000000"/>
          <w:sz w:val="28"/>
          <w:szCs w:val="28"/>
        </w:rPr>
        <w:t>созданы совещательные и рабочие органы в виде научно-консультативных, общественных и координационных советов. В их составы входят представители соответствующих отраслевых орга</w:t>
      </w:r>
      <w:r w:rsidR="00522D5A" w:rsidRPr="00CC2CC0">
        <w:rPr>
          <w:color w:val="000000"/>
          <w:sz w:val="28"/>
          <w:szCs w:val="28"/>
        </w:rPr>
        <w:t>низаций</w:t>
      </w:r>
      <w:r w:rsidRPr="00CC2CC0">
        <w:rPr>
          <w:color w:val="000000"/>
          <w:sz w:val="28"/>
          <w:szCs w:val="28"/>
        </w:rPr>
        <w:t xml:space="preserve"> </w:t>
      </w:r>
      <w:r w:rsidRPr="00CC2CC0">
        <w:rPr>
          <w:iCs/>
          <w:sz w:val="28"/>
          <w:szCs w:val="28"/>
        </w:rPr>
        <w:t xml:space="preserve">государств </w:t>
      </w:r>
      <w:r w:rsidRPr="00CC2CC0">
        <w:rPr>
          <w:sz w:val="28"/>
          <w:szCs w:val="28"/>
        </w:rPr>
        <w:t>–</w:t>
      </w:r>
      <w:r w:rsidRPr="00CC2CC0">
        <w:rPr>
          <w:iCs/>
          <w:sz w:val="28"/>
          <w:szCs w:val="28"/>
        </w:rPr>
        <w:t xml:space="preserve"> участников СНГ.</w:t>
      </w:r>
      <w:r w:rsidRPr="00CC2CC0">
        <w:rPr>
          <w:color w:val="000000"/>
          <w:sz w:val="28"/>
          <w:szCs w:val="28"/>
        </w:rPr>
        <w:t xml:space="preserve"> 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Финансовое обеспечение деятельности базовых организаций, как правило, осуществляется из средств, формируемых за счет: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оплаты заказчиками работ и услуг, выполняемых по договорам и контрактам;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оплаты работ по подготовке, переподготовке и повышению квалификации специалистов;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предоставления информационных услуг;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поступлений от издательской деятельности;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поступлений от международных и национальных фондов;</w:t>
      </w:r>
    </w:p>
    <w:p w:rsidR="00CD1512" w:rsidRPr="00CC2CC0" w:rsidRDefault="00CD1512" w:rsidP="00CD1512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иных источников, не запрещенных законодательством </w:t>
      </w:r>
      <w:r w:rsidR="00A147A5" w:rsidRPr="00CC2CC0">
        <w:rPr>
          <w:sz w:val="28"/>
          <w:szCs w:val="28"/>
        </w:rPr>
        <w:t>государства</w:t>
      </w:r>
      <w:r w:rsidRPr="00CC2CC0">
        <w:rPr>
          <w:sz w:val="28"/>
          <w:szCs w:val="28"/>
        </w:rPr>
        <w:t xml:space="preserve"> пребывания базовой организации.</w:t>
      </w:r>
    </w:p>
    <w:p w:rsidR="009D204E" w:rsidRPr="00CC2CC0" w:rsidRDefault="009D204E" w:rsidP="009D204E">
      <w:pPr>
        <w:keepLines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Деятельность базовых организаций осуществляется в соответствии </w:t>
      </w:r>
      <w:r w:rsidRPr="00CC2CC0">
        <w:rPr>
          <w:sz w:val="28"/>
          <w:szCs w:val="28"/>
        </w:rPr>
        <w:br/>
        <w:t>с положениями, утвержденными Советом глав правительств СНГ, как правило,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в тесном взаимодействии с органами отраслевого сотрудничества СНГ, органами управления государств – участников СНГ и Исполнительным комитетом СНГ.</w:t>
      </w:r>
    </w:p>
    <w:p w:rsidR="008564A1" w:rsidRPr="00E64FF7" w:rsidRDefault="00AC0B3A" w:rsidP="00A92EB8">
      <w:pPr>
        <w:pStyle w:val="1"/>
      </w:pPr>
      <w:bookmarkStart w:id="3" w:name="_Toc433115455"/>
      <w:r>
        <w:t>II</w:t>
      </w:r>
      <w:r w:rsidRPr="00AC0B3A">
        <w:t>.</w:t>
      </w:r>
      <w:r>
        <w:t> </w:t>
      </w:r>
      <w:r w:rsidR="008564A1" w:rsidRPr="00E64FF7">
        <w:t xml:space="preserve">Деятельность базовых организаций </w:t>
      </w:r>
      <w:r w:rsidR="00E64FF7">
        <w:br/>
      </w:r>
      <w:r w:rsidR="008564A1" w:rsidRPr="00E64FF7">
        <w:t>государств – участников СНГ</w:t>
      </w:r>
      <w:r w:rsidR="00CC2CC0" w:rsidRPr="00E64FF7">
        <w:br/>
      </w:r>
      <w:r w:rsidR="008564A1" w:rsidRPr="00E64FF7">
        <w:t>в экономической сфере в 2014–2015 годах</w:t>
      </w:r>
      <w:bookmarkEnd w:id="3"/>
    </w:p>
    <w:p w:rsidR="009D204E" w:rsidRPr="00E64FF7" w:rsidRDefault="009D204E" w:rsidP="00E64FF7">
      <w:pPr>
        <w:ind w:firstLine="709"/>
        <w:jc w:val="both"/>
        <w:rPr>
          <w:spacing w:val="-4"/>
          <w:sz w:val="28"/>
          <w:szCs w:val="28"/>
        </w:rPr>
      </w:pPr>
      <w:r w:rsidRPr="00E64FF7">
        <w:rPr>
          <w:spacing w:val="-4"/>
          <w:sz w:val="28"/>
          <w:szCs w:val="28"/>
        </w:rPr>
        <w:t xml:space="preserve">Анализ деятельности базовых организаций </w:t>
      </w:r>
      <w:r w:rsidR="00C56061">
        <w:rPr>
          <w:spacing w:val="-4"/>
          <w:sz w:val="28"/>
          <w:szCs w:val="28"/>
        </w:rPr>
        <w:t xml:space="preserve">в </w:t>
      </w:r>
      <w:r w:rsidRPr="00E64FF7">
        <w:rPr>
          <w:spacing w:val="-4"/>
          <w:sz w:val="28"/>
          <w:szCs w:val="28"/>
        </w:rPr>
        <w:t>экономической сфер</w:t>
      </w:r>
      <w:r w:rsidR="00C56061">
        <w:rPr>
          <w:spacing w:val="-4"/>
          <w:sz w:val="28"/>
          <w:szCs w:val="28"/>
        </w:rPr>
        <w:t>е</w:t>
      </w:r>
      <w:r w:rsidRPr="00E64FF7">
        <w:rPr>
          <w:spacing w:val="-4"/>
          <w:sz w:val="28"/>
          <w:szCs w:val="28"/>
        </w:rPr>
        <w:t xml:space="preserve"> </w:t>
      </w:r>
      <w:r w:rsidR="008564A1" w:rsidRPr="00E64FF7">
        <w:rPr>
          <w:spacing w:val="-4"/>
          <w:sz w:val="28"/>
          <w:szCs w:val="28"/>
        </w:rPr>
        <w:t xml:space="preserve">в 2014–2015 годах </w:t>
      </w:r>
      <w:r w:rsidRPr="00E64FF7">
        <w:rPr>
          <w:spacing w:val="-4"/>
          <w:sz w:val="28"/>
          <w:szCs w:val="28"/>
        </w:rPr>
        <w:t xml:space="preserve">свидетельствует о том, что они активно способствуют развитию и укреплению многостороннего сотрудничества в </w:t>
      </w:r>
      <w:r w:rsidR="00DB562B" w:rsidRPr="00E64FF7">
        <w:rPr>
          <w:spacing w:val="-4"/>
          <w:sz w:val="28"/>
          <w:szCs w:val="28"/>
        </w:rPr>
        <w:t xml:space="preserve">таких </w:t>
      </w:r>
      <w:r w:rsidRPr="00E64FF7">
        <w:rPr>
          <w:spacing w:val="-4"/>
          <w:sz w:val="28"/>
          <w:szCs w:val="28"/>
        </w:rPr>
        <w:t>важнейших областях экономики</w:t>
      </w:r>
      <w:r w:rsidR="006E1660" w:rsidRPr="00E64FF7">
        <w:rPr>
          <w:spacing w:val="-4"/>
          <w:sz w:val="28"/>
          <w:szCs w:val="28"/>
        </w:rPr>
        <w:t>,</w:t>
      </w:r>
      <w:r w:rsidR="00DB562B" w:rsidRPr="00E64FF7">
        <w:rPr>
          <w:spacing w:val="-4"/>
          <w:sz w:val="28"/>
          <w:szCs w:val="28"/>
        </w:rPr>
        <w:t xml:space="preserve"> как </w:t>
      </w:r>
      <w:r w:rsidRPr="00E64FF7">
        <w:rPr>
          <w:spacing w:val="-4"/>
          <w:sz w:val="28"/>
          <w:szCs w:val="28"/>
        </w:rPr>
        <w:t xml:space="preserve">транспорт, </w:t>
      </w:r>
      <w:r w:rsidR="008833A4" w:rsidRPr="00E64FF7">
        <w:rPr>
          <w:spacing w:val="-4"/>
          <w:sz w:val="28"/>
          <w:szCs w:val="28"/>
        </w:rPr>
        <w:t>энергетик</w:t>
      </w:r>
      <w:r w:rsidR="00DB562B" w:rsidRPr="00E64FF7">
        <w:rPr>
          <w:spacing w:val="-4"/>
          <w:sz w:val="28"/>
          <w:szCs w:val="28"/>
        </w:rPr>
        <w:t>а</w:t>
      </w:r>
      <w:r w:rsidR="008833A4" w:rsidRPr="00E64FF7">
        <w:rPr>
          <w:spacing w:val="-4"/>
          <w:sz w:val="28"/>
          <w:szCs w:val="28"/>
        </w:rPr>
        <w:t xml:space="preserve"> и </w:t>
      </w:r>
      <w:r w:rsidRPr="00E64FF7">
        <w:rPr>
          <w:spacing w:val="-4"/>
          <w:sz w:val="28"/>
          <w:szCs w:val="28"/>
        </w:rPr>
        <w:t>сельско</w:t>
      </w:r>
      <w:r w:rsidR="00DB562B" w:rsidRPr="00E64FF7">
        <w:rPr>
          <w:spacing w:val="-4"/>
          <w:sz w:val="28"/>
          <w:szCs w:val="28"/>
        </w:rPr>
        <w:t>е</w:t>
      </w:r>
      <w:r w:rsidRPr="00E64FF7">
        <w:rPr>
          <w:spacing w:val="-4"/>
          <w:sz w:val="28"/>
          <w:szCs w:val="28"/>
        </w:rPr>
        <w:t xml:space="preserve"> хозяйств</w:t>
      </w:r>
      <w:r w:rsidR="00DB562B" w:rsidRPr="00E64FF7">
        <w:rPr>
          <w:spacing w:val="-4"/>
          <w:sz w:val="28"/>
          <w:szCs w:val="28"/>
        </w:rPr>
        <w:t>о</w:t>
      </w:r>
      <w:r w:rsidRPr="00E64FF7">
        <w:rPr>
          <w:spacing w:val="-4"/>
          <w:sz w:val="28"/>
          <w:szCs w:val="28"/>
        </w:rPr>
        <w:t xml:space="preserve">, </w:t>
      </w:r>
      <w:r w:rsidR="00DB562B" w:rsidRPr="00E64FF7">
        <w:rPr>
          <w:spacing w:val="-4"/>
          <w:sz w:val="28"/>
          <w:szCs w:val="28"/>
        </w:rPr>
        <w:t>связь и информатизация</w:t>
      </w:r>
      <w:r w:rsidRPr="00E64FF7">
        <w:rPr>
          <w:spacing w:val="-4"/>
          <w:sz w:val="28"/>
          <w:szCs w:val="28"/>
        </w:rPr>
        <w:t xml:space="preserve">, </w:t>
      </w:r>
      <w:r w:rsidR="00DB562B" w:rsidRPr="00E64FF7">
        <w:rPr>
          <w:spacing w:val="-4"/>
          <w:sz w:val="28"/>
          <w:szCs w:val="28"/>
        </w:rPr>
        <w:t>инновации и развитие</w:t>
      </w:r>
      <w:r w:rsidRPr="00E64FF7">
        <w:rPr>
          <w:spacing w:val="-4"/>
          <w:sz w:val="28"/>
          <w:szCs w:val="28"/>
        </w:rPr>
        <w:t xml:space="preserve"> государственных материальных резервов.</w:t>
      </w:r>
    </w:p>
    <w:p w:rsidR="00185A76" w:rsidRPr="00CC2CC0" w:rsidRDefault="00752E76" w:rsidP="00E64FF7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lastRenderedPageBreak/>
        <w:t xml:space="preserve">Многие базовые организации </w:t>
      </w:r>
      <w:r w:rsidR="00185A76" w:rsidRPr="00CC2CC0">
        <w:rPr>
          <w:sz w:val="28"/>
          <w:szCs w:val="28"/>
        </w:rPr>
        <w:t>принима</w:t>
      </w:r>
      <w:r w:rsidRPr="00CC2CC0">
        <w:rPr>
          <w:sz w:val="28"/>
          <w:szCs w:val="28"/>
        </w:rPr>
        <w:t xml:space="preserve">ли активное участие в </w:t>
      </w:r>
      <w:r w:rsidR="00E36E50">
        <w:rPr>
          <w:sz w:val="28"/>
          <w:szCs w:val="28"/>
        </w:rPr>
        <w:t>выполнении</w:t>
      </w:r>
      <w:r w:rsidRPr="00CC2CC0">
        <w:rPr>
          <w:sz w:val="28"/>
          <w:szCs w:val="28"/>
        </w:rPr>
        <w:t xml:space="preserve"> Плана</w:t>
      </w:r>
      <w:r w:rsidR="00185A76" w:rsidRPr="00CC2CC0">
        <w:rPr>
          <w:sz w:val="28"/>
          <w:szCs w:val="28"/>
        </w:rPr>
        <w:t xml:space="preserve"> мероприятий по реализации </w:t>
      </w:r>
      <w:r w:rsidR="00AC0508" w:rsidRPr="00CC2CC0">
        <w:rPr>
          <w:sz w:val="28"/>
          <w:szCs w:val="28"/>
        </w:rPr>
        <w:t>второго</w:t>
      </w:r>
      <w:r w:rsidR="00185A76" w:rsidRPr="00CC2CC0">
        <w:rPr>
          <w:sz w:val="28"/>
          <w:szCs w:val="28"/>
        </w:rPr>
        <w:t xml:space="preserve"> этап</w:t>
      </w:r>
      <w:r w:rsidRPr="00CC2CC0">
        <w:rPr>
          <w:sz w:val="28"/>
          <w:szCs w:val="28"/>
        </w:rPr>
        <w:t xml:space="preserve">а (2012–2015 годы) </w:t>
      </w:r>
      <w:r w:rsidR="00185A76" w:rsidRPr="00CC2CC0">
        <w:rPr>
          <w:sz w:val="28"/>
          <w:szCs w:val="28"/>
        </w:rPr>
        <w:t>Стратегии экономического развития Содружества Независимых Государств</w:t>
      </w:r>
      <w:r w:rsidRPr="00CC2CC0">
        <w:rPr>
          <w:sz w:val="28"/>
          <w:szCs w:val="28"/>
        </w:rPr>
        <w:t xml:space="preserve"> на период до 2020 года.</w:t>
      </w:r>
      <w:r w:rsidR="001A6C37" w:rsidRPr="00CC2CC0">
        <w:rPr>
          <w:sz w:val="28"/>
          <w:szCs w:val="28"/>
        </w:rPr>
        <w:t xml:space="preserve"> </w:t>
      </w:r>
    </w:p>
    <w:p w:rsidR="00404855" w:rsidRPr="00CC2CC0" w:rsidRDefault="00404855" w:rsidP="00E64FF7">
      <w:pPr>
        <w:ind w:firstLine="709"/>
        <w:jc w:val="both"/>
        <w:rPr>
          <w:sz w:val="28"/>
          <w:szCs w:val="28"/>
        </w:rPr>
      </w:pPr>
      <w:r w:rsidRPr="00CC2CC0">
        <w:rPr>
          <w:color w:val="000000"/>
          <w:sz w:val="28"/>
          <w:szCs w:val="28"/>
        </w:rPr>
        <w:t xml:space="preserve">Восемь </w:t>
      </w:r>
      <w:r w:rsidR="00F85982" w:rsidRPr="00CC2CC0">
        <w:rPr>
          <w:color w:val="000000"/>
          <w:sz w:val="28"/>
          <w:szCs w:val="28"/>
        </w:rPr>
        <w:t>базовых организаций</w:t>
      </w:r>
      <w:r w:rsidR="00F85982" w:rsidRPr="00CC2CC0">
        <w:rPr>
          <w:sz w:val="28"/>
          <w:szCs w:val="28"/>
        </w:rPr>
        <w:t xml:space="preserve"> </w:t>
      </w:r>
      <w:r w:rsidR="00E36E50">
        <w:rPr>
          <w:sz w:val="28"/>
          <w:szCs w:val="28"/>
        </w:rPr>
        <w:t xml:space="preserve">в </w:t>
      </w:r>
      <w:r w:rsidR="00F85982" w:rsidRPr="00CC2CC0">
        <w:rPr>
          <w:sz w:val="28"/>
          <w:szCs w:val="28"/>
        </w:rPr>
        <w:t>экономической сфер</w:t>
      </w:r>
      <w:r w:rsidR="00E36E50">
        <w:rPr>
          <w:sz w:val="28"/>
          <w:szCs w:val="28"/>
        </w:rPr>
        <w:t>е</w:t>
      </w:r>
      <w:r w:rsidR="00F85982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впервые </w:t>
      </w:r>
      <w:r w:rsidR="00F85982" w:rsidRPr="00CC2CC0">
        <w:rPr>
          <w:sz w:val="28"/>
          <w:szCs w:val="28"/>
        </w:rPr>
        <w:t xml:space="preserve">приняли участие в подготовке проекта Плана мероприятий </w:t>
      </w:r>
      <w:r w:rsidR="004A3866" w:rsidRPr="00CC2CC0">
        <w:rPr>
          <w:sz w:val="28"/>
          <w:szCs w:val="28"/>
        </w:rPr>
        <w:t xml:space="preserve">по реализации </w:t>
      </w:r>
      <w:r w:rsidR="00AC0508" w:rsidRPr="00CC2CC0">
        <w:rPr>
          <w:sz w:val="28"/>
          <w:szCs w:val="28"/>
        </w:rPr>
        <w:t>третьего</w:t>
      </w:r>
      <w:r w:rsidR="004A3866" w:rsidRPr="00CC2CC0">
        <w:rPr>
          <w:sz w:val="28"/>
          <w:szCs w:val="28"/>
        </w:rPr>
        <w:t xml:space="preserve"> этапа (2016–2020 годы) Стратегии экономического развития Содружества Независимых Государств</w:t>
      </w:r>
      <w:r w:rsidR="00AC0508" w:rsidRPr="00CC2CC0">
        <w:rPr>
          <w:sz w:val="28"/>
          <w:szCs w:val="28"/>
        </w:rPr>
        <w:t xml:space="preserve"> на период до 2020 года.</w:t>
      </w:r>
      <w:r w:rsidR="00F85982" w:rsidRPr="00CC2CC0">
        <w:rPr>
          <w:color w:val="000000"/>
          <w:sz w:val="28"/>
          <w:szCs w:val="28"/>
        </w:rPr>
        <w:t xml:space="preserve"> </w:t>
      </w:r>
      <w:r w:rsidRPr="00CC2CC0">
        <w:rPr>
          <w:iCs/>
          <w:sz w:val="28"/>
          <w:szCs w:val="28"/>
        </w:rPr>
        <w:t xml:space="preserve">Ими </w:t>
      </w:r>
      <w:r w:rsidR="00AC0508" w:rsidRPr="00CC2CC0">
        <w:rPr>
          <w:iCs/>
          <w:sz w:val="28"/>
          <w:szCs w:val="28"/>
        </w:rPr>
        <w:t xml:space="preserve">были </w:t>
      </w:r>
      <w:r w:rsidRPr="00CC2CC0">
        <w:rPr>
          <w:iCs/>
          <w:sz w:val="28"/>
          <w:szCs w:val="28"/>
        </w:rPr>
        <w:t>подготовлены конкретные предложения по различным направлениям взаимодействия государств – участников СНГ, которые были в основном учтены.</w:t>
      </w:r>
    </w:p>
    <w:p w:rsidR="009D204E" w:rsidRPr="00CC2CC0" w:rsidRDefault="009D204E" w:rsidP="00E64FF7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Деятельность базовых организаций </w:t>
      </w:r>
      <w:r w:rsidR="00E36E5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экономической сфер</w:t>
      </w:r>
      <w:r w:rsidR="00E36E50">
        <w:rPr>
          <w:sz w:val="28"/>
          <w:szCs w:val="28"/>
        </w:rPr>
        <w:t>е</w:t>
      </w:r>
      <w:r w:rsidR="00AC0508" w:rsidRPr="00CC2CC0">
        <w:rPr>
          <w:sz w:val="28"/>
          <w:szCs w:val="28"/>
        </w:rPr>
        <w:t xml:space="preserve"> </w:t>
      </w:r>
      <w:r w:rsidR="002A1374" w:rsidRPr="00CC2CC0">
        <w:rPr>
          <w:sz w:val="28"/>
          <w:szCs w:val="28"/>
        </w:rPr>
        <w:t>в 2014–</w:t>
      </w:r>
      <w:r w:rsidR="00E64FF7">
        <w:rPr>
          <w:sz w:val="28"/>
          <w:szCs w:val="28"/>
        </w:rPr>
        <w:t>2015 </w:t>
      </w:r>
      <w:r w:rsidR="002A1374" w:rsidRPr="00CC2CC0">
        <w:rPr>
          <w:sz w:val="28"/>
          <w:szCs w:val="28"/>
        </w:rPr>
        <w:t xml:space="preserve">годах </w:t>
      </w:r>
      <w:r w:rsidRPr="00CC2CC0">
        <w:rPr>
          <w:sz w:val="28"/>
          <w:szCs w:val="28"/>
        </w:rPr>
        <w:t>осуществля</w:t>
      </w:r>
      <w:r w:rsidR="006E1660" w:rsidRPr="00CC2CC0">
        <w:rPr>
          <w:sz w:val="28"/>
          <w:szCs w:val="28"/>
        </w:rPr>
        <w:t>лась</w:t>
      </w:r>
      <w:r w:rsidRPr="00CC2CC0">
        <w:rPr>
          <w:sz w:val="28"/>
          <w:szCs w:val="28"/>
        </w:rPr>
        <w:t xml:space="preserve"> по следующим основным направлениям:</w:t>
      </w:r>
    </w:p>
    <w:p w:rsidR="009D204E" w:rsidRPr="00CC2CC0" w:rsidRDefault="009D20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подготовка, переподготовка и повышение квалификации </w:t>
      </w:r>
      <w:r w:rsidR="00A63517" w:rsidRPr="00CC2CC0">
        <w:rPr>
          <w:sz w:val="28"/>
          <w:szCs w:val="28"/>
        </w:rPr>
        <w:t>кадров;</w:t>
      </w:r>
    </w:p>
    <w:p w:rsidR="005337F6" w:rsidRPr="00CC2CC0" w:rsidRDefault="009D20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проведение совместных научных исследований</w:t>
      </w:r>
      <w:r w:rsidR="005337F6" w:rsidRPr="00CC2CC0">
        <w:rPr>
          <w:sz w:val="28"/>
          <w:szCs w:val="28"/>
        </w:rPr>
        <w:t xml:space="preserve">, </w:t>
      </w:r>
      <w:r w:rsidRPr="00CC2CC0">
        <w:rPr>
          <w:sz w:val="28"/>
          <w:szCs w:val="28"/>
        </w:rPr>
        <w:t xml:space="preserve">подготовка нормативных </w:t>
      </w:r>
      <w:r w:rsidR="00A63517" w:rsidRPr="00CC2CC0">
        <w:rPr>
          <w:sz w:val="28"/>
          <w:szCs w:val="28"/>
        </w:rPr>
        <w:t xml:space="preserve">актов </w:t>
      </w:r>
      <w:r w:rsidR="00D21BC9" w:rsidRPr="00CC2CC0">
        <w:rPr>
          <w:sz w:val="28"/>
          <w:szCs w:val="28"/>
        </w:rPr>
        <w:t xml:space="preserve">и </w:t>
      </w:r>
      <w:r w:rsidRPr="00CC2CC0">
        <w:rPr>
          <w:sz w:val="28"/>
          <w:szCs w:val="28"/>
        </w:rPr>
        <w:t xml:space="preserve">методических </w:t>
      </w:r>
      <w:r w:rsidR="00D21BC9" w:rsidRPr="00CC2CC0">
        <w:rPr>
          <w:sz w:val="28"/>
          <w:szCs w:val="28"/>
        </w:rPr>
        <w:t xml:space="preserve">документов; </w:t>
      </w:r>
    </w:p>
    <w:p w:rsidR="009D204E" w:rsidRPr="00CC2CC0" w:rsidRDefault="009D20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проведение международных научно-практических конфе</w:t>
      </w:r>
      <w:r w:rsidR="005337F6" w:rsidRPr="00CC2CC0">
        <w:rPr>
          <w:sz w:val="28"/>
          <w:szCs w:val="28"/>
        </w:rPr>
        <w:t xml:space="preserve">ренций, </w:t>
      </w:r>
      <w:r w:rsidR="00AD5026" w:rsidRPr="00CC2CC0">
        <w:rPr>
          <w:sz w:val="28"/>
          <w:szCs w:val="28"/>
        </w:rPr>
        <w:t xml:space="preserve">круглых столов, </w:t>
      </w:r>
      <w:r w:rsidR="005337F6" w:rsidRPr="00CC2CC0">
        <w:rPr>
          <w:sz w:val="28"/>
          <w:szCs w:val="28"/>
        </w:rPr>
        <w:t>семинаров и симпозиумов;</w:t>
      </w:r>
    </w:p>
    <w:p w:rsidR="005337F6" w:rsidRPr="00CC2CC0" w:rsidRDefault="005337F6" w:rsidP="00E64FF7">
      <w:pPr>
        <w:pStyle w:val="a3"/>
        <w:ind w:firstLine="709"/>
      </w:pPr>
      <w:r w:rsidRPr="00CC2CC0">
        <w:t xml:space="preserve">издание </w:t>
      </w:r>
      <w:r w:rsidR="00A63517" w:rsidRPr="00CC2CC0">
        <w:t xml:space="preserve">научных, учебных и </w:t>
      </w:r>
      <w:r w:rsidRPr="00CC2CC0">
        <w:t>информационно-аналитических материалов, популяризация своей деятельности.</w:t>
      </w:r>
    </w:p>
    <w:p w:rsidR="00AC0B3A" w:rsidRDefault="00AC0B3A" w:rsidP="00A92EB8">
      <w:pPr>
        <w:pStyle w:val="2"/>
      </w:pPr>
      <w:bookmarkStart w:id="4" w:name="_Toc433115456"/>
      <w:r>
        <w:t>2.1. </w:t>
      </w:r>
      <w:r w:rsidRPr="00CC2CC0">
        <w:t xml:space="preserve">Подготовка, переподготовка и </w:t>
      </w:r>
      <w:r>
        <w:br/>
      </w:r>
      <w:r w:rsidRPr="00CC2CC0">
        <w:t>повышение квалификации кадров</w:t>
      </w:r>
      <w:bookmarkEnd w:id="4"/>
    </w:p>
    <w:p w:rsidR="00C64D4E" w:rsidRPr="00CC2CC0" w:rsidRDefault="00C64D4E" w:rsidP="00E64FF7">
      <w:pPr>
        <w:spacing w:before="240" w:line="330" w:lineRule="exact"/>
        <w:ind w:firstLine="709"/>
        <w:jc w:val="both"/>
        <w:rPr>
          <w:sz w:val="28"/>
          <w:szCs w:val="28"/>
        </w:rPr>
      </w:pPr>
      <w:r w:rsidRPr="00AC0B3A">
        <w:rPr>
          <w:sz w:val="28"/>
          <w:szCs w:val="28"/>
        </w:rPr>
        <w:t>Подготовка, переподготовка и повышение квалификации кадров</w:t>
      </w:r>
      <w:r w:rsidRPr="00CC2CC0">
        <w:rPr>
          <w:sz w:val="28"/>
          <w:szCs w:val="28"/>
        </w:rPr>
        <w:t xml:space="preserve"> государств</w:t>
      </w:r>
      <w:r w:rsidR="00875AF1">
        <w:rPr>
          <w:sz w:val="28"/>
          <w:szCs w:val="28"/>
        </w:rPr>
        <w:t xml:space="preserve"> – участников </w:t>
      </w:r>
      <w:r w:rsidRPr="00CC2CC0">
        <w:rPr>
          <w:sz w:val="28"/>
          <w:szCs w:val="28"/>
        </w:rPr>
        <w:t>С</w:t>
      </w:r>
      <w:r w:rsidR="00875AF1">
        <w:rPr>
          <w:sz w:val="28"/>
          <w:szCs w:val="28"/>
        </w:rPr>
        <w:t>НГ</w:t>
      </w:r>
      <w:r w:rsidRPr="00CC2CC0">
        <w:rPr>
          <w:sz w:val="28"/>
          <w:szCs w:val="28"/>
        </w:rPr>
        <w:t xml:space="preserve"> является одним из приоритетных направлений деятельности всех базовых организаций, учрежденных в экономической сфере. Данное направление деятельности обозначено </w:t>
      </w:r>
      <w:r w:rsidR="006E1660" w:rsidRPr="00CC2CC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 xml:space="preserve">названиях </w:t>
      </w:r>
      <w:r w:rsidR="00875AF1" w:rsidRPr="00875AF1">
        <w:rPr>
          <w:b/>
          <w:sz w:val="28"/>
          <w:szCs w:val="28"/>
        </w:rPr>
        <w:t>13</w:t>
      </w:r>
      <w:r w:rsidR="00875AF1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базов</w:t>
      </w:r>
      <w:r w:rsidR="006669ED" w:rsidRPr="00CC2CC0">
        <w:rPr>
          <w:sz w:val="28"/>
          <w:szCs w:val="28"/>
        </w:rPr>
        <w:t>ых</w:t>
      </w:r>
      <w:r w:rsidRPr="00CC2CC0">
        <w:rPr>
          <w:sz w:val="28"/>
          <w:szCs w:val="28"/>
        </w:rPr>
        <w:t xml:space="preserve"> организаци</w:t>
      </w:r>
      <w:r w:rsidR="006669ED" w:rsidRPr="00CC2CC0">
        <w:rPr>
          <w:sz w:val="28"/>
          <w:szCs w:val="28"/>
        </w:rPr>
        <w:t>й</w:t>
      </w:r>
      <w:r w:rsidR="00875AF1">
        <w:rPr>
          <w:sz w:val="28"/>
          <w:szCs w:val="28"/>
        </w:rPr>
        <w:t>.</w:t>
      </w:r>
    </w:p>
    <w:p w:rsidR="00C64D4E" w:rsidRPr="00CC2CC0" w:rsidRDefault="00AC0B3A" w:rsidP="00AC0B3A">
      <w:pPr>
        <w:spacing w:before="120"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64D4E" w:rsidRPr="00CC2CC0">
        <w:rPr>
          <w:sz w:val="28"/>
          <w:szCs w:val="28"/>
        </w:rPr>
        <w:t xml:space="preserve">еятельность базового учебного центра по подготовке кадров для таможенных служб государств Содружества </w:t>
      </w:r>
      <w:r w:rsidR="00C64D4E" w:rsidRPr="00CC2CC0">
        <w:rPr>
          <w:b/>
          <w:sz w:val="28"/>
          <w:szCs w:val="28"/>
        </w:rPr>
        <w:t>Российской таможенной академии</w:t>
      </w:r>
      <w:r w:rsidR="00C64D4E" w:rsidRPr="00CC2CC0">
        <w:rPr>
          <w:sz w:val="28"/>
          <w:szCs w:val="28"/>
        </w:rPr>
        <w:t xml:space="preserve"> </w:t>
      </w:r>
      <w:r w:rsidR="00875AF1">
        <w:rPr>
          <w:sz w:val="28"/>
          <w:szCs w:val="28"/>
        </w:rPr>
        <w:t>(</w:t>
      </w:r>
      <w:r w:rsidR="00D020F3" w:rsidRPr="00CC2CC0">
        <w:rPr>
          <w:sz w:val="28"/>
          <w:szCs w:val="28"/>
        </w:rPr>
        <w:t xml:space="preserve">РТА) </w:t>
      </w:r>
      <w:r w:rsidR="00C64D4E" w:rsidRPr="00CC2CC0">
        <w:rPr>
          <w:sz w:val="28"/>
          <w:szCs w:val="28"/>
        </w:rPr>
        <w:t xml:space="preserve">осуществляется в постоянном контакте </w:t>
      </w:r>
      <w:r w:rsidR="00CC2CC0">
        <w:rPr>
          <w:sz w:val="28"/>
          <w:szCs w:val="28"/>
        </w:rPr>
        <w:t>с </w:t>
      </w:r>
      <w:r w:rsidR="00C64D4E" w:rsidRPr="00CC2CC0">
        <w:rPr>
          <w:sz w:val="28"/>
          <w:szCs w:val="28"/>
        </w:rPr>
        <w:t>национальными таможенными службами, информация о деятельности РТА регулярно заслушивается на заседаниях Совета руководителей таможенных служб государств – учас</w:t>
      </w:r>
      <w:r w:rsidR="00875AF1">
        <w:rPr>
          <w:sz w:val="28"/>
          <w:szCs w:val="28"/>
        </w:rPr>
        <w:t>тников СНГ (</w:t>
      </w:r>
      <w:r w:rsidR="00C64D4E" w:rsidRPr="00CC2CC0">
        <w:rPr>
          <w:sz w:val="28"/>
          <w:szCs w:val="28"/>
        </w:rPr>
        <w:t xml:space="preserve">СРТС СНГ). </w:t>
      </w:r>
      <w:r w:rsidR="00CC2CC0">
        <w:rPr>
          <w:sz w:val="28"/>
          <w:szCs w:val="28"/>
        </w:rPr>
        <w:t>4 июня 2015 года в г. </w:t>
      </w:r>
      <w:r w:rsidR="00C64D4E" w:rsidRPr="00CC2CC0">
        <w:rPr>
          <w:sz w:val="28"/>
          <w:szCs w:val="28"/>
        </w:rPr>
        <w:t>Шымкенте (Республика Казахстан) на  61-м заседании СРТС СНГ была заслушана информация Ф</w:t>
      </w:r>
      <w:r w:rsidR="006E1660" w:rsidRPr="00CC2CC0">
        <w:rPr>
          <w:sz w:val="28"/>
          <w:szCs w:val="28"/>
        </w:rPr>
        <w:t xml:space="preserve">ТС </w:t>
      </w:r>
      <w:r w:rsidR="00C64D4E" w:rsidRPr="00CC2CC0">
        <w:rPr>
          <w:sz w:val="28"/>
          <w:szCs w:val="28"/>
        </w:rPr>
        <w:t xml:space="preserve">России о ходе реализации Концепции профильной подготовки кадров для таможенных служб государств – участников СНГ на базе РТА за истекший период.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Особое место в международном сотрудничестве РТА занимают вопросы качественной подготовки специалистов для зарубежных государств (экспорт образовательных услуг). В указанном контингенте наиболее представлены граждане Республики Беларусь, Республики Казахстан, Кыргызской Республики и Республики Таджикистан. </w:t>
      </w:r>
    </w:p>
    <w:p w:rsidR="00C64D4E" w:rsidRDefault="00C64D4E" w:rsidP="00E64FF7">
      <w:pPr>
        <w:pStyle w:val="30"/>
        <w:spacing w:before="0" w:after="0" w:line="240" w:lineRule="auto"/>
        <w:ind w:firstLine="709"/>
        <w:jc w:val="both"/>
        <w:rPr>
          <w:b w:val="0"/>
        </w:rPr>
      </w:pPr>
      <w:r w:rsidRPr="00CC2CC0">
        <w:rPr>
          <w:b w:val="0"/>
          <w:color w:val="000000"/>
        </w:rPr>
        <w:lastRenderedPageBreak/>
        <w:t xml:space="preserve">Являясь региональным учебным центром Всемирной таможенной организации, РТА оказывает помощь таможенным службам государств </w:t>
      </w:r>
      <w:r w:rsidRPr="00CC2CC0">
        <w:t>–</w:t>
      </w:r>
      <w:r w:rsidR="00E64FF7">
        <w:t xml:space="preserve"> </w:t>
      </w:r>
      <w:r w:rsidRPr="00CC2CC0">
        <w:rPr>
          <w:b w:val="0"/>
          <w:color w:val="000000"/>
        </w:rPr>
        <w:t xml:space="preserve">участников СНГ в подготовке высококвалифицированных </w:t>
      </w:r>
      <w:r w:rsidR="00E64FF7">
        <w:rPr>
          <w:b w:val="0"/>
          <w:color w:val="000000"/>
        </w:rPr>
        <w:t>специалистов в </w:t>
      </w:r>
      <w:r w:rsidRPr="00CC2CC0">
        <w:rPr>
          <w:b w:val="0"/>
          <w:color w:val="000000"/>
        </w:rPr>
        <w:t>сфере таможенного дела.</w:t>
      </w:r>
      <w:r w:rsidR="00D020F3" w:rsidRPr="00CC2CC0">
        <w:rPr>
          <w:b w:val="0"/>
          <w:color w:val="000000"/>
        </w:rPr>
        <w:t xml:space="preserve"> </w:t>
      </w:r>
      <w:r w:rsidRPr="00CC2CC0">
        <w:rPr>
          <w:b w:val="0"/>
        </w:rPr>
        <w:t>В 2014–2015 годах РТА осуществлен набор</w:t>
      </w:r>
      <w:r w:rsidR="00D020F3" w:rsidRPr="00CC2CC0">
        <w:rPr>
          <w:b w:val="0"/>
        </w:rPr>
        <w:t xml:space="preserve"> </w:t>
      </w:r>
      <w:r w:rsidR="00E64FF7">
        <w:rPr>
          <w:b w:val="0"/>
        </w:rPr>
        <w:t>66 </w:t>
      </w:r>
      <w:r w:rsidRPr="00CC2CC0">
        <w:rPr>
          <w:b w:val="0"/>
        </w:rPr>
        <w:t>студентов из государств – участников СНГ, в том числе на очную форму обучения – 62 чел</w:t>
      </w:r>
      <w:r w:rsidR="00D020F3" w:rsidRPr="00CC2CC0">
        <w:rPr>
          <w:b w:val="0"/>
        </w:rPr>
        <w:t xml:space="preserve">овек, </w:t>
      </w:r>
      <w:r w:rsidRPr="00CC2CC0">
        <w:rPr>
          <w:b w:val="0"/>
        </w:rPr>
        <w:t xml:space="preserve">на заочную </w:t>
      </w:r>
      <w:r w:rsidR="00D020F3" w:rsidRPr="00CC2CC0">
        <w:rPr>
          <w:b w:val="0"/>
        </w:rPr>
        <w:t xml:space="preserve">форму обучения </w:t>
      </w:r>
      <w:r w:rsidRPr="00CC2CC0">
        <w:rPr>
          <w:b w:val="0"/>
        </w:rPr>
        <w:t xml:space="preserve">– 4 человек.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настоящее время </w:t>
      </w:r>
      <w:r w:rsidR="00D020F3" w:rsidRPr="00CC2CC0">
        <w:rPr>
          <w:sz w:val="28"/>
          <w:szCs w:val="28"/>
        </w:rPr>
        <w:t xml:space="preserve">в РТА </w:t>
      </w:r>
      <w:r w:rsidRPr="00CC2CC0">
        <w:rPr>
          <w:sz w:val="28"/>
          <w:szCs w:val="28"/>
        </w:rPr>
        <w:t>проходят подготовку</w:t>
      </w:r>
      <w:r w:rsidR="006E1660" w:rsidRPr="00CC2CC0">
        <w:rPr>
          <w:sz w:val="28"/>
          <w:szCs w:val="28"/>
        </w:rPr>
        <w:t xml:space="preserve"> 583 человека</w:t>
      </w:r>
      <w:r w:rsidR="00D020F3" w:rsidRPr="00CC2CC0">
        <w:rPr>
          <w:sz w:val="28"/>
          <w:szCs w:val="28"/>
        </w:rPr>
        <w:t xml:space="preserve"> из государств – участников СНГ: </w:t>
      </w:r>
      <w:r w:rsidRPr="00CC2CC0">
        <w:rPr>
          <w:sz w:val="28"/>
          <w:szCs w:val="28"/>
        </w:rPr>
        <w:t>на очной форме обучения – 417 студентов</w:t>
      </w:r>
      <w:r w:rsidR="00D020F3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на заочной форме обучения – 166</w:t>
      </w:r>
      <w:r w:rsidR="00D020F3" w:rsidRPr="00CC2CC0">
        <w:rPr>
          <w:sz w:val="28"/>
          <w:szCs w:val="28"/>
        </w:rPr>
        <w:t>;</w:t>
      </w:r>
      <w:r w:rsidRPr="00CC2CC0">
        <w:rPr>
          <w:sz w:val="28"/>
          <w:szCs w:val="28"/>
        </w:rPr>
        <w:t xml:space="preserve"> </w:t>
      </w:r>
      <w:r w:rsidR="00D020F3" w:rsidRPr="00CC2CC0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з них: на бюджетной основе – </w:t>
      </w:r>
      <w:r w:rsidR="00E64FF7">
        <w:rPr>
          <w:sz w:val="28"/>
          <w:szCs w:val="28"/>
        </w:rPr>
        <w:t>427 </w:t>
      </w:r>
      <w:r w:rsidR="00D020F3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на договорной основе – 156 студентов</w:t>
      </w:r>
      <w:r w:rsidR="00D020F3" w:rsidRPr="00CC2CC0">
        <w:rPr>
          <w:sz w:val="28"/>
          <w:szCs w:val="28"/>
        </w:rPr>
        <w:t>.</w:t>
      </w:r>
      <w:r w:rsidRPr="00CC2CC0">
        <w:rPr>
          <w:sz w:val="28"/>
          <w:szCs w:val="28"/>
        </w:rPr>
        <w:t xml:space="preserve"> Удельный вес численности иностранных студентов из государств – участников СНГ в общей численности студентов РТА составляет 6,79</w:t>
      </w:r>
      <w:r w:rsidR="00D020F3" w:rsidRPr="00CC2CC0">
        <w:rPr>
          <w:sz w:val="28"/>
          <w:szCs w:val="28"/>
        </w:rPr>
        <w:t xml:space="preserve"> </w:t>
      </w:r>
      <w:r w:rsidR="00E64FF7">
        <w:rPr>
          <w:sz w:val="28"/>
          <w:szCs w:val="28"/>
        </w:rPr>
        <w:t>%.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Система подготовки специалистов для таможенных служб государств –</w:t>
      </w:r>
      <w:r w:rsidR="00F41E61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участников СНГ, способных эффективно действовать на благо своих государств в условиях глобализации мирового хозяйства, основана на Концепции профильной подготовки кадров для таможенных служб государств – участников СНГ на базе РТА на период до 2015 года. В настоящее время с учетом</w:t>
      </w:r>
      <w:r w:rsidRPr="00CC2CC0">
        <w:rPr>
          <w:color w:val="000000"/>
          <w:sz w:val="28"/>
          <w:szCs w:val="28"/>
        </w:rPr>
        <w:t xml:space="preserve"> предложений структурных подразделений и филиалов РТА </w:t>
      </w:r>
      <w:r w:rsidRPr="00CC2CC0">
        <w:rPr>
          <w:sz w:val="28"/>
          <w:szCs w:val="28"/>
        </w:rPr>
        <w:t>подготовлен проект данной Концепции на период до</w:t>
      </w:r>
      <w:r w:rsidR="006E1660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2020 года.</w:t>
      </w:r>
    </w:p>
    <w:p w:rsidR="00C64D4E" w:rsidRPr="00CC2CC0" w:rsidRDefault="00C64D4E" w:rsidP="00E64FF7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C2CC0">
        <w:rPr>
          <w:b w:val="0"/>
        </w:rPr>
        <w:t>Вопросы организации обучения иностранных студентов, совершенствования этой работы находятся под постоянным вниманием руководства РТА и ежегодно рассматриваются на расширенных заседаниях ректората.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Студенты из государств – участников СНГ участвуют в научно-исследовательской работе филиала</w:t>
      </w:r>
      <w:r w:rsidR="00D020F3" w:rsidRPr="00CC2CC0">
        <w:rPr>
          <w:sz w:val="28"/>
          <w:szCs w:val="28"/>
        </w:rPr>
        <w:t xml:space="preserve"> РТА</w:t>
      </w:r>
      <w:r w:rsidR="00A92CED">
        <w:rPr>
          <w:sz w:val="28"/>
          <w:szCs w:val="28"/>
        </w:rPr>
        <w:t xml:space="preserve"> и</w:t>
      </w:r>
      <w:r w:rsidRPr="00CC2CC0">
        <w:rPr>
          <w:sz w:val="28"/>
          <w:szCs w:val="28"/>
        </w:rPr>
        <w:t xml:space="preserve"> работе студенческих научных кружков при кафедрах, выступают с докладами на научно-практических конференциях и имеют научные публикации.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</w:t>
      </w:r>
      <w:r w:rsidR="00D020F3" w:rsidRPr="00CC2CC0">
        <w:rPr>
          <w:sz w:val="28"/>
          <w:szCs w:val="28"/>
        </w:rPr>
        <w:t xml:space="preserve"> Санкт-Петербургском имени В.Б.</w:t>
      </w:r>
      <w:r w:rsidRPr="00CC2CC0">
        <w:rPr>
          <w:sz w:val="28"/>
          <w:szCs w:val="28"/>
        </w:rPr>
        <w:t>Бобкова филиале РТА ежегодно проводятся научно-практические конференции, на которые приглашаются</w:t>
      </w:r>
      <w:r w:rsidR="00700EBC" w:rsidRPr="00CC2CC0">
        <w:rPr>
          <w:sz w:val="28"/>
          <w:szCs w:val="28"/>
        </w:rPr>
        <w:t xml:space="preserve"> должностные лица таможенных органов государств – участников СНГ,</w:t>
      </w:r>
      <w:r w:rsidRPr="00CC2CC0">
        <w:rPr>
          <w:sz w:val="28"/>
          <w:szCs w:val="28"/>
        </w:rPr>
        <w:t xml:space="preserve"> представители таможенных служб государств – участников </w:t>
      </w:r>
      <w:r w:rsidR="00700EBC" w:rsidRPr="00CC2CC0">
        <w:rPr>
          <w:sz w:val="28"/>
          <w:szCs w:val="28"/>
        </w:rPr>
        <w:t>СНГ</w:t>
      </w:r>
      <w:r w:rsidRPr="00CC2CC0">
        <w:rPr>
          <w:sz w:val="28"/>
          <w:szCs w:val="28"/>
        </w:rPr>
        <w:t xml:space="preserve"> обучаются на базе факультета повышения квалификации с использованием дистанционного обучения и современных информационных технологий.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С 2014 года проводится обучение представителей таможенных служб государств – участников СНГ по дополнительным профессиональным программам с применением электронного обучения, дистанционных образовательных технологий на базе </w:t>
      </w:r>
      <w:r w:rsidR="003C1AEE">
        <w:rPr>
          <w:sz w:val="28"/>
          <w:szCs w:val="28"/>
        </w:rPr>
        <w:t>И</w:t>
      </w:r>
      <w:r w:rsidRPr="00CC2CC0">
        <w:rPr>
          <w:sz w:val="28"/>
          <w:szCs w:val="28"/>
        </w:rPr>
        <w:t>нститута дистанционного обучения, переподготовки и повышения квалификации (ИДОПиПК).</w:t>
      </w:r>
      <w:r w:rsidR="00F1243D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ИДОПиПК разрабатывает и направляет в установленном порядке перечень дополнительных профессиональных программ и тематику учебных занятий в режиме видеоконференцсвязи для возможного обучения представителей таможенных служб государств – участников СНГ. </w:t>
      </w:r>
    </w:p>
    <w:p w:rsidR="00C64D4E" w:rsidRPr="00CC2CC0" w:rsidRDefault="00C64D4E" w:rsidP="00AC0B3A">
      <w:pPr>
        <w:spacing w:before="120"/>
        <w:ind w:firstLine="709"/>
        <w:jc w:val="both"/>
        <w:rPr>
          <w:rFonts w:eastAsia="SimSun"/>
          <w:sz w:val="28"/>
          <w:szCs w:val="28"/>
        </w:rPr>
      </w:pPr>
      <w:r w:rsidRPr="00CC2CC0">
        <w:rPr>
          <w:sz w:val="28"/>
          <w:szCs w:val="28"/>
        </w:rPr>
        <w:lastRenderedPageBreak/>
        <w:t>Подготовка, переподготовка и повышение квалификации кадров является одним из приоритетных направлений деятельности базовой организации</w:t>
      </w:r>
      <w:r w:rsidR="00392D7B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по подготовке, профессиональной переподготовке и повышению квалификации кадров в сфере налогов и налогообложения</w:t>
      </w:r>
      <w:r w:rsidR="00F1243D" w:rsidRPr="00CC2CC0">
        <w:rPr>
          <w:color w:val="000000"/>
          <w:sz w:val="28"/>
          <w:szCs w:val="28"/>
        </w:rPr>
        <w:t xml:space="preserve"> </w:t>
      </w:r>
      <w:r w:rsidR="00F1243D" w:rsidRPr="00CC2CC0">
        <w:rPr>
          <w:b/>
          <w:color w:val="000000"/>
          <w:sz w:val="28"/>
          <w:szCs w:val="28"/>
        </w:rPr>
        <w:t xml:space="preserve">федерального государственного образовательного </w:t>
      </w:r>
      <w:r w:rsidR="00466C0F" w:rsidRPr="00CC2CC0">
        <w:rPr>
          <w:b/>
          <w:color w:val="000000"/>
          <w:sz w:val="28"/>
          <w:szCs w:val="28"/>
        </w:rPr>
        <w:t xml:space="preserve">бюджетного </w:t>
      </w:r>
      <w:r w:rsidR="00F1243D" w:rsidRPr="00CC2CC0">
        <w:rPr>
          <w:b/>
          <w:color w:val="000000"/>
          <w:sz w:val="28"/>
          <w:szCs w:val="28"/>
        </w:rPr>
        <w:t>учреждения</w:t>
      </w:r>
      <w:r w:rsidR="00466C0F" w:rsidRPr="00CC2CC0">
        <w:rPr>
          <w:b/>
          <w:color w:val="000000"/>
          <w:sz w:val="28"/>
          <w:szCs w:val="28"/>
        </w:rPr>
        <w:t xml:space="preserve"> высшего образования</w:t>
      </w:r>
      <w:r w:rsidR="00F1243D" w:rsidRPr="00CC2CC0">
        <w:rPr>
          <w:b/>
          <w:color w:val="000000"/>
          <w:sz w:val="28"/>
          <w:szCs w:val="28"/>
        </w:rPr>
        <w:t xml:space="preserve"> </w:t>
      </w:r>
      <w:r w:rsidR="00F41E61">
        <w:rPr>
          <w:b/>
          <w:color w:val="000000"/>
          <w:sz w:val="28"/>
          <w:szCs w:val="28"/>
        </w:rPr>
        <w:t>«</w:t>
      </w:r>
      <w:r w:rsidRPr="00CC2CC0">
        <w:rPr>
          <w:b/>
          <w:sz w:val="28"/>
          <w:szCs w:val="28"/>
        </w:rPr>
        <w:t>Финансов</w:t>
      </w:r>
      <w:r w:rsidR="00F1243D" w:rsidRPr="00CC2CC0">
        <w:rPr>
          <w:b/>
          <w:sz w:val="28"/>
          <w:szCs w:val="28"/>
        </w:rPr>
        <w:t>ый</w:t>
      </w:r>
      <w:r w:rsidR="00466C0F" w:rsidRPr="00CC2CC0">
        <w:rPr>
          <w:b/>
          <w:sz w:val="28"/>
          <w:szCs w:val="28"/>
        </w:rPr>
        <w:t xml:space="preserve"> у</w:t>
      </w:r>
      <w:r w:rsidRPr="00CC2CC0">
        <w:rPr>
          <w:b/>
          <w:sz w:val="28"/>
          <w:szCs w:val="28"/>
        </w:rPr>
        <w:t>ниверситет при Правительстве Российской Федерации</w:t>
      </w:r>
      <w:r w:rsidR="00F41E61">
        <w:rPr>
          <w:b/>
          <w:sz w:val="28"/>
          <w:szCs w:val="28"/>
        </w:rPr>
        <w:t>»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(далее – Финансов</w:t>
      </w:r>
      <w:r w:rsidR="00F1243D" w:rsidRPr="00CC2CC0">
        <w:rPr>
          <w:sz w:val="28"/>
          <w:szCs w:val="28"/>
        </w:rPr>
        <w:t>ый</w:t>
      </w:r>
      <w:r w:rsidR="00466C0F" w:rsidRPr="00CC2CC0">
        <w:rPr>
          <w:sz w:val="28"/>
          <w:szCs w:val="28"/>
        </w:rPr>
        <w:t xml:space="preserve"> у</w:t>
      </w:r>
      <w:r w:rsidRPr="00CC2CC0">
        <w:rPr>
          <w:sz w:val="28"/>
          <w:szCs w:val="28"/>
        </w:rPr>
        <w:t>ниверситет).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Так, количество студентов из государств – участников СНГ в 2014 году составило 636 чел</w:t>
      </w:r>
      <w:r w:rsidR="00B00C2F" w:rsidRPr="00CC2CC0">
        <w:rPr>
          <w:sz w:val="28"/>
          <w:szCs w:val="28"/>
        </w:rPr>
        <w:t xml:space="preserve">овек </w:t>
      </w:r>
      <w:r w:rsidRPr="00CC2CC0">
        <w:rPr>
          <w:sz w:val="28"/>
          <w:szCs w:val="28"/>
        </w:rPr>
        <w:t>(</w:t>
      </w:r>
      <w:r w:rsidR="00466C0F" w:rsidRPr="00CC2CC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2012 году – 297 чел</w:t>
      </w:r>
      <w:r w:rsidR="00B00C2F" w:rsidRPr="00CC2CC0">
        <w:rPr>
          <w:sz w:val="28"/>
          <w:szCs w:val="28"/>
        </w:rPr>
        <w:t>овек</w:t>
      </w:r>
      <w:r w:rsidR="00466C0F" w:rsidRPr="00CC2CC0">
        <w:rPr>
          <w:sz w:val="28"/>
          <w:szCs w:val="28"/>
        </w:rPr>
        <w:t xml:space="preserve">; 2013 году </w:t>
      </w:r>
      <w:r w:rsidR="00466C0F" w:rsidRPr="00CC2CC0">
        <w:rPr>
          <w:b/>
          <w:sz w:val="28"/>
          <w:szCs w:val="28"/>
        </w:rPr>
        <w:t>–</w:t>
      </w:r>
      <w:r w:rsidR="00466C0F" w:rsidRPr="00CC2CC0">
        <w:rPr>
          <w:sz w:val="28"/>
          <w:szCs w:val="28"/>
        </w:rPr>
        <w:t xml:space="preserve"> 513 человек</w:t>
      </w:r>
      <w:r w:rsidRPr="00CC2CC0">
        <w:rPr>
          <w:sz w:val="28"/>
          <w:szCs w:val="28"/>
        </w:rPr>
        <w:t>). В целях</w:t>
      </w:r>
      <w:r w:rsidRPr="00CC2CC0">
        <w:rPr>
          <w:rFonts w:eastAsia="SimSun"/>
          <w:sz w:val="28"/>
          <w:szCs w:val="28"/>
        </w:rPr>
        <w:t xml:space="preserve"> подготовки</w:t>
      </w:r>
      <w:r w:rsidRPr="00CC2CC0">
        <w:rPr>
          <w:rFonts w:eastAsia="SimSun"/>
          <w:sz w:val="28"/>
          <w:szCs w:val="28"/>
          <w:shd w:val="clear" w:color="auto" w:fill="FFFFFF"/>
        </w:rPr>
        <w:t xml:space="preserve"> налоговых специалистов высокого уровня посредством приобретения глубоких знаний и широкого спектра практических навыков в сфере налогообложения, налогового администрирования, управления налоговыми рисками и налогового менеджмента, а также международного налогообложения на факультете «Налоги и налогообложение» реализуются магистерские программы «Международное налоговое планирование», «Налоги. Бухгалтерский учет. Налоговый консалтинг», «Налоговый менеджмент», «Налоги и налоговое консультирование».</w:t>
      </w:r>
    </w:p>
    <w:p w:rsidR="00C64D4E" w:rsidRPr="00CC2CC0" w:rsidRDefault="00C64D4E" w:rsidP="00E64FF7">
      <w:pPr>
        <w:suppressAutoHyphens/>
        <w:ind w:firstLine="709"/>
        <w:jc w:val="both"/>
        <w:rPr>
          <w:rFonts w:eastAsia="SimSun"/>
          <w:sz w:val="28"/>
          <w:szCs w:val="28"/>
        </w:rPr>
      </w:pPr>
      <w:r w:rsidRPr="00CC2CC0">
        <w:rPr>
          <w:rFonts w:eastAsia="SimSun"/>
          <w:sz w:val="28"/>
          <w:szCs w:val="28"/>
        </w:rPr>
        <w:t>Структурные подразделения Финансового университета обеспечивают возможность продолжения обучения различным категориям обучающихся, в том числе государственным служащим, специалистам с высшим и средним профессиональным образованием</w:t>
      </w:r>
      <w:r w:rsidR="00B00C2F" w:rsidRPr="00CC2CC0">
        <w:rPr>
          <w:rFonts w:eastAsia="SimSun"/>
          <w:sz w:val="28"/>
          <w:szCs w:val="28"/>
        </w:rPr>
        <w:t>,</w:t>
      </w:r>
      <w:r w:rsidRPr="00CC2CC0">
        <w:rPr>
          <w:rFonts w:eastAsia="SimSun"/>
          <w:sz w:val="28"/>
          <w:szCs w:val="28"/>
        </w:rPr>
        <w:t xml:space="preserve"> путем реализации актуальных программ повышения квалификации, </w:t>
      </w:r>
      <w:r w:rsidRPr="00CC2CC0">
        <w:rPr>
          <w:sz w:val="28"/>
          <w:szCs w:val="28"/>
        </w:rPr>
        <w:t xml:space="preserve">программ </w:t>
      </w:r>
      <w:r w:rsidR="00B00C2F" w:rsidRPr="00CC2CC0">
        <w:rPr>
          <w:sz w:val="28"/>
          <w:szCs w:val="28"/>
        </w:rPr>
        <w:t>профессиональной переподготовки,</w:t>
      </w:r>
      <w:r w:rsidRPr="00CC2CC0">
        <w:rPr>
          <w:sz w:val="28"/>
          <w:szCs w:val="28"/>
        </w:rPr>
        <w:t xml:space="preserve"> программ профессиональной переподготовки для получения новой квалификации </w:t>
      </w:r>
      <w:r w:rsidRPr="00CC2CC0">
        <w:rPr>
          <w:sz w:val="28"/>
          <w:szCs w:val="28"/>
          <w:lang w:val="en-US"/>
        </w:rPr>
        <w:t>Master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of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Business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Administration</w:t>
      </w:r>
      <w:r w:rsidRPr="00CC2CC0">
        <w:rPr>
          <w:sz w:val="28"/>
          <w:szCs w:val="28"/>
        </w:rPr>
        <w:t xml:space="preserve"> (</w:t>
      </w:r>
      <w:r w:rsidRPr="00CC2CC0">
        <w:rPr>
          <w:sz w:val="28"/>
          <w:szCs w:val="28"/>
          <w:lang w:val="en-US"/>
        </w:rPr>
        <w:t>MBA</w:t>
      </w:r>
      <w:r w:rsidRPr="00CC2CC0">
        <w:rPr>
          <w:sz w:val="28"/>
          <w:szCs w:val="28"/>
        </w:rPr>
        <w:t xml:space="preserve">) и </w:t>
      </w:r>
      <w:r w:rsidRPr="00CC2CC0">
        <w:rPr>
          <w:sz w:val="28"/>
          <w:szCs w:val="28"/>
          <w:lang w:val="en-US"/>
        </w:rPr>
        <w:t>Doctor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of</w:t>
      </w:r>
      <w:r w:rsidRPr="00CC2CC0">
        <w:rPr>
          <w:sz w:val="28"/>
          <w:szCs w:val="28"/>
        </w:rPr>
        <w:t xml:space="preserve">  </w:t>
      </w:r>
      <w:r w:rsidRPr="00CC2CC0">
        <w:rPr>
          <w:sz w:val="28"/>
          <w:szCs w:val="28"/>
          <w:lang w:val="en-US"/>
        </w:rPr>
        <w:t>Business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Administration</w:t>
      </w:r>
      <w:r w:rsidRPr="00CC2CC0">
        <w:rPr>
          <w:sz w:val="28"/>
          <w:szCs w:val="28"/>
        </w:rPr>
        <w:t xml:space="preserve"> (</w:t>
      </w:r>
      <w:r w:rsidRPr="00CC2CC0">
        <w:rPr>
          <w:sz w:val="28"/>
          <w:szCs w:val="28"/>
          <w:lang w:val="en-US"/>
        </w:rPr>
        <w:t>DBA</w:t>
      </w:r>
      <w:r w:rsidRPr="00CC2CC0">
        <w:rPr>
          <w:sz w:val="28"/>
          <w:szCs w:val="28"/>
        </w:rPr>
        <w:t>) и др.</w:t>
      </w:r>
    </w:p>
    <w:p w:rsidR="00C64D4E" w:rsidRPr="00CC2CC0" w:rsidRDefault="00C64D4E" w:rsidP="00E64FF7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CC2CC0">
        <w:rPr>
          <w:sz w:val="28"/>
          <w:szCs w:val="28"/>
        </w:rPr>
        <w:t xml:space="preserve">Условия реализации всех образовательных программ определяются стандартами менеджмента качества, другими локальными нормативными </w:t>
      </w:r>
      <w:r w:rsidR="00B00C2F" w:rsidRPr="00CC2CC0">
        <w:rPr>
          <w:sz w:val="28"/>
          <w:szCs w:val="28"/>
        </w:rPr>
        <w:t>актами Финансового университета</w:t>
      </w:r>
      <w:r w:rsidRPr="00CC2CC0">
        <w:rPr>
          <w:sz w:val="28"/>
          <w:szCs w:val="28"/>
        </w:rPr>
        <w:t xml:space="preserve"> и (или) требованиями организаций, осуществляющих профессионально-общественную аккредитацию данных программ. </w:t>
      </w:r>
      <w:r w:rsidRPr="00CC2CC0">
        <w:rPr>
          <w:rFonts w:eastAsia="SimSun"/>
          <w:sz w:val="28"/>
          <w:szCs w:val="28"/>
        </w:rPr>
        <w:t>Большое внимание уделяется техническому и программно-информационному обеспечению учебного проц</w:t>
      </w:r>
      <w:r w:rsidR="00E64FF7">
        <w:rPr>
          <w:rFonts w:eastAsia="SimSun"/>
          <w:sz w:val="28"/>
          <w:szCs w:val="28"/>
        </w:rPr>
        <w:t>есса. Учебный процесс ведется с </w:t>
      </w:r>
      <w:r w:rsidRPr="00CC2CC0">
        <w:rPr>
          <w:rFonts w:eastAsia="SimSun"/>
          <w:sz w:val="28"/>
          <w:szCs w:val="28"/>
        </w:rPr>
        <w:t>активным использованием новых информационных технологий и мультимедийных средств обучения. На</w:t>
      </w:r>
      <w:r w:rsidR="00B00C2F" w:rsidRPr="00CC2CC0">
        <w:rPr>
          <w:rFonts w:eastAsia="SimSun"/>
          <w:sz w:val="28"/>
          <w:szCs w:val="28"/>
        </w:rPr>
        <w:t xml:space="preserve"> занятиях демонстрируются видео</w:t>
      </w:r>
      <w:r w:rsidRPr="00CC2CC0">
        <w:rPr>
          <w:rFonts w:eastAsia="SimSun"/>
          <w:sz w:val="28"/>
          <w:szCs w:val="28"/>
        </w:rPr>
        <w:t>презентации, учебные фильмы, вып</w:t>
      </w:r>
      <w:r w:rsidR="00E64FF7">
        <w:rPr>
          <w:rFonts w:eastAsia="SimSun"/>
          <w:sz w:val="28"/>
          <w:szCs w:val="28"/>
        </w:rPr>
        <w:t>олняются практические задания с </w:t>
      </w:r>
      <w:r w:rsidRPr="00CC2CC0">
        <w:rPr>
          <w:rFonts w:eastAsia="SimSun"/>
          <w:sz w:val="28"/>
          <w:szCs w:val="28"/>
        </w:rPr>
        <w:t>использованием компьютерной техники.</w:t>
      </w:r>
    </w:p>
    <w:p w:rsidR="00C64D4E" w:rsidRPr="00CC2CC0" w:rsidRDefault="00C64D4E" w:rsidP="00E64FF7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CC2CC0">
        <w:rPr>
          <w:rFonts w:eastAsia="SimSun"/>
          <w:sz w:val="28"/>
          <w:szCs w:val="28"/>
        </w:rPr>
        <w:t>В целях развития и укрепления сотрудничества ученых и специалистов государств – участников СНГ Финансовый университет на своей базе, а также в сотрудничестве с другими вузами и организациями реализует следующие проекты:</w:t>
      </w:r>
    </w:p>
    <w:p w:rsidR="00C64D4E" w:rsidRPr="00CC2CC0" w:rsidRDefault="00C64D4E" w:rsidP="00E64FF7">
      <w:pPr>
        <w:tabs>
          <w:tab w:val="left" w:pos="0"/>
          <w:tab w:val="left" w:pos="993"/>
        </w:tabs>
        <w:ind w:firstLine="709"/>
        <w:jc w:val="both"/>
        <w:rPr>
          <w:rFonts w:eastAsia="SimSun"/>
          <w:sz w:val="28"/>
          <w:szCs w:val="28"/>
        </w:rPr>
      </w:pPr>
      <w:r w:rsidRPr="00CC2CC0">
        <w:rPr>
          <w:rFonts w:eastAsia="SimSun"/>
          <w:sz w:val="28"/>
          <w:szCs w:val="28"/>
        </w:rPr>
        <w:t xml:space="preserve">проведение конкурсов на лучшую работу молодых ученых по тематике сотрудничества в рамках СНГ в области экономики, в частности по налоговой проблематике (в апреле 2015 года был проведен VII Международный конкурс молодых налоговедов «Актуальные проблемы налоговой политики»; в </w:t>
      </w:r>
      <w:r w:rsidRPr="00CC2CC0">
        <w:rPr>
          <w:sz w:val="28"/>
          <w:szCs w:val="28"/>
        </w:rPr>
        <w:t>январе</w:t>
      </w:r>
      <w:r w:rsidRPr="00CC2CC0">
        <w:rPr>
          <w:rFonts w:eastAsia="SimSun"/>
          <w:sz w:val="28"/>
          <w:szCs w:val="28"/>
        </w:rPr>
        <w:t>–</w:t>
      </w:r>
      <w:r w:rsidRPr="00CC2CC0">
        <w:rPr>
          <w:sz w:val="28"/>
          <w:szCs w:val="28"/>
        </w:rPr>
        <w:t>апреле 2015 года – VI Международный научный студенче</w:t>
      </w:r>
      <w:r w:rsidR="00E64FF7">
        <w:rPr>
          <w:sz w:val="28"/>
          <w:szCs w:val="28"/>
        </w:rPr>
        <w:t xml:space="preserve">ский конгресс, </w:t>
      </w:r>
      <w:r w:rsidR="00E64FF7">
        <w:rPr>
          <w:sz w:val="28"/>
          <w:szCs w:val="28"/>
        </w:rPr>
        <w:lastRenderedPageBreak/>
        <w:t>в </w:t>
      </w:r>
      <w:r w:rsidR="00466C0F" w:rsidRPr="00CC2CC0">
        <w:rPr>
          <w:sz w:val="28"/>
          <w:szCs w:val="28"/>
        </w:rPr>
        <w:t>котором приняли</w:t>
      </w:r>
      <w:r w:rsidRPr="00CC2CC0">
        <w:rPr>
          <w:sz w:val="28"/>
          <w:szCs w:val="28"/>
        </w:rPr>
        <w:t xml:space="preserve"> участие </w:t>
      </w:r>
      <w:r w:rsidR="00B00C2F" w:rsidRPr="00CC2CC0">
        <w:rPr>
          <w:sz w:val="28"/>
          <w:szCs w:val="28"/>
        </w:rPr>
        <w:t>более 2</w:t>
      </w:r>
      <w:r w:rsidR="00DD254B">
        <w:rPr>
          <w:sz w:val="28"/>
          <w:szCs w:val="28"/>
        </w:rPr>
        <w:t xml:space="preserve"> </w:t>
      </w:r>
      <w:r w:rsidR="00B00C2F" w:rsidRPr="00CC2CC0">
        <w:rPr>
          <w:sz w:val="28"/>
          <w:szCs w:val="28"/>
        </w:rPr>
        <w:t xml:space="preserve">500 человек – </w:t>
      </w:r>
      <w:r w:rsidRPr="00CC2CC0">
        <w:rPr>
          <w:sz w:val="28"/>
          <w:szCs w:val="28"/>
        </w:rPr>
        <w:t xml:space="preserve">рекордное за все годы существования </w:t>
      </w:r>
      <w:r w:rsidR="00B00C2F" w:rsidRPr="00CC2CC0">
        <w:rPr>
          <w:sz w:val="28"/>
          <w:szCs w:val="28"/>
        </w:rPr>
        <w:t>к</w:t>
      </w:r>
      <w:r w:rsidRPr="00CC2CC0">
        <w:rPr>
          <w:sz w:val="28"/>
          <w:szCs w:val="28"/>
        </w:rPr>
        <w:t>о</w:t>
      </w:r>
      <w:r w:rsidR="00B00C2F" w:rsidRPr="00CC2CC0">
        <w:rPr>
          <w:sz w:val="28"/>
          <w:szCs w:val="28"/>
        </w:rPr>
        <w:t>нгресса количество обучающихся</w:t>
      </w:r>
      <w:r w:rsidRPr="00CC2CC0">
        <w:rPr>
          <w:sz w:val="28"/>
          <w:szCs w:val="28"/>
        </w:rPr>
        <w:t>);</w:t>
      </w:r>
    </w:p>
    <w:p w:rsidR="00C64D4E" w:rsidRPr="00CC2CC0" w:rsidRDefault="00C64D4E" w:rsidP="00E64FF7">
      <w:pPr>
        <w:tabs>
          <w:tab w:val="left" w:pos="284"/>
          <w:tab w:val="left" w:pos="993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CC2CC0">
        <w:rPr>
          <w:rFonts w:eastAsia="SimSun"/>
          <w:sz w:val="28"/>
          <w:szCs w:val="28"/>
        </w:rPr>
        <w:t xml:space="preserve">оказание помощи </w:t>
      </w:r>
      <w:r w:rsidR="00573CDC" w:rsidRPr="00CC2CC0">
        <w:rPr>
          <w:rFonts w:eastAsia="SimSun"/>
          <w:sz w:val="28"/>
          <w:szCs w:val="28"/>
        </w:rPr>
        <w:t>представителям</w:t>
      </w:r>
      <w:r w:rsidRPr="00CC2CC0">
        <w:rPr>
          <w:rFonts w:eastAsia="SimSun"/>
          <w:sz w:val="28"/>
          <w:szCs w:val="28"/>
        </w:rPr>
        <w:t xml:space="preserve"> вузов государств – участников СНГ </w:t>
      </w:r>
      <w:r w:rsidR="00E64FF7">
        <w:rPr>
          <w:rFonts w:eastAsia="SimSun"/>
          <w:sz w:val="28"/>
          <w:szCs w:val="28"/>
        </w:rPr>
        <w:t>в </w:t>
      </w:r>
      <w:r w:rsidR="00573CDC" w:rsidRPr="00CC2CC0">
        <w:rPr>
          <w:rFonts w:eastAsia="SimSun"/>
          <w:sz w:val="28"/>
          <w:szCs w:val="28"/>
        </w:rPr>
        <w:t xml:space="preserve">подготовке диссертаций </w:t>
      </w:r>
      <w:r w:rsidRPr="00CC2CC0">
        <w:rPr>
          <w:rFonts w:eastAsia="SimSun"/>
          <w:sz w:val="28"/>
          <w:szCs w:val="28"/>
        </w:rPr>
        <w:t xml:space="preserve">и </w:t>
      </w:r>
      <w:r w:rsidR="00B00C2F" w:rsidRPr="00CC2CC0">
        <w:rPr>
          <w:rFonts w:eastAsia="SimSun"/>
          <w:sz w:val="28"/>
          <w:szCs w:val="28"/>
        </w:rPr>
        <w:t xml:space="preserve">их </w:t>
      </w:r>
      <w:r w:rsidRPr="00CC2CC0">
        <w:rPr>
          <w:rFonts w:eastAsia="SimSun"/>
          <w:sz w:val="28"/>
          <w:szCs w:val="28"/>
        </w:rPr>
        <w:t>защите в диссертационных советах Финансового университета и других вузов</w:t>
      </w:r>
      <w:r w:rsidR="00B00C2F" w:rsidRPr="00CC2CC0">
        <w:rPr>
          <w:rFonts w:eastAsia="SimSun"/>
          <w:sz w:val="28"/>
          <w:szCs w:val="28"/>
        </w:rPr>
        <w:t>.</w:t>
      </w:r>
      <w:r w:rsidRPr="00CC2CC0">
        <w:rPr>
          <w:rFonts w:eastAsia="SimSun"/>
          <w:sz w:val="28"/>
          <w:szCs w:val="28"/>
        </w:rPr>
        <w:t xml:space="preserve"> </w:t>
      </w:r>
    </w:p>
    <w:p w:rsidR="00C64D4E" w:rsidRPr="00CC2CC0" w:rsidRDefault="00C64D4E" w:rsidP="00AC0B3A">
      <w:pPr>
        <w:pStyle w:val="a6"/>
        <w:shd w:val="clear" w:color="auto" w:fill="FFFFFF"/>
        <w:tabs>
          <w:tab w:val="left" w:pos="567"/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color w:val="000000"/>
          <w:sz w:val="28"/>
          <w:szCs w:val="28"/>
        </w:rPr>
        <w:t>Базовой организацией</w:t>
      </w:r>
      <w:r w:rsidR="00AF1023" w:rsidRPr="00CC2CC0">
        <w:rPr>
          <w:color w:val="000000"/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>по подготовке, профессиональной переподготовке и повышению квалификации кадров в области использования</w:t>
      </w:r>
      <w:r w:rsidR="0085014C" w:rsidRPr="00CC2CC0">
        <w:rPr>
          <w:color w:val="000000"/>
          <w:sz w:val="28"/>
          <w:szCs w:val="28"/>
        </w:rPr>
        <w:t xml:space="preserve"> атомной энергии в </w:t>
      </w:r>
      <w:r w:rsidR="0085014C" w:rsidRPr="00E64FF7">
        <w:rPr>
          <w:color w:val="000000"/>
          <w:spacing w:val="-4"/>
          <w:sz w:val="28"/>
          <w:szCs w:val="28"/>
        </w:rPr>
        <w:t>мирных целях</w:t>
      </w:r>
      <w:r w:rsidRPr="00E64FF7">
        <w:rPr>
          <w:color w:val="000000"/>
          <w:spacing w:val="-4"/>
          <w:sz w:val="28"/>
          <w:szCs w:val="28"/>
        </w:rPr>
        <w:t xml:space="preserve"> </w:t>
      </w:r>
      <w:r w:rsidRPr="00E64FF7">
        <w:rPr>
          <w:b/>
          <w:color w:val="000000"/>
          <w:spacing w:val="-4"/>
          <w:sz w:val="28"/>
          <w:szCs w:val="28"/>
        </w:rPr>
        <w:t>федеральн</w:t>
      </w:r>
      <w:r w:rsidR="004A4154" w:rsidRPr="00E64FF7">
        <w:rPr>
          <w:b/>
          <w:color w:val="000000"/>
          <w:spacing w:val="-4"/>
          <w:sz w:val="28"/>
          <w:szCs w:val="28"/>
        </w:rPr>
        <w:t>ым</w:t>
      </w:r>
      <w:r w:rsidRPr="00E64FF7">
        <w:rPr>
          <w:b/>
          <w:color w:val="000000"/>
          <w:spacing w:val="-4"/>
          <w:sz w:val="28"/>
          <w:szCs w:val="28"/>
        </w:rPr>
        <w:t xml:space="preserve"> государственн</w:t>
      </w:r>
      <w:r w:rsidR="004A4154" w:rsidRPr="00E64FF7">
        <w:rPr>
          <w:b/>
          <w:color w:val="000000"/>
          <w:spacing w:val="-4"/>
          <w:sz w:val="28"/>
          <w:szCs w:val="28"/>
        </w:rPr>
        <w:t>ым</w:t>
      </w:r>
      <w:r w:rsidRPr="00E64FF7">
        <w:rPr>
          <w:b/>
          <w:color w:val="000000"/>
          <w:spacing w:val="-4"/>
          <w:sz w:val="28"/>
          <w:szCs w:val="28"/>
        </w:rPr>
        <w:t xml:space="preserve"> автономн</w:t>
      </w:r>
      <w:r w:rsidR="004A4154" w:rsidRPr="00E64FF7">
        <w:rPr>
          <w:b/>
          <w:color w:val="000000"/>
          <w:spacing w:val="-4"/>
          <w:sz w:val="28"/>
          <w:szCs w:val="28"/>
        </w:rPr>
        <w:t>ым</w:t>
      </w:r>
      <w:r w:rsidRPr="00E64FF7">
        <w:rPr>
          <w:b/>
          <w:color w:val="000000"/>
          <w:spacing w:val="-4"/>
          <w:sz w:val="28"/>
          <w:szCs w:val="28"/>
        </w:rPr>
        <w:t xml:space="preserve"> образовательн</w:t>
      </w:r>
      <w:r w:rsidR="004A4154" w:rsidRPr="00E64FF7">
        <w:rPr>
          <w:b/>
          <w:color w:val="000000"/>
          <w:spacing w:val="-4"/>
          <w:sz w:val="28"/>
          <w:szCs w:val="28"/>
        </w:rPr>
        <w:t>ым</w:t>
      </w:r>
      <w:r w:rsidRPr="00CC2CC0">
        <w:rPr>
          <w:b/>
          <w:color w:val="000000"/>
          <w:sz w:val="28"/>
          <w:szCs w:val="28"/>
        </w:rPr>
        <w:t xml:space="preserve"> учреждение</w:t>
      </w:r>
      <w:r w:rsidR="004A4154" w:rsidRPr="00CC2CC0">
        <w:rPr>
          <w:b/>
          <w:color w:val="000000"/>
          <w:sz w:val="28"/>
          <w:szCs w:val="28"/>
        </w:rPr>
        <w:t>м</w:t>
      </w:r>
      <w:r w:rsidRPr="00CC2CC0">
        <w:rPr>
          <w:b/>
          <w:color w:val="000000"/>
          <w:sz w:val="28"/>
          <w:szCs w:val="28"/>
        </w:rPr>
        <w:t xml:space="preserve"> высшего профессионального образования «Национальный исследовательский ядерный университет «МИФИ» </w:t>
      </w:r>
      <w:r w:rsidR="00E64FF7">
        <w:rPr>
          <w:b/>
          <w:color w:val="000000"/>
          <w:sz w:val="28"/>
          <w:szCs w:val="28"/>
        </w:rPr>
        <w:br/>
      </w:r>
      <w:r w:rsidRPr="00CC2CC0">
        <w:rPr>
          <w:color w:val="000000"/>
          <w:sz w:val="28"/>
          <w:szCs w:val="28"/>
        </w:rPr>
        <w:t>(</w:t>
      </w:r>
      <w:r w:rsidR="0080542D" w:rsidRPr="00CC2CC0">
        <w:rPr>
          <w:color w:val="000000"/>
          <w:sz w:val="28"/>
          <w:szCs w:val="28"/>
        </w:rPr>
        <w:t xml:space="preserve">далее </w:t>
      </w:r>
      <w:r w:rsidR="0080542D" w:rsidRPr="00CC2CC0">
        <w:rPr>
          <w:sz w:val="28"/>
          <w:szCs w:val="28"/>
        </w:rPr>
        <w:t>–</w:t>
      </w:r>
      <w:r w:rsidR="0080542D" w:rsidRPr="00CC2CC0">
        <w:rPr>
          <w:color w:val="000000"/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>НИЯУ МИФИ)</w:t>
      </w:r>
      <w:r w:rsidRPr="00CC2CC0">
        <w:rPr>
          <w:b/>
          <w:color w:val="000000"/>
          <w:sz w:val="28"/>
          <w:szCs w:val="28"/>
        </w:rPr>
        <w:t xml:space="preserve"> </w:t>
      </w:r>
      <w:r w:rsidRPr="00CC2CC0">
        <w:rPr>
          <w:sz w:val="28"/>
          <w:szCs w:val="28"/>
        </w:rPr>
        <w:t>в соответствии с положениями Регламента подготовки кадров для национальных программ развития ядерных технологий государств – участников СНГ (одобрен решением Комиссии государств – участников СНГ по использованию атомной энергии в мирных целях</w:t>
      </w:r>
      <w:r w:rsidR="003231AA" w:rsidRPr="00CC2CC0">
        <w:rPr>
          <w:sz w:val="28"/>
          <w:szCs w:val="28"/>
        </w:rPr>
        <w:t xml:space="preserve"> (далее – Комиссия) </w:t>
      </w:r>
      <w:r w:rsidR="00E64FF7">
        <w:rPr>
          <w:sz w:val="28"/>
          <w:szCs w:val="28"/>
        </w:rPr>
        <w:t>от 30 </w:t>
      </w:r>
      <w:r w:rsidR="004A4154" w:rsidRPr="00CC2CC0">
        <w:rPr>
          <w:sz w:val="28"/>
          <w:szCs w:val="28"/>
        </w:rPr>
        <w:t>мая 2012 года к практическому применению)</w:t>
      </w:r>
      <w:r w:rsidRPr="00CC2CC0">
        <w:rPr>
          <w:sz w:val="28"/>
          <w:szCs w:val="28"/>
        </w:rPr>
        <w:t xml:space="preserve"> проведена </w:t>
      </w:r>
      <w:r w:rsidR="00E64FF7">
        <w:rPr>
          <w:sz w:val="28"/>
          <w:szCs w:val="28"/>
        </w:rPr>
        <w:t>заявочная компания. В </w:t>
      </w:r>
      <w:r w:rsidR="004A4154" w:rsidRPr="00CC2CC0">
        <w:rPr>
          <w:sz w:val="28"/>
          <w:szCs w:val="28"/>
        </w:rPr>
        <w:t>НИЯУ МИФИ как базовую организацию</w:t>
      </w:r>
      <w:r w:rsidRPr="00CC2CC0">
        <w:rPr>
          <w:sz w:val="28"/>
          <w:szCs w:val="28"/>
        </w:rPr>
        <w:t xml:space="preserve"> представлен</w:t>
      </w:r>
      <w:r w:rsidR="00B16B13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</w:t>
      </w:r>
      <w:r w:rsidR="004A4154" w:rsidRPr="00CC2CC0">
        <w:rPr>
          <w:sz w:val="28"/>
          <w:szCs w:val="28"/>
        </w:rPr>
        <w:t xml:space="preserve">более 250 заявок </w:t>
      </w:r>
      <w:r w:rsidRPr="00CC2CC0">
        <w:rPr>
          <w:sz w:val="28"/>
          <w:szCs w:val="28"/>
        </w:rPr>
        <w:t xml:space="preserve">от регулирующих органов, эксплуатирующих организаций и иных субъектов деятельности атомной сферы  </w:t>
      </w:r>
      <w:r w:rsidRPr="00CC2CC0">
        <w:rPr>
          <w:color w:val="000000"/>
          <w:sz w:val="28"/>
          <w:szCs w:val="28"/>
          <w:shd w:val="clear" w:color="auto" w:fill="FFFFFF"/>
        </w:rPr>
        <w:t xml:space="preserve">государств </w:t>
      </w:r>
      <w:r w:rsidRPr="00CC2CC0">
        <w:rPr>
          <w:sz w:val="28"/>
          <w:szCs w:val="28"/>
        </w:rPr>
        <w:t>–</w:t>
      </w:r>
      <w:r w:rsidR="00A042C4" w:rsidRPr="00CC2CC0">
        <w:rPr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  <w:shd w:val="clear" w:color="auto" w:fill="FFFFFF"/>
        </w:rPr>
        <w:t>участников СНГ</w:t>
      </w:r>
      <w:r w:rsidR="00E64FF7">
        <w:rPr>
          <w:sz w:val="28"/>
          <w:szCs w:val="28"/>
        </w:rPr>
        <w:t xml:space="preserve"> на обучение в </w:t>
      </w:r>
      <w:r w:rsidRPr="00CC2CC0">
        <w:rPr>
          <w:sz w:val="28"/>
          <w:szCs w:val="28"/>
        </w:rPr>
        <w:t xml:space="preserve">магистратуре НИЯУ МИФИ и более 80 – для обучения по образовательным программам повышения квалификации. </w:t>
      </w:r>
      <w:r w:rsidR="00A042C4" w:rsidRPr="00CC2CC0">
        <w:rPr>
          <w:sz w:val="28"/>
          <w:szCs w:val="28"/>
        </w:rPr>
        <w:t>В 2014–2015 годах п</w:t>
      </w:r>
      <w:r w:rsidRPr="00CC2CC0">
        <w:rPr>
          <w:sz w:val="28"/>
          <w:szCs w:val="28"/>
        </w:rPr>
        <w:t xml:space="preserve">о программам повышения квалификации прошли обучение в формате ежегодной Международной школы и аттестованы 15 специалистов предприятий и организаций атомной сферы Республики Казахстан. В октябре 2015 года </w:t>
      </w:r>
      <w:r w:rsidR="00DD254B">
        <w:rPr>
          <w:sz w:val="28"/>
          <w:szCs w:val="28"/>
        </w:rPr>
        <w:t xml:space="preserve">начались </w:t>
      </w:r>
      <w:r w:rsidRPr="00CC2CC0">
        <w:rPr>
          <w:sz w:val="28"/>
          <w:szCs w:val="28"/>
        </w:rPr>
        <w:t xml:space="preserve">занятия очередной, </w:t>
      </w:r>
      <w:r w:rsidRPr="00CC2CC0">
        <w:rPr>
          <w:sz w:val="28"/>
          <w:szCs w:val="28"/>
          <w:lang w:val="en-US"/>
        </w:rPr>
        <w:t>IV</w:t>
      </w:r>
      <w:r w:rsidRPr="00CC2CC0">
        <w:rPr>
          <w:sz w:val="28"/>
          <w:szCs w:val="28"/>
        </w:rPr>
        <w:t xml:space="preserve"> Международной школы для группы специалистов из Беларуси, Казахстана и Кыргызстана. Образовательная программа Международной школы составлена по модульному принципу по заявкам работодателей и согласована с ними. Таким образом, образовательные модули Международной школы – продукт научного и практического взаимодействия специалистов базовой организации и заинтересованных предприяти</w:t>
      </w:r>
      <w:r w:rsidR="00A042C4" w:rsidRPr="00CC2CC0">
        <w:rPr>
          <w:sz w:val="28"/>
          <w:szCs w:val="28"/>
        </w:rPr>
        <w:t>й</w:t>
      </w:r>
      <w:r w:rsidRPr="00CC2CC0">
        <w:rPr>
          <w:sz w:val="28"/>
          <w:szCs w:val="28"/>
        </w:rPr>
        <w:t xml:space="preserve"> и организаций атомной сферы </w:t>
      </w:r>
      <w:r w:rsidR="00A042C4" w:rsidRPr="00CC2CC0">
        <w:rPr>
          <w:sz w:val="28"/>
          <w:szCs w:val="28"/>
        </w:rPr>
        <w:t>государств</w:t>
      </w:r>
      <w:r w:rsidR="00DD254B">
        <w:rPr>
          <w:sz w:val="28"/>
          <w:szCs w:val="28"/>
        </w:rPr>
        <w:t xml:space="preserve"> – участников </w:t>
      </w:r>
      <w:r w:rsidRPr="00CC2CC0">
        <w:rPr>
          <w:sz w:val="28"/>
          <w:szCs w:val="28"/>
        </w:rPr>
        <w:t>С</w:t>
      </w:r>
      <w:r w:rsidR="00DD254B">
        <w:rPr>
          <w:sz w:val="28"/>
          <w:szCs w:val="28"/>
        </w:rPr>
        <w:t>НГ.</w:t>
      </w:r>
      <w:r w:rsidRPr="00CC2CC0">
        <w:rPr>
          <w:sz w:val="28"/>
          <w:szCs w:val="28"/>
        </w:rPr>
        <w:t xml:space="preserve"> </w:t>
      </w:r>
    </w:p>
    <w:p w:rsidR="00C64D4E" w:rsidRPr="00CC2CC0" w:rsidRDefault="00C64D4E" w:rsidP="00E64FF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>В связи с необходимостью унификации отдельных сторон деятельности НИЯУ МИФИ</w:t>
      </w:r>
      <w:r w:rsidR="00552198" w:rsidRPr="00CC2CC0">
        <w:rPr>
          <w:rFonts w:ascii="Times New Roman" w:hAnsi="Times New Roman"/>
          <w:sz w:val="28"/>
          <w:szCs w:val="28"/>
        </w:rPr>
        <w:t xml:space="preserve"> как базовой организации</w:t>
      </w:r>
      <w:r w:rsidRPr="00CC2CC0">
        <w:rPr>
          <w:rFonts w:ascii="Times New Roman" w:hAnsi="Times New Roman"/>
          <w:sz w:val="28"/>
          <w:szCs w:val="28"/>
        </w:rPr>
        <w:t xml:space="preserve"> раз</w:t>
      </w:r>
      <w:r w:rsidR="00E64FF7">
        <w:rPr>
          <w:rFonts w:ascii="Times New Roman" w:hAnsi="Times New Roman"/>
          <w:sz w:val="28"/>
          <w:szCs w:val="28"/>
        </w:rPr>
        <w:t>работаны и введены в практику в </w:t>
      </w:r>
      <w:r w:rsidRPr="00CC2CC0">
        <w:rPr>
          <w:rFonts w:ascii="Times New Roman" w:hAnsi="Times New Roman"/>
          <w:sz w:val="28"/>
          <w:szCs w:val="28"/>
        </w:rPr>
        <w:t xml:space="preserve">установленном порядке следующие нормативные документы: </w:t>
      </w:r>
    </w:p>
    <w:p w:rsidR="00C64D4E" w:rsidRPr="00CC2CC0" w:rsidRDefault="00C64D4E" w:rsidP="00E64FF7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 xml:space="preserve">Положение о национальных/региональных центрах базовой организации государств – участников СНГ по подготовке, профессиональной переподготовке и повышению квалификации кадров в области использования атомной энергии в мирных целях; </w:t>
      </w:r>
    </w:p>
    <w:p w:rsidR="00C64D4E" w:rsidRPr="00CC2CC0" w:rsidRDefault="00C64D4E" w:rsidP="00E64FF7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 xml:space="preserve">Положение </w:t>
      </w:r>
      <w:r w:rsidR="003231AA" w:rsidRPr="00CC2CC0">
        <w:rPr>
          <w:rFonts w:ascii="Times New Roman" w:hAnsi="Times New Roman"/>
          <w:sz w:val="28"/>
          <w:szCs w:val="28"/>
        </w:rPr>
        <w:t xml:space="preserve">о </w:t>
      </w:r>
      <w:r w:rsidRPr="00CC2CC0">
        <w:rPr>
          <w:rFonts w:ascii="Times New Roman" w:hAnsi="Times New Roman"/>
          <w:sz w:val="28"/>
          <w:szCs w:val="28"/>
        </w:rPr>
        <w:t>базовой организации государств – участников СНГ по подготовке, профессиональной переподготовке и повышению квалификации кадров в области использования атомной энергии в мирных целях (магистерск</w:t>
      </w:r>
      <w:r w:rsidR="003231AA" w:rsidRPr="00CC2CC0">
        <w:rPr>
          <w:rFonts w:ascii="Times New Roman" w:hAnsi="Times New Roman"/>
          <w:sz w:val="28"/>
          <w:szCs w:val="28"/>
        </w:rPr>
        <w:t>ая</w:t>
      </w:r>
      <w:r w:rsidRPr="00CC2CC0">
        <w:rPr>
          <w:rFonts w:ascii="Times New Roman" w:hAnsi="Times New Roman"/>
          <w:sz w:val="28"/>
          <w:szCs w:val="28"/>
        </w:rPr>
        <w:t xml:space="preserve"> подготовк</w:t>
      </w:r>
      <w:r w:rsidR="003231AA" w:rsidRPr="00CC2CC0">
        <w:rPr>
          <w:rFonts w:ascii="Times New Roman" w:hAnsi="Times New Roman"/>
          <w:sz w:val="28"/>
          <w:szCs w:val="28"/>
        </w:rPr>
        <w:t>а</w:t>
      </w:r>
      <w:r w:rsidRPr="00CC2CC0">
        <w:rPr>
          <w:rFonts w:ascii="Times New Roman" w:hAnsi="Times New Roman"/>
          <w:sz w:val="28"/>
          <w:szCs w:val="28"/>
        </w:rPr>
        <w:t>);</w:t>
      </w:r>
    </w:p>
    <w:p w:rsidR="00C64D4E" w:rsidRPr="00CC2CC0" w:rsidRDefault="00C64D4E" w:rsidP="00E64FF7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 xml:space="preserve">Положение о рабочих и экспертных группах базовой организации государств – участников СНГ по подготовке, профессиональной </w:t>
      </w:r>
      <w:r w:rsidRPr="00CC2CC0">
        <w:rPr>
          <w:rFonts w:ascii="Times New Roman" w:hAnsi="Times New Roman"/>
          <w:sz w:val="28"/>
          <w:szCs w:val="28"/>
        </w:rPr>
        <w:lastRenderedPageBreak/>
        <w:t>переподготовке и повышению квалификации кадров в области использования атомной энергии в мирных целях;</w:t>
      </w:r>
    </w:p>
    <w:p w:rsidR="00C64D4E" w:rsidRPr="00CC2CC0" w:rsidRDefault="00C64D4E" w:rsidP="00E64FF7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bCs/>
          <w:sz w:val="28"/>
          <w:szCs w:val="28"/>
        </w:rPr>
        <w:t>Регламент работы базовой организации государств – участников СНГ по подготовке, профессиональной переподготовке и повышению квалификации кадров в области использования атомной энергии в мирных целях.</w:t>
      </w:r>
    </w:p>
    <w:p w:rsidR="00C64D4E" w:rsidRPr="00CC2CC0" w:rsidRDefault="00C64D4E" w:rsidP="00E64FF7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>НИЯУ МИФИ с 2012 года является ответстве</w:t>
      </w:r>
      <w:r w:rsidR="003231AA" w:rsidRPr="00CC2CC0">
        <w:rPr>
          <w:rFonts w:ascii="Times New Roman" w:hAnsi="Times New Roman"/>
          <w:sz w:val="28"/>
          <w:szCs w:val="28"/>
        </w:rPr>
        <w:t>нным исполнителем по пункту 4.1</w:t>
      </w:r>
      <w:r w:rsidRPr="00CC2CC0">
        <w:rPr>
          <w:rFonts w:ascii="Times New Roman" w:hAnsi="Times New Roman"/>
          <w:sz w:val="28"/>
          <w:szCs w:val="28"/>
        </w:rPr>
        <w:t xml:space="preserve"> раздела 4 «Подготовка кадров для мирной атомной энергетики государств – участников СНГ» Плана первоочередных мероприятий по реализации Рамочной программы сотрудничества государств – участников СНГ в области мирного использования атомной энергии на период до 2020 года («СОТРУДНИЧЕСТВО «АТОМ – СНГ»), разработанной в соответствии с</w:t>
      </w:r>
      <w:r w:rsidR="00E64FF7">
        <w:rPr>
          <w:rFonts w:ascii="Times New Roman" w:hAnsi="Times New Roman"/>
          <w:sz w:val="28"/>
          <w:szCs w:val="28"/>
        </w:rPr>
        <w:t> </w:t>
      </w:r>
      <w:r w:rsidRPr="00CC2CC0">
        <w:rPr>
          <w:rFonts w:ascii="Times New Roman" w:hAnsi="Times New Roman"/>
          <w:sz w:val="28"/>
          <w:szCs w:val="28"/>
        </w:rPr>
        <w:t xml:space="preserve">основными положениями Стратегии экономического развития Содружества Независимых Государств на период до 2020 года. Экспертной группой Комиссии решением от 9 декабря 2014 года согласованы задачи базовой организации в рамках раздела 4 </w:t>
      </w:r>
      <w:r w:rsidR="006A1CFE" w:rsidRPr="00CC2CC0">
        <w:rPr>
          <w:rFonts w:ascii="Times New Roman" w:hAnsi="Times New Roman"/>
          <w:sz w:val="28"/>
          <w:szCs w:val="28"/>
        </w:rPr>
        <w:t xml:space="preserve">указанного </w:t>
      </w:r>
      <w:r w:rsidRPr="00CC2CC0">
        <w:rPr>
          <w:rFonts w:ascii="Times New Roman" w:hAnsi="Times New Roman"/>
          <w:sz w:val="28"/>
          <w:szCs w:val="28"/>
        </w:rPr>
        <w:t>Плана первоочередных мероприятий, в числе которых предусмотрено создание национальных/региональных учебных центров базовой организации по направлениям ядерного образования</w:t>
      </w:r>
      <w:r w:rsidR="006A1CFE" w:rsidRPr="00CC2CC0">
        <w:rPr>
          <w:rFonts w:ascii="Times New Roman" w:hAnsi="Times New Roman"/>
          <w:sz w:val="28"/>
          <w:szCs w:val="28"/>
        </w:rPr>
        <w:t xml:space="preserve"> (проект «Атомное содружество XXI»)</w:t>
      </w:r>
      <w:r w:rsidRPr="00CC2CC0">
        <w:rPr>
          <w:rFonts w:ascii="Times New Roman" w:hAnsi="Times New Roman"/>
          <w:sz w:val="28"/>
          <w:szCs w:val="28"/>
        </w:rPr>
        <w:t>.</w:t>
      </w:r>
    </w:p>
    <w:p w:rsidR="00C64D4E" w:rsidRPr="00CC2CC0" w:rsidRDefault="00C64D4E" w:rsidP="00E64FF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 xml:space="preserve">В ноябре 2014 года на базе Астанинского филиала Института ядерной физики проведены заключительные занятия </w:t>
      </w:r>
      <w:r w:rsidRPr="00CC2CC0">
        <w:rPr>
          <w:rFonts w:ascii="Times New Roman" w:hAnsi="Times New Roman"/>
          <w:sz w:val="28"/>
          <w:szCs w:val="28"/>
          <w:lang w:val="en-US"/>
        </w:rPr>
        <w:t>III</w:t>
      </w:r>
      <w:r w:rsidRPr="00CC2CC0">
        <w:rPr>
          <w:rFonts w:ascii="Times New Roman" w:hAnsi="Times New Roman"/>
          <w:sz w:val="28"/>
          <w:szCs w:val="28"/>
        </w:rPr>
        <w:t xml:space="preserve"> Международной школы проекта «Атомное содружество </w:t>
      </w:r>
      <w:r w:rsidRPr="00CC2CC0">
        <w:rPr>
          <w:rFonts w:ascii="Times New Roman" w:hAnsi="Times New Roman"/>
          <w:sz w:val="28"/>
          <w:szCs w:val="28"/>
          <w:lang w:val="en-US"/>
        </w:rPr>
        <w:t>XXI</w:t>
      </w:r>
      <w:r w:rsidRPr="00CC2CC0">
        <w:rPr>
          <w:rFonts w:ascii="Times New Roman" w:hAnsi="Times New Roman"/>
          <w:sz w:val="28"/>
          <w:szCs w:val="28"/>
        </w:rPr>
        <w:t xml:space="preserve">». Слушатели школы аттестованы в установленном порядке как успешно овладевшие образовательной программой повышения квалификации «Инновационное сотрудничество государств – участников СНГ». В  2015 году запланировано проведение образовательных мероприятий </w:t>
      </w:r>
      <w:r w:rsidRPr="00CC2CC0">
        <w:rPr>
          <w:rFonts w:ascii="Times New Roman" w:hAnsi="Times New Roman"/>
          <w:sz w:val="28"/>
          <w:szCs w:val="28"/>
          <w:lang w:val="en-US"/>
        </w:rPr>
        <w:t>IV</w:t>
      </w:r>
      <w:r w:rsidR="004D67CB">
        <w:rPr>
          <w:rFonts w:ascii="Times New Roman" w:hAnsi="Times New Roman"/>
          <w:sz w:val="28"/>
          <w:szCs w:val="28"/>
        </w:rPr>
        <w:t xml:space="preserve"> Международной школы в </w:t>
      </w:r>
      <w:r w:rsidRPr="00CC2CC0">
        <w:rPr>
          <w:rFonts w:ascii="Times New Roman" w:hAnsi="Times New Roman"/>
          <w:sz w:val="28"/>
          <w:szCs w:val="28"/>
        </w:rPr>
        <w:t>г. Аста</w:t>
      </w:r>
      <w:r w:rsidR="00E67AFE" w:rsidRPr="00CC2CC0">
        <w:rPr>
          <w:rFonts w:ascii="Times New Roman" w:hAnsi="Times New Roman"/>
          <w:sz w:val="28"/>
          <w:szCs w:val="28"/>
        </w:rPr>
        <w:t xml:space="preserve">не (октябрь) и </w:t>
      </w:r>
      <w:r w:rsidRPr="00CC2CC0">
        <w:rPr>
          <w:rFonts w:ascii="Times New Roman" w:hAnsi="Times New Roman"/>
          <w:sz w:val="28"/>
          <w:szCs w:val="28"/>
        </w:rPr>
        <w:t>Минске (ноябрь).</w:t>
      </w:r>
    </w:p>
    <w:p w:rsidR="00C64D4E" w:rsidRPr="00CC2CC0" w:rsidRDefault="00C64D4E" w:rsidP="00AC0B3A">
      <w:pPr>
        <w:pStyle w:val="a6"/>
        <w:shd w:val="clear" w:color="auto" w:fill="FFFFFF"/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color w:val="000000"/>
          <w:sz w:val="28"/>
          <w:szCs w:val="28"/>
        </w:rPr>
        <w:t xml:space="preserve">Базовая организация по подготовке, профессиональной переподготовке и повышению квалификации кадров для горно-металлургической отрасли, современного материаловедения и рециклинга промышленных отходов  </w:t>
      </w:r>
      <w:r w:rsidRPr="00CC2CC0">
        <w:rPr>
          <w:b/>
          <w:color w:val="000000"/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«МИСиС» </w:t>
      </w:r>
      <w:r w:rsidRPr="00CC2CC0">
        <w:rPr>
          <w:color w:val="000000"/>
          <w:sz w:val="28"/>
          <w:szCs w:val="28"/>
        </w:rPr>
        <w:t>(</w:t>
      </w:r>
      <w:r w:rsidR="007C28AE">
        <w:rPr>
          <w:color w:val="000000"/>
          <w:sz w:val="28"/>
          <w:szCs w:val="28"/>
        </w:rPr>
        <w:t>НИТУ «МИСиС»)</w:t>
      </w:r>
      <w:r w:rsidRPr="00CC2CC0">
        <w:rPr>
          <w:sz w:val="28"/>
          <w:szCs w:val="28"/>
        </w:rPr>
        <w:t xml:space="preserve"> реш</w:t>
      </w:r>
      <w:r w:rsidR="007C28AE">
        <w:rPr>
          <w:sz w:val="28"/>
          <w:szCs w:val="28"/>
        </w:rPr>
        <w:t>ает</w:t>
      </w:r>
      <w:r w:rsidRPr="00CC2CC0">
        <w:rPr>
          <w:sz w:val="28"/>
          <w:szCs w:val="28"/>
        </w:rPr>
        <w:t xml:space="preserve"> задач</w:t>
      </w:r>
      <w:r w:rsidR="007C28AE">
        <w:rPr>
          <w:sz w:val="28"/>
          <w:szCs w:val="28"/>
        </w:rPr>
        <w:t>у</w:t>
      </w:r>
      <w:r w:rsidRPr="00CC2CC0">
        <w:rPr>
          <w:sz w:val="28"/>
          <w:szCs w:val="28"/>
        </w:rPr>
        <w:t xml:space="preserve"> качественной подготовки специалистов широкого профиля</w:t>
      </w:r>
      <w:r w:rsidR="0085014C" w:rsidRPr="00CC2CC0">
        <w:rPr>
          <w:sz w:val="28"/>
          <w:szCs w:val="28"/>
        </w:rPr>
        <w:t xml:space="preserve"> в горно-металлургической отрасли</w:t>
      </w:r>
      <w:r w:rsidRPr="00CC2CC0">
        <w:rPr>
          <w:sz w:val="28"/>
          <w:szCs w:val="28"/>
        </w:rPr>
        <w:t xml:space="preserve">, востребованных на международном рынке труда. </w:t>
      </w:r>
    </w:p>
    <w:p w:rsidR="00C64D4E" w:rsidRPr="00CC2CC0" w:rsidRDefault="00C64D4E" w:rsidP="00E64FF7">
      <w:pPr>
        <w:shd w:val="clear" w:color="auto" w:fill="FFFFFF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2013–2014 годах в НИТУ «МИСиС» обучалось 492 </w:t>
      </w:r>
      <w:r w:rsidR="0085014C" w:rsidRPr="00CC2CC0">
        <w:rPr>
          <w:sz w:val="28"/>
          <w:szCs w:val="28"/>
        </w:rPr>
        <w:t>человека</w:t>
      </w:r>
      <w:r w:rsidRPr="00CC2CC0">
        <w:rPr>
          <w:sz w:val="28"/>
          <w:szCs w:val="28"/>
        </w:rPr>
        <w:t xml:space="preserve"> из государств – участников СНГ, в 2014–2015 годах – 615, а в 2015 г</w:t>
      </w:r>
      <w:r w:rsidR="0085014C" w:rsidRPr="00CC2CC0">
        <w:rPr>
          <w:sz w:val="28"/>
          <w:szCs w:val="28"/>
        </w:rPr>
        <w:t>оду поступили</w:t>
      </w:r>
      <w:r w:rsidRPr="00CC2CC0">
        <w:rPr>
          <w:sz w:val="28"/>
          <w:szCs w:val="28"/>
        </w:rPr>
        <w:t xml:space="preserve"> </w:t>
      </w:r>
      <w:r w:rsidR="0085014C" w:rsidRPr="00CC2CC0">
        <w:rPr>
          <w:sz w:val="28"/>
          <w:szCs w:val="28"/>
        </w:rPr>
        <w:t>учиться</w:t>
      </w:r>
      <w:r w:rsidRPr="00CC2CC0">
        <w:rPr>
          <w:sz w:val="28"/>
          <w:szCs w:val="28"/>
        </w:rPr>
        <w:t xml:space="preserve"> 499 человек.</w:t>
      </w:r>
    </w:p>
    <w:p w:rsidR="00C64D4E" w:rsidRPr="00CC2CC0" w:rsidRDefault="00C64D4E" w:rsidP="00E64FF7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CC2CC0">
        <w:rPr>
          <w:color w:val="000000"/>
          <w:sz w:val="28"/>
          <w:szCs w:val="28"/>
        </w:rPr>
        <w:t xml:space="preserve">В декабре 2014 года сотрудниками НИТУ «МИСиС» проведена профориентационная работа </w:t>
      </w:r>
      <w:r w:rsidR="007C28AE">
        <w:rPr>
          <w:color w:val="000000"/>
          <w:sz w:val="28"/>
          <w:szCs w:val="28"/>
        </w:rPr>
        <w:t>в школах Республики Казахстан (</w:t>
      </w:r>
      <w:r w:rsidR="0085014C" w:rsidRPr="00CC2CC0">
        <w:rPr>
          <w:color w:val="000000"/>
          <w:sz w:val="28"/>
          <w:szCs w:val="28"/>
        </w:rPr>
        <w:t>г. Алматы, Астана, Кокшетау</w:t>
      </w:r>
      <w:r w:rsidRPr="00CC2CC0">
        <w:rPr>
          <w:color w:val="000000"/>
          <w:sz w:val="28"/>
          <w:szCs w:val="28"/>
        </w:rPr>
        <w:t>).</w:t>
      </w:r>
      <w:r w:rsidRPr="00CC2CC0">
        <w:rPr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>Более 500 ш</w:t>
      </w:r>
      <w:r w:rsidR="00E64FF7">
        <w:rPr>
          <w:color w:val="000000"/>
          <w:sz w:val="28"/>
          <w:szCs w:val="28"/>
        </w:rPr>
        <w:t>кольников получили информацию о </w:t>
      </w:r>
      <w:r w:rsidRPr="00CC2CC0">
        <w:rPr>
          <w:color w:val="000000"/>
          <w:sz w:val="28"/>
          <w:szCs w:val="28"/>
        </w:rPr>
        <w:t xml:space="preserve">специальностях и направлениях подготовки в НИТУ «МИСиС», в школах проведено предварительное тестирование по математике и русскому языку. Для выявления наиболее талантливых и одаренных представителей молодежи и </w:t>
      </w:r>
      <w:r w:rsidRPr="00CC2CC0">
        <w:rPr>
          <w:color w:val="000000"/>
          <w:sz w:val="28"/>
          <w:szCs w:val="28"/>
        </w:rPr>
        <w:lastRenderedPageBreak/>
        <w:t xml:space="preserve">создания современного высокого и качественного уровня образования НИТУ «МИСиС» тесно сотрудничает со специализированными физико-математическими учреждениями </w:t>
      </w:r>
      <w:r w:rsidRPr="00CC2CC0">
        <w:rPr>
          <w:sz w:val="28"/>
          <w:szCs w:val="28"/>
        </w:rPr>
        <w:t>государств – участников</w:t>
      </w:r>
      <w:r w:rsidRPr="00CC2CC0">
        <w:rPr>
          <w:color w:val="000000"/>
          <w:sz w:val="28"/>
          <w:szCs w:val="28"/>
        </w:rPr>
        <w:t xml:space="preserve"> СНГ. В 2014 году подписаны договоры с физико-математическими школами Республики Беларусь.</w:t>
      </w:r>
    </w:p>
    <w:p w:rsidR="00C64D4E" w:rsidRPr="00CC2CC0" w:rsidRDefault="0085014C" w:rsidP="00E64FF7">
      <w:pPr>
        <w:shd w:val="clear" w:color="auto" w:fill="FFFFFF"/>
        <w:ind w:right="38"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</w:t>
      </w:r>
      <w:r w:rsidR="00C64D4E" w:rsidRPr="00CC2CC0">
        <w:rPr>
          <w:sz w:val="28"/>
          <w:szCs w:val="28"/>
        </w:rPr>
        <w:t xml:space="preserve"> цел</w:t>
      </w:r>
      <w:r w:rsidRPr="00CC2CC0">
        <w:rPr>
          <w:sz w:val="28"/>
          <w:szCs w:val="28"/>
        </w:rPr>
        <w:t xml:space="preserve">ях </w:t>
      </w:r>
      <w:r w:rsidR="00C64D4E" w:rsidRPr="00CC2CC0">
        <w:rPr>
          <w:sz w:val="28"/>
          <w:szCs w:val="28"/>
        </w:rPr>
        <w:t>привлечения наиболее талантливых поступающих были проведены выездные тестирования и профориентационные мероприятия в Республике Армения, Кыргызской Республике, Республике Молдов</w:t>
      </w:r>
      <w:r w:rsidRPr="00CC2CC0">
        <w:rPr>
          <w:sz w:val="28"/>
          <w:szCs w:val="28"/>
        </w:rPr>
        <w:t>а</w:t>
      </w:r>
      <w:r w:rsidR="00C64D4E" w:rsidRPr="00CC2CC0">
        <w:rPr>
          <w:sz w:val="28"/>
          <w:szCs w:val="28"/>
        </w:rPr>
        <w:t>, Республике Таджикистан и  Республике Узбекистан</w:t>
      </w:r>
      <w:r w:rsidR="00E9358A" w:rsidRPr="00CC2CC0">
        <w:rPr>
          <w:sz w:val="28"/>
          <w:szCs w:val="28"/>
        </w:rPr>
        <w:t>,</w:t>
      </w:r>
      <w:r w:rsidR="00E64FF7">
        <w:rPr>
          <w:sz w:val="28"/>
          <w:szCs w:val="28"/>
        </w:rPr>
        <w:t xml:space="preserve"> </w:t>
      </w:r>
      <w:r w:rsidR="00E9358A" w:rsidRPr="00CC2CC0">
        <w:rPr>
          <w:sz w:val="28"/>
          <w:szCs w:val="28"/>
        </w:rPr>
        <w:t>в которых приняли участие более 5</w:t>
      </w:r>
      <w:r w:rsidR="00E64FF7">
        <w:rPr>
          <w:sz w:val="28"/>
          <w:szCs w:val="28"/>
        </w:rPr>
        <w:t> </w:t>
      </w:r>
      <w:r w:rsidR="00E9358A" w:rsidRPr="00CC2CC0">
        <w:rPr>
          <w:sz w:val="28"/>
          <w:szCs w:val="28"/>
        </w:rPr>
        <w:t>000 человек.</w:t>
      </w:r>
    </w:p>
    <w:p w:rsidR="00C64D4E" w:rsidRPr="00CC2CC0" w:rsidRDefault="00C64D4E" w:rsidP="00E64FF7">
      <w:pPr>
        <w:shd w:val="clear" w:color="auto" w:fill="FFFFFF"/>
        <w:ind w:right="130"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С 2014 года в университете действует национальный центр компетенций «Русский язык как иностранный для инженерных дисциплин». Информирование потенциальных абитуриентов и организаций о возможностях изучения русского языка как неродного проведено в ряде государств – участников СНГ.</w:t>
      </w:r>
    </w:p>
    <w:p w:rsidR="00C64D4E" w:rsidRPr="00CC2CC0" w:rsidRDefault="00C64D4E" w:rsidP="00E64FF7">
      <w:pPr>
        <w:shd w:val="clear" w:color="auto" w:fill="FFFFFF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2014–2015 годах велась активная работа </w:t>
      </w:r>
      <w:r w:rsidR="0085014C" w:rsidRPr="00CC2CC0">
        <w:rPr>
          <w:sz w:val="28"/>
          <w:szCs w:val="28"/>
        </w:rPr>
        <w:t xml:space="preserve">по подготовке кадров </w:t>
      </w:r>
      <w:r w:rsidR="00E64FF7">
        <w:rPr>
          <w:sz w:val="28"/>
          <w:szCs w:val="28"/>
        </w:rPr>
        <w:t>с </w:t>
      </w:r>
      <w:r w:rsidRPr="00CC2CC0">
        <w:rPr>
          <w:sz w:val="28"/>
          <w:szCs w:val="28"/>
        </w:rPr>
        <w:t>промышленными предприятиями государств – участников СНГ, в их числе</w:t>
      </w:r>
      <w:r w:rsidR="00273D9B" w:rsidRPr="00CC2CC0">
        <w:rPr>
          <w:sz w:val="28"/>
          <w:szCs w:val="28"/>
        </w:rPr>
        <w:t>:</w:t>
      </w:r>
      <w:r w:rsidRPr="00CC2CC0">
        <w:rPr>
          <w:sz w:val="28"/>
          <w:szCs w:val="28"/>
        </w:rPr>
        <w:t xml:space="preserve"> Бекабадский металлургически</w:t>
      </w:r>
      <w:r w:rsidR="00273D9B" w:rsidRPr="00CC2CC0">
        <w:rPr>
          <w:sz w:val="28"/>
          <w:szCs w:val="28"/>
        </w:rPr>
        <w:t>й завод, Алмалыкский и Навоийский ГМК (Республика Узбекистан), к</w:t>
      </w:r>
      <w:r w:rsidRPr="00CC2CC0">
        <w:rPr>
          <w:sz w:val="28"/>
          <w:szCs w:val="28"/>
        </w:rPr>
        <w:t xml:space="preserve">орпорации </w:t>
      </w:r>
      <w:r w:rsidR="00273D9B" w:rsidRPr="00CC2CC0">
        <w:rPr>
          <w:sz w:val="28"/>
          <w:szCs w:val="28"/>
        </w:rPr>
        <w:t>«</w:t>
      </w:r>
      <w:r w:rsidRPr="00CC2CC0">
        <w:rPr>
          <w:sz w:val="28"/>
          <w:szCs w:val="28"/>
        </w:rPr>
        <w:t>Казхром</w:t>
      </w:r>
      <w:r w:rsidR="00273D9B" w:rsidRPr="00CC2CC0">
        <w:rPr>
          <w:sz w:val="28"/>
          <w:szCs w:val="28"/>
        </w:rPr>
        <w:t>»</w:t>
      </w:r>
      <w:r w:rsidRPr="00CC2CC0">
        <w:rPr>
          <w:sz w:val="28"/>
          <w:szCs w:val="28"/>
        </w:rPr>
        <w:t xml:space="preserve">, </w:t>
      </w:r>
      <w:r w:rsidR="00273D9B" w:rsidRPr="00CC2CC0">
        <w:rPr>
          <w:sz w:val="28"/>
          <w:szCs w:val="28"/>
        </w:rPr>
        <w:t>«</w:t>
      </w:r>
      <w:r w:rsidRPr="00CC2CC0">
        <w:rPr>
          <w:sz w:val="28"/>
          <w:szCs w:val="28"/>
        </w:rPr>
        <w:t>Казцинк</w:t>
      </w:r>
      <w:r w:rsidR="00273D9B" w:rsidRPr="00CC2CC0">
        <w:rPr>
          <w:sz w:val="28"/>
          <w:szCs w:val="28"/>
        </w:rPr>
        <w:t>»</w:t>
      </w:r>
      <w:r w:rsidRPr="00CC2CC0">
        <w:rPr>
          <w:sz w:val="28"/>
          <w:szCs w:val="28"/>
        </w:rPr>
        <w:t xml:space="preserve">, </w:t>
      </w:r>
      <w:r w:rsidR="00273D9B" w:rsidRPr="00CC2CC0">
        <w:rPr>
          <w:sz w:val="28"/>
          <w:szCs w:val="28"/>
        </w:rPr>
        <w:t>«</w:t>
      </w:r>
      <w:r w:rsidRPr="00CC2CC0">
        <w:rPr>
          <w:sz w:val="28"/>
          <w:szCs w:val="28"/>
        </w:rPr>
        <w:t>Таукен-Самрук</w:t>
      </w:r>
      <w:r w:rsidR="00273D9B" w:rsidRPr="00CC2CC0">
        <w:rPr>
          <w:sz w:val="28"/>
          <w:szCs w:val="28"/>
        </w:rPr>
        <w:t>»</w:t>
      </w:r>
      <w:r w:rsidRPr="00CC2CC0">
        <w:rPr>
          <w:sz w:val="28"/>
          <w:szCs w:val="28"/>
        </w:rPr>
        <w:t xml:space="preserve"> (Республика Казахстан).</w:t>
      </w:r>
    </w:p>
    <w:p w:rsidR="00C64D4E" w:rsidRPr="00CC2CC0" w:rsidRDefault="007C28AE" w:rsidP="00E64FF7">
      <w:pPr>
        <w:shd w:val="clear" w:color="auto" w:fill="FFFFFF"/>
        <w:ind w:right="7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E64FF7">
        <w:rPr>
          <w:sz w:val="28"/>
          <w:szCs w:val="28"/>
        </w:rPr>
        <w:t xml:space="preserve"> деле подготовки магистров </w:t>
      </w:r>
      <w:r w:rsidRPr="00CC2CC0">
        <w:rPr>
          <w:sz w:val="28"/>
          <w:szCs w:val="28"/>
        </w:rPr>
        <w:t xml:space="preserve">НИТУ «МИСиС» </w:t>
      </w:r>
      <w:r w:rsidRPr="00CC2CC0">
        <w:rPr>
          <w:color w:val="000000"/>
          <w:sz w:val="28"/>
          <w:szCs w:val="28"/>
        </w:rPr>
        <w:t xml:space="preserve">тесно </w:t>
      </w:r>
      <w:r w:rsidRPr="00CC2CC0">
        <w:rPr>
          <w:sz w:val="28"/>
          <w:szCs w:val="28"/>
        </w:rPr>
        <w:t>сотрудничае</w:t>
      </w:r>
      <w:r>
        <w:rPr>
          <w:sz w:val="28"/>
          <w:szCs w:val="28"/>
        </w:rPr>
        <w:t xml:space="preserve">т </w:t>
      </w:r>
      <w:r w:rsidR="00E64FF7">
        <w:rPr>
          <w:sz w:val="28"/>
          <w:szCs w:val="28"/>
        </w:rPr>
        <w:t>с </w:t>
      </w:r>
      <w:r w:rsidR="00C64D4E" w:rsidRPr="00CC2CC0">
        <w:rPr>
          <w:sz w:val="28"/>
          <w:szCs w:val="28"/>
        </w:rPr>
        <w:t>техническими университетами Республики Казахстан.</w:t>
      </w:r>
      <w:r w:rsidR="00C64D4E" w:rsidRPr="00CC2CC0">
        <w:rPr>
          <w:color w:val="000000"/>
          <w:sz w:val="28"/>
          <w:szCs w:val="28"/>
        </w:rPr>
        <w:t xml:space="preserve"> В </w:t>
      </w:r>
      <w:r w:rsidR="00C64D4E" w:rsidRPr="00CC2CC0">
        <w:rPr>
          <w:sz w:val="28"/>
          <w:szCs w:val="28"/>
        </w:rPr>
        <w:t xml:space="preserve">2014–2015 годах </w:t>
      </w:r>
      <w:r w:rsidR="00C64D4E" w:rsidRPr="00CC2CC0">
        <w:rPr>
          <w:color w:val="000000"/>
          <w:sz w:val="28"/>
          <w:szCs w:val="28"/>
        </w:rPr>
        <w:t>проведены выездные вступительные испытания по набору в магистратуру и специалитет в Республике Армения, Республике Беларусь, Республике Казахстан, Кыргызской Республике, Республике Молдов</w:t>
      </w:r>
      <w:r w:rsidR="00062F64" w:rsidRPr="00CC2CC0">
        <w:rPr>
          <w:color w:val="000000"/>
          <w:sz w:val="28"/>
          <w:szCs w:val="28"/>
        </w:rPr>
        <w:t>а</w:t>
      </w:r>
      <w:r w:rsidR="00C64D4E" w:rsidRPr="00CC2CC0">
        <w:rPr>
          <w:color w:val="000000"/>
          <w:sz w:val="28"/>
          <w:szCs w:val="28"/>
        </w:rPr>
        <w:t>, Республике Таджикистан и Республике Узбекистан.</w:t>
      </w:r>
    </w:p>
    <w:p w:rsidR="00C64D4E" w:rsidRPr="00CC2CC0" w:rsidRDefault="00C64D4E" w:rsidP="00E64FF7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НИТУ «МИСиС» с 2004 года проводятся летние школы-семинары по математике. В частности, в июле 2014 года в НИТУ «МИСиС» прошла летняя школа-семинар по математике</w:t>
      </w:r>
      <w:r w:rsidR="00622107">
        <w:rPr>
          <w:sz w:val="28"/>
          <w:szCs w:val="28"/>
        </w:rPr>
        <w:t>, в </w:t>
      </w:r>
      <w:r w:rsidR="00622107" w:rsidRPr="00CC2CC0">
        <w:rPr>
          <w:sz w:val="28"/>
          <w:szCs w:val="28"/>
        </w:rPr>
        <w:t xml:space="preserve">которой участвовали 28 школьников </w:t>
      </w:r>
      <w:r w:rsidR="00622107">
        <w:rPr>
          <w:sz w:val="28"/>
          <w:szCs w:val="28"/>
        </w:rPr>
        <w:t>из</w:t>
      </w:r>
      <w:r w:rsidRPr="00CC2CC0">
        <w:rPr>
          <w:sz w:val="28"/>
          <w:szCs w:val="28"/>
        </w:rPr>
        <w:t xml:space="preserve"> </w:t>
      </w:r>
      <w:r w:rsidR="00062F64" w:rsidRPr="00CC2CC0">
        <w:rPr>
          <w:sz w:val="28"/>
          <w:szCs w:val="28"/>
        </w:rPr>
        <w:t xml:space="preserve">государств – участников </w:t>
      </w:r>
      <w:r w:rsidR="00622107">
        <w:rPr>
          <w:sz w:val="28"/>
          <w:szCs w:val="28"/>
        </w:rPr>
        <w:t>СНГ.</w:t>
      </w:r>
      <w:r w:rsidRPr="00CC2CC0">
        <w:rPr>
          <w:sz w:val="28"/>
          <w:szCs w:val="28"/>
        </w:rPr>
        <w:t xml:space="preserve"> В 2015 году количество желающих принять участие в школе-семинаре выросло до 65 человек (Республика Беларусь, Республика Казахстан и Республика Таджикистан). </w:t>
      </w:r>
    </w:p>
    <w:p w:rsidR="00C64D4E" w:rsidRPr="00CC2CC0" w:rsidRDefault="00C64D4E" w:rsidP="00AC0B3A">
      <w:pPr>
        <w:pStyle w:val="a6"/>
        <w:shd w:val="clear" w:color="auto" w:fill="FFFFFF"/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по подготовке, профессиональной переподготовке и повышению квалификации</w:t>
      </w:r>
      <w:r w:rsidR="00062F64" w:rsidRPr="00CC2CC0">
        <w:rPr>
          <w:sz w:val="28"/>
          <w:szCs w:val="28"/>
        </w:rPr>
        <w:t xml:space="preserve"> кадров в нефтегазовой отрасли</w:t>
      </w:r>
      <w:r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«Российский государственный ун</w:t>
      </w:r>
      <w:r w:rsidR="00062F64" w:rsidRPr="00CC2CC0">
        <w:rPr>
          <w:b/>
          <w:sz w:val="28"/>
          <w:szCs w:val="28"/>
        </w:rPr>
        <w:t>иверситет нефти и газа имени И.М.</w:t>
      </w:r>
      <w:r w:rsidRPr="00CC2CC0">
        <w:rPr>
          <w:b/>
          <w:sz w:val="28"/>
          <w:szCs w:val="28"/>
        </w:rPr>
        <w:t>Губкина</w:t>
      </w:r>
      <w:r w:rsidR="00062F64" w:rsidRPr="00CC2CC0">
        <w:rPr>
          <w:sz w:val="28"/>
          <w:szCs w:val="28"/>
        </w:rPr>
        <w:t>» (</w:t>
      </w:r>
      <w:r w:rsidR="00AD446C" w:rsidRPr="00CC2CC0">
        <w:rPr>
          <w:sz w:val="28"/>
          <w:szCs w:val="28"/>
        </w:rPr>
        <w:t xml:space="preserve">далее – </w:t>
      </w:r>
      <w:r w:rsidR="00062F64" w:rsidRPr="00CC2CC0">
        <w:rPr>
          <w:sz w:val="28"/>
          <w:szCs w:val="28"/>
        </w:rPr>
        <w:t>РГУ нефти и газа имени И.М.</w:t>
      </w:r>
      <w:r w:rsidRPr="00CC2CC0">
        <w:rPr>
          <w:sz w:val="28"/>
          <w:szCs w:val="28"/>
        </w:rPr>
        <w:t>Губкина) является одним из признанных центров инженерного образования</w:t>
      </w:r>
      <w:r w:rsidR="00062F64" w:rsidRPr="00CC2CC0">
        <w:rPr>
          <w:sz w:val="28"/>
          <w:szCs w:val="28"/>
        </w:rPr>
        <w:t>.  С</w:t>
      </w:r>
      <w:r w:rsidRPr="00CC2CC0">
        <w:rPr>
          <w:sz w:val="28"/>
          <w:szCs w:val="28"/>
        </w:rPr>
        <w:t>тудентами университета являются граждане из более 60 стран ми</w:t>
      </w:r>
      <w:r w:rsidR="00062F64" w:rsidRPr="00CC2CC0">
        <w:rPr>
          <w:sz w:val="28"/>
          <w:szCs w:val="28"/>
        </w:rPr>
        <w:t>ра. В РГУ нефти и газа имени И.М.</w:t>
      </w:r>
      <w:r w:rsidRPr="00CC2CC0">
        <w:rPr>
          <w:sz w:val="28"/>
          <w:szCs w:val="28"/>
        </w:rPr>
        <w:t>Губкина успешно развивается ставшая ноу-хау российской высшей школы образовательная технология междисциплинарного обучения профессиональной деятельности</w:t>
      </w:r>
      <w:r w:rsidR="00AD446C" w:rsidRPr="00CC2CC0">
        <w:rPr>
          <w:sz w:val="28"/>
          <w:szCs w:val="28"/>
        </w:rPr>
        <w:t xml:space="preserve"> в инженерной среде</w:t>
      </w:r>
      <w:r w:rsidRPr="00CC2CC0">
        <w:rPr>
          <w:sz w:val="28"/>
          <w:szCs w:val="28"/>
        </w:rPr>
        <w:t xml:space="preserve">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lastRenderedPageBreak/>
        <w:t xml:space="preserve">Из государств – участников СНГ в 2014 году </w:t>
      </w:r>
      <w:r w:rsidR="00062F64" w:rsidRPr="00CC2CC0">
        <w:rPr>
          <w:sz w:val="28"/>
          <w:szCs w:val="28"/>
        </w:rPr>
        <w:t xml:space="preserve">прошли </w:t>
      </w:r>
      <w:r w:rsidRPr="00CC2CC0">
        <w:rPr>
          <w:sz w:val="28"/>
          <w:szCs w:val="28"/>
        </w:rPr>
        <w:t>обучен</w:t>
      </w:r>
      <w:r w:rsidR="00062F64" w:rsidRPr="00CC2CC0">
        <w:rPr>
          <w:sz w:val="28"/>
          <w:szCs w:val="28"/>
        </w:rPr>
        <w:t xml:space="preserve">ие </w:t>
      </w:r>
      <w:r w:rsidR="00E64FF7">
        <w:rPr>
          <w:sz w:val="28"/>
          <w:szCs w:val="28"/>
        </w:rPr>
        <w:t>98 </w:t>
      </w:r>
      <w:r w:rsidRPr="00CC2CC0">
        <w:rPr>
          <w:sz w:val="28"/>
          <w:szCs w:val="28"/>
        </w:rPr>
        <w:t>человек, в 2015 году – 141 человек. В настоящее время зачислен</w:t>
      </w:r>
      <w:r w:rsidR="00062F64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для обучения 309 учащихся из  государств – участников СНГ.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Количество договоров с зарубежными университетами возросло за последние три года с 62 до 127. Успешно развивается филиал </w:t>
      </w:r>
      <w:r w:rsidR="00062F64" w:rsidRPr="00CC2CC0">
        <w:rPr>
          <w:sz w:val="28"/>
          <w:szCs w:val="28"/>
        </w:rPr>
        <w:t>РГУ нефти и газа имени И.М.</w:t>
      </w:r>
      <w:r w:rsidRPr="00CC2CC0">
        <w:rPr>
          <w:sz w:val="28"/>
          <w:szCs w:val="28"/>
        </w:rPr>
        <w:t>Губкина в г. Ташкенте, который стал одним из ведущих вузов Республики Узбекистан по подготовке кад</w:t>
      </w:r>
      <w:r w:rsidR="0003226E" w:rsidRPr="00CC2CC0">
        <w:rPr>
          <w:sz w:val="28"/>
          <w:szCs w:val="28"/>
        </w:rPr>
        <w:t>ров для нефтегазового комплекса:</w:t>
      </w:r>
      <w:r w:rsidRPr="00CC2CC0">
        <w:rPr>
          <w:sz w:val="28"/>
          <w:szCs w:val="28"/>
        </w:rPr>
        <w:t xml:space="preserve"> </w:t>
      </w:r>
      <w:r w:rsidR="0003226E" w:rsidRPr="00CC2CC0">
        <w:rPr>
          <w:sz w:val="28"/>
          <w:szCs w:val="28"/>
        </w:rPr>
        <w:t>з</w:t>
      </w:r>
      <w:r w:rsidRPr="00CC2CC0">
        <w:rPr>
          <w:sz w:val="28"/>
          <w:szCs w:val="28"/>
        </w:rPr>
        <w:t xml:space="preserve">а четыре </w:t>
      </w:r>
      <w:r w:rsidR="00062F64" w:rsidRPr="00CC2CC0">
        <w:rPr>
          <w:sz w:val="28"/>
          <w:szCs w:val="28"/>
        </w:rPr>
        <w:t xml:space="preserve">года </w:t>
      </w:r>
      <w:r w:rsidRPr="00CC2CC0">
        <w:rPr>
          <w:sz w:val="28"/>
          <w:szCs w:val="28"/>
        </w:rPr>
        <w:t>здесь подготовлен</w:t>
      </w:r>
      <w:r w:rsidR="00062F64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</w:t>
      </w:r>
      <w:r w:rsidR="00E65F7F">
        <w:rPr>
          <w:sz w:val="28"/>
          <w:szCs w:val="28"/>
        </w:rPr>
        <w:t xml:space="preserve">более </w:t>
      </w:r>
      <w:r w:rsidRPr="00CC2CC0">
        <w:rPr>
          <w:sz w:val="28"/>
          <w:szCs w:val="28"/>
        </w:rPr>
        <w:t>700 специалистов по экономике и техническим специальностям.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</w:t>
      </w:r>
      <w:r w:rsidR="00062F64" w:rsidRPr="00CC2CC0">
        <w:rPr>
          <w:sz w:val="28"/>
          <w:szCs w:val="28"/>
        </w:rPr>
        <w:t>РГУ нефти и газа имени И.М.</w:t>
      </w:r>
      <w:r w:rsidRPr="00CC2CC0">
        <w:rPr>
          <w:sz w:val="28"/>
          <w:szCs w:val="28"/>
        </w:rPr>
        <w:t>Губкина проведена масштабная организационная инновация: из разрозненных подразделений по повышению квалификации создан единый центр инновационных компетенций, деятельность которого основывается на компетентностном подходе к обучению специалистов в соответствии с требованиями федеральных государственных образовательных стандартов, что способствует удовлетворению запросов промышленности и повышению качества образования специалистов топливно-энергетического комплекса. Общее число программ дополнительного профессионального образования (ДПО) – 268, число слушателей ежегодно составляет 3</w:t>
      </w:r>
      <w:r w:rsidR="00F941D9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500 человек. В 2014 году по программам ДПО прошли обучение 156 слушателей из государств – участников СНГ, в первом полугодии 2015 года – 76</w:t>
      </w:r>
      <w:r w:rsidR="00062F64" w:rsidRPr="00CC2CC0">
        <w:rPr>
          <w:sz w:val="28"/>
          <w:szCs w:val="28"/>
        </w:rPr>
        <w:t xml:space="preserve"> человек</w:t>
      </w:r>
      <w:r w:rsidRPr="00CC2CC0">
        <w:rPr>
          <w:sz w:val="28"/>
          <w:szCs w:val="28"/>
        </w:rPr>
        <w:t>.</w:t>
      </w:r>
    </w:p>
    <w:p w:rsidR="0003226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Новым направлением международной деятельности университета стало  проведение международных молодежных летних научно-образовательных </w:t>
      </w:r>
      <w:r w:rsidR="00F941D9">
        <w:rPr>
          <w:sz w:val="28"/>
          <w:szCs w:val="28"/>
        </w:rPr>
        <w:t xml:space="preserve">школ в сотрудничестве с вузами </w:t>
      </w:r>
      <w:r w:rsidRPr="00CC2CC0">
        <w:rPr>
          <w:sz w:val="28"/>
          <w:szCs w:val="28"/>
        </w:rPr>
        <w:t>Австрии, Германии</w:t>
      </w:r>
      <w:r w:rsidR="00F941D9">
        <w:rPr>
          <w:sz w:val="28"/>
          <w:szCs w:val="28"/>
        </w:rPr>
        <w:t xml:space="preserve"> и </w:t>
      </w:r>
      <w:r w:rsidR="00F941D9" w:rsidRPr="00CC2CC0">
        <w:rPr>
          <w:sz w:val="28"/>
          <w:szCs w:val="28"/>
        </w:rPr>
        <w:t>Швеции</w:t>
      </w:r>
      <w:r w:rsidRPr="00CC2CC0">
        <w:rPr>
          <w:sz w:val="28"/>
          <w:szCs w:val="28"/>
        </w:rPr>
        <w:t>.</w:t>
      </w:r>
    </w:p>
    <w:p w:rsidR="00C64D4E" w:rsidRPr="00CC2CC0" w:rsidRDefault="00AF1023" w:rsidP="00AC0B3A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Базовая организация </w:t>
      </w:r>
      <w:r w:rsidR="00C64D4E" w:rsidRPr="00CC2CC0">
        <w:rPr>
          <w:sz w:val="28"/>
          <w:szCs w:val="28"/>
        </w:rPr>
        <w:t>по подготовке, профессиональной переподготовке и повышению квалификации кадров в сфере интеллектуальной собственности</w:t>
      </w:r>
      <w:r w:rsidR="00C64D4E" w:rsidRPr="00CC2CC0">
        <w:rPr>
          <w:b/>
          <w:sz w:val="28"/>
          <w:szCs w:val="28"/>
        </w:rPr>
        <w:t xml:space="preserve"> федеральное государственное бюджетное образовательное учреждение высшего</w:t>
      </w:r>
      <w:r w:rsidR="00974141">
        <w:rPr>
          <w:b/>
          <w:sz w:val="28"/>
          <w:szCs w:val="28"/>
        </w:rPr>
        <w:t xml:space="preserve"> профессионального образования </w:t>
      </w:r>
      <w:r w:rsidR="00C64D4E" w:rsidRPr="00CC2CC0">
        <w:rPr>
          <w:b/>
          <w:sz w:val="28"/>
          <w:szCs w:val="28"/>
        </w:rPr>
        <w:t xml:space="preserve">«Российская государственная академия интеллектуальной собственности» </w:t>
      </w:r>
      <w:r w:rsidR="00C64D4E" w:rsidRPr="00CC2CC0">
        <w:rPr>
          <w:sz w:val="28"/>
          <w:szCs w:val="28"/>
        </w:rPr>
        <w:t>(РГАИС)</w:t>
      </w:r>
      <w:r w:rsidR="008E1D9D" w:rsidRPr="00CC2CC0">
        <w:rPr>
          <w:b/>
          <w:sz w:val="28"/>
          <w:szCs w:val="28"/>
        </w:rPr>
        <w:t xml:space="preserve"> </w:t>
      </w:r>
      <w:r w:rsidR="00C64D4E" w:rsidRPr="00CC2CC0">
        <w:rPr>
          <w:sz w:val="28"/>
          <w:szCs w:val="28"/>
        </w:rPr>
        <w:t>разработала специализированную структуру обучения, включающую программы дистанционного образования</w:t>
      </w:r>
      <w:r w:rsidR="0074642D" w:rsidRPr="00CC2CC0">
        <w:rPr>
          <w:sz w:val="28"/>
          <w:szCs w:val="28"/>
        </w:rPr>
        <w:t xml:space="preserve"> для обучения специалистов и заинтересованных лиц государств – участников СНГ</w:t>
      </w:r>
      <w:r w:rsidR="00C64D4E" w:rsidRPr="00CC2CC0">
        <w:rPr>
          <w:sz w:val="28"/>
          <w:szCs w:val="28"/>
        </w:rPr>
        <w:t xml:space="preserve">. </w:t>
      </w:r>
      <w:r w:rsidR="006F5038" w:rsidRPr="00CC2CC0">
        <w:rPr>
          <w:sz w:val="28"/>
          <w:szCs w:val="28"/>
        </w:rPr>
        <w:tab/>
      </w:r>
      <w:r w:rsidR="00C64D4E" w:rsidRPr="00CC2CC0">
        <w:rPr>
          <w:sz w:val="28"/>
          <w:szCs w:val="28"/>
        </w:rPr>
        <w:t>Программы I уровня содержат общие сведения о системе правовой охраны, защиты и управления интеллектуальной собственностью. Форма обучения – дистанционная (повышение квалификации). Программы II уровня затрагивают специальные вопросы интеллектуальной собственности. Форма обучения – дистанционная (повышение квалификации). Программы III уровня посвящены  профессиональной переподготовке по программам «Интеллектуальная собственность. Патентоведение», «Патентовед». Форма обучения – заочная (засчитываются результаты первого и второго уровн</w:t>
      </w:r>
      <w:r w:rsidR="00974141">
        <w:rPr>
          <w:sz w:val="28"/>
          <w:szCs w:val="28"/>
        </w:rPr>
        <w:t>ей</w:t>
      </w:r>
      <w:r w:rsidR="00C64D4E" w:rsidRPr="00CC2CC0">
        <w:rPr>
          <w:sz w:val="28"/>
          <w:szCs w:val="28"/>
        </w:rPr>
        <w:t xml:space="preserve">). Программы IV уровня – дополнительные программы по актуальным вопросам в сфере интеллектуальной собственности.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lastRenderedPageBreak/>
        <w:t>В 2014–2015 годах в рамках сотрудничества с Евразийской патентной организацией на базе РГАИС</w:t>
      </w:r>
      <w:r w:rsidR="006F5038" w:rsidRPr="00CC2CC0">
        <w:rPr>
          <w:sz w:val="28"/>
          <w:szCs w:val="28"/>
        </w:rPr>
        <w:t xml:space="preserve"> обучение</w:t>
      </w:r>
      <w:r w:rsidRPr="00CC2CC0">
        <w:rPr>
          <w:sz w:val="28"/>
          <w:szCs w:val="28"/>
        </w:rPr>
        <w:t xml:space="preserve"> по заочной форме завершили </w:t>
      </w:r>
      <w:r w:rsidR="00D96FE2">
        <w:rPr>
          <w:sz w:val="28"/>
          <w:szCs w:val="28"/>
        </w:rPr>
        <w:t>9 </w:t>
      </w:r>
      <w:r w:rsidRPr="00CC2CC0">
        <w:rPr>
          <w:sz w:val="28"/>
          <w:szCs w:val="28"/>
        </w:rPr>
        <w:t xml:space="preserve">слушателей, обучение </w:t>
      </w:r>
      <w:r w:rsidR="00B27292" w:rsidRPr="00CC2CC0">
        <w:rPr>
          <w:sz w:val="28"/>
          <w:szCs w:val="28"/>
        </w:rPr>
        <w:t xml:space="preserve">продолжают </w:t>
      </w:r>
      <w:r w:rsidRPr="00CC2CC0">
        <w:rPr>
          <w:sz w:val="28"/>
          <w:szCs w:val="28"/>
        </w:rPr>
        <w:t>10 слушателей из  Азербайджанской Республики, Республики Армения, Республики Беларусь, Республики Казахстан, Кыргызской Республики, Республики Молдова, Республики Таджикистан, Туркменистана и  Республики Узбекистан.</w:t>
      </w:r>
    </w:p>
    <w:p w:rsidR="006F5038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Постоянно обновляются содержание и перечень предлагаемых программ повышения квалификации с применением дистанционных технологий. Обучение проводится по мере регистрации в разделе «Дистанционное обучение» на сайте РГАИС </w:t>
      </w:r>
      <w:hyperlink r:id="rId9" w:history="1">
        <w:r w:rsidRPr="00D96FE2">
          <w:rPr>
            <w:rStyle w:val="a9"/>
            <w:color w:val="auto"/>
            <w:sz w:val="28"/>
            <w:szCs w:val="28"/>
            <w:u w:val="none"/>
            <w:lang w:val="en-US"/>
          </w:rPr>
          <w:t>dop</w:t>
        </w:r>
        <w:r w:rsidRPr="00D96FE2">
          <w:rPr>
            <w:rStyle w:val="a9"/>
            <w:color w:val="auto"/>
            <w:sz w:val="28"/>
            <w:szCs w:val="28"/>
            <w:u w:val="none"/>
          </w:rPr>
          <w:t>@</w:t>
        </w:r>
        <w:r w:rsidRPr="00D96FE2">
          <w:rPr>
            <w:rStyle w:val="a9"/>
            <w:color w:val="auto"/>
            <w:sz w:val="28"/>
            <w:szCs w:val="28"/>
            <w:u w:val="none"/>
            <w:lang w:val="en-US"/>
          </w:rPr>
          <w:t>rgiis</w:t>
        </w:r>
        <w:r w:rsidRPr="00D96FE2">
          <w:rPr>
            <w:rStyle w:val="a9"/>
            <w:color w:val="auto"/>
            <w:sz w:val="28"/>
            <w:szCs w:val="28"/>
            <w:u w:val="none"/>
          </w:rPr>
          <w:t>.</w:t>
        </w:r>
        <w:r w:rsidRPr="00D96FE2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CC2CC0">
        <w:rPr>
          <w:sz w:val="28"/>
          <w:szCs w:val="28"/>
        </w:rPr>
        <w:t xml:space="preserve">  и заключении договора </w:t>
      </w:r>
      <w:r w:rsidR="006F5038" w:rsidRPr="00CC2CC0">
        <w:rPr>
          <w:sz w:val="28"/>
          <w:szCs w:val="28"/>
        </w:rPr>
        <w:t xml:space="preserve">с РГАИС </w:t>
      </w:r>
      <w:r w:rsidRPr="00CC2CC0">
        <w:rPr>
          <w:sz w:val="28"/>
          <w:szCs w:val="28"/>
        </w:rPr>
        <w:t>на оказание образовательных услуг</w:t>
      </w:r>
      <w:r w:rsidR="006F5038" w:rsidRPr="00CC2CC0">
        <w:rPr>
          <w:sz w:val="28"/>
          <w:szCs w:val="28"/>
        </w:rPr>
        <w:t>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2014–2015 годах РГАИС продолжил</w:t>
      </w:r>
      <w:r w:rsidR="006F5038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работу по администрированию дистанционного обучения на русском языке по программе Всемирной академии ВОИС «Основы интеллектуальной собственности» в России и других странах (курс DL101RU). Данный курс </w:t>
      </w:r>
      <w:r w:rsidR="00974141">
        <w:rPr>
          <w:sz w:val="28"/>
          <w:szCs w:val="28"/>
        </w:rPr>
        <w:t xml:space="preserve">очень популярен </w:t>
      </w:r>
      <w:r w:rsidRPr="00CC2CC0">
        <w:rPr>
          <w:sz w:val="28"/>
          <w:szCs w:val="28"/>
        </w:rPr>
        <w:t>среди граждан государств – участников СНГ.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РГАИС также продолжает осуществлять тьюторскую поддержку по курсу «Авторское право и смежны</w:t>
      </w:r>
      <w:r w:rsidR="00974141">
        <w:rPr>
          <w:sz w:val="28"/>
          <w:szCs w:val="28"/>
        </w:rPr>
        <w:t>е права». Курс успешно завершил</w:t>
      </w:r>
      <w:r w:rsidRPr="00CC2CC0">
        <w:rPr>
          <w:sz w:val="28"/>
          <w:szCs w:val="28"/>
        </w:rPr>
        <w:t xml:space="preserve"> 21 человек, среди них </w:t>
      </w:r>
      <w:r w:rsidR="006F5038" w:rsidRPr="00CC2CC0">
        <w:rPr>
          <w:sz w:val="28"/>
          <w:szCs w:val="28"/>
        </w:rPr>
        <w:t xml:space="preserve">– </w:t>
      </w:r>
      <w:r w:rsidRPr="00CC2CC0">
        <w:rPr>
          <w:sz w:val="28"/>
          <w:szCs w:val="28"/>
        </w:rPr>
        <w:t xml:space="preserve">граждане Республики Беларусь и Украины. </w:t>
      </w:r>
    </w:p>
    <w:p w:rsidR="00C64D4E" w:rsidRPr="00CC2CC0" w:rsidRDefault="00C64D4E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по подготовке, повышению квалификации и переподготовке кадров в области аграрного образования</w:t>
      </w:r>
      <w:r w:rsidRPr="00CC2CC0">
        <w:rPr>
          <w:b/>
          <w:sz w:val="28"/>
          <w:szCs w:val="28"/>
        </w:rPr>
        <w:t xml:space="preserve">  федеральное государственное образовательное учреждение высшего профессионального образования «Российский государственный аграрный университет – МСХА имени К. А.Тимирязева</w:t>
      </w:r>
      <w:r w:rsidRPr="00CC2CC0">
        <w:rPr>
          <w:sz w:val="28"/>
          <w:szCs w:val="28"/>
        </w:rPr>
        <w:t>» (РГАУ</w:t>
      </w:r>
      <w:r w:rsidR="00B27292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–</w:t>
      </w:r>
      <w:r w:rsidR="00B27292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МСХА имени К.А.Тимирязева) </w:t>
      </w:r>
      <w:r w:rsidR="006F5038" w:rsidRPr="00CC2CC0">
        <w:rPr>
          <w:sz w:val="28"/>
          <w:szCs w:val="28"/>
        </w:rPr>
        <w:t xml:space="preserve">строит </w:t>
      </w:r>
      <w:r w:rsidRPr="00CC2CC0">
        <w:rPr>
          <w:sz w:val="28"/>
          <w:szCs w:val="28"/>
        </w:rPr>
        <w:t xml:space="preserve">взаимоотношения с организациями государств – участников СНГ на основе прямых контактов, а также участия в совместных мероприятиях, организуемых </w:t>
      </w:r>
      <w:r w:rsidR="001B614B">
        <w:rPr>
          <w:sz w:val="28"/>
          <w:szCs w:val="28"/>
        </w:rPr>
        <w:t>в</w:t>
      </w:r>
      <w:r w:rsidRPr="00CC2CC0">
        <w:rPr>
          <w:sz w:val="28"/>
          <w:szCs w:val="28"/>
        </w:rPr>
        <w:t xml:space="preserve"> России или </w:t>
      </w:r>
      <w:r w:rsidR="001B614B">
        <w:rPr>
          <w:sz w:val="28"/>
          <w:szCs w:val="28"/>
        </w:rPr>
        <w:t xml:space="preserve">других </w:t>
      </w:r>
      <w:r w:rsidR="006F5038" w:rsidRPr="00CC2CC0">
        <w:rPr>
          <w:sz w:val="28"/>
          <w:szCs w:val="28"/>
        </w:rPr>
        <w:t>государств</w:t>
      </w:r>
      <w:r w:rsidR="001B614B">
        <w:rPr>
          <w:sz w:val="28"/>
          <w:szCs w:val="28"/>
        </w:rPr>
        <w:t xml:space="preserve">ах – участниках </w:t>
      </w:r>
      <w:r w:rsidR="006F5038" w:rsidRPr="00CC2CC0">
        <w:rPr>
          <w:sz w:val="28"/>
          <w:szCs w:val="28"/>
        </w:rPr>
        <w:t>С</w:t>
      </w:r>
      <w:r w:rsidR="001B614B">
        <w:rPr>
          <w:sz w:val="28"/>
          <w:szCs w:val="28"/>
        </w:rPr>
        <w:t>НГ</w:t>
      </w:r>
      <w:r w:rsidRPr="00CC2CC0">
        <w:rPr>
          <w:sz w:val="28"/>
          <w:szCs w:val="28"/>
        </w:rPr>
        <w:t>.</w:t>
      </w:r>
      <w:r w:rsidR="001B614B">
        <w:rPr>
          <w:sz w:val="28"/>
          <w:szCs w:val="28"/>
        </w:rPr>
        <w:t xml:space="preserve"> </w:t>
      </w:r>
      <w:r w:rsidR="009737C7">
        <w:rPr>
          <w:sz w:val="28"/>
          <w:szCs w:val="28"/>
        </w:rPr>
        <w:br/>
      </w:r>
      <w:r w:rsidRPr="00CC2CC0">
        <w:rPr>
          <w:sz w:val="28"/>
          <w:szCs w:val="28"/>
        </w:rPr>
        <w:t>В настоящее время университет имеет 21 договор с вузами и организациями государств – участников СНГ</w:t>
      </w:r>
      <w:r w:rsidR="006F5038" w:rsidRPr="00CC2CC0">
        <w:rPr>
          <w:sz w:val="28"/>
          <w:szCs w:val="28"/>
        </w:rPr>
        <w:t>. За отчетный период подписаны</w:t>
      </w:r>
      <w:r w:rsidRPr="00CC2CC0">
        <w:rPr>
          <w:sz w:val="28"/>
          <w:szCs w:val="28"/>
        </w:rPr>
        <w:t xml:space="preserve"> 12 договоров, в том числе с организациями Республики Казахстан</w:t>
      </w:r>
      <w:r w:rsidR="006F5038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– </w:t>
      </w:r>
      <w:r w:rsidR="001B614B">
        <w:rPr>
          <w:sz w:val="28"/>
          <w:szCs w:val="28"/>
        </w:rPr>
        <w:t>5</w:t>
      </w:r>
      <w:r w:rsidRPr="00CC2CC0">
        <w:rPr>
          <w:sz w:val="28"/>
          <w:szCs w:val="28"/>
        </w:rPr>
        <w:t xml:space="preserve"> и по </w:t>
      </w:r>
      <w:r w:rsidR="001B614B">
        <w:rPr>
          <w:sz w:val="28"/>
          <w:szCs w:val="28"/>
        </w:rPr>
        <w:t>1</w:t>
      </w:r>
      <w:r w:rsidR="006F5038" w:rsidRPr="00CC2CC0">
        <w:rPr>
          <w:sz w:val="28"/>
          <w:szCs w:val="28"/>
        </w:rPr>
        <w:t xml:space="preserve"> –</w:t>
      </w:r>
      <w:r w:rsidRPr="00CC2CC0">
        <w:rPr>
          <w:sz w:val="28"/>
          <w:szCs w:val="28"/>
        </w:rPr>
        <w:t xml:space="preserve"> с организациями  Азербайджанской Республики, Республики Армения, Республики Беларусь, Республики Молдова, Республики Таджикистан и Республики Узбекистан.</w:t>
      </w:r>
    </w:p>
    <w:p w:rsidR="00C64D4E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РГАУ</w:t>
      </w:r>
      <w:r w:rsidR="00B27292"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–</w:t>
      </w:r>
      <w:r w:rsidR="00B27292"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МСХА имени К.А.Тимирязева активно взаимодействует с вузами государств – участников СНГ в рассмотрении ключевых вопросов развития высшего образования в рамках Совета ректоров ведущих сельскохозяйственных университетов СНГ. Как университет, председательствующий в </w:t>
      </w:r>
      <w:r w:rsidR="006F5038" w:rsidRPr="00CC2CC0">
        <w:rPr>
          <w:sz w:val="28"/>
          <w:szCs w:val="28"/>
        </w:rPr>
        <w:t xml:space="preserve">указанном </w:t>
      </w:r>
      <w:r w:rsidRPr="00CC2CC0">
        <w:rPr>
          <w:sz w:val="28"/>
          <w:szCs w:val="28"/>
        </w:rPr>
        <w:t xml:space="preserve">Совете, в 2014–2015 годах </w:t>
      </w:r>
      <w:r w:rsidR="006F5038" w:rsidRPr="00CC2CC0">
        <w:rPr>
          <w:sz w:val="28"/>
          <w:szCs w:val="28"/>
        </w:rPr>
        <w:t>РГАУ</w:t>
      </w:r>
      <w:r w:rsidR="00B27292" w:rsidRPr="00CC2CC0">
        <w:rPr>
          <w:sz w:val="28"/>
          <w:szCs w:val="28"/>
        </w:rPr>
        <w:t xml:space="preserve"> </w:t>
      </w:r>
      <w:r w:rsidR="006F5038" w:rsidRPr="00CC2CC0">
        <w:rPr>
          <w:b/>
          <w:sz w:val="28"/>
          <w:szCs w:val="28"/>
        </w:rPr>
        <w:t>–</w:t>
      </w:r>
      <w:r w:rsidR="00B27292" w:rsidRPr="00CC2CC0">
        <w:rPr>
          <w:b/>
          <w:sz w:val="28"/>
          <w:szCs w:val="28"/>
        </w:rPr>
        <w:t xml:space="preserve"> </w:t>
      </w:r>
      <w:r w:rsidR="006F5038" w:rsidRPr="00CC2CC0">
        <w:rPr>
          <w:sz w:val="28"/>
          <w:szCs w:val="28"/>
        </w:rPr>
        <w:t xml:space="preserve">МСХА имени К.А.Тимирязева </w:t>
      </w:r>
      <w:r w:rsidRPr="00CC2CC0">
        <w:rPr>
          <w:sz w:val="28"/>
          <w:szCs w:val="28"/>
        </w:rPr>
        <w:t xml:space="preserve">организовал проведение трех заседаний Совета. </w:t>
      </w:r>
      <w:r w:rsidR="00D96FE2">
        <w:rPr>
          <w:sz w:val="28"/>
          <w:szCs w:val="28"/>
        </w:rPr>
        <w:t>В </w:t>
      </w:r>
      <w:r w:rsidRPr="00CC2CC0">
        <w:rPr>
          <w:sz w:val="28"/>
          <w:szCs w:val="28"/>
        </w:rPr>
        <w:t>частности, в рамках Совета рассматривается вопрос о разработке совместных программ обучения, в первую очередь магистерских</w:t>
      </w:r>
      <w:r w:rsidR="008855F0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с </w:t>
      </w:r>
      <w:r w:rsidR="008855F0" w:rsidRPr="00CC2CC0">
        <w:rPr>
          <w:sz w:val="28"/>
          <w:szCs w:val="28"/>
        </w:rPr>
        <w:t xml:space="preserve">университетами </w:t>
      </w:r>
      <w:r w:rsidRPr="00CC2CC0">
        <w:rPr>
          <w:sz w:val="28"/>
          <w:szCs w:val="28"/>
        </w:rPr>
        <w:t>Республик</w:t>
      </w:r>
      <w:r w:rsidR="008855F0" w:rsidRPr="00CC2CC0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Беларусь и Республик</w:t>
      </w:r>
      <w:r w:rsidR="008855F0" w:rsidRPr="00CC2CC0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Казахстан. </w:t>
      </w:r>
    </w:p>
    <w:p w:rsidR="00C64D4E" w:rsidRPr="00CC2CC0" w:rsidRDefault="00B27292" w:rsidP="00A92EB8">
      <w:pPr>
        <w:keepLines/>
        <w:spacing w:line="32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2014–2015 годах </w:t>
      </w:r>
      <w:r w:rsidR="00C64D4E" w:rsidRPr="00CC2CC0">
        <w:rPr>
          <w:sz w:val="28"/>
          <w:szCs w:val="28"/>
        </w:rPr>
        <w:t>университет обеспечи</w:t>
      </w:r>
      <w:r w:rsidR="008855F0" w:rsidRPr="00CC2CC0">
        <w:rPr>
          <w:sz w:val="28"/>
          <w:szCs w:val="28"/>
        </w:rPr>
        <w:t>л</w:t>
      </w:r>
      <w:r w:rsidR="00C64D4E" w:rsidRPr="00CC2CC0">
        <w:rPr>
          <w:sz w:val="28"/>
          <w:szCs w:val="28"/>
        </w:rPr>
        <w:t xml:space="preserve"> подготовку 346 граждан из государств – участников СНГ, в том числе: </w:t>
      </w:r>
      <w:r w:rsidR="00D96FE2">
        <w:rPr>
          <w:sz w:val="28"/>
          <w:szCs w:val="28"/>
        </w:rPr>
        <w:t>Азербайджанской Республики – 13 </w:t>
      </w:r>
      <w:r w:rsidR="00C64D4E" w:rsidRPr="00CC2CC0">
        <w:rPr>
          <w:sz w:val="28"/>
          <w:szCs w:val="28"/>
        </w:rPr>
        <w:t>чел</w:t>
      </w:r>
      <w:r w:rsidR="008855F0" w:rsidRPr="00CC2CC0">
        <w:rPr>
          <w:sz w:val="28"/>
          <w:szCs w:val="28"/>
        </w:rPr>
        <w:t>овек</w:t>
      </w:r>
      <w:r w:rsidR="00C64D4E" w:rsidRPr="00CC2CC0">
        <w:rPr>
          <w:sz w:val="28"/>
          <w:szCs w:val="28"/>
        </w:rPr>
        <w:t>, Республики Армения – 1</w:t>
      </w:r>
      <w:r w:rsidRPr="00CC2CC0">
        <w:rPr>
          <w:sz w:val="28"/>
          <w:szCs w:val="28"/>
        </w:rPr>
        <w:t>,</w:t>
      </w:r>
      <w:r w:rsidR="00C64D4E" w:rsidRPr="00CC2CC0">
        <w:rPr>
          <w:sz w:val="28"/>
          <w:szCs w:val="28"/>
        </w:rPr>
        <w:t xml:space="preserve"> Республики Беларусь – 85, Республики Казахстан – 76, Кыргызской Республики – 13, Республики Молдова – 24, Республики Таджикистан – 21, Туркменистана – 32</w:t>
      </w:r>
      <w:r w:rsidRPr="00CC2CC0">
        <w:rPr>
          <w:sz w:val="28"/>
          <w:szCs w:val="28"/>
        </w:rPr>
        <w:t xml:space="preserve">, Республики Узбекистан – </w:t>
      </w:r>
      <w:r w:rsidR="00C64D4E" w:rsidRPr="00CC2CC0">
        <w:rPr>
          <w:sz w:val="28"/>
          <w:szCs w:val="28"/>
        </w:rPr>
        <w:t xml:space="preserve">16 </w:t>
      </w:r>
      <w:r w:rsidRPr="00CC2CC0">
        <w:rPr>
          <w:sz w:val="28"/>
          <w:szCs w:val="28"/>
        </w:rPr>
        <w:t xml:space="preserve">и </w:t>
      </w:r>
      <w:r w:rsidR="00C64D4E" w:rsidRPr="00CC2CC0">
        <w:rPr>
          <w:sz w:val="28"/>
          <w:szCs w:val="28"/>
        </w:rPr>
        <w:t>Украины – 65 чел</w:t>
      </w:r>
      <w:r w:rsidR="008855F0" w:rsidRPr="00CC2CC0">
        <w:rPr>
          <w:sz w:val="28"/>
          <w:szCs w:val="28"/>
        </w:rPr>
        <w:t>овек</w:t>
      </w:r>
      <w:r w:rsidR="00C64D4E" w:rsidRPr="00CC2CC0">
        <w:rPr>
          <w:sz w:val="28"/>
          <w:szCs w:val="28"/>
        </w:rPr>
        <w:t xml:space="preserve">. Научно-педагогическую стажировку на базе кафедр университета прошли 23 студента магистратуры и 2 преподавателя, в аспирантуре университета проходят подготовку 17 аспирантов из государств – участников СНГ. </w:t>
      </w:r>
    </w:p>
    <w:p w:rsidR="00C64D4E" w:rsidRPr="00CC2CC0" w:rsidRDefault="00C64D4E" w:rsidP="006E50B0">
      <w:pPr>
        <w:spacing w:line="32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р</w:t>
      </w:r>
      <w:r w:rsidR="008855F0" w:rsidRPr="00CC2CC0">
        <w:rPr>
          <w:sz w:val="28"/>
          <w:szCs w:val="28"/>
        </w:rPr>
        <w:t>амках деятельности Школы МБА и ф</w:t>
      </w:r>
      <w:r w:rsidRPr="00CC2CC0">
        <w:rPr>
          <w:sz w:val="28"/>
          <w:szCs w:val="28"/>
        </w:rPr>
        <w:t>акультета повышения квалификации РГАУ</w:t>
      </w:r>
      <w:r w:rsidR="00B27292"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–</w:t>
      </w:r>
      <w:r w:rsidR="00B27292"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МСХА имени К.А.Тимирязева продолжает подготовку магистров делового администрирования и переподготовку преподавателей и специалистов высшего звена управления. </w:t>
      </w:r>
    </w:p>
    <w:p w:rsidR="00C64D4E" w:rsidRPr="00CC2CC0" w:rsidRDefault="00C64D4E" w:rsidP="006E50B0">
      <w:pPr>
        <w:spacing w:before="120" w:line="32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Базовой орган</w:t>
      </w:r>
      <w:r w:rsidR="008855F0" w:rsidRPr="00CC2CC0">
        <w:rPr>
          <w:sz w:val="28"/>
          <w:szCs w:val="28"/>
        </w:rPr>
        <w:t xml:space="preserve">изацией </w:t>
      </w:r>
      <w:r w:rsidRPr="00CC2CC0">
        <w:rPr>
          <w:sz w:val="28"/>
          <w:szCs w:val="28"/>
        </w:rPr>
        <w:t>по научной и инновационной деятельности в сфере нанотехнологий</w:t>
      </w:r>
      <w:r w:rsidR="008855F0" w:rsidRPr="00CC2CC0">
        <w:rPr>
          <w:b/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некоммерческим партнерством «Международный инновационный центр нанотехнологий С</w:t>
      </w:r>
      <w:r w:rsidR="0044761A">
        <w:rPr>
          <w:b/>
          <w:sz w:val="28"/>
          <w:szCs w:val="28"/>
        </w:rPr>
        <w:t xml:space="preserve">одружества </w:t>
      </w:r>
      <w:r w:rsidRPr="00CC2CC0">
        <w:rPr>
          <w:b/>
          <w:sz w:val="28"/>
          <w:szCs w:val="28"/>
        </w:rPr>
        <w:t>Н</w:t>
      </w:r>
      <w:r w:rsidR="0044761A">
        <w:rPr>
          <w:b/>
          <w:sz w:val="28"/>
          <w:szCs w:val="28"/>
        </w:rPr>
        <w:t xml:space="preserve">езависимых </w:t>
      </w:r>
      <w:r w:rsidRPr="00CC2CC0">
        <w:rPr>
          <w:b/>
          <w:sz w:val="28"/>
          <w:szCs w:val="28"/>
        </w:rPr>
        <w:t>Г</w:t>
      </w:r>
      <w:r w:rsidR="0044761A">
        <w:rPr>
          <w:b/>
          <w:sz w:val="28"/>
          <w:szCs w:val="28"/>
        </w:rPr>
        <w:t>осударств</w:t>
      </w:r>
      <w:r w:rsidRPr="00CC2CC0">
        <w:rPr>
          <w:b/>
          <w:sz w:val="28"/>
          <w:szCs w:val="28"/>
        </w:rPr>
        <w:t xml:space="preserve">» </w:t>
      </w:r>
      <w:r w:rsidRPr="00CC2CC0">
        <w:rPr>
          <w:sz w:val="28"/>
          <w:szCs w:val="28"/>
        </w:rPr>
        <w:t>(МИЦНТ СНГ)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в части подготовки и повышения квалификации кадров специалистов государств – участников СНГ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успешно используется формат стажировок.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Так, в сентябре 2014 года МИЦНТ СНГ на основе программы «Новое поколение», утвержденной Указом Президента Российской Федерации от </w:t>
      </w:r>
      <w:r w:rsidR="00D96FE2">
        <w:rPr>
          <w:sz w:val="28"/>
          <w:szCs w:val="28"/>
        </w:rPr>
        <w:t>19 октября 2011 </w:t>
      </w:r>
      <w:r w:rsidRPr="00CC2CC0">
        <w:rPr>
          <w:sz w:val="28"/>
          <w:szCs w:val="28"/>
        </w:rPr>
        <w:t>года № 1394 «Об организации краткосрочных ознак</w:t>
      </w:r>
      <w:r w:rsidR="00D96FE2">
        <w:rPr>
          <w:sz w:val="28"/>
          <w:szCs w:val="28"/>
        </w:rPr>
        <w:t>омительных поездок в </w:t>
      </w:r>
      <w:r w:rsidRPr="00CC2CC0">
        <w:rPr>
          <w:sz w:val="28"/>
          <w:szCs w:val="28"/>
        </w:rPr>
        <w:t>Российскую Федерацию молодых представителей политических, общественных, научных и деловых кругов иностранных государств»</w:t>
      </w:r>
      <w:r w:rsidR="008855F0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совместно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(Россотруд</w:t>
      </w:r>
      <w:r w:rsidR="00D96FE2">
        <w:rPr>
          <w:sz w:val="28"/>
          <w:szCs w:val="28"/>
        </w:rPr>
        <w:t>ничество) организовал приезд 15 </w:t>
      </w:r>
      <w:r w:rsidRPr="00CC2CC0">
        <w:rPr>
          <w:sz w:val="28"/>
          <w:szCs w:val="28"/>
        </w:rPr>
        <w:t>молодых специалистов из Азербайджанской Республики, Республики Армения, Республики Беларусь, Республики Казахстан и Республики Молдов</w:t>
      </w:r>
      <w:r w:rsidR="008855F0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>. Были проведены встречи с руководством Объединенного института ядерных исследований</w:t>
      </w:r>
      <w:r w:rsidR="00835F09" w:rsidRPr="00CC2CC0">
        <w:rPr>
          <w:sz w:val="28"/>
          <w:szCs w:val="28"/>
        </w:rPr>
        <w:t xml:space="preserve"> </w:t>
      </w:r>
      <w:r w:rsidR="000C0031" w:rsidRPr="00CC2CC0">
        <w:rPr>
          <w:sz w:val="28"/>
          <w:szCs w:val="28"/>
        </w:rPr>
        <w:t>(</w:t>
      </w:r>
      <w:r w:rsidR="00835F09" w:rsidRPr="00CC2CC0">
        <w:rPr>
          <w:sz w:val="28"/>
          <w:szCs w:val="28"/>
        </w:rPr>
        <w:t>ОИЯИ</w:t>
      </w:r>
      <w:r w:rsidR="000C0031" w:rsidRPr="00CC2CC0">
        <w:rPr>
          <w:sz w:val="28"/>
          <w:szCs w:val="28"/>
        </w:rPr>
        <w:t>)</w:t>
      </w:r>
      <w:r w:rsidRPr="00CC2CC0">
        <w:rPr>
          <w:sz w:val="28"/>
          <w:szCs w:val="28"/>
        </w:rPr>
        <w:t xml:space="preserve"> и МИЦНТ СНГ. Делегация посетила </w:t>
      </w:r>
      <w:r w:rsidR="00835F09" w:rsidRPr="00CC2CC0">
        <w:rPr>
          <w:sz w:val="28"/>
          <w:szCs w:val="28"/>
        </w:rPr>
        <w:t>и</w:t>
      </w:r>
      <w:r w:rsidRPr="00CC2CC0">
        <w:rPr>
          <w:sz w:val="28"/>
          <w:szCs w:val="28"/>
        </w:rPr>
        <w:t>нновационный центр «С</w:t>
      </w:r>
      <w:r w:rsidR="00835F09" w:rsidRPr="00CC2CC0">
        <w:rPr>
          <w:sz w:val="28"/>
          <w:szCs w:val="28"/>
        </w:rPr>
        <w:t>колково» и т</w:t>
      </w:r>
      <w:r w:rsidRPr="00CC2CC0">
        <w:rPr>
          <w:sz w:val="28"/>
          <w:szCs w:val="28"/>
        </w:rPr>
        <w:t>ехнопарк «Сколково». Также группа молодых ученых приняла участие в работе VI</w:t>
      </w:r>
      <w:r w:rsidR="009737C7">
        <w:rPr>
          <w:sz w:val="28"/>
          <w:szCs w:val="28"/>
        </w:rPr>
        <w:t> </w:t>
      </w:r>
      <w:r w:rsidRPr="00CC2CC0">
        <w:rPr>
          <w:sz w:val="28"/>
          <w:szCs w:val="28"/>
        </w:rPr>
        <w:t xml:space="preserve">Дубненской школы «Управление инновациями». По итогам пребывания молодых ученых в Российской Федерации были заключены соглашения о научно-техническом сотрудничестве. </w:t>
      </w:r>
    </w:p>
    <w:p w:rsidR="00C64D4E" w:rsidRPr="00CC2CC0" w:rsidRDefault="00C64D4E" w:rsidP="006E50B0">
      <w:pPr>
        <w:spacing w:line="32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сентябре</w:t>
      </w:r>
      <w:r w:rsidRPr="00CC2CC0">
        <w:rPr>
          <w:b/>
          <w:sz w:val="28"/>
          <w:szCs w:val="28"/>
        </w:rPr>
        <w:t>–</w:t>
      </w:r>
      <w:r w:rsidRPr="00CC2CC0">
        <w:rPr>
          <w:sz w:val="28"/>
          <w:szCs w:val="28"/>
        </w:rPr>
        <w:t xml:space="preserve">октябре 2015 года в г. Дубне </w:t>
      </w:r>
      <w:r w:rsidR="00DE14B8" w:rsidRPr="00CC2CC0">
        <w:rPr>
          <w:sz w:val="28"/>
          <w:szCs w:val="28"/>
        </w:rPr>
        <w:t>проводи</w:t>
      </w:r>
      <w:r w:rsidR="009B4A00">
        <w:rPr>
          <w:sz w:val="28"/>
          <w:szCs w:val="28"/>
        </w:rPr>
        <w:t>лась</w:t>
      </w:r>
      <w:r w:rsidRPr="00CC2CC0">
        <w:rPr>
          <w:sz w:val="28"/>
          <w:szCs w:val="28"/>
        </w:rPr>
        <w:t xml:space="preserve"> стажировка молодых ученых из </w:t>
      </w:r>
      <w:r w:rsidR="009B4A00">
        <w:rPr>
          <w:sz w:val="28"/>
          <w:szCs w:val="28"/>
        </w:rPr>
        <w:t>10</w:t>
      </w:r>
      <w:r w:rsidRPr="00CC2CC0">
        <w:rPr>
          <w:sz w:val="28"/>
          <w:szCs w:val="28"/>
        </w:rPr>
        <w:t xml:space="preserve"> государств</w:t>
      </w:r>
      <w:r w:rsidR="009B4A00">
        <w:rPr>
          <w:sz w:val="28"/>
          <w:szCs w:val="28"/>
        </w:rPr>
        <w:t xml:space="preserve"> – участников </w:t>
      </w:r>
      <w:r w:rsidR="000C0031" w:rsidRPr="00CC2CC0">
        <w:rPr>
          <w:sz w:val="28"/>
          <w:szCs w:val="28"/>
        </w:rPr>
        <w:t>С</w:t>
      </w:r>
      <w:r w:rsidR="009B4A00">
        <w:rPr>
          <w:sz w:val="28"/>
          <w:szCs w:val="28"/>
        </w:rPr>
        <w:t>НГ</w:t>
      </w:r>
      <w:r w:rsidRPr="00CC2CC0">
        <w:rPr>
          <w:sz w:val="28"/>
          <w:szCs w:val="28"/>
        </w:rPr>
        <w:t>, организаторами которой являются ОИЯИ</w:t>
      </w:r>
      <w:r w:rsidR="00835F09" w:rsidRPr="00CC2CC0">
        <w:rPr>
          <w:sz w:val="28"/>
          <w:szCs w:val="28"/>
        </w:rPr>
        <w:t xml:space="preserve"> и </w:t>
      </w:r>
      <w:r w:rsidRPr="00CC2CC0">
        <w:rPr>
          <w:sz w:val="28"/>
          <w:szCs w:val="28"/>
        </w:rPr>
        <w:t>МИЦНТ СНГ</w:t>
      </w:r>
      <w:r w:rsidR="00835F09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при поддержке Межгосударственного фонда гуманитарного сотрудничества государств </w:t>
      </w:r>
      <w:r w:rsidRPr="00CC2CC0">
        <w:rPr>
          <w:b/>
          <w:sz w:val="28"/>
          <w:szCs w:val="28"/>
        </w:rPr>
        <w:t>–</w:t>
      </w:r>
      <w:r w:rsidRPr="00CC2CC0">
        <w:rPr>
          <w:sz w:val="28"/>
          <w:szCs w:val="28"/>
        </w:rPr>
        <w:t xml:space="preserve"> участников СНГ (МФГС). Стажировка молодых ученых станет уже восьмой, проводимой организаторами при поддержке МФГС. </w:t>
      </w:r>
      <w:r w:rsidR="00DE14B8" w:rsidRPr="00CC2CC0">
        <w:rPr>
          <w:sz w:val="28"/>
          <w:szCs w:val="28"/>
        </w:rPr>
        <w:t xml:space="preserve">В программе </w:t>
      </w:r>
      <w:r w:rsidRPr="00CC2CC0">
        <w:rPr>
          <w:sz w:val="28"/>
          <w:szCs w:val="28"/>
        </w:rPr>
        <w:t xml:space="preserve">стажировки </w:t>
      </w:r>
      <w:r w:rsidR="00DE14B8" w:rsidRPr="00CC2CC0">
        <w:rPr>
          <w:sz w:val="28"/>
          <w:szCs w:val="28"/>
        </w:rPr>
        <w:t>– п</w:t>
      </w:r>
      <w:r w:rsidRPr="00CC2CC0">
        <w:rPr>
          <w:sz w:val="28"/>
          <w:szCs w:val="28"/>
        </w:rPr>
        <w:t>осе</w:t>
      </w:r>
      <w:r w:rsidR="00DE14B8" w:rsidRPr="00CC2CC0">
        <w:rPr>
          <w:sz w:val="28"/>
          <w:szCs w:val="28"/>
        </w:rPr>
        <w:t>щение</w:t>
      </w:r>
      <w:r w:rsidRPr="00CC2CC0">
        <w:rPr>
          <w:sz w:val="28"/>
          <w:szCs w:val="28"/>
        </w:rPr>
        <w:t xml:space="preserve"> лаборатори</w:t>
      </w:r>
      <w:r w:rsidR="00835F09" w:rsidRPr="00CC2CC0">
        <w:rPr>
          <w:sz w:val="28"/>
          <w:szCs w:val="28"/>
        </w:rPr>
        <w:t xml:space="preserve">и ОИЯИ, участие в мероприятиях </w:t>
      </w:r>
      <w:r w:rsidRPr="00CC2CC0">
        <w:rPr>
          <w:sz w:val="28"/>
          <w:szCs w:val="28"/>
        </w:rPr>
        <w:t>Фестиваля науки, встре</w:t>
      </w:r>
      <w:r w:rsidR="00DE14B8" w:rsidRPr="00CC2CC0">
        <w:rPr>
          <w:sz w:val="28"/>
          <w:szCs w:val="28"/>
        </w:rPr>
        <w:t>чи</w:t>
      </w:r>
      <w:r w:rsidRPr="00CC2CC0">
        <w:rPr>
          <w:sz w:val="28"/>
          <w:szCs w:val="28"/>
        </w:rPr>
        <w:t xml:space="preserve"> с предс</w:t>
      </w:r>
      <w:r w:rsidR="00DE14B8" w:rsidRPr="00CC2CC0">
        <w:rPr>
          <w:sz w:val="28"/>
          <w:szCs w:val="28"/>
        </w:rPr>
        <w:t xml:space="preserve">тавителями «Сколково», </w:t>
      </w:r>
      <w:r w:rsidRPr="00CC2CC0">
        <w:rPr>
          <w:sz w:val="28"/>
          <w:szCs w:val="28"/>
        </w:rPr>
        <w:t>доклады,</w:t>
      </w:r>
      <w:r w:rsidR="00835F09" w:rsidRPr="00CC2CC0">
        <w:rPr>
          <w:sz w:val="28"/>
          <w:szCs w:val="28"/>
        </w:rPr>
        <w:t xml:space="preserve"> лекции, семинары, экскурсии в о</w:t>
      </w:r>
      <w:r w:rsidRPr="00CC2CC0">
        <w:rPr>
          <w:sz w:val="28"/>
          <w:szCs w:val="28"/>
        </w:rPr>
        <w:t xml:space="preserve">собую экономическую зону «Дубна», посещение инновационных компаний – резидентов </w:t>
      </w:r>
      <w:r w:rsidR="009B4A00">
        <w:rPr>
          <w:sz w:val="28"/>
          <w:szCs w:val="28"/>
        </w:rPr>
        <w:t xml:space="preserve">особой экономической зоны </w:t>
      </w:r>
      <w:r w:rsidRPr="00CC2CC0">
        <w:rPr>
          <w:sz w:val="28"/>
          <w:szCs w:val="28"/>
        </w:rPr>
        <w:t>«Дубна». Заключительным мероприятием станет презентация проектов</w:t>
      </w:r>
      <w:r w:rsidR="00DE14B8" w:rsidRPr="00CC2CC0">
        <w:rPr>
          <w:sz w:val="28"/>
          <w:szCs w:val="28"/>
        </w:rPr>
        <w:t>, которые должны</w:t>
      </w:r>
      <w:r w:rsidRPr="00CC2CC0">
        <w:rPr>
          <w:sz w:val="28"/>
          <w:szCs w:val="28"/>
        </w:rPr>
        <w:t xml:space="preserve"> б</w:t>
      </w:r>
      <w:r w:rsidR="00835F09" w:rsidRPr="00CC2CC0">
        <w:rPr>
          <w:sz w:val="28"/>
          <w:szCs w:val="28"/>
        </w:rPr>
        <w:t>ыть</w:t>
      </w:r>
      <w:r w:rsidRPr="00CC2CC0">
        <w:rPr>
          <w:sz w:val="28"/>
          <w:szCs w:val="28"/>
        </w:rPr>
        <w:t xml:space="preserve"> разработа</w:t>
      </w:r>
      <w:r w:rsidR="00835F09" w:rsidRPr="00CC2CC0">
        <w:rPr>
          <w:sz w:val="28"/>
          <w:szCs w:val="28"/>
        </w:rPr>
        <w:t>ны</w:t>
      </w:r>
      <w:r w:rsidRPr="00CC2CC0">
        <w:rPr>
          <w:sz w:val="28"/>
          <w:szCs w:val="28"/>
        </w:rPr>
        <w:t xml:space="preserve"> сами</w:t>
      </w:r>
      <w:r w:rsidR="00835F09" w:rsidRPr="00CC2CC0">
        <w:rPr>
          <w:sz w:val="28"/>
          <w:szCs w:val="28"/>
        </w:rPr>
        <w:t>ми участниками стажировки.</w:t>
      </w:r>
    </w:p>
    <w:p w:rsidR="00C64D4E" w:rsidRPr="00A92EB8" w:rsidRDefault="00C64D4E" w:rsidP="00A92EB8">
      <w:pPr>
        <w:pStyle w:val="a3"/>
      </w:pPr>
      <w:r w:rsidRPr="00A92EB8">
        <w:t xml:space="preserve">Базовая организация по межгосударственному обмену научно-технической информацией федеральное государственное бюджетное учреждение науки «Всероссийский институт научной и технической информации Российской академии наук» (ВИНИТИ РАН) осуществляет подготовку, переподготовку и повышение квалификации специалистов государств – участников СНГ, создание системы межгосударственного обмена опытом и информацией по кадровому обеспечению в сфере научно-технической информации.  </w:t>
      </w:r>
    </w:p>
    <w:p w:rsidR="00C64D4E" w:rsidRPr="00A92EB8" w:rsidRDefault="00C64D4E" w:rsidP="00A92EB8">
      <w:pPr>
        <w:pStyle w:val="a3"/>
        <w:rPr>
          <w:rFonts w:eastAsia="MS Mincho"/>
          <w:lang w:eastAsia="ja-JP"/>
        </w:rPr>
      </w:pPr>
      <w:r w:rsidRPr="00A92EB8">
        <w:rPr>
          <w:rFonts w:eastAsia="MS Mincho"/>
          <w:lang w:eastAsia="ja-JP"/>
        </w:rPr>
        <w:t xml:space="preserve">Решением Совета глав правительств </w:t>
      </w:r>
      <w:r w:rsidR="009B4A00">
        <w:rPr>
          <w:rFonts w:eastAsia="MS Mincho"/>
          <w:lang w:eastAsia="ja-JP"/>
        </w:rPr>
        <w:t xml:space="preserve">СНГ от 20 ноября 2013 года </w:t>
      </w:r>
      <w:r w:rsidRPr="00A92EB8">
        <w:rPr>
          <w:rFonts w:eastAsia="MS Mincho"/>
          <w:lang w:eastAsia="ja-JP"/>
        </w:rPr>
        <w:t>утверждена Концепция формирования и развития межгосударственной системы подготовки, профессиональной переподготовки и повышения квалификации кадров в сфере научно-технической информации, а также утвержден План мероприятий по ее реализации. В соответствии с у</w:t>
      </w:r>
      <w:r w:rsidR="00D96FE2" w:rsidRPr="00A92EB8">
        <w:rPr>
          <w:rFonts w:eastAsia="MS Mincho"/>
          <w:lang w:eastAsia="ja-JP"/>
        </w:rPr>
        <w:t>казанным Планом в </w:t>
      </w:r>
      <w:r w:rsidRPr="00A92EB8">
        <w:rPr>
          <w:rFonts w:eastAsia="MS Mincho"/>
          <w:lang w:eastAsia="ja-JP"/>
        </w:rPr>
        <w:t>ВИНИТИ РАН разработан план стажировок специалистов национальных центров научно-технической информации, включающий введение в общий курс наукометрии, в наукометрический анализ информационных потоков по различным показателям; ознакомление с программно-технологическими разработками ВИНИТИ РАН, автоматизированной системой комплектовани</w:t>
      </w:r>
      <w:r w:rsidR="003A08C5" w:rsidRPr="00A92EB8">
        <w:rPr>
          <w:rFonts w:eastAsia="MS Mincho"/>
          <w:lang w:eastAsia="ja-JP"/>
        </w:rPr>
        <w:t>я и регистрации входного потока,</w:t>
      </w:r>
      <w:r w:rsidRPr="00A92EB8">
        <w:rPr>
          <w:rFonts w:eastAsia="MS Mincho"/>
          <w:lang w:eastAsia="ja-JP"/>
        </w:rPr>
        <w:t xml:space="preserve"> современными технологиями в производ</w:t>
      </w:r>
      <w:r w:rsidR="003A08C5" w:rsidRPr="00A92EB8">
        <w:rPr>
          <w:rFonts w:eastAsia="MS Mincho"/>
          <w:lang w:eastAsia="ja-JP"/>
        </w:rPr>
        <w:t xml:space="preserve">стве информационных продуктов, </w:t>
      </w:r>
      <w:r w:rsidR="003A5FC1" w:rsidRPr="00A92EB8">
        <w:rPr>
          <w:rFonts w:eastAsia="MS Mincho"/>
          <w:lang w:eastAsia="ja-JP"/>
        </w:rPr>
        <w:t xml:space="preserve">с </w:t>
      </w:r>
      <w:r w:rsidRPr="00A92EB8">
        <w:rPr>
          <w:rFonts w:eastAsia="MS Mincho"/>
          <w:lang w:eastAsia="ja-JP"/>
        </w:rPr>
        <w:t>использованием новых технологий в поисковых системах, формированием информационных ресурсов, обработкой входного потока научно-технической литературы по разл</w:t>
      </w:r>
      <w:r w:rsidR="003A5FC1" w:rsidRPr="00A92EB8">
        <w:rPr>
          <w:rFonts w:eastAsia="MS Mincho"/>
          <w:lang w:eastAsia="ja-JP"/>
        </w:rPr>
        <w:t>ичным тематическим направлениям;</w:t>
      </w:r>
      <w:r w:rsidRPr="00A92EB8">
        <w:rPr>
          <w:rFonts w:eastAsia="MS Mincho"/>
          <w:lang w:eastAsia="ja-JP"/>
        </w:rPr>
        <w:t xml:space="preserve"> практические занятия по работе с базой данных ВИНИТИ РАН и классификационными системами. </w:t>
      </w:r>
    </w:p>
    <w:p w:rsidR="00D96FE2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ВИНИТИ РАН проводит курсы профессиональной переподготовки и повышения квалификации для специалистов </w:t>
      </w:r>
      <w:r w:rsidR="004546FA">
        <w:rPr>
          <w:sz w:val="28"/>
          <w:szCs w:val="28"/>
        </w:rPr>
        <w:t xml:space="preserve">из </w:t>
      </w:r>
      <w:r w:rsidRPr="00CC2CC0">
        <w:rPr>
          <w:sz w:val="28"/>
          <w:szCs w:val="28"/>
        </w:rPr>
        <w:t xml:space="preserve">государств – участников СНГ. </w:t>
      </w:r>
    </w:p>
    <w:p w:rsidR="00C64D4E" w:rsidRPr="00CC2CC0" w:rsidRDefault="00C64D4E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государств – членов Экономического союза по проблемам научно-технического развития транспортного комплекса</w:t>
      </w:r>
      <w:r w:rsidR="00023BF1"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Международная академия транспорта</w:t>
      </w:r>
      <w:r w:rsidRPr="00CC2CC0">
        <w:rPr>
          <w:sz w:val="28"/>
          <w:szCs w:val="28"/>
        </w:rPr>
        <w:t xml:space="preserve"> особое внимание уделяет международным образовательными проектам, которые основаны на построении взаимодействия международных партнерств, преимущественно между университетами и другими учреждениями высшего образования как на пространстве СНГ, так и в более широком </w:t>
      </w:r>
      <w:r w:rsidR="00D96FE2">
        <w:rPr>
          <w:sz w:val="28"/>
          <w:szCs w:val="28"/>
        </w:rPr>
        <w:t>международном сотрудничестве. В </w:t>
      </w:r>
      <w:r w:rsidRPr="00CC2CC0">
        <w:rPr>
          <w:sz w:val="28"/>
          <w:szCs w:val="28"/>
        </w:rPr>
        <w:t>частности, это касается так</w:t>
      </w:r>
      <w:r w:rsidR="004546FA">
        <w:rPr>
          <w:sz w:val="28"/>
          <w:szCs w:val="28"/>
        </w:rPr>
        <w:t>их</w:t>
      </w:r>
      <w:r w:rsidRPr="00CC2CC0">
        <w:rPr>
          <w:sz w:val="28"/>
          <w:szCs w:val="28"/>
        </w:rPr>
        <w:t xml:space="preserve"> направлени</w:t>
      </w:r>
      <w:r w:rsidR="004546FA">
        <w:rPr>
          <w:sz w:val="28"/>
          <w:szCs w:val="28"/>
        </w:rPr>
        <w:t>й</w:t>
      </w:r>
      <w:r w:rsidR="00023BF1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как управление на транспорте и логистика н</w:t>
      </w:r>
      <w:r w:rsidR="002230CE">
        <w:rPr>
          <w:sz w:val="28"/>
          <w:szCs w:val="28"/>
        </w:rPr>
        <w:t xml:space="preserve">а основе внедрения современных </w:t>
      </w:r>
      <w:r w:rsidRPr="00CC2CC0">
        <w:rPr>
          <w:sz w:val="28"/>
          <w:szCs w:val="28"/>
        </w:rPr>
        <w:t>телекоммуникационных и информационных систем.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2014</w:t>
      </w:r>
      <w:r w:rsidRPr="00CC2CC0">
        <w:rPr>
          <w:b/>
          <w:sz w:val="28"/>
          <w:szCs w:val="28"/>
        </w:rPr>
        <w:t>–</w:t>
      </w:r>
      <w:r w:rsidRPr="00CC2CC0">
        <w:rPr>
          <w:sz w:val="28"/>
          <w:szCs w:val="28"/>
        </w:rPr>
        <w:t>2015 годах Международной академией транспорта развернута широкая работа по развитию взаимодействия межд</w:t>
      </w:r>
      <w:r w:rsidR="00023BF1" w:rsidRPr="00CC2CC0">
        <w:rPr>
          <w:sz w:val="28"/>
          <w:szCs w:val="28"/>
        </w:rPr>
        <w:t xml:space="preserve">у университетами по организации </w:t>
      </w:r>
      <w:r w:rsidRPr="00CC2CC0">
        <w:rPr>
          <w:sz w:val="28"/>
          <w:szCs w:val="28"/>
        </w:rPr>
        <w:t xml:space="preserve">подготовки преподавателей и специалистов в рамках международных образовательных программ. Академия выступила координатором и совместно с рядом европейских университетов направила заявку в Европейскую </w:t>
      </w:r>
      <w:r w:rsidR="00023BF1" w:rsidRPr="00CC2CC0">
        <w:rPr>
          <w:sz w:val="28"/>
          <w:szCs w:val="28"/>
        </w:rPr>
        <w:t>к</w:t>
      </w:r>
      <w:r w:rsidRPr="00CC2CC0">
        <w:rPr>
          <w:sz w:val="28"/>
          <w:szCs w:val="28"/>
        </w:rPr>
        <w:t xml:space="preserve">омиссию на участие в образовательной </w:t>
      </w:r>
      <w:r w:rsidR="00023BF1" w:rsidRPr="00CC2CC0">
        <w:rPr>
          <w:sz w:val="28"/>
          <w:szCs w:val="28"/>
        </w:rPr>
        <w:t>п</w:t>
      </w:r>
      <w:r w:rsidR="00023BF1" w:rsidRPr="00CC2CC0">
        <w:rPr>
          <w:rStyle w:val="ab"/>
          <w:b w:val="0"/>
          <w:sz w:val="28"/>
          <w:szCs w:val="28"/>
        </w:rPr>
        <w:t xml:space="preserve">рограмме </w:t>
      </w:r>
      <w:r w:rsidRPr="00CC2CC0">
        <w:rPr>
          <w:rStyle w:val="ab"/>
          <w:b w:val="0"/>
          <w:sz w:val="28"/>
          <w:szCs w:val="28"/>
          <w:lang w:val="en-US"/>
        </w:rPr>
        <w:t>Erasmus</w:t>
      </w:r>
      <w:r w:rsidRPr="00CC2CC0">
        <w:rPr>
          <w:rStyle w:val="ab"/>
          <w:b w:val="0"/>
          <w:sz w:val="28"/>
          <w:szCs w:val="28"/>
        </w:rPr>
        <w:t>. Проекты по повышению и развитию потенциала в сфере высшего образования</w:t>
      </w:r>
      <w:r w:rsidRPr="00CC2CC0">
        <w:rPr>
          <w:rStyle w:val="ab"/>
          <w:sz w:val="28"/>
          <w:szCs w:val="28"/>
        </w:rPr>
        <w:t xml:space="preserve"> </w:t>
      </w:r>
      <w:r w:rsidRPr="00CC2CC0">
        <w:rPr>
          <w:rStyle w:val="ab"/>
          <w:b w:val="0"/>
          <w:sz w:val="28"/>
          <w:szCs w:val="28"/>
        </w:rPr>
        <w:t xml:space="preserve">направлены на </w:t>
      </w:r>
      <w:r w:rsidRPr="00CC2CC0">
        <w:rPr>
          <w:sz w:val="28"/>
          <w:szCs w:val="28"/>
        </w:rPr>
        <w:t xml:space="preserve">поддержку модернизации, доступности и международного развития высшего образования. </w:t>
      </w:r>
      <w:r w:rsidR="00BA295C" w:rsidRPr="00CC2CC0">
        <w:rPr>
          <w:sz w:val="28"/>
          <w:szCs w:val="28"/>
        </w:rPr>
        <w:t>В частности, предполагается осуществить:</w:t>
      </w:r>
    </w:p>
    <w:p w:rsidR="00C64D4E" w:rsidRPr="00CC2CC0" w:rsidRDefault="00C64D4E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разработку новых учебных программ, курсов обучения и образовательных программ, а также повышение качества существующих программ;</w:t>
      </w:r>
    </w:p>
    <w:p w:rsidR="00C64D4E" w:rsidRPr="00CC2CC0" w:rsidRDefault="00C64D4E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развитие систем менеджмента и управления;</w:t>
      </w:r>
    </w:p>
    <w:p w:rsidR="00C64D4E" w:rsidRPr="00CC2CC0" w:rsidRDefault="00C64D4E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построение взаимодействия между организациями и учреждениями высшего образования и соответствующими социально-экономическими партнерами.</w:t>
      </w:r>
    </w:p>
    <w:p w:rsidR="00C64D4E" w:rsidRPr="00CC2CC0" w:rsidRDefault="00C64D4E" w:rsidP="00E64FF7">
      <w:pPr>
        <w:ind w:firstLine="709"/>
        <w:jc w:val="both"/>
        <w:rPr>
          <w:bCs/>
          <w:sz w:val="28"/>
          <w:szCs w:val="28"/>
        </w:rPr>
      </w:pPr>
      <w:r w:rsidRPr="00CC2CC0">
        <w:rPr>
          <w:bCs/>
          <w:sz w:val="28"/>
          <w:szCs w:val="28"/>
        </w:rPr>
        <w:t>К участию в данном проекте привлечены</w:t>
      </w:r>
      <w:r w:rsidRPr="00CC2CC0">
        <w:rPr>
          <w:sz w:val="28"/>
          <w:szCs w:val="28"/>
        </w:rPr>
        <w:t xml:space="preserve"> Международная </w:t>
      </w:r>
      <w:r w:rsidR="0000386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>кадемия транспорта</w:t>
      </w:r>
      <w:r w:rsidRPr="00CC2CC0">
        <w:rPr>
          <w:bCs/>
          <w:sz w:val="28"/>
          <w:szCs w:val="28"/>
        </w:rPr>
        <w:t xml:space="preserve">, </w:t>
      </w:r>
      <w:r w:rsidRPr="00CC2CC0">
        <w:rPr>
          <w:sz w:val="28"/>
          <w:szCs w:val="28"/>
        </w:rPr>
        <w:t>Санкт-Петербургский государственный архитектурно-строительный университет, Московский государственный университет путей сообщения,</w:t>
      </w:r>
      <w:r w:rsidRPr="00CC2CC0">
        <w:rPr>
          <w:bCs/>
          <w:sz w:val="28"/>
          <w:szCs w:val="28"/>
        </w:rPr>
        <w:t xml:space="preserve"> </w:t>
      </w:r>
      <w:r w:rsidR="00D96FE2" w:rsidRPr="00CC2CC0">
        <w:rPr>
          <w:sz w:val="28"/>
          <w:szCs w:val="28"/>
        </w:rPr>
        <w:t>Белорусский</w:t>
      </w:r>
      <w:r w:rsidRPr="00CC2CC0">
        <w:rPr>
          <w:sz w:val="28"/>
          <w:szCs w:val="28"/>
        </w:rPr>
        <w:t xml:space="preserve"> государственный университет транспорта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и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Белорусский национальный технический университет.</w:t>
      </w:r>
    </w:p>
    <w:p w:rsidR="00C64D4E" w:rsidRPr="00CC2CC0" w:rsidRDefault="00C64D4E" w:rsidP="00F41E61">
      <w:pPr>
        <w:pStyle w:val="a6"/>
        <w:shd w:val="clear" w:color="auto" w:fill="FFFFFF"/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в области методического обеспечения дополнительного обучения на профессиональную компетентность международных автомобильных перевозчиков государств – участников СНГ</w:t>
      </w:r>
      <w:r w:rsidR="0000386C" w:rsidRPr="00CC2CC0">
        <w:rPr>
          <w:b/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 xml:space="preserve">Ассоциация международных автомобильных перевозчиков </w:t>
      </w:r>
      <w:r w:rsidRPr="00CC2CC0">
        <w:rPr>
          <w:sz w:val="28"/>
          <w:szCs w:val="28"/>
        </w:rPr>
        <w:t>(АСМАП)</w:t>
      </w:r>
      <w:r w:rsidR="002230CE">
        <w:rPr>
          <w:sz w:val="28"/>
          <w:szCs w:val="28"/>
        </w:rPr>
        <w:t xml:space="preserve"> </w:t>
      </w:r>
      <w:r w:rsidR="009737C7">
        <w:rPr>
          <w:sz w:val="28"/>
          <w:szCs w:val="28"/>
        </w:rPr>
        <w:br/>
      </w:r>
      <w:r w:rsidRPr="00CC2CC0">
        <w:rPr>
          <w:sz w:val="28"/>
          <w:szCs w:val="28"/>
        </w:rPr>
        <w:t xml:space="preserve">в 2014–2015 годах на базе </w:t>
      </w:r>
      <w:r w:rsidR="0000386C" w:rsidRPr="00CC2CC0">
        <w:rPr>
          <w:sz w:val="28"/>
          <w:szCs w:val="28"/>
        </w:rPr>
        <w:t xml:space="preserve">курируемых </w:t>
      </w:r>
      <w:r w:rsidRPr="00CC2CC0">
        <w:rPr>
          <w:sz w:val="28"/>
          <w:szCs w:val="28"/>
        </w:rPr>
        <w:t>у</w:t>
      </w:r>
      <w:r w:rsidR="0000386C" w:rsidRPr="00CC2CC0">
        <w:rPr>
          <w:sz w:val="28"/>
          <w:szCs w:val="28"/>
        </w:rPr>
        <w:t xml:space="preserve">чебно-консультационных центров обеспечила подготовку более 7,5 тыс. работников транспортных организаций </w:t>
      </w:r>
      <w:r w:rsidRPr="00CC2CC0">
        <w:rPr>
          <w:sz w:val="28"/>
          <w:szCs w:val="28"/>
        </w:rPr>
        <w:t xml:space="preserve">по дополнительным профессиональным программам повышения квалификации и образовательным программам профессионального обучения. Была продолжена работа по плановой актуализации единых для государств – участников СНГ учебно-методических материалов (образовательных программ, учебных презентаций, экзаменационных вопросов) по дополнительному обучению в области профессиональной компетентности международных автомобильных перевозчиков для лиц, назначенных ответственными  специалистами за осуществление международных перевозок, а также водителей, осуществляющих перевозку пассажиров и грузов в международном сообщении. Обновленные учебно-методические материалы, соответствующие Единым требованиям к дополнительному обучению на профессиональную </w:t>
      </w:r>
      <w:r w:rsidR="00D96FE2" w:rsidRPr="00CC2CC0">
        <w:rPr>
          <w:sz w:val="28"/>
          <w:szCs w:val="28"/>
        </w:rPr>
        <w:t>компетентность</w:t>
      </w:r>
      <w:r w:rsidRPr="00CC2CC0">
        <w:rPr>
          <w:sz w:val="28"/>
          <w:szCs w:val="28"/>
        </w:rPr>
        <w:t xml:space="preserve"> международных автомобильных перевозчиков государств – участников СНГ, апробированы и внедрены в образовательных организациях. Работа по их дальнейшей актуализации продолжается. </w:t>
      </w:r>
    </w:p>
    <w:p w:rsidR="00C64D4E" w:rsidRPr="00CC2CC0" w:rsidRDefault="00C64D4E" w:rsidP="00E64FF7">
      <w:pPr>
        <w:pStyle w:val="a6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При базовой организации функционирует совещательный орган – Методический совет представителей учебных заведений организаций государств – участников СНГ, осуществляющих дополнительное обучение на профессиональную компетентность международных автомобильных перевозчиков и водителей по единым программам.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2014 году достигнута договоренность </w:t>
      </w:r>
      <w:r w:rsidR="0000386C" w:rsidRPr="00CC2CC0">
        <w:rPr>
          <w:sz w:val="28"/>
          <w:szCs w:val="28"/>
        </w:rPr>
        <w:t xml:space="preserve">об </w:t>
      </w:r>
      <w:r w:rsidRPr="00CC2CC0">
        <w:rPr>
          <w:sz w:val="28"/>
          <w:szCs w:val="28"/>
        </w:rPr>
        <w:t>объедин</w:t>
      </w:r>
      <w:r w:rsidR="0000386C" w:rsidRPr="00CC2CC0">
        <w:rPr>
          <w:sz w:val="28"/>
          <w:szCs w:val="28"/>
        </w:rPr>
        <w:t>ении</w:t>
      </w:r>
      <w:r w:rsidRPr="00CC2CC0">
        <w:rPr>
          <w:sz w:val="28"/>
          <w:szCs w:val="28"/>
        </w:rPr>
        <w:t xml:space="preserve"> усили</w:t>
      </w:r>
      <w:r w:rsidR="0000386C" w:rsidRPr="00CC2CC0">
        <w:rPr>
          <w:sz w:val="28"/>
          <w:szCs w:val="28"/>
        </w:rPr>
        <w:t>й</w:t>
      </w:r>
      <w:r w:rsidRPr="00CC2CC0">
        <w:rPr>
          <w:sz w:val="28"/>
          <w:szCs w:val="28"/>
        </w:rPr>
        <w:t xml:space="preserve"> по разработке учебно-методических материалов по программам дополнительного обучения в области  профессиональной компетентности международны</w:t>
      </w:r>
      <w:r w:rsidR="0000386C" w:rsidRPr="00CC2CC0">
        <w:rPr>
          <w:sz w:val="28"/>
          <w:szCs w:val="28"/>
        </w:rPr>
        <w:t>х автомобильных перевозчиков с р</w:t>
      </w:r>
      <w:r w:rsidRPr="00CC2CC0">
        <w:rPr>
          <w:sz w:val="28"/>
          <w:szCs w:val="28"/>
        </w:rPr>
        <w:t>абочей группой государств – участников СНГ Академии Международного союза автомобильного транспорта (</w:t>
      </w:r>
      <w:r w:rsidRPr="00CC2CC0">
        <w:rPr>
          <w:sz w:val="28"/>
          <w:szCs w:val="28"/>
          <w:lang w:val="en-US"/>
        </w:rPr>
        <w:t>IRU</w:t>
      </w:r>
      <w:r w:rsidRPr="00CC2CC0">
        <w:rPr>
          <w:sz w:val="28"/>
          <w:szCs w:val="28"/>
        </w:rPr>
        <w:t xml:space="preserve">). В </w:t>
      </w:r>
      <w:r w:rsidR="0000386C" w:rsidRPr="00CC2CC0">
        <w:rPr>
          <w:sz w:val="28"/>
          <w:szCs w:val="28"/>
        </w:rPr>
        <w:t>2014–2015 годах проведены</w:t>
      </w:r>
      <w:r w:rsidRPr="00CC2CC0">
        <w:rPr>
          <w:sz w:val="28"/>
          <w:szCs w:val="28"/>
        </w:rPr>
        <w:t xml:space="preserve"> </w:t>
      </w:r>
      <w:r w:rsidR="00D964E1" w:rsidRPr="00CC2CC0">
        <w:rPr>
          <w:sz w:val="28"/>
          <w:szCs w:val="28"/>
        </w:rPr>
        <w:t>три</w:t>
      </w:r>
      <w:r w:rsidRPr="00CC2CC0">
        <w:rPr>
          <w:sz w:val="28"/>
          <w:szCs w:val="28"/>
        </w:rPr>
        <w:t xml:space="preserve"> совместны</w:t>
      </w:r>
      <w:r w:rsidR="00D964E1" w:rsidRPr="00CC2CC0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встречи членов Методического совета и </w:t>
      </w:r>
      <w:r w:rsidR="0000386C" w:rsidRPr="00CC2CC0">
        <w:rPr>
          <w:sz w:val="28"/>
          <w:szCs w:val="28"/>
        </w:rPr>
        <w:t>указанной р</w:t>
      </w:r>
      <w:r w:rsidRPr="00CC2CC0">
        <w:rPr>
          <w:sz w:val="28"/>
          <w:szCs w:val="28"/>
        </w:rPr>
        <w:t>абочей группы.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По рекомендации Методического совета представители Республики Беларусь, Российской Федерации и Украины в 2015 году приняли участие в семинаре по использованию интерактивных симуляторов по учебному курсу «Предотвращение аварий». Данный учебный модуль внедряется в программы подготовки водителей, осуществляющих международные перевозки. Апробация модуля осуществляется на базе</w:t>
      </w:r>
      <w:r w:rsidR="002230CE">
        <w:rPr>
          <w:sz w:val="28"/>
          <w:szCs w:val="28"/>
        </w:rPr>
        <w:t xml:space="preserve"> образовательных организаций в </w:t>
      </w:r>
      <w:r w:rsidR="007540EC" w:rsidRPr="00CC2CC0">
        <w:rPr>
          <w:sz w:val="28"/>
          <w:szCs w:val="28"/>
        </w:rPr>
        <w:t>г.</w:t>
      </w:r>
      <w:r w:rsidR="00D96FE2">
        <w:rPr>
          <w:sz w:val="28"/>
          <w:szCs w:val="28"/>
        </w:rPr>
        <w:t> </w:t>
      </w:r>
      <w:r w:rsidRPr="00CC2CC0">
        <w:rPr>
          <w:sz w:val="28"/>
          <w:szCs w:val="28"/>
        </w:rPr>
        <w:t xml:space="preserve">Минске (Республика Беларусь) и Набережные </w:t>
      </w:r>
      <w:r w:rsidR="007540EC" w:rsidRPr="00CC2CC0">
        <w:rPr>
          <w:sz w:val="28"/>
          <w:szCs w:val="28"/>
        </w:rPr>
        <w:t>Ч</w:t>
      </w:r>
      <w:r w:rsidRPr="00CC2CC0">
        <w:rPr>
          <w:sz w:val="28"/>
          <w:szCs w:val="28"/>
        </w:rPr>
        <w:t>елны (Российская Федерация).</w:t>
      </w:r>
    </w:p>
    <w:p w:rsidR="00BA5C7E" w:rsidRPr="00CC2CC0" w:rsidRDefault="00C64D4E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по образованию в области лесного хозяйства и лесной промышленности</w:t>
      </w:r>
      <w:r w:rsidRPr="00CC2CC0">
        <w:rPr>
          <w:b/>
          <w:sz w:val="28"/>
          <w:szCs w:val="28"/>
        </w:rPr>
        <w:t xml:space="preserve"> </w:t>
      </w:r>
      <w:r w:rsidR="00D964E1" w:rsidRPr="00CC2CC0">
        <w:rPr>
          <w:b/>
          <w:sz w:val="28"/>
          <w:szCs w:val="28"/>
        </w:rPr>
        <w:t>У</w:t>
      </w:r>
      <w:r w:rsidRPr="00CC2CC0">
        <w:rPr>
          <w:b/>
          <w:sz w:val="28"/>
          <w:szCs w:val="28"/>
        </w:rPr>
        <w:t>чреждение образования «Белорусский государственный технологический университет»</w:t>
      </w:r>
      <w:r w:rsidR="00BA5C7E" w:rsidRPr="00CC2CC0">
        <w:rPr>
          <w:b/>
          <w:sz w:val="28"/>
          <w:szCs w:val="28"/>
        </w:rPr>
        <w:t xml:space="preserve"> </w:t>
      </w:r>
      <w:r w:rsidR="00BA5C7E" w:rsidRPr="00CC2CC0">
        <w:rPr>
          <w:sz w:val="28"/>
          <w:szCs w:val="28"/>
        </w:rPr>
        <w:t>(</w:t>
      </w:r>
      <w:r w:rsidR="002230CE">
        <w:rPr>
          <w:sz w:val="28"/>
          <w:szCs w:val="28"/>
        </w:rPr>
        <w:t xml:space="preserve">БГТУ) интенсивно </w:t>
      </w:r>
      <w:r w:rsidRPr="00CC2CC0">
        <w:rPr>
          <w:sz w:val="28"/>
          <w:szCs w:val="28"/>
        </w:rPr>
        <w:t>сотруднич</w:t>
      </w:r>
      <w:r w:rsidR="002230CE">
        <w:rPr>
          <w:sz w:val="28"/>
          <w:szCs w:val="28"/>
        </w:rPr>
        <w:t xml:space="preserve">ает </w:t>
      </w:r>
      <w:r w:rsidRPr="00CC2CC0">
        <w:rPr>
          <w:sz w:val="28"/>
          <w:szCs w:val="28"/>
        </w:rPr>
        <w:t xml:space="preserve">с образовательными и научно-исследовательскими организациями Республики Казахстан, Российской Федерации, Республики Таджикистан, Туркменистана и Украины.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Наиболее тесное сотрудничество осуществляется с образовательными и научными учреждениями Российской Федерации, в рамках которого профессорско-преподавательский состав, аспиранты, магистранты и студенты БГТУ участвуют в научно-исследовательских мероприятиях, проходят стажировки на базе университетов-партнеров, а также реализуются финансируемые научно-исследовательские проекты.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 БГТУ осуществляет </w:t>
      </w:r>
      <w:r w:rsidR="00D964E1" w:rsidRPr="00CC2CC0">
        <w:rPr>
          <w:sz w:val="28"/>
          <w:szCs w:val="28"/>
        </w:rPr>
        <w:t>проведение</w:t>
      </w:r>
      <w:r w:rsidRPr="00CC2CC0">
        <w:rPr>
          <w:sz w:val="28"/>
          <w:szCs w:val="28"/>
        </w:rPr>
        <w:t xml:space="preserve"> мероприятий по сотрудничеству в рамках Научно-образовательного консорциума между высшими учебными заведениями и НИИ Республики Беларусь и Республики Казахстан. Динамично развивается сотрудничество с учебными заведениями Туркменистана. В апреле 2014 года проведена ярмарка бело</w:t>
      </w:r>
      <w:r w:rsidR="00D96FE2">
        <w:rPr>
          <w:sz w:val="28"/>
          <w:szCs w:val="28"/>
        </w:rPr>
        <w:t>русских образовательных услуг в </w:t>
      </w:r>
      <w:r w:rsidRPr="00CC2CC0">
        <w:rPr>
          <w:sz w:val="28"/>
          <w:szCs w:val="28"/>
        </w:rPr>
        <w:t>Туркменистане, в рамках которой прошли встречи с абитуриентами и классными руководителями школ г. Ашхабад</w:t>
      </w:r>
      <w:r w:rsidR="00BA5C7E" w:rsidRPr="00CC2CC0">
        <w:rPr>
          <w:sz w:val="28"/>
          <w:szCs w:val="28"/>
        </w:rPr>
        <w:t>а, ректорами туркменских вузов в</w:t>
      </w:r>
      <w:r w:rsidRPr="00CC2CC0">
        <w:rPr>
          <w:sz w:val="28"/>
          <w:szCs w:val="28"/>
        </w:rPr>
        <w:t xml:space="preserve"> цел</w:t>
      </w:r>
      <w:r w:rsidR="00BA5C7E" w:rsidRPr="00CC2CC0">
        <w:rPr>
          <w:sz w:val="28"/>
          <w:szCs w:val="28"/>
        </w:rPr>
        <w:t>ях</w:t>
      </w:r>
      <w:r w:rsidRPr="00CC2CC0">
        <w:rPr>
          <w:sz w:val="28"/>
          <w:szCs w:val="28"/>
        </w:rPr>
        <w:t xml:space="preserve"> приглашения </w:t>
      </w:r>
      <w:r w:rsidR="00BA5C7E" w:rsidRPr="00CC2CC0">
        <w:rPr>
          <w:sz w:val="28"/>
          <w:szCs w:val="28"/>
        </w:rPr>
        <w:t xml:space="preserve">абитуриентов </w:t>
      </w:r>
      <w:r w:rsidRPr="00CC2CC0">
        <w:rPr>
          <w:sz w:val="28"/>
          <w:szCs w:val="28"/>
        </w:rPr>
        <w:t xml:space="preserve">для обучения в БГТУ. В результате были подписаны два договора о сотрудничестве, установлены контакты со Школой права и бизнеса (г. Ашхабад, Туркменистан) </w:t>
      </w:r>
      <w:r w:rsidR="00BA5C7E" w:rsidRPr="00CC2CC0">
        <w:rPr>
          <w:sz w:val="28"/>
          <w:szCs w:val="28"/>
        </w:rPr>
        <w:t xml:space="preserve">для </w:t>
      </w:r>
      <w:r w:rsidRPr="00CC2CC0">
        <w:rPr>
          <w:sz w:val="28"/>
          <w:szCs w:val="28"/>
        </w:rPr>
        <w:t>организации подготовки граждан Туркменистана на подготовительном отделении п</w:t>
      </w:r>
      <w:r w:rsidR="00BA5C7E" w:rsidRPr="00CC2CC0">
        <w:rPr>
          <w:sz w:val="28"/>
          <w:szCs w:val="28"/>
        </w:rPr>
        <w:t xml:space="preserve">о учебным планам и программам </w:t>
      </w:r>
      <w:r w:rsidRPr="00CC2CC0">
        <w:rPr>
          <w:sz w:val="28"/>
          <w:szCs w:val="28"/>
        </w:rPr>
        <w:t>БГТУ.</w:t>
      </w:r>
    </w:p>
    <w:p w:rsidR="00C64D4E" w:rsidRPr="00CC2CC0" w:rsidRDefault="001C001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Проект реализуется в</w:t>
      </w:r>
      <w:r w:rsidR="00C64D4E" w:rsidRPr="00CC2CC0">
        <w:rPr>
          <w:sz w:val="28"/>
          <w:szCs w:val="28"/>
        </w:rPr>
        <w:t xml:space="preserve"> рамках программы </w:t>
      </w:r>
      <w:r w:rsidRPr="00CC2CC0">
        <w:rPr>
          <w:sz w:val="28"/>
          <w:szCs w:val="28"/>
          <w:lang w:val="en-US"/>
        </w:rPr>
        <w:t>Erasmus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Mundus</w:t>
      </w:r>
      <w:r w:rsidRPr="00CC2CC0">
        <w:rPr>
          <w:sz w:val="28"/>
          <w:szCs w:val="28"/>
        </w:rPr>
        <w:t xml:space="preserve"> </w:t>
      </w:r>
      <w:r w:rsidR="00C64D4E" w:rsidRPr="00CC2CC0">
        <w:rPr>
          <w:sz w:val="28"/>
          <w:szCs w:val="28"/>
        </w:rPr>
        <w:t xml:space="preserve">INFINITY (INternational Fellowship IN transdisciplinarITY – </w:t>
      </w:r>
      <w:r w:rsidRPr="00CC2CC0">
        <w:rPr>
          <w:sz w:val="28"/>
          <w:szCs w:val="28"/>
        </w:rPr>
        <w:t>м</w:t>
      </w:r>
      <w:r w:rsidR="00C64D4E" w:rsidRPr="00CC2CC0">
        <w:rPr>
          <w:sz w:val="28"/>
          <w:szCs w:val="28"/>
        </w:rPr>
        <w:t>еждународные стипендии по междисциплинарным наукам) по обмену студентами, магистрантами, аспирантами и административными/академическими сотрудниками между странами Европы, в том числе Азербайджанской Республикой, Республикой Армения, Республикой Молдов</w:t>
      </w:r>
      <w:r w:rsidRPr="00CC2CC0">
        <w:rPr>
          <w:sz w:val="28"/>
          <w:szCs w:val="28"/>
        </w:rPr>
        <w:t>а</w:t>
      </w:r>
      <w:r w:rsidR="00C64D4E" w:rsidRPr="00CC2CC0">
        <w:rPr>
          <w:sz w:val="28"/>
          <w:szCs w:val="28"/>
        </w:rPr>
        <w:t xml:space="preserve"> и Украиной. </w:t>
      </w:r>
    </w:p>
    <w:p w:rsidR="00C64D4E" w:rsidRPr="00CC2CC0" w:rsidRDefault="00C64D4E" w:rsidP="00E64F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2014 году БГТУ проведен международный конкурс дипломных работ и проектов среди в</w:t>
      </w:r>
      <w:r w:rsidR="0060199C">
        <w:rPr>
          <w:sz w:val="28"/>
          <w:szCs w:val="28"/>
        </w:rPr>
        <w:t>узов</w:t>
      </w:r>
      <w:r w:rsidRPr="00CC2CC0">
        <w:rPr>
          <w:sz w:val="28"/>
          <w:szCs w:val="28"/>
        </w:rPr>
        <w:t xml:space="preserve"> лесного профиля государств – уча</w:t>
      </w:r>
      <w:r w:rsidR="001C001E" w:rsidRPr="00CC2CC0">
        <w:rPr>
          <w:sz w:val="28"/>
          <w:szCs w:val="28"/>
        </w:rPr>
        <w:t>стников СНГ по специальностям «лесоинженерное дело», «т</w:t>
      </w:r>
      <w:r w:rsidRPr="00CC2CC0">
        <w:rPr>
          <w:sz w:val="28"/>
          <w:szCs w:val="28"/>
        </w:rPr>
        <w:t>ехнология дерево</w:t>
      </w:r>
      <w:r w:rsidR="001C001E" w:rsidRPr="00CC2CC0">
        <w:rPr>
          <w:sz w:val="28"/>
          <w:szCs w:val="28"/>
        </w:rPr>
        <w:t>обрабатывающих производств» и «м</w:t>
      </w:r>
      <w:r w:rsidRPr="00CC2CC0">
        <w:rPr>
          <w:sz w:val="28"/>
          <w:szCs w:val="28"/>
        </w:rPr>
        <w:t>ашины и оборудование лесного комплекса». Конкурсной комиссией подведены итоги и определены победители среди 78 работ из 17</w:t>
      </w:r>
      <w:r w:rsidR="009737C7">
        <w:rPr>
          <w:sz w:val="28"/>
          <w:szCs w:val="28"/>
        </w:rPr>
        <w:t> </w:t>
      </w:r>
      <w:r w:rsidRPr="00CC2CC0">
        <w:rPr>
          <w:sz w:val="28"/>
          <w:szCs w:val="28"/>
        </w:rPr>
        <w:t>вузов государств – участников СНГ.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2015 году ведется</w:t>
      </w:r>
      <w:r w:rsidR="00D964E1" w:rsidRPr="00CC2CC0">
        <w:rPr>
          <w:sz w:val="28"/>
          <w:szCs w:val="28"/>
        </w:rPr>
        <w:t xml:space="preserve"> работа по проведению Т</w:t>
      </w:r>
      <w:r w:rsidR="001C001E" w:rsidRPr="00CC2CC0">
        <w:rPr>
          <w:sz w:val="28"/>
          <w:szCs w:val="28"/>
        </w:rPr>
        <w:t xml:space="preserve">ретьего </w:t>
      </w:r>
      <w:r w:rsidR="0060199C">
        <w:rPr>
          <w:sz w:val="28"/>
          <w:szCs w:val="28"/>
        </w:rPr>
        <w:t>м</w:t>
      </w:r>
      <w:r w:rsidRPr="00CC2CC0">
        <w:rPr>
          <w:sz w:val="28"/>
          <w:szCs w:val="28"/>
        </w:rPr>
        <w:t>еждународного конкурса дипломных работ и проектов студентов вузов лес</w:t>
      </w:r>
      <w:r w:rsidR="001C001E" w:rsidRPr="00CC2CC0">
        <w:rPr>
          <w:sz w:val="28"/>
          <w:szCs w:val="28"/>
        </w:rPr>
        <w:t>ного профиля по специальности «лесное хозяйство» («л</w:t>
      </w:r>
      <w:r w:rsidRPr="00CC2CC0">
        <w:rPr>
          <w:sz w:val="28"/>
          <w:szCs w:val="28"/>
        </w:rPr>
        <w:t xml:space="preserve">есное дело»). Информационные сообщения и приглашения к участию </w:t>
      </w:r>
      <w:r w:rsidR="0060199C">
        <w:rPr>
          <w:sz w:val="28"/>
          <w:szCs w:val="28"/>
        </w:rPr>
        <w:t>направлены</w:t>
      </w:r>
      <w:r w:rsidRPr="00CC2CC0">
        <w:rPr>
          <w:sz w:val="28"/>
          <w:szCs w:val="28"/>
        </w:rPr>
        <w:t xml:space="preserve"> в в</w:t>
      </w:r>
      <w:r w:rsidR="0060199C">
        <w:rPr>
          <w:sz w:val="28"/>
          <w:szCs w:val="28"/>
        </w:rPr>
        <w:t>узы</w:t>
      </w:r>
      <w:r w:rsidRPr="00CC2CC0">
        <w:rPr>
          <w:sz w:val="28"/>
          <w:szCs w:val="28"/>
        </w:rPr>
        <w:t xml:space="preserve"> государств – участников СНГ.</w:t>
      </w:r>
    </w:p>
    <w:p w:rsidR="00C64D4E" w:rsidRPr="00CC2CC0" w:rsidRDefault="00C64D4E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Для базовой организации по сотрудничеству в области библиотечного дела</w:t>
      </w:r>
      <w:r w:rsidR="001C001E"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 xml:space="preserve">федерального государственного бюджетного учреждения «Российская государственная библиотека» </w:t>
      </w:r>
      <w:r w:rsidRPr="00CC2CC0">
        <w:rPr>
          <w:sz w:val="28"/>
          <w:szCs w:val="28"/>
        </w:rPr>
        <w:t>(РГБ) повышение квалификации библиотекарей государств – участников СНГ оста</w:t>
      </w:r>
      <w:r w:rsidR="0060199C">
        <w:rPr>
          <w:sz w:val="28"/>
          <w:szCs w:val="28"/>
        </w:rPr>
        <w:t>ется</w:t>
      </w:r>
      <w:r w:rsidRPr="00CC2CC0">
        <w:rPr>
          <w:sz w:val="28"/>
          <w:szCs w:val="28"/>
        </w:rPr>
        <w:t xml:space="preserve"> одним из приоритетных направлений деятельности. Учебный центр РГБ по заявкам библиотек </w:t>
      </w:r>
      <w:r w:rsidR="00D964E1" w:rsidRPr="00CC2CC0">
        <w:rPr>
          <w:sz w:val="28"/>
          <w:szCs w:val="28"/>
        </w:rPr>
        <w:t>государств</w:t>
      </w:r>
      <w:r w:rsidR="0060199C">
        <w:rPr>
          <w:sz w:val="28"/>
          <w:szCs w:val="28"/>
        </w:rPr>
        <w:t xml:space="preserve"> – участников </w:t>
      </w:r>
      <w:r w:rsidR="00D964E1" w:rsidRPr="00CC2CC0">
        <w:rPr>
          <w:sz w:val="28"/>
          <w:szCs w:val="28"/>
        </w:rPr>
        <w:t>С</w:t>
      </w:r>
      <w:r w:rsidR="0060199C">
        <w:rPr>
          <w:sz w:val="28"/>
          <w:szCs w:val="28"/>
        </w:rPr>
        <w:t>НГ</w:t>
      </w:r>
      <w:r w:rsidRPr="00CC2CC0">
        <w:rPr>
          <w:sz w:val="28"/>
          <w:szCs w:val="28"/>
        </w:rPr>
        <w:t xml:space="preserve"> оказывает консу</w:t>
      </w:r>
      <w:r w:rsidR="0060199C">
        <w:rPr>
          <w:sz w:val="28"/>
          <w:szCs w:val="28"/>
        </w:rPr>
        <w:t xml:space="preserve">льтационные услуги, организует </w:t>
      </w:r>
      <w:r w:rsidRPr="00CC2CC0">
        <w:rPr>
          <w:sz w:val="28"/>
          <w:szCs w:val="28"/>
        </w:rPr>
        <w:t>стажировки как одиночных специалистов, так и групп. Так, в 2014</w:t>
      </w:r>
      <w:r w:rsidR="00D96FE2">
        <w:rPr>
          <w:sz w:val="28"/>
          <w:szCs w:val="28"/>
        </w:rPr>
        <w:t> </w:t>
      </w:r>
      <w:r w:rsidRPr="00CC2CC0">
        <w:rPr>
          <w:sz w:val="28"/>
          <w:szCs w:val="28"/>
        </w:rPr>
        <w:t>году проведена ста</w:t>
      </w:r>
      <w:r w:rsidR="00202F88" w:rsidRPr="00CC2CC0">
        <w:rPr>
          <w:sz w:val="28"/>
          <w:szCs w:val="28"/>
        </w:rPr>
        <w:t>жировка двух групп сотрудников Ц</w:t>
      </w:r>
      <w:r w:rsidRPr="00CC2CC0">
        <w:rPr>
          <w:sz w:val="28"/>
          <w:szCs w:val="28"/>
        </w:rPr>
        <w:t xml:space="preserve">ентральной </w:t>
      </w:r>
      <w:r w:rsidR="00202F88" w:rsidRPr="00CC2CC0">
        <w:rPr>
          <w:sz w:val="28"/>
          <w:szCs w:val="28"/>
        </w:rPr>
        <w:t xml:space="preserve">научной </w:t>
      </w:r>
      <w:r w:rsidRPr="00CC2CC0">
        <w:rPr>
          <w:sz w:val="28"/>
          <w:szCs w:val="28"/>
        </w:rPr>
        <w:t xml:space="preserve">библиотеки Национальной академии наук Азербайджанской Республики, которые были ознакомлены с работой отделов РГБ, получили консультации в области каталогизации и управления электронными ресурсами.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Проведен </w:t>
      </w:r>
      <w:r w:rsidR="0060199C">
        <w:rPr>
          <w:sz w:val="28"/>
          <w:szCs w:val="28"/>
        </w:rPr>
        <w:t>м</w:t>
      </w:r>
      <w:r w:rsidRPr="00CC2CC0">
        <w:rPr>
          <w:sz w:val="28"/>
          <w:szCs w:val="28"/>
        </w:rPr>
        <w:t>еждународный круглый стол «Культурное и библиотечно-информационное сотрудничество стран СНГ: инновационные направления развития», в котором приняли участие специалисты из библиотек России, Национальной библиотеки Республики Казахстан, сотрудники посольств Республики Беларусь и Кыргызской Республики.</w:t>
      </w:r>
      <w:r w:rsidRPr="00CC2CC0">
        <w:rPr>
          <w:b/>
          <w:bCs/>
          <w:sz w:val="28"/>
          <w:szCs w:val="28"/>
        </w:rPr>
        <w:t xml:space="preserve"> </w:t>
      </w:r>
      <w:r w:rsidRPr="00CC2CC0">
        <w:rPr>
          <w:sz w:val="28"/>
          <w:szCs w:val="28"/>
        </w:rPr>
        <w:t>Был рассмотрен широкий комплекс вопросов, связанных с современными тенденциями развития культуры в целом, культурной политики,  просветительской роли библиотек на современном этапе, профессиональных связ</w:t>
      </w:r>
      <w:r w:rsidR="00202F88" w:rsidRPr="00CC2CC0">
        <w:rPr>
          <w:sz w:val="28"/>
          <w:szCs w:val="28"/>
        </w:rPr>
        <w:t>ей</w:t>
      </w:r>
      <w:r w:rsidRPr="00CC2CC0">
        <w:rPr>
          <w:sz w:val="28"/>
          <w:szCs w:val="28"/>
        </w:rPr>
        <w:t xml:space="preserve">  библиотек государств – участников СНГ и  межкультурно</w:t>
      </w:r>
      <w:r w:rsidR="00202F88" w:rsidRPr="00CC2CC0">
        <w:rPr>
          <w:sz w:val="28"/>
          <w:szCs w:val="28"/>
        </w:rPr>
        <w:t>го</w:t>
      </w:r>
      <w:r w:rsidRPr="00CC2CC0">
        <w:rPr>
          <w:sz w:val="28"/>
          <w:szCs w:val="28"/>
        </w:rPr>
        <w:t xml:space="preserve"> взаи</w:t>
      </w:r>
      <w:r w:rsidR="00202F88" w:rsidRPr="00CC2CC0">
        <w:rPr>
          <w:sz w:val="28"/>
          <w:szCs w:val="28"/>
        </w:rPr>
        <w:t>модействия</w:t>
      </w:r>
      <w:r w:rsidRPr="00CC2CC0">
        <w:rPr>
          <w:sz w:val="28"/>
          <w:szCs w:val="28"/>
        </w:rPr>
        <w:t xml:space="preserve">. </w:t>
      </w:r>
    </w:p>
    <w:p w:rsidR="00651F77" w:rsidRPr="00CC2CC0" w:rsidRDefault="00651F77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по переподготовке и повышению квалификации кадров по архивоведению, документоведению и документационному обеспечению управления</w:t>
      </w:r>
      <w:r w:rsidR="00202F88" w:rsidRPr="00CC2CC0">
        <w:rPr>
          <w:sz w:val="28"/>
          <w:szCs w:val="28"/>
        </w:rPr>
        <w:t xml:space="preserve"> </w:t>
      </w:r>
      <w:r w:rsidRPr="00CC2CC0">
        <w:rPr>
          <w:b/>
          <w:sz w:val="28"/>
          <w:szCs w:val="28"/>
        </w:rPr>
        <w:t>федеральное бюджетное учреждение</w:t>
      </w:r>
      <w:r w:rsidRPr="00CC2CC0">
        <w:rPr>
          <w:sz w:val="28"/>
          <w:szCs w:val="28"/>
        </w:rPr>
        <w:t xml:space="preserve"> «</w:t>
      </w:r>
      <w:r w:rsidRPr="00CC2CC0">
        <w:rPr>
          <w:b/>
          <w:sz w:val="28"/>
          <w:szCs w:val="28"/>
        </w:rPr>
        <w:t xml:space="preserve">Всероссийский научно-исследовательский институт документоведения и архивного дела» </w:t>
      </w:r>
      <w:r w:rsidRPr="00CC2CC0">
        <w:rPr>
          <w:sz w:val="28"/>
          <w:szCs w:val="28"/>
        </w:rPr>
        <w:t xml:space="preserve">(ВНИИДАД) начиная с 2005 года ежегодно организует международные обучающие семинары в целях повышения квалификации специалистов архивной отрасли </w:t>
      </w:r>
      <w:r w:rsidR="00285FB9" w:rsidRPr="00CC2CC0">
        <w:rPr>
          <w:sz w:val="28"/>
          <w:szCs w:val="28"/>
        </w:rPr>
        <w:t>государств</w:t>
      </w:r>
      <w:r w:rsidR="00045B96">
        <w:rPr>
          <w:sz w:val="28"/>
          <w:szCs w:val="28"/>
        </w:rPr>
        <w:t xml:space="preserve"> – участников </w:t>
      </w:r>
      <w:r w:rsidR="00285FB9" w:rsidRPr="00CC2CC0">
        <w:rPr>
          <w:sz w:val="28"/>
          <w:szCs w:val="28"/>
        </w:rPr>
        <w:t>С</w:t>
      </w:r>
      <w:r w:rsidR="00045B96">
        <w:rPr>
          <w:sz w:val="28"/>
          <w:szCs w:val="28"/>
        </w:rPr>
        <w:t>НГ</w:t>
      </w:r>
      <w:r w:rsidRPr="00CC2CC0">
        <w:rPr>
          <w:sz w:val="28"/>
          <w:szCs w:val="28"/>
        </w:rPr>
        <w:t xml:space="preserve"> и дальнего зарубежья. Так, в октябре 2014 года проведен семинар на тему: «Проблемы комплектования государственных архивов электронными носителями», в котором приняли участие представители девяти государств – участников СНГ.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отдельных отчетах базовых организаций отмечены некоторые проблемы в реализации деятельности по подготовке</w:t>
      </w:r>
      <w:r w:rsidR="00202F88" w:rsidRPr="00CC2CC0">
        <w:rPr>
          <w:sz w:val="28"/>
          <w:szCs w:val="28"/>
        </w:rPr>
        <w:t>, переподготовке</w:t>
      </w:r>
      <w:r w:rsidRPr="00CC2CC0">
        <w:rPr>
          <w:sz w:val="28"/>
          <w:szCs w:val="28"/>
        </w:rPr>
        <w:t xml:space="preserve"> и повышению квалификации кадров.</w:t>
      </w:r>
    </w:p>
    <w:p w:rsidR="00C64D4E" w:rsidRPr="00CC2CC0" w:rsidRDefault="00C64D4E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 xml:space="preserve">Федеральное государственное бюджетное учреждение «Научно-исследовательский институт проблем хранения» Федерального агентства по государственным резервам </w:t>
      </w:r>
      <w:r w:rsidRPr="00CC2CC0">
        <w:rPr>
          <w:sz w:val="28"/>
          <w:szCs w:val="28"/>
        </w:rPr>
        <w:t>(НИИПХ Росрезерва)</w:t>
      </w:r>
      <w:r w:rsidR="003F2B01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как базовая организация в области научно-технического развития систем госрезервов и повышения квалификации кадров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организует курсы переподготовки и повышения квалификации по различным специальностям и дисциплинам, связанным с формированием и обслуживанием государственных материальных резервов. Возможные формы обучения: повышение квалификации целевыми группами в профильных учреждениях на базе программ, рассчитанных на 72 </w:t>
      </w:r>
      <w:r w:rsidR="007F34CD">
        <w:rPr>
          <w:sz w:val="28"/>
          <w:szCs w:val="28"/>
        </w:rPr>
        <w:t xml:space="preserve">учебных часа </w:t>
      </w:r>
      <w:r w:rsidRPr="00CC2CC0">
        <w:rPr>
          <w:sz w:val="28"/>
          <w:szCs w:val="28"/>
        </w:rPr>
        <w:t xml:space="preserve">и более; узкоспециальные семинары и консультации длительностью от двух рабочих дней; выездные лекции и круглые столы ведущих специалистов с привлечением известных ученых и практиков. 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НИИПХ Росрезерва совместно с научными партнерами были подготовлены и </w:t>
      </w:r>
      <w:r w:rsidR="007F34CD">
        <w:rPr>
          <w:sz w:val="28"/>
          <w:szCs w:val="28"/>
        </w:rPr>
        <w:t>направлены</w:t>
      </w:r>
      <w:r w:rsidRPr="00CC2CC0">
        <w:rPr>
          <w:sz w:val="28"/>
          <w:szCs w:val="28"/>
        </w:rPr>
        <w:t xml:space="preserve"> </w:t>
      </w:r>
      <w:r w:rsidR="003F2B01" w:rsidRPr="00CC2CC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орган</w:t>
      </w:r>
      <w:r w:rsidR="007F34CD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государственных материальных резервов</w:t>
      </w:r>
      <w:r w:rsidR="003F2B01" w:rsidRPr="00CC2CC0">
        <w:rPr>
          <w:sz w:val="28"/>
          <w:szCs w:val="28"/>
        </w:rPr>
        <w:t xml:space="preserve"> государств – участников СНГ</w:t>
      </w:r>
      <w:r w:rsidR="007F34CD" w:rsidRPr="007F34CD">
        <w:rPr>
          <w:sz w:val="28"/>
          <w:szCs w:val="28"/>
        </w:rPr>
        <w:t xml:space="preserve"> </w:t>
      </w:r>
      <w:r w:rsidR="007F34CD" w:rsidRPr="00CC2CC0">
        <w:rPr>
          <w:sz w:val="28"/>
          <w:szCs w:val="28"/>
        </w:rPr>
        <w:t>программы обучения сотрудников</w:t>
      </w:r>
      <w:r w:rsidRPr="00CC2CC0">
        <w:rPr>
          <w:sz w:val="28"/>
          <w:szCs w:val="28"/>
        </w:rPr>
        <w:t xml:space="preserve">. Обучение и повышение квалификации предлагалось осуществлять на базе ведущих учебных заведений </w:t>
      </w:r>
      <w:r w:rsidR="003F2B01" w:rsidRPr="00CC2CC0">
        <w:rPr>
          <w:sz w:val="28"/>
          <w:szCs w:val="28"/>
        </w:rPr>
        <w:t xml:space="preserve">г. </w:t>
      </w:r>
      <w:r w:rsidRPr="00CC2CC0">
        <w:rPr>
          <w:sz w:val="28"/>
          <w:szCs w:val="28"/>
        </w:rPr>
        <w:t xml:space="preserve">Москвы. </w:t>
      </w:r>
      <w:r w:rsidR="003F2B01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Инициативу об участии в курсах по интересующим темам проявили коллеги из Республики Казахстан и Кыргызской Республики. Однако  при организации проведения курсов возникли проблемы, связанные с численностью учебных групп (не менее </w:t>
      </w:r>
      <w:r w:rsidR="007F34CD">
        <w:rPr>
          <w:sz w:val="28"/>
          <w:szCs w:val="28"/>
        </w:rPr>
        <w:t>10</w:t>
      </w:r>
      <w:r w:rsidR="009737C7">
        <w:rPr>
          <w:sz w:val="28"/>
          <w:szCs w:val="28"/>
        </w:rPr>
        <w:t> </w:t>
      </w:r>
      <w:r w:rsidRPr="00CC2CC0">
        <w:rPr>
          <w:sz w:val="28"/>
          <w:szCs w:val="28"/>
        </w:rPr>
        <w:t>человек) и выполнением требований российского законодательства в части закупки образовательных услуг по повышению квалификации на конкурсной основе.</w:t>
      </w:r>
    </w:p>
    <w:p w:rsidR="00C64D4E" w:rsidRPr="00CC2CC0" w:rsidRDefault="00C64D4E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Указанные п</w:t>
      </w:r>
      <w:r w:rsidRPr="00CC2CC0">
        <w:rPr>
          <w:rStyle w:val="FontStyle12"/>
          <w:b w:val="0"/>
          <w:sz w:val="28"/>
          <w:szCs w:val="28"/>
        </w:rPr>
        <w:t>роблемы базовая организация  намерена более детально рассмотреть в октябре</w:t>
      </w:r>
      <w:r w:rsidRPr="00CC2CC0">
        <w:rPr>
          <w:sz w:val="28"/>
          <w:szCs w:val="28"/>
        </w:rPr>
        <w:t>–</w:t>
      </w:r>
      <w:r w:rsidRPr="00CC2CC0">
        <w:rPr>
          <w:rStyle w:val="FontStyle12"/>
          <w:b w:val="0"/>
          <w:sz w:val="28"/>
          <w:szCs w:val="28"/>
        </w:rPr>
        <w:t xml:space="preserve">ноябре 2015 года в рамках международного научно-практического семинара и круглого стола в период работы </w:t>
      </w:r>
      <w:r w:rsidR="003F2B01" w:rsidRPr="00CC2CC0">
        <w:rPr>
          <w:rStyle w:val="FontStyle12"/>
          <w:b w:val="0"/>
          <w:sz w:val="28"/>
          <w:szCs w:val="28"/>
        </w:rPr>
        <w:t>н</w:t>
      </w:r>
      <w:r w:rsidRPr="00CC2CC0">
        <w:rPr>
          <w:rStyle w:val="FontStyle12"/>
          <w:b w:val="0"/>
          <w:sz w:val="28"/>
          <w:szCs w:val="28"/>
        </w:rPr>
        <w:t>аучно-консультативного совета (НКС) базовой организации. Следует заметить, что заседание НКС базовой организаци</w:t>
      </w:r>
      <w:r w:rsidR="00501DAD" w:rsidRPr="00CC2CC0">
        <w:rPr>
          <w:rStyle w:val="FontStyle12"/>
          <w:b w:val="0"/>
          <w:sz w:val="28"/>
          <w:szCs w:val="28"/>
        </w:rPr>
        <w:t>и</w:t>
      </w:r>
      <w:r w:rsidRPr="00CC2CC0">
        <w:rPr>
          <w:rStyle w:val="FontStyle12"/>
          <w:b w:val="0"/>
          <w:sz w:val="28"/>
          <w:szCs w:val="28"/>
        </w:rPr>
        <w:t xml:space="preserve"> планируется впервые провести в формате вебинара</w:t>
      </w:r>
      <w:r w:rsidR="00285FB9" w:rsidRPr="00CC2CC0">
        <w:rPr>
          <w:rStyle w:val="FontStyle12"/>
          <w:b w:val="0"/>
          <w:sz w:val="28"/>
          <w:szCs w:val="28"/>
        </w:rPr>
        <w:t xml:space="preserve"> (онлайн-семинара)</w:t>
      </w:r>
      <w:r w:rsidRPr="00CC2CC0">
        <w:rPr>
          <w:rStyle w:val="FontStyle12"/>
          <w:b w:val="0"/>
          <w:sz w:val="28"/>
          <w:szCs w:val="28"/>
        </w:rPr>
        <w:t xml:space="preserve">. В случае его удачного проведения этот опыт </w:t>
      </w:r>
      <w:r w:rsidR="00501DAD" w:rsidRPr="00CC2CC0">
        <w:rPr>
          <w:rStyle w:val="FontStyle12"/>
          <w:b w:val="0"/>
          <w:sz w:val="28"/>
          <w:szCs w:val="28"/>
        </w:rPr>
        <w:t xml:space="preserve">будет </w:t>
      </w:r>
      <w:r w:rsidRPr="00CC2CC0">
        <w:rPr>
          <w:rStyle w:val="FontStyle12"/>
          <w:sz w:val="28"/>
          <w:szCs w:val="28"/>
        </w:rPr>
        <w:t xml:space="preserve"> </w:t>
      </w:r>
      <w:r w:rsidRPr="00CC2CC0">
        <w:rPr>
          <w:sz w:val="28"/>
          <w:szCs w:val="28"/>
        </w:rPr>
        <w:t>распростран</w:t>
      </w:r>
      <w:r w:rsidR="00501DAD" w:rsidRPr="00CC2CC0">
        <w:rPr>
          <w:sz w:val="28"/>
          <w:szCs w:val="28"/>
        </w:rPr>
        <w:t>ен</w:t>
      </w:r>
      <w:r w:rsidRPr="00CC2CC0">
        <w:rPr>
          <w:sz w:val="28"/>
          <w:szCs w:val="28"/>
        </w:rPr>
        <w:t xml:space="preserve"> и на проведение курсов повышения квалификации. </w:t>
      </w:r>
    </w:p>
    <w:p w:rsidR="00C64D4E" w:rsidRPr="00CC2CC0" w:rsidRDefault="00C64D4E" w:rsidP="00F41E61">
      <w:pPr>
        <w:pStyle w:val="a6"/>
        <w:shd w:val="clear" w:color="auto" w:fill="FFFFF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Базовая организация по методическому и организационно-техническому обеспечению работ в области информационной безопасности и подготовке специалистов в этой сфере</w:t>
      </w:r>
      <w:r w:rsidRPr="00CC2CC0">
        <w:rPr>
          <w:b/>
          <w:sz w:val="28"/>
          <w:szCs w:val="28"/>
        </w:rPr>
        <w:t xml:space="preserve"> федеральное государственное унитарное предприятие «Всероссийский научно-исследовательский институт проблем вычислительн</w:t>
      </w:r>
      <w:r w:rsidR="00501DAD" w:rsidRPr="00CC2CC0">
        <w:rPr>
          <w:b/>
          <w:sz w:val="28"/>
          <w:szCs w:val="28"/>
        </w:rPr>
        <w:t xml:space="preserve">ой техники и информатизации» </w:t>
      </w:r>
      <w:r w:rsidR="00501DAD" w:rsidRPr="00CC2CC0">
        <w:rPr>
          <w:sz w:val="28"/>
          <w:szCs w:val="28"/>
        </w:rPr>
        <w:t>(</w:t>
      </w:r>
      <w:r w:rsidRPr="00CC2CC0">
        <w:rPr>
          <w:sz w:val="28"/>
          <w:szCs w:val="28"/>
        </w:rPr>
        <w:t>ВНИИПВТИ) отмечает, что</w:t>
      </w:r>
      <w:r w:rsidR="00501DAD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несмотря на проявленную инициативу и предоставленную информацию, базовой организации в 2014–2015 годах не удалось осуществить на договорной основе переподготовку и повышение квалификации кадров для органов государственной (исполнительной) власти, осуществляющих функции по выработке и реализации государственной политики и нормативно-правовому регулированию в сфере информационных технологий и информационной безопасности в государствах – участниках СНГ. Обучение проводилось только </w:t>
      </w:r>
      <w:r w:rsidR="00501DAD" w:rsidRPr="00CC2CC0">
        <w:rPr>
          <w:sz w:val="28"/>
          <w:szCs w:val="28"/>
        </w:rPr>
        <w:t xml:space="preserve">для </w:t>
      </w:r>
      <w:r w:rsidRPr="00CC2CC0">
        <w:rPr>
          <w:sz w:val="28"/>
          <w:szCs w:val="28"/>
        </w:rPr>
        <w:t>специалистов из Российской Федерации. Заявок от специалистов государств – участников СНГ не поступало.</w:t>
      </w:r>
    </w:p>
    <w:p w:rsidR="00C64D4E" w:rsidRPr="00CC2CC0" w:rsidRDefault="00501DAD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</w:t>
      </w:r>
      <w:r w:rsidR="00C64D4E" w:rsidRPr="00CC2CC0">
        <w:rPr>
          <w:sz w:val="28"/>
          <w:szCs w:val="28"/>
        </w:rPr>
        <w:t xml:space="preserve"> настоящее время в соответствии с распоряжением Правительства Российской Федерации от 8 июня 2015 года №</w:t>
      </w:r>
      <w:r w:rsidR="00932A29">
        <w:rPr>
          <w:sz w:val="28"/>
          <w:szCs w:val="28"/>
        </w:rPr>
        <w:t xml:space="preserve"> </w:t>
      </w:r>
      <w:r w:rsidR="00C64D4E" w:rsidRPr="00CC2CC0">
        <w:rPr>
          <w:sz w:val="28"/>
          <w:szCs w:val="28"/>
        </w:rPr>
        <w:t>1046-р проводится реорганизация ВНИИПВТИ в форме преобразования его в федеральное бюджетное учреждение «Центр экспертизы и координации информатизации».  В основных целях деятельности нового учреждения отсутствуют вопросы подготовки, переподготовки и повышения квалификации специалистов.</w:t>
      </w:r>
    </w:p>
    <w:p w:rsidR="00C64D4E" w:rsidRPr="00CC2CC0" w:rsidRDefault="00C64D4E" w:rsidP="00F41E61">
      <w:pPr>
        <w:pStyle w:val="Default"/>
        <w:autoSpaceDE/>
        <w:autoSpaceDN/>
        <w:adjustRightInd/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Базовой организацией по профессиональной переподготовке и повышению квалификации кадров в сфере антимонопольного регулирования и конкурентной политики</w:t>
      </w:r>
      <w:r w:rsidR="00950820" w:rsidRPr="00CC2CC0">
        <w:rPr>
          <w:b/>
          <w:bCs/>
          <w:sz w:val="28"/>
          <w:szCs w:val="28"/>
        </w:rPr>
        <w:t xml:space="preserve"> </w:t>
      </w:r>
      <w:r w:rsidR="009749F7" w:rsidRPr="00CC2CC0">
        <w:rPr>
          <w:b/>
          <w:bCs/>
          <w:sz w:val="28"/>
          <w:szCs w:val="28"/>
        </w:rPr>
        <w:t>ф</w:t>
      </w:r>
      <w:r w:rsidRPr="00CC2CC0">
        <w:rPr>
          <w:b/>
          <w:bCs/>
          <w:sz w:val="28"/>
          <w:szCs w:val="28"/>
        </w:rPr>
        <w:t xml:space="preserve">едеральным государственным автономным </w:t>
      </w:r>
      <w:r w:rsidRPr="00D96FE2">
        <w:rPr>
          <w:b/>
          <w:bCs/>
          <w:spacing w:val="-4"/>
          <w:sz w:val="28"/>
          <w:szCs w:val="28"/>
        </w:rPr>
        <w:t>учреждением «Учебно-методический центр» Федеральной антимонопольной</w:t>
      </w:r>
      <w:r w:rsidRPr="00CC2CC0">
        <w:rPr>
          <w:b/>
          <w:bCs/>
          <w:sz w:val="28"/>
          <w:szCs w:val="28"/>
        </w:rPr>
        <w:t xml:space="preserve"> службы» </w:t>
      </w:r>
      <w:r w:rsidRPr="00CC2CC0">
        <w:rPr>
          <w:bCs/>
          <w:sz w:val="28"/>
          <w:szCs w:val="28"/>
        </w:rPr>
        <w:t>(г. Казань</w:t>
      </w:r>
      <w:r w:rsidR="00950820" w:rsidRPr="00CC2CC0">
        <w:rPr>
          <w:bCs/>
          <w:sz w:val="28"/>
          <w:szCs w:val="28"/>
        </w:rPr>
        <w:t>, Российская Федерация</w:t>
      </w:r>
      <w:r w:rsidRPr="00CC2CC0">
        <w:rPr>
          <w:bCs/>
          <w:sz w:val="28"/>
          <w:szCs w:val="28"/>
        </w:rPr>
        <w:t xml:space="preserve">) </w:t>
      </w:r>
      <w:r w:rsidRPr="00CC2CC0">
        <w:rPr>
          <w:sz w:val="28"/>
          <w:szCs w:val="28"/>
        </w:rPr>
        <w:t>в 2014–</w:t>
      </w:r>
      <w:r w:rsidR="00D96FE2">
        <w:rPr>
          <w:sz w:val="28"/>
          <w:szCs w:val="28"/>
        </w:rPr>
        <w:t>2015 </w:t>
      </w:r>
      <w:r w:rsidRPr="00CC2CC0">
        <w:rPr>
          <w:sz w:val="28"/>
          <w:szCs w:val="28"/>
        </w:rPr>
        <w:t xml:space="preserve">годах при участии представителей государств – участников СНГ проведены </w:t>
      </w:r>
      <w:r w:rsidRPr="00CC2CC0">
        <w:rPr>
          <w:bCs/>
          <w:sz w:val="28"/>
          <w:szCs w:val="28"/>
        </w:rPr>
        <w:t>международные семинары</w:t>
      </w:r>
      <w:r w:rsidRPr="00CC2CC0">
        <w:rPr>
          <w:b/>
          <w:bCs/>
          <w:sz w:val="28"/>
          <w:szCs w:val="28"/>
        </w:rPr>
        <w:t xml:space="preserve"> </w:t>
      </w:r>
      <w:r w:rsidRPr="00CC2CC0">
        <w:rPr>
          <w:sz w:val="28"/>
          <w:szCs w:val="28"/>
        </w:rPr>
        <w:t>«Соблюдение антимонопольного законодательства в сфере агропромышленного комплекса», «Создание условий для эффективной конкуренции и пресечение нарушений конкурентного законодательства на рынках телекоммуникаций». Были организованы курсы повышения квалификации на тему</w:t>
      </w:r>
      <w:r w:rsidR="00950820" w:rsidRPr="00CC2CC0">
        <w:rPr>
          <w:sz w:val="28"/>
          <w:szCs w:val="28"/>
        </w:rPr>
        <w:t>:</w:t>
      </w:r>
      <w:r w:rsidRPr="00CC2CC0">
        <w:rPr>
          <w:sz w:val="28"/>
          <w:szCs w:val="28"/>
        </w:rPr>
        <w:t xml:space="preserve"> «Федеральная контрактная система в сфере закупок товаров, работ и услуг для обеспечения государственных и муниципальных нужд»</w:t>
      </w:r>
      <w:r w:rsidR="00950820" w:rsidRPr="00CC2CC0">
        <w:rPr>
          <w:sz w:val="28"/>
          <w:szCs w:val="28"/>
        </w:rPr>
        <w:t>, а также</w:t>
      </w:r>
      <w:r w:rsidRPr="00CC2CC0">
        <w:rPr>
          <w:sz w:val="28"/>
          <w:szCs w:val="28"/>
        </w:rPr>
        <w:t xml:space="preserve"> с</w:t>
      </w:r>
      <w:r w:rsidRPr="00CC2CC0">
        <w:rPr>
          <w:bCs/>
          <w:sz w:val="28"/>
          <w:szCs w:val="28"/>
        </w:rPr>
        <w:t>еминар</w:t>
      </w:r>
      <w:r w:rsidR="00932A29">
        <w:rPr>
          <w:bCs/>
          <w:sz w:val="28"/>
          <w:szCs w:val="28"/>
        </w:rPr>
        <w:t>ы</w:t>
      </w:r>
      <w:r w:rsidRPr="00CC2CC0">
        <w:rPr>
          <w:bCs/>
          <w:sz w:val="28"/>
          <w:szCs w:val="28"/>
        </w:rPr>
        <w:t xml:space="preserve"> </w:t>
      </w:r>
      <w:r w:rsidRPr="00CC2CC0">
        <w:rPr>
          <w:sz w:val="28"/>
          <w:szCs w:val="28"/>
        </w:rPr>
        <w:t>«Реализация ФЗ-223» и «Федеральная контрактная система в сфере за</w:t>
      </w:r>
      <w:r w:rsidR="00932A29">
        <w:rPr>
          <w:sz w:val="28"/>
          <w:szCs w:val="28"/>
        </w:rPr>
        <w:t xml:space="preserve">купок товаров, работ и услуг», </w:t>
      </w:r>
      <w:r w:rsidRPr="00CC2CC0">
        <w:rPr>
          <w:sz w:val="28"/>
          <w:szCs w:val="28"/>
        </w:rPr>
        <w:t>в котор</w:t>
      </w:r>
      <w:r w:rsidR="00932A29">
        <w:rPr>
          <w:sz w:val="28"/>
          <w:szCs w:val="28"/>
        </w:rPr>
        <w:t>ых</w:t>
      </w:r>
      <w:r w:rsidRPr="00CC2CC0">
        <w:rPr>
          <w:sz w:val="28"/>
          <w:szCs w:val="28"/>
        </w:rPr>
        <w:t xml:space="preserve"> приняли участие представители Государственного агентства антимонопольного регулирования при Правительстве Кыргызской Республики. </w:t>
      </w:r>
    </w:p>
    <w:p w:rsidR="00C64D4E" w:rsidRPr="00CC2CC0" w:rsidRDefault="00950820" w:rsidP="00E64FF7">
      <w:pPr>
        <w:pStyle w:val="Default"/>
        <w:ind w:firstLine="709"/>
        <w:jc w:val="both"/>
        <w:rPr>
          <w:bCs/>
          <w:sz w:val="28"/>
          <w:szCs w:val="28"/>
        </w:rPr>
      </w:pPr>
      <w:r w:rsidRPr="00CC2CC0">
        <w:rPr>
          <w:bCs/>
          <w:sz w:val="28"/>
          <w:szCs w:val="28"/>
        </w:rPr>
        <w:t>Учебно-методический центр</w:t>
      </w:r>
      <w:r w:rsidR="00C64D4E" w:rsidRPr="00CC2CC0">
        <w:rPr>
          <w:bCs/>
          <w:sz w:val="28"/>
          <w:szCs w:val="28"/>
        </w:rPr>
        <w:t xml:space="preserve"> Ф</w:t>
      </w:r>
      <w:r w:rsidRPr="00CC2CC0">
        <w:rPr>
          <w:bCs/>
          <w:sz w:val="28"/>
          <w:szCs w:val="28"/>
        </w:rPr>
        <w:t xml:space="preserve">АС России </w:t>
      </w:r>
      <w:r w:rsidR="00C64D4E" w:rsidRPr="00CC2CC0">
        <w:rPr>
          <w:bCs/>
          <w:sz w:val="28"/>
          <w:szCs w:val="28"/>
        </w:rPr>
        <w:t>связывает проблемы в осуществлении деятельности</w:t>
      </w:r>
      <w:r w:rsidRPr="00CC2CC0">
        <w:rPr>
          <w:bCs/>
          <w:sz w:val="28"/>
          <w:szCs w:val="28"/>
        </w:rPr>
        <w:t xml:space="preserve"> как </w:t>
      </w:r>
      <w:r w:rsidR="00C64D4E" w:rsidRPr="00CC2CC0">
        <w:rPr>
          <w:bCs/>
          <w:sz w:val="28"/>
          <w:szCs w:val="28"/>
        </w:rPr>
        <w:t xml:space="preserve">базовой организации по повышению квалификации специалистов антимонопольных ведомств </w:t>
      </w:r>
      <w:r w:rsidR="00C64D4E" w:rsidRPr="00CC2CC0">
        <w:rPr>
          <w:rFonts w:eastAsia="Times New Roman"/>
          <w:sz w:val="28"/>
          <w:szCs w:val="28"/>
        </w:rPr>
        <w:t>государств – участников СНГ</w:t>
      </w:r>
      <w:r w:rsidR="00C64D4E" w:rsidRPr="00CC2CC0">
        <w:rPr>
          <w:bCs/>
          <w:sz w:val="28"/>
          <w:szCs w:val="28"/>
        </w:rPr>
        <w:t xml:space="preserve"> с недостатком финансирования.</w:t>
      </w:r>
    </w:p>
    <w:p w:rsidR="006A6813" w:rsidRPr="00AC0B3A" w:rsidRDefault="00AC0B3A" w:rsidP="00A92EB8">
      <w:pPr>
        <w:pStyle w:val="2"/>
      </w:pPr>
      <w:bookmarkStart w:id="5" w:name="_Toc433115457"/>
      <w:r>
        <w:t>2.2. </w:t>
      </w:r>
      <w:r w:rsidR="006A6813" w:rsidRPr="00AC0B3A">
        <w:t xml:space="preserve">Проведение совместных научных исследований, </w:t>
      </w:r>
      <w:r w:rsidR="00E64FF7" w:rsidRPr="00AC0B3A">
        <w:br/>
      </w:r>
      <w:r w:rsidR="006A6813" w:rsidRPr="00AC0B3A">
        <w:t>подготовка нормативных</w:t>
      </w:r>
      <w:r w:rsidR="006C5013" w:rsidRPr="00AC0B3A">
        <w:t xml:space="preserve"> актов</w:t>
      </w:r>
      <w:r w:rsidR="006A6813" w:rsidRPr="00AC0B3A">
        <w:t xml:space="preserve"> и методических документов</w:t>
      </w:r>
      <w:bookmarkEnd w:id="5"/>
    </w:p>
    <w:p w:rsidR="006A6813" w:rsidRPr="00E64FF7" w:rsidRDefault="006A6813" w:rsidP="00E64FF7">
      <w:pPr>
        <w:keepLines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Важнейшими направлениями деятельности базовых организаций государств – участников СНГ в экономической сфере являются: проведение совместных научных исследований, разработка рекомендаций по гармонизации и унификации нормативной базы, подготовка методических документов и обмен указанными материалами.</w:t>
      </w:r>
    </w:p>
    <w:p w:rsidR="006A6813" w:rsidRPr="00E64FF7" w:rsidRDefault="006A6813" w:rsidP="007C43C6">
      <w:pPr>
        <w:spacing w:before="12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Например,</w:t>
      </w:r>
      <w:r w:rsidRPr="00E64FF7">
        <w:rPr>
          <w:b/>
          <w:sz w:val="28"/>
          <w:szCs w:val="28"/>
        </w:rPr>
        <w:t xml:space="preserve"> ВИНИТИ РАН </w:t>
      </w:r>
      <w:r w:rsidRPr="00E64FF7">
        <w:rPr>
          <w:sz w:val="28"/>
          <w:szCs w:val="28"/>
        </w:rPr>
        <w:t xml:space="preserve">осуществляет </w:t>
      </w:r>
      <w:r w:rsidRPr="00E64FF7">
        <w:rPr>
          <w:color w:val="000000"/>
          <w:sz w:val="28"/>
          <w:szCs w:val="28"/>
        </w:rPr>
        <w:t>работ</w:t>
      </w:r>
      <w:r w:rsidR="00CD0F1C" w:rsidRPr="00E64FF7">
        <w:rPr>
          <w:color w:val="000000"/>
          <w:sz w:val="28"/>
          <w:szCs w:val="28"/>
        </w:rPr>
        <w:t>у</w:t>
      </w:r>
      <w:r w:rsidRPr="00E64FF7">
        <w:rPr>
          <w:color w:val="000000"/>
          <w:sz w:val="28"/>
          <w:szCs w:val="28"/>
        </w:rPr>
        <w:t xml:space="preserve"> по созданию и развитию общесистемной нормативно-методической базы</w:t>
      </w:r>
      <w:r w:rsidR="0043137C" w:rsidRPr="00E64FF7">
        <w:rPr>
          <w:sz w:val="28"/>
          <w:szCs w:val="28"/>
        </w:rPr>
        <w:t>, в том числе</w:t>
      </w:r>
      <w:r w:rsidRPr="00E64FF7">
        <w:rPr>
          <w:sz w:val="28"/>
          <w:szCs w:val="28"/>
        </w:rPr>
        <w:t xml:space="preserve"> </w:t>
      </w:r>
      <w:r w:rsidR="0043137C" w:rsidRPr="00E64FF7">
        <w:rPr>
          <w:sz w:val="28"/>
          <w:szCs w:val="28"/>
        </w:rPr>
        <w:t xml:space="preserve">координирует </w:t>
      </w:r>
      <w:r w:rsidRPr="00E64FF7">
        <w:rPr>
          <w:sz w:val="28"/>
          <w:szCs w:val="28"/>
        </w:rPr>
        <w:t xml:space="preserve">деятельность национальных информационных центров по созданию и развитию комплекса межгосударственных стандартов в области обмена научно-технической информацией (НТИ), </w:t>
      </w:r>
      <w:r w:rsidR="0043137C" w:rsidRPr="00E64FF7">
        <w:rPr>
          <w:sz w:val="28"/>
          <w:szCs w:val="28"/>
        </w:rPr>
        <w:t xml:space="preserve">а также </w:t>
      </w:r>
      <w:r w:rsidRPr="00E64FF7">
        <w:rPr>
          <w:sz w:val="28"/>
          <w:szCs w:val="28"/>
        </w:rPr>
        <w:t xml:space="preserve">межгосударственного рубрикатора НТИ. Совместно с национальными центрами НТИ Республики Армения, Республики Беларусь, Республики Казахстан, Кыргызской Республики ведутся работы по созданию информационной инфраструктуры в виде распределенной интегрированной информационной системы и портала государств – участников СНГ, </w:t>
      </w:r>
      <w:r w:rsidRPr="00E64FF7">
        <w:rPr>
          <w:rFonts w:eastAsia="MS Mincho"/>
          <w:sz w:val="28"/>
          <w:szCs w:val="28"/>
          <w:lang w:eastAsia="ja-JP"/>
        </w:rPr>
        <w:t>интегрирующего информацию о ресурсах и сервисах в научно-технической, инновационной и образовательной сферах. Портал будет являться</w:t>
      </w:r>
      <w:r w:rsidRPr="00E64FF7">
        <w:rPr>
          <w:sz w:val="28"/>
          <w:szCs w:val="28"/>
        </w:rPr>
        <w:t xml:space="preserve"> источником навигации по всем необходимым для инновационной деятельности государств национальным, межгосударственным и международным научным информационным ресурсам.</w:t>
      </w:r>
    </w:p>
    <w:p w:rsidR="006A6813" w:rsidRPr="00E64FF7" w:rsidRDefault="006A6813" w:rsidP="00E64FF7">
      <w:pPr>
        <w:widowControl w:val="0"/>
        <w:ind w:right="-57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На этапе разработки в 2013</w:t>
      </w:r>
      <w:r w:rsidR="0043137C" w:rsidRPr="00E64FF7">
        <w:rPr>
          <w:sz w:val="28"/>
          <w:szCs w:val="28"/>
        </w:rPr>
        <w:t>–</w:t>
      </w:r>
      <w:r w:rsidRPr="00E64FF7">
        <w:rPr>
          <w:sz w:val="28"/>
          <w:szCs w:val="28"/>
        </w:rPr>
        <w:t>2015 годах выполнялись научно-исследовательские работы по созданию</w:t>
      </w:r>
      <w:r w:rsidR="0043137C" w:rsidRPr="00E64FF7">
        <w:rPr>
          <w:sz w:val="28"/>
          <w:szCs w:val="28"/>
        </w:rPr>
        <w:t xml:space="preserve"> действующего прототипа п</w:t>
      </w:r>
      <w:r w:rsidRPr="00E64FF7">
        <w:rPr>
          <w:sz w:val="28"/>
          <w:szCs w:val="28"/>
        </w:rPr>
        <w:t>ортала, его опытной эксплуатации, подготовке</w:t>
      </w:r>
      <w:r w:rsidR="0043137C" w:rsidRPr="00E64FF7">
        <w:rPr>
          <w:sz w:val="28"/>
          <w:szCs w:val="28"/>
        </w:rPr>
        <w:t xml:space="preserve"> рекомендаций и</w:t>
      </w:r>
      <w:r w:rsidRPr="00E64FF7">
        <w:rPr>
          <w:sz w:val="28"/>
          <w:szCs w:val="28"/>
        </w:rPr>
        <w:t xml:space="preserve"> рабочих вариантов методических и технологических документов. </w:t>
      </w:r>
    </w:p>
    <w:p w:rsidR="006A6813" w:rsidRPr="00E64FF7" w:rsidRDefault="006A6813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В </w:t>
      </w:r>
      <w:r w:rsidR="0043137C" w:rsidRPr="00E64FF7">
        <w:rPr>
          <w:sz w:val="28"/>
          <w:szCs w:val="28"/>
        </w:rPr>
        <w:t>ходе работ по созданию п</w:t>
      </w:r>
      <w:r w:rsidRPr="00E64FF7">
        <w:rPr>
          <w:sz w:val="28"/>
          <w:szCs w:val="28"/>
        </w:rPr>
        <w:t>ортала группой международного сотрудничества ВИНИТИ РАН:</w:t>
      </w:r>
    </w:p>
    <w:p w:rsidR="006A6813" w:rsidRPr="00E64FF7" w:rsidRDefault="0043137C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разработан</w:t>
      </w:r>
      <w:r w:rsidR="00F41E61">
        <w:rPr>
          <w:sz w:val="28"/>
          <w:szCs w:val="28"/>
        </w:rPr>
        <w:t>ы</w:t>
      </w:r>
      <w:r w:rsidRPr="00E64FF7">
        <w:rPr>
          <w:sz w:val="28"/>
          <w:szCs w:val="28"/>
        </w:rPr>
        <w:t xml:space="preserve"> к</w:t>
      </w:r>
      <w:r w:rsidR="006A6813" w:rsidRPr="00E64FF7">
        <w:rPr>
          <w:sz w:val="28"/>
          <w:szCs w:val="28"/>
        </w:rPr>
        <w:t xml:space="preserve">онцепция и структура </w:t>
      </w:r>
      <w:r w:rsidRPr="00E64FF7">
        <w:rPr>
          <w:sz w:val="28"/>
          <w:szCs w:val="28"/>
        </w:rPr>
        <w:t>п</w:t>
      </w:r>
      <w:r w:rsidR="006A6813" w:rsidRPr="00E64FF7">
        <w:rPr>
          <w:sz w:val="28"/>
          <w:szCs w:val="28"/>
        </w:rPr>
        <w:t>ортала;</w:t>
      </w:r>
    </w:p>
    <w:p w:rsidR="006A6813" w:rsidRPr="00E64FF7" w:rsidRDefault="006A6813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формирова</w:t>
      </w:r>
      <w:r w:rsidR="006025B6">
        <w:rPr>
          <w:sz w:val="28"/>
          <w:szCs w:val="28"/>
        </w:rPr>
        <w:t>лась</w:t>
      </w:r>
      <w:r w:rsidRPr="00E64FF7">
        <w:rPr>
          <w:sz w:val="28"/>
          <w:szCs w:val="28"/>
        </w:rPr>
        <w:t xml:space="preserve"> баз</w:t>
      </w:r>
      <w:r w:rsidR="006025B6">
        <w:rPr>
          <w:sz w:val="28"/>
          <w:szCs w:val="28"/>
        </w:rPr>
        <w:t>а</w:t>
      </w:r>
      <w:r w:rsidRPr="00E64FF7">
        <w:rPr>
          <w:sz w:val="28"/>
          <w:szCs w:val="28"/>
        </w:rPr>
        <w:t xml:space="preserve"> данных ресурсов информационных центров государств – участников СНГ в сфере НТИ; </w:t>
      </w:r>
    </w:p>
    <w:p w:rsidR="00D96FE2" w:rsidRDefault="006025B6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A6813" w:rsidRPr="00E64FF7">
        <w:rPr>
          <w:sz w:val="28"/>
          <w:szCs w:val="28"/>
        </w:rPr>
        <w:t xml:space="preserve"> центрами НТИ государств – участников СНГ осуществлялось согласование проектов технологических регламентов процесса формирования межгосударственного информационного ресурса в рамках распределенной интегрированной информационной системы СНГ. </w:t>
      </w:r>
    </w:p>
    <w:p w:rsidR="006A6813" w:rsidRPr="00E64FF7" w:rsidRDefault="006A6813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Значительный вклад в создание экспериментальной версии </w:t>
      </w:r>
      <w:r w:rsidR="0043137C" w:rsidRPr="00E64FF7">
        <w:rPr>
          <w:sz w:val="28"/>
          <w:szCs w:val="28"/>
        </w:rPr>
        <w:t>п</w:t>
      </w:r>
      <w:r w:rsidRPr="00E64FF7">
        <w:rPr>
          <w:sz w:val="28"/>
          <w:szCs w:val="28"/>
        </w:rPr>
        <w:t xml:space="preserve">ортала внесли специалисты Республики Беларусь. </w:t>
      </w:r>
      <w:r w:rsidR="0043137C" w:rsidRPr="00E64FF7">
        <w:rPr>
          <w:sz w:val="28"/>
          <w:szCs w:val="28"/>
        </w:rPr>
        <w:t xml:space="preserve">В </w:t>
      </w:r>
      <w:r w:rsidRPr="00E64FF7">
        <w:rPr>
          <w:sz w:val="28"/>
          <w:szCs w:val="28"/>
        </w:rPr>
        <w:t>дальнейш</w:t>
      </w:r>
      <w:r w:rsidR="0043137C" w:rsidRPr="00E64FF7">
        <w:rPr>
          <w:sz w:val="28"/>
          <w:szCs w:val="28"/>
        </w:rPr>
        <w:t>ем планирую</w:t>
      </w:r>
      <w:r w:rsidRPr="00E64FF7">
        <w:rPr>
          <w:sz w:val="28"/>
          <w:szCs w:val="28"/>
        </w:rPr>
        <w:t>тся обсуждение и согласование всех подготовленных материалов и выбранных технологий, а также заключение совместных согл</w:t>
      </w:r>
      <w:r w:rsidR="0043137C" w:rsidRPr="00E64FF7">
        <w:rPr>
          <w:sz w:val="28"/>
          <w:szCs w:val="28"/>
        </w:rPr>
        <w:t>ашений по созданию и модерации п</w:t>
      </w:r>
      <w:r w:rsidR="00D96FE2">
        <w:rPr>
          <w:sz w:val="28"/>
          <w:szCs w:val="28"/>
        </w:rPr>
        <w:t>ортала.</w:t>
      </w:r>
    </w:p>
    <w:p w:rsidR="006A6813" w:rsidRPr="00E64FF7" w:rsidRDefault="006A6813" w:rsidP="00E64FF7">
      <w:pPr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 настоящее время ВИНИТИ РАН также осуществляет реализацию решений Межгосударственного координационного совета по научно-технической информации от 17 марта 2015 года, которыми, в частности</w:t>
      </w:r>
      <w:r w:rsidR="0043137C" w:rsidRPr="00E64FF7">
        <w:rPr>
          <w:sz w:val="28"/>
          <w:szCs w:val="28"/>
        </w:rPr>
        <w:t>, предусмотрена</w:t>
      </w:r>
      <w:r w:rsidRPr="00E64FF7">
        <w:rPr>
          <w:sz w:val="28"/>
          <w:szCs w:val="28"/>
        </w:rPr>
        <w:t xml:space="preserve"> </w:t>
      </w:r>
      <w:r w:rsidR="0043137C" w:rsidRPr="00E64FF7">
        <w:rPr>
          <w:sz w:val="28"/>
          <w:szCs w:val="28"/>
        </w:rPr>
        <w:t>выработка</w:t>
      </w:r>
      <w:r w:rsidRPr="00E64FF7">
        <w:rPr>
          <w:sz w:val="28"/>
          <w:szCs w:val="28"/>
        </w:rPr>
        <w:t xml:space="preserve"> новых принципов и механизмов обеспечения доступа к НТИ в целях обеспечения инновационной деятельности в государствах – участниках СНГ.</w:t>
      </w:r>
    </w:p>
    <w:p w:rsidR="006A6813" w:rsidRPr="00E64FF7" w:rsidRDefault="006A6813" w:rsidP="007C43C6">
      <w:pPr>
        <w:pStyle w:val="22"/>
        <w:overflowPunct/>
        <w:autoSpaceDE/>
        <w:autoSpaceDN/>
        <w:adjustRightInd/>
        <w:spacing w:before="120" w:after="0" w:line="240" w:lineRule="auto"/>
        <w:ind w:left="0" w:firstLine="709"/>
        <w:textAlignment w:val="auto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В 2014–2015 годах</w:t>
      </w:r>
      <w:r w:rsidR="0043137C" w:rsidRPr="00E64FF7">
        <w:rPr>
          <w:rFonts w:ascii="Times New Roman" w:hAnsi="Times New Roman"/>
          <w:sz w:val="28"/>
          <w:szCs w:val="28"/>
        </w:rPr>
        <w:t xml:space="preserve"> </w:t>
      </w:r>
      <w:r w:rsidRPr="00E64FF7">
        <w:rPr>
          <w:rFonts w:ascii="Times New Roman" w:hAnsi="Times New Roman"/>
          <w:b/>
          <w:sz w:val="28"/>
          <w:szCs w:val="28"/>
        </w:rPr>
        <w:t>РГАИС</w:t>
      </w:r>
      <w:r w:rsidRPr="00E64FF7">
        <w:rPr>
          <w:rFonts w:ascii="Times New Roman" w:hAnsi="Times New Roman"/>
          <w:sz w:val="28"/>
          <w:szCs w:val="28"/>
        </w:rPr>
        <w:t xml:space="preserve"> принимал</w:t>
      </w:r>
      <w:r w:rsidR="0043137C" w:rsidRPr="00E64FF7">
        <w:rPr>
          <w:rFonts w:ascii="Times New Roman" w:hAnsi="Times New Roman"/>
          <w:sz w:val="28"/>
          <w:szCs w:val="28"/>
        </w:rPr>
        <w:t>а</w:t>
      </w:r>
      <w:r w:rsidRPr="00E64FF7">
        <w:rPr>
          <w:rFonts w:ascii="Times New Roman" w:hAnsi="Times New Roman"/>
          <w:sz w:val="28"/>
          <w:szCs w:val="28"/>
        </w:rPr>
        <w:t xml:space="preserve"> активное участие в научных разработках</w:t>
      </w:r>
      <w:r w:rsidR="0043137C" w:rsidRPr="00E64FF7">
        <w:rPr>
          <w:rFonts w:ascii="Times New Roman" w:hAnsi="Times New Roman"/>
          <w:sz w:val="28"/>
          <w:szCs w:val="28"/>
        </w:rPr>
        <w:t>. В</w:t>
      </w:r>
      <w:r w:rsidRPr="00E64FF7">
        <w:rPr>
          <w:rFonts w:ascii="Times New Roman" w:hAnsi="Times New Roman"/>
          <w:sz w:val="28"/>
          <w:szCs w:val="28"/>
        </w:rPr>
        <w:t xml:space="preserve"> частности</w:t>
      </w:r>
      <w:r w:rsidR="0043137C" w:rsidRPr="00E64FF7">
        <w:rPr>
          <w:rFonts w:ascii="Times New Roman" w:hAnsi="Times New Roman"/>
          <w:sz w:val="28"/>
          <w:szCs w:val="28"/>
        </w:rPr>
        <w:t>,</w:t>
      </w:r>
      <w:r w:rsidRPr="00E64FF7">
        <w:rPr>
          <w:rFonts w:ascii="Times New Roman" w:hAnsi="Times New Roman"/>
          <w:sz w:val="28"/>
          <w:szCs w:val="28"/>
        </w:rPr>
        <w:t xml:space="preserve"> совместно со специалистами Исполнительного комитет</w:t>
      </w:r>
      <w:r w:rsidR="009749F7" w:rsidRPr="00E64FF7">
        <w:rPr>
          <w:rFonts w:ascii="Times New Roman" w:hAnsi="Times New Roman"/>
          <w:sz w:val="28"/>
          <w:szCs w:val="28"/>
        </w:rPr>
        <w:t xml:space="preserve">а СНГ были </w:t>
      </w:r>
      <w:r w:rsidRPr="00E64FF7">
        <w:rPr>
          <w:rFonts w:ascii="Times New Roman" w:hAnsi="Times New Roman"/>
          <w:sz w:val="28"/>
          <w:szCs w:val="28"/>
        </w:rPr>
        <w:t xml:space="preserve">разработаны и внесены на рассмотрение </w:t>
      </w:r>
      <w:r w:rsidR="006025B6">
        <w:rPr>
          <w:rFonts w:ascii="Times New Roman" w:hAnsi="Times New Roman"/>
          <w:sz w:val="28"/>
          <w:szCs w:val="28"/>
        </w:rPr>
        <w:t>высших</w:t>
      </w:r>
      <w:r w:rsidRPr="00E64FF7">
        <w:rPr>
          <w:rFonts w:ascii="Times New Roman" w:hAnsi="Times New Roman"/>
          <w:sz w:val="28"/>
          <w:szCs w:val="28"/>
        </w:rPr>
        <w:t xml:space="preserve"> органов СНГ</w:t>
      </w:r>
      <w:r w:rsidR="009749F7" w:rsidRPr="00E64FF7">
        <w:rPr>
          <w:rFonts w:ascii="Times New Roman" w:hAnsi="Times New Roman"/>
          <w:sz w:val="28"/>
          <w:szCs w:val="28"/>
        </w:rPr>
        <w:t xml:space="preserve"> следующие </w:t>
      </w:r>
      <w:r w:rsidR="006025B6">
        <w:rPr>
          <w:rFonts w:ascii="Times New Roman" w:hAnsi="Times New Roman"/>
          <w:sz w:val="28"/>
          <w:szCs w:val="28"/>
        </w:rPr>
        <w:t>документы</w:t>
      </w:r>
      <w:r w:rsidRPr="00E64FF7">
        <w:rPr>
          <w:rFonts w:ascii="Times New Roman" w:hAnsi="Times New Roman"/>
          <w:sz w:val="28"/>
          <w:szCs w:val="28"/>
        </w:rPr>
        <w:t>:</w:t>
      </w:r>
    </w:p>
    <w:p w:rsidR="006A6813" w:rsidRPr="00E64FF7" w:rsidRDefault="006A6813" w:rsidP="00E64FF7">
      <w:pPr>
        <w:pStyle w:val="22"/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проект Концепции формирования и развития межгосударственной системы подготовки, профессиональной переподготовки и повышения квалификации кадров в сфере интеллектуальной собственности (утвержден</w:t>
      </w:r>
      <w:r w:rsidR="0043137C" w:rsidRPr="00E64FF7">
        <w:rPr>
          <w:rFonts w:ascii="Times New Roman" w:hAnsi="Times New Roman"/>
          <w:sz w:val="28"/>
          <w:szCs w:val="28"/>
        </w:rPr>
        <w:t xml:space="preserve">а </w:t>
      </w:r>
      <w:r w:rsidRPr="00E64FF7">
        <w:rPr>
          <w:rFonts w:ascii="Times New Roman" w:hAnsi="Times New Roman"/>
          <w:sz w:val="28"/>
          <w:szCs w:val="28"/>
        </w:rPr>
        <w:t xml:space="preserve">Советом глав </w:t>
      </w:r>
      <w:r w:rsidR="0043137C" w:rsidRPr="00E64FF7">
        <w:rPr>
          <w:rFonts w:ascii="Times New Roman" w:hAnsi="Times New Roman"/>
          <w:sz w:val="28"/>
          <w:szCs w:val="28"/>
        </w:rPr>
        <w:t>правительств</w:t>
      </w:r>
      <w:r w:rsidRPr="00E64FF7">
        <w:rPr>
          <w:rFonts w:ascii="Times New Roman" w:hAnsi="Times New Roman"/>
          <w:sz w:val="28"/>
          <w:szCs w:val="28"/>
        </w:rPr>
        <w:t xml:space="preserve"> СНГ</w:t>
      </w:r>
      <w:r w:rsidR="0043137C" w:rsidRPr="00E64FF7">
        <w:rPr>
          <w:rFonts w:ascii="Times New Roman" w:hAnsi="Times New Roman"/>
          <w:sz w:val="28"/>
          <w:szCs w:val="28"/>
        </w:rPr>
        <w:t xml:space="preserve"> 29 мая 2015 года</w:t>
      </w:r>
      <w:r w:rsidRPr="00E64FF7">
        <w:rPr>
          <w:rFonts w:ascii="Times New Roman" w:hAnsi="Times New Roman"/>
          <w:sz w:val="28"/>
          <w:szCs w:val="28"/>
        </w:rPr>
        <w:t>);</w:t>
      </w:r>
    </w:p>
    <w:p w:rsidR="006A6813" w:rsidRPr="00E64FF7" w:rsidRDefault="006A6813" w:rsidP="00E64FF7">
      <w:pPr>
        <w:pStyle w:val="22"/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 xml:space="preserve">проект Концепции формирования и развития рынка интеллектуальной собственности государств – участников СНГ (рассмотрен Экономическим советом СНГ 17 июня 2015 года и направлен </w:t>
      </w:r>
      <w:r w:rsidR="006025B6">
        <w:rPr>
          <w:rFonts w:ascii="Times New Roman" w:hAnsi="Times New Roman"/>
          <w:sz w:val="28"/>
          <w:szCs w:val="28"/>
        </w:rPr>
        <w:t xml:space="preserve">в </w:t>
      </w:r>
      <w:r w:rsidRPr="00E64FF7">
        <w:rPr>
          <w:rFonts w:ascii="Times New Roman" w:hAnsi="Times New Roman"/>
          <w:sz w:val="28"/>
          <w:szCs w:val="28"/>
        </w:rPr>
        <w:t>Межгосударственн</w:t>
      </w:r>
      <w:r w:rsidR="006025B6">
        <w:rPr>
          <w:rFonts w:ascii="Times New Roman" w:hAnsi="Times New Roman"/>
          <w:sz w:val="28"/>
          <w:szCs w:val="28"/>
        </w:rPr>
        <w:t>ый</w:t>
      </w:r>
      <w:r w:rsidRPr="00E64FF7">
        <w:rPr>
          <w:rFonts w:ascii="Times New Roman" w:hAnsi="Times New Roman"/>
          <w:sz w:val="28"/>
          <w:szCs w:val="28"/>
        </w:rPr>
        <w:t xml:space="preserve"> совет по вопросам правовой охраны и защиты интеллектуальной собственности на доработку</w:t>
      </w:r>
      <w:r w:rsidR="00897EE5" w:rsidRPr="00E64FF7">
        <w:rPr>
          <w:rFonts w:ascii="Times New Roman" w:hAnsi="Times New Roman"/>
          <w:sz w:val="28"/>
          <w:szCs w:val="28"/>
        </w:rPr>
        <w:t>)</w:t>
      </w:r>
      <w:r w:rsidRPr="00E64FF7">
        <w:rPr>
          <w:rFonts w:ascii="Times New Roman" w:hAnsi="Times New Roman"/>
          <w:sz w:val="28"/>
          <w:szCs w:val="28"/>
        </w:rPr>
        <w:t xml:space="preserve">. </w:t>
      </w:r>
    </w:p>
    <w:p w:rsidR="006A6813" w:rsidRPr="00E64FF7" w:rsidRDefault="006A6813" w:rsidP="00E64FF7">
      <w:pPr>
        <w:ind w:firstLine="709"/>
        <w:jc w:val="both"/>
        <w:rPr>
          <w:sz w:val="28"/>
          <w:szCs w:val="28"/>
        </w:rPr>
      </w:pPr>
      <w:r w:rsidRPr="00E64FF7">
        <w:rPr>
          <w:rFonts w:eastAsia="MS Mincho"/>
          <w:bCs/>
          <w:iCs/>
          <w:sz w:val="28"/>
          <w:szCs w:val="28"/>
          <w:lang w:eastAsia="ja-JP"/>
        </w:rPr>
        <w:t>Начиная с 2011 г</w:t>
      </w:r>
      <w:r w:rsidR="00897EE5" w:rsidRPr="00E64FF7">
        <w:rPr>
          <w:rFonts w:eastAsia="MS Mincho"/>
          <w:bCs/>
          <w:iCs/>
          <w:sz w:val="28"/>
          <w:szCs w:val="28"/>
          <w:lang w:eastAsia="ja-JP"/>
        </w:rPr>
        <w:t>ода</w:t>
      </w:r>
      <w:r w:rsidRPr="00E64FF7">
        <w:rPr>
          <w:rFonts w:eastAsia="MS Mincho"/>
          <w:bCs/>
          <w:iCs/>
          <w:sz w:val="28"/>
          <w:szCs w:val="28"/>
          <w:lang w:eastAsia="ja-JP"/>
        </w:rPr>
        <w:t xml:space="preserve"> </w:t>
      </w:r>
      <w:r w:rsidRPr="00E64FF7">
        <w:rPr>
          <w:sz w:val="28"/>
          <w:szCs w:val="28"/>
        </w:rPr>
        <w:t xml:space="preserve">РГАИС </w:t>
      </w:r>
      <w:r w:rsidRPr="00E64FF7">
        <w:rPr>
          <w:rFonts w:eastAsia="MS Mincho"/>
          <w:bCs/>
          <w:iCs/>
          <w:sz w:val="28"/>
          <w:szCs w:val="28"/>
          <w:lang w:eastAsia="ja-JP"/>
        </w:rPr>
        <w:t xml:space="preserve">активно осуществляется обмен </w:t>
      </w:r>
      <w:r w:rsidR="00D96FE2">
        <w:rPr>
          <w:sz w:val="28"/>
          <w:szCs w:val="28"/>
        </w:rPr>
        <w:t>с </w:t>
      </w:r>
      <w:r w:rsidR="009749F7" w:rsidRPr="00E64FF7">
        <w:rPr>
          <w:sz w:val="28"/>
          <w:szCs w:val="28"/>
        </w:rPr>
        <w:t xml:space="preserve">заинтересованными организациями </w:t>
      </w:r>
      <w:r w:rsidRPr="00E64FF7">
        <w:rPr>
          <w:sz w:val="28"/>
          <w:szCs w:val="28"/>
        </w:rPr>
        <w:t xml:space="preserve">правовой, методической, статистической, аналитической информацией в сфере интеллектуальной собственности, а также </w:t>
      </w:r>
      <w:r w:rsidR="00897EE5" w:rsidRPr="00E64FF7">
        <w:rPr>
          <w:sz w:val="28"/>
          <w:szCs w:val="28"/>
        </w:rPr>
        <w:t xml:space="preserve">информацией </w:t>
      </w:r>
      <w:r w:rsidRPr="00E64FF7">
        <w:rPr>
          <w:sz w:val="28"/>
          <w:szCs w:val="28"/>
        </w:rPr>
        <w:t>о предупреждении и пресечении правонарушений в области интеллектуальной собственности.</w:t>
      </w:r>
      <w:r w:rsidRPr="00E64FF7">
        <w:rPr>
          <w:rFonts w:eastAsia="MS Mincho"/>
          <w:bCs/>
          <w:iCs/>
          <w:sz w:val="28"/>
          <w:szCs w:val="28"/>
          <w:lang w:eastAsia="ja-JP"/>
        </w:rPr>
        <w:t xml:space="preserve"> </w:t>
      </w:r>
    </w:p>
    <w:p w:rsidR="006A6813" w:rsidRPr="00E64FF7" w:rsidRDefault="006A6813" w:rsidP="007C43C6">
      <w:pPr>
        <w:pStyle w:val="a6"/>
        <w:shd w:val="clear" w:color="auto" w:fill="FFFFFF"/>
        <w:spacing w:before="120" w:after="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Базовая организация по исследованиям в области государственного и международного финансового контроля </w:t>
      </w:r>
      <w:r w:rsidRPr="00E64FF7">
        <w:rPr>
          <w:b/>
          <w:sz w:val="28"/>
          <w:szCs w:val="28"/>
        </w:rPr>
        <w:t xml:space="preserve">федеральное бюджетное учреждение «Государственный научно-исследовательский институт системного анализа Счетной палаты Российской Федерации» </w:t>
      </w:r>
      <w:r w:rsidRPr="00E64FF7">
        <w:rPr>
          <w:sz w:val="28"/>
          <w:szCs w:val="28"/>
        </w:rPr>
        <w:t>(НИИ СП)</w:t>
      </w:r>
      <w:r w:rsidRPr="00E64FF7">
        <w:rPr>
          <w:b/>
          <w:sz w:val="28"/>
          <w:szCs w:val="28"/>
        </w:rPr>
        <w:t xml:space="preserve"> </w:t>
      </w:r>
      <w:r w:rsidR="00D96FE2">
        <w:rPr>
          <w:sz w:val="28"/>
          <w:szCs w:val="28"/>
        </w:rPr>
        <w:t>в 2014 </w:t>
      </w:r>
      <w:r w:rsidRPr="00E64FF7">
        <w:rPr>
          <w:sz w:val="28"/>
          <w:szCs w:val="28"/>
        </w:rPr>
        <w:t>году разработала структуру и содержание концепции международного стандарта контрактного аудит</w:t>
      </w:r>
      <w:r w:rsidR="00657CB9" w:rsidRPr="00E64FF7">
        <w:rPr>
          <w:sz w:val="28"/>
          <w:szCs w:val="28"/>
        </w:rPr>
        <w:t>а в рамках задач, определенных С</w:t>
      </w:r>
      <w:r w:rsidRPr="00E64FF7">
        <w:rPr>
          <w:sz w:val="28"/>
          <w:szCs w:val="28"/>
        </w:rPr>
        <w:t xml:space="preserve">пециальной группой </w:t>
      </w:r>
      <w:r w:rsidRPr="00E64FF7">
        <w:rPr>
          <w:bCs/>
          <w:sz w:val="28"/>
          <w:szCs w:val="28"/>
        </w:rPr>
        <w:t>Международной организации высших органов финансового контроля</w:t>
      </w:r>
      <w:r w:rsidRPr="00E64FF7">
        <w:rPr>
          <w:sz w:val="28"/>
          <w:szCs w:val="28"/>
        </w:rPr>
        <w:t xml:space="preserve"> (ИНТОСАИ) по аудиту государственных закупок, в которой сотрудники НИИ СП принимают участие на постоянной основе. Отчет о </w:t>
      </w:r>
      <w:r w:rsidR="006025B6">
        <w:rPr>
          <w:sz w:val="28"/>
          <w:szCs w:val="28"/>
        </w:rPr>
        <w:t>научно-исследовательских работах</w:t>
      </w:r>
      <w:r w:rsidRPr="00E64FF7">
        <w:rPr>
          <w:sz w:val="28"/>
          <w:szCs w:val="28"/>
        </w:rPr>
        <w:t xml:space="preserve"> по данной тематике, подготовле</w:t>
      </w:r>
      <w:r w:rsidR="00657CB9" w:rsidRPr="00E64FF7">
        <w:rPr>
          <w:sz w:val="28"/>
          <w:szCs w:val="28"/>
        </w:rPr>
        <w:t>нный НИИ СП, размещен на сайте С</w:t>
      </w:r>
      <w:r w:rsidRPr="00E64FF7">
        <w:rPr>
          <w:sz w:val="28"/>
          <w:szCs w:val="28"/>
        </w:rPr>
        <w:t>пецгруппы.</w:t>
      </w:r>
    </w:p>
    <w:p w:rsidR="006A6813" w:rsidRPr="00E64FF7" w:rsidRDefault="006A6813" w:rsidP="00E64FF7">
      <w:pPr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Ведется работа по подготовке Практического руководства по аудиту государственных закупок.</w:t>
      </w:r>
    </w:p>
    <w:p w:rsidR="006A6813" w:rsidRPr="00E64FF7" w:rsidRDefault="00897EE5" w:rsidP="00E64FF7">
      <w:pPr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</w:t>
      </w:r>
      <w:r w:rsidR="006A6813" w:rsidRPr="00E64FF7"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2015</w:t>
      </w:r>
      <w:r w:rsidR="006A6813" w:rsidRPr="00E64FF7">
        <w:rPr>
          <w:sz w:val="28"/>
          <w:szCs w:val="28"/>
        </w:rPr>
        <w:t xml:space="preserve"> году сотрудники </w:t>
      </w:r>
      <w:r w:rsidRPr="00E64FF7">
        <w:rPr>
          <w:sz w:val="28"/>
          <w:szCs w:val="28"/>
        </w:rPr>
        <w:t xml:space="preserve">НИИ СП </w:t>
      </w:r>
      <w:r w:rsidR="006A6813" w:rsidRPr="00E64FF7">
        <w:rPr>
          <w:sz w:val="28"/>
          <w:szCs w:val="28"/>
        </w:rPr>
        <w:t>принимали учас</w:t>
      </w:r>
      <w:r w:rsidR="00657CB9" w:rsidRPr="00E64FF7">
        <w:rPr>
          <w:sz w:val="28"/>
          <w:szCs w:val="28"/>
        </w:rPr>
        <w:t>тие в подготовке материалов по М</w:t>
      </w:r>
      <w:r w:rsidR="006A6813" w:rsidRPr="00E64FF7">
        <w:rPr>
          <w:sz w:val="28"/>
          <w:szCs w:val="28"/>
        </w:rPr>
        <w:t>еждународному стандарту аудита федеральных информационных систем</w:t>
      </w:r>
      <w:r w:rsidRPr="00E64FF7">
        <w:rPr>
          <w:sz w:val="28"/>
          <w:szCs w:val="28"/>
        </w:rPr>
        <w:t>, в</w:t>
      </w:r>
      <w:r w:rsidR="006A6813" w:rsidRPr="00E64FF7">
        <w:rPr>
          <w:sz w:val="28"/>
          <w:szCs w:val="28"/>
        </w:rPr>
        <w:t xml:space="preserve"> рамках рабочей группы ИНТОСАИ по аудиту информационных технологий (WGITA) подготовили доклад о ходе работ над проектом </w:t>
      </w:r>
      <w:r w:rsidRPr="00E64FF7">
        <w:rPr>
          <w:sz w:val="28"/>
          <w:szCs w:val="28"/>
        </w:rPr>
        <w:t>для</w:t>
      </w:r>
      <w:r w:rsidR="006A6813" w:rsidRPr="00E64FF7">
        <w:rPr>
          <w:sz w:val="28"/>
          <w:szCs w:val="28"/>
        </w:rPr>
        <w:t xml:space="preserve"> 24-</w:t>
      </w:r>
      <w:r w:rsidRPr="00E64FF7">
        <w:rPr>
          <w:sz w:val="28"/>
          <w:szCs w:val="28"/>
        </w:rPr>
        <w:t>го заседания</w:t>
      </w:r>
      <w:r w:rsidR="006A6813" w:rsidRPr="00E64FF7">
        <w:rPr>
          <w:sz w:val="28"/>
          <w:szCs w:val="28"/>
        </w:rPr>
        <w:t xml:space="preserve"> рабочей группы ИНТОСАИ, а также участвовали в заседании рабочей группы ЕВРОСАИ по IT-аудиту </w:t>
      </w:r>
      <w:r w:rsidRPr="00E64FF7">
        <w:rPr>
          <w:sz w:val="28"/>
          <w:szCs w:val="28"/>
        </w:rPr>
        <w:t>(июнь</w:t>
      </w:r>
      <w:r w:rsidR="006A6813" w:rsidRPr="00E64FF7">
        <w:rPr>
          <w:sz w:val="28"/>
          <w:szCs w:val="28"/>
        </w:rPr>
        <w:t>–июл</w:t>
      </w:r>
      <w:r w:rsidRPr="00E64FF7">
        <w:rPr>
          <w:sz w:val="28"/>
          <w:szCs w:val="28"/>
        </w:rPr>
        <w:t>ь</w:t>
      </w:r>
      <w:r w:rsidR="006A6813" w:rsidRPr="00E64FF7">
        <w:rPr>
          <w:sz w:val="28"/>
          <w:szCs w:val="28"/>
        </w:rPr>
        <w:t xml:space="preserve"> 2015 года</w:t>
      </w:r>
      <w:r w:rsidRPr="00E64FF7">
        <w:rPr>
          <w:sz w:val="28"/>
          <w:szCs w:val="28"/>
        </w:rPr>
        <w:t>)</w:t>
      </w:r>
      <w:r w:rsidR="006A6813" w:rsidRPr="00E64FF7">
        <w:rPr>
          <w:sz w:val="28"/>
          <w:szCs w:val="28"/>
        </w:rPr>
        <w:t>.</w:t>
      </w:r>
    </w:p>
    <w:p w:rsidR="006A6813" w:rsidRPr="00E64FF7" w:rsidRDefault="000524A3" w:rsidP="007C43C6">
      <w:pPr>
        <w:spacing w:before="120"/>
        <w:ind w:firstLine="709"/>
        <w:jc w:val="both"/>
        <w:rPr>
          <w:sz w:val="28"/>
          <w:szCs w:val="28"/>
        </w:rPr>
      </w:pPr>
      <w:r w:rsidRPr="00E64FF7">
        <w:rPr>
          <w:b/>
          <w:sz w:val="28"/>
          <w:szCs w:val="28"/>
        </w:rPr>
        <w:t>РГУ нефти и газа имени И.М.</w:t>
      </w:r>
      <w:r w:rsidR="006A6813" w:rsidRPr="00E64FF7">
        <w:rPr>
          <w:b/>
          <w:sz w:val="28"/>
          <w:szCs w:val="28"/>
        </w:rPr>
        <w:t>Губкина</w:t>
      </w:r>
      <w:r w:rsidR="006A6813" w:rsidRPr="00E64FF7">
        <w:rPr>
          <w:sz w:val="28"/>
          <w:szCs w:val="28"/>
        </w:rPr>
        <w:t xml:space="preserve"> в соответствии с решением Совета по промышленной политике государств – участников СНГ от</w:t>
      </w:r>
      <w:r w:rsidR="008C6F01" w:rsidRPr="00E64FF7">
        <w:rPr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>26 марта 2014 года подготовлен проект Положения о Международном учебном центре по подготовке, профессиональной переподготовке и повышению квалификации специалистов государств – участников СНГ в области производства, транспортировки, хранения и использования природного газа в качестве моторного топлива</w:t>
      </w:r>
      <w:r w:rsidR="008C6F01" w:rsidRPr="00E64FF7">
        <w:rPr>
          <w:sz w:val="28"/>
          <w:szCs w:val="28"/>
        </w:rPr>
        <w:t>, который одобрен Экономическ</w:t>
      </w:r>
      <w:r w:rsidR="00657CB9" w:rsidRPr="00E64FF7">
        <w:rPr>
          <w:sz w:val="28"/>
          <w:szCs w:val="28"/>
        </w:rPr>
        <w:t>им</w:t>
      </w:r>
      <w:r w:rsidR="008C6F01" w:rsidRPr="00E64FF7">
        <w:rPr>
          <w:sz w:val="28"/>
          <w:szCs w:val="28"/>
        </w:rPr>
        <w:t xml:space="preserve"> совет</w:t>
      </w:r>
      <w:r w:rsidR="00657CB9" w:rsidRPr="00E64FF7">
        <w:rPr>
          <w:sz w:val="28"/>
          <w:szCs w:val="28"/>
        </w:rPr>
        <w:t>ом</w:t>
      </w:r>
      <w:r w:rsidR="008C6F01" w:rsidRPr="00E64FF7">
        <w:rPr>
          <w:sz w:val="28"/>
          <w:szCs w:val="28"/>
        </w:rPr>
        <w:t xml:space="preserve"> СНГ 11 сентября 2015 года и представлен к рассмотрению Советом глав правительств СНГ на заседании 30 октября 2015 года.</w:t>
      </w:r>
      <w:r w:rsidR="006A6813" w:rsidRPr="00E64FF7">
        <w:rPr>
          <w:sz w:val="28"/>
          <w:szCs w:val="28"/>
        </w:rPr>
        <w:t xml:space="preserve"> Создание указанного центра предусмотрено Соглашением о сотрудничестве государств – участников Содружества Независимых Государств в подготовке, переподготовке и повышении квалификации специалистов в области использования природного и сжиженного газа в качестве моторного топлива от 21 мая 2010 года. </w:t>
      </w:r>
    </w:p>
    <w:p w:rsidR="006A6813" w:rsidRPr="00E64FF7" w:rsidRDefault="006A6813" w:rsidP="00E64FF7">
      <w:pPr>
        <w:pStyle w:val="5"/>
        <w:shd w:val="clear" w:color="auto" w:fill="auto"/>
        <w:tabs>
          <w:tab w:val="left" w:pos="122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Основны</w:t>
      </w:r>
      <w:r w:rsidR="008C6F01" w:rsidRPr="00E64FF7">
        <w:rPr>
          <w:rFonts w:ascii="Times New Roman" w:hAnsi="Times New Roman"/>
          <w:sz w:val="28"/>
          <w:szCs w:val="28"/>
        </w:rPr>
        <w:t>е</w:t>
      </w:r>
      <w:r w:rsidRPr="00E64FF7">
        <w:rPr>
          <w:rFonts w:ascii="Times New Roman" w:hAnsi="Times New Roman"/>
          <w:sz w:val="28"/>
          <w:szCs w:val="28"/>
        </w:rPr>
        <w:t xml:space="preserve"> направления деятельности Международного учебного центра: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 xml:space="preserve">подготовка, профессиональная переподготовка и повышение квалификации специалистов в области производства, транспортировки, хранения и использования природного газа в качестве моторного топлива по очной и заочной формам обучения, в том числе с применением дистанционных образовательных технологий; 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 xml:space="preserve">разработка научно-методических документов, образовательных, совместных научно-исследовательских и иных программ по актуальной тематике; 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 xml:space="preserve">участие в реализации межгосударственных проектов и программ, направленных на развитие и стимулирование </w:t>
      </w:r>
      <w:r w:rsidR="00D96FE2">
        <w:rPr>
          <w:rFonts w:ascii="Times New Roman" w:hAnsi="Times New Roman"/>
          <w:sz w:val="28"/>
          <w:szCs w:val="28"/>
        </w:rPr>
        <w:t>использования природного газа в </w:t>
      </w:r>
      <w:r w:rsidRPr="00E64FF7">
        <w:rPr>
          <w:rFonts w:ascii="Times New Roman" w:hAnsi="Times New Roman"/>
          <w:sz w:val="28"/>
          <w:szCs w:val="28"/>
        </w:rPr>
        <w:t>качестве моторного топлива в государствах –</w:t>
      </w:r>
      <w:r w:rsidRPr="00E64FF7">
        <w:rPr>
          <w:rStyle w:val="4"/>
          <w:rFonts w:ascii="Times New Roman" w:hAnsi="Times New Roman"/>
          <w:sz w:val="28"/>
          <w:szCs w:val="28"/>
        </w:rPr>
        <w:t xml:space="preserve"> </w:t>
      </w:r>
      <w:r w:rsidRPr="00E64FF7">
        <w:rPr>
          <w:rFonts w:ascii="Times New Roman" w:hAnsi="Times New Roman"/>
          <w:sz w:val="28"/>
          <w:szCs w:val="28"/>
        </w:rPr>
        <w:t xml:space="preserve">участниках СНГ; 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организация совместных фундаменталь</w:t>
      </w:r>
      <w:r w:rsidR="00D96FE2">
        <w:rPr>
          <w:rFonts w:ascii="Times New Roman" w:hAnsi="Times New Roman"/>
          <w:sz w:val="28"/>
          <w:szCs w:val="28"/>
        </w:rPr>
        <w:t>ных и прикладных исследований в </w:t>
      </w:r>
      <w:r w:rsidRPr="00E64FF7">
        <w:rPr>
          <w:rFonts w:ascii="Times New Roman" w:hAnsi="Times New Roman"/>
          <w:sz w:val="28"/>
          <w:szCs w:val="28"/>
        </w:rPr>
        <w:t>области использования природного газа</w:t>
      </w:r>
      <w:r w:rsidR="00D96FE2">
        <w:rPr>
          <w:rFonts w:ascii="Times New Roman" w:hAnsi="Times New Roman"/>
          <w:sz w:val="28"/>
          <w:szCs w:val="28"/>
        </w:rPr>
        <w:t xml:space="preserve"> в качестве моторного топлива в </w:t>
      </w:r>
      <w:r w:rsidRPr="00E64FF7">
        <w:rPr>
          <w:rFonts w:ascii="Times New Roman" w:hAnsi="Times New Roman"/>
          <w:sz w:val="28"/>
          <w:szCs w:val="28"/>
        </w:rPr>
        <w:t>государствах – участниках СНГ и координация взаимодействия в данной сфере;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содействие обмену информацией об опыте, инновациях, методическом и кадровом обеспечении, используемых образовательными учреждениями и структурами в нефтегазовой отрасли государств –</w:t>
      </w:r>
      <w:r w:rsidRPr="00E64FF7">
        <w:rPr>
          <w:rStyle w:val="4"/>
          <w:rFonts w:ascii="Times New Roman" w:hAnsi="Times New Roman"/>
          <w:sz w:val="28"/>
          <w:szCs w:val="28"/>
        </w:rPr>
        <w:t xml:space="preserve"> </w:t>
      </w:r>
      <w:r w:rsidRPr="00E64FF7">
        <w:rPr>
          <w:rFonts w:ascii="Times New Roman" w:hAnsi="Times New Roman"/>
          <w:sz w:val="28"/>
          <w:szCs w:val="28"/>
        </w:rPr>
        <w:t xml:space="preserve">участников СНГ; </w:t>
      </w:r>
    </w:p>
    <w:p w:rsidR="006A6813" w:rsidRPr="00E64FF7" w:rsidRDefault="006A6813" w:rsidP="00E64FF7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sz w:val="28"/>
          <w:szCs w:val="28"/>
        </w:rPr>
        <w:t>проведение конференций, семинаров, симпозиумов, экспертиз и консультаций по вопросам использования природного газа в качестве моторного топлива.</w:t>
      </w:r>
    </w:p>
    <w:p w:rsidR="006A6813" w:rsidRPr="00E64FF7" w:rsidRDefault="006A6813" w:rsidP="00E64FF7">
      <w:pPr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РГУ нефти и газа имени </w:t>
      </w:r>
      <w:r w:rsidR="008C6F01" w:rsidRPr="00E64FF7">
        <w:rPr>
          <w:sz w:val="28"/>
          <w:szCs w:val="28"/>
        </w:rPr>
        <w:t>И.М.</w:t>
      </w:r>
      <w:r w:rsidRPr="00E64FF7">
        <w:rPr>
          <w:sz w:val="28"/>
          <w:szCs w:val="28"/>
        </w:rPr>
        <w:t>Губкина в 2014–2015 годах для государств – участников СНГ выполнял по контрактам следующие работы: «Выполнение проектных работ по подготовке обновленного плана освоения договорной территории «Хазар» (Туркменистан) и «Модернизация технологии производства фенолятного компонента АФК с целью улучшения его антиокислительных свойств» (Республика Беларусь).</w:t>
      </w:r>
    </w:p>
    <w:p w:rsidR="006A6813" w:rsidRPr="00E64FF7" w:rsidRDefault="006A6813" w:rsidP="007C43C6">
      <w:pPr>
        <w:spacing w:before="120"/>
        <w:ind w:firstLine="709"/>
        <w:jc w:val="both"/>
        <w:rPr>
          <w:sz w:val="28"/>
          <w:szCs w:val="28"/>
        </w:rPr>
      </w:pPr>
      <w:r w:rsidRPr="00E64FF7">
        <w:rPr>
          <w:b/>
          <w:sz w:val="28"/>
          <w:szCs w:val="28"/>
        </w:rPr>
        <w:t>РГАУ</w:t>
      </w:r>
      <w:r w:rsidR="00954313" w:rsidRPr="00E64FF7">
        <w:rPr>
          <w:b/>
          <w:sz w:val="28"/>
          <w:szCs w:val="28"/>
        </w:rPr>
        <w:t xml:space="preserve"> </w:t>
      </w:r>
      <w:r w:rsidR="008C6F01" w:rsidRPr="00E64FF7">
        <w:rPr>
          <w:sz w:val="28"/>
          <w:szCs w:val="28"/>
        </w:rPr>
        <w:t>–</w:t>
      </w:r>
      <w:r w:rsidR="00954313" w:rsidRPr="00E64FF7">
        <w:rPr>
          <w:sz w:val="28"/>
          <w:szCs w:val="28"/>
        </w:rPr>
        <w:t xml:space="preserve"> </w:t>
      </w:r>
      <w:r w:rsidRPr="00E64FF7">
        <w:rPr>
          <w:b/>
          <w:sz w:val="28"/>
          <w:szCs w:val="28"/>
        </w:rPr>
        <w:t xml:space="preserve">МСХА имени К.А.Тимирязева </w:t>
      </w:r>
      <w:r w:rsidRPr="00E64FF7">
        <w:rPr>
          <w:sz w:val="28"/>
          <w:szCs w:val="28"/>
        </w:rPr>
        <w:t>на постоянной основе ведутся совместные н</w:t>
      </w:r>
      <w:r w:rsidR="00954313" w:rsidRPr="00E64FF7">
        <w:rPr>
          <w:sz w:val="28"/>
          <w:szCs w:val="28"/>
        </w:rPr>
        <w:t>аучные исследования с учеными</w:t>
      </w:r>
      <w:r w:rsidR="00D96FE2">
        <w:rPr>
          <w:sz w:val="28"/>
          <w:szCs w:val="28"/>
        </w:rPr>
        <w:t xml:space="preserve"> Беларуси и Казахстана. С </w:t>
      </w:r>
      <w:r w:rsidRPr="00E64FF7">
        <w:rPr>
          <w:sz w:val="28"/>
          <w:szCs w:val="28"/>
        </w:rPr>
        <w:t>другими государствами – участниками СНГ научное взаимодействие профессор</w:t>
      </w:r>
      <w:r w:rsidR="008C6F01" w:rsidRPr="00E64FF7">
        <w:rPr>
          <w:sz w:val="28"/>
          <w:szCs w:val="28"/>
        </w:rPr>
        <w:t xml:space="preserve">ов </w:t>
      </w:r>
      <w:r w:rsidRPr="00E64FF7">
        <w:rPr>
          <w:sz w:val="28"/>
          <w:szCs w:val="28"/>
        </w:rPr>
        <w:t>университета</w:t>
      </w:r>
      <w:r w:rsidR="008C6F01" w:rsidRPr="00E64FF7">
        <w:rPr>
          <w:sz w:val="28"/>
          <w:szCs w:val="28"/>
        </w:rPr>
        <w:t xml:space="preserve"> проводится</w:t>
      </w:r>
      <w:r w:rsidRPr="00E64FF7">
        <w:rPr>
          <w:sz w:val="28"/>
          <w:szCs w:val="28"/>
        </w:rPr>
        <w:t xml:space="preserve"> в рамках проектов международного сотрудничества и в инициативном порядке.</w:t>
      </w:r>
    </w:p>
    <w:p w:rsidR="006A6813" w:rsidRPr="00E64FF7" w:rsidRDefault="006A6813" w:rsidP="00E64FF7">
      <w:pPr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Для государств – участников СНГ наиболее крупным был проект, реализованный при поддержке гранта Всемирного банка «Институциональное развитие в целях улучшения мониторинга и оценки инструментов сельскохозяйственной политики». Фокусом исследования явилась сельскохозяйственная политика Республики Беларусь, которая прошла оценку по методологии Организации экономического сотрудничества </w:t>
      </w:r>
      <w:r w:rsidR="00901ECA" w:rsidRPr="00E64FF7">
        <w:rPr>
          <w:sz w:val="28"/>
          <w:szCs w:val="28"/>
        </w:rPr>
        <w:t xml:space="preserve">и развития (ОЭСР) </w:t>
      </w:r>
      <w:r w:rsidRPr="00E64FF7">
        <w:rPr>
          <w:sz w:val="28"/>
          <w:szCs w:val="28"/>
        </w:rPr>
        <w:t>в сравнении с государственной аграрной политикой России, Казахстан</w:t>
      </w:r>
      <w:r w:rsidR="00901ECA" w:rsidRPr="00E64FF7">
        <w:rPr>
          <w:sz w:val="28"/>
          <w:szCs w:val="28"/>
        </w:rPr>
        <w:t>а</w:t>
      </w:r>
      <w:r w:rsidRPr="00E64FF7">
        <w:rPr>
          <w:sz w:val="28"/>
          <w:szCs w:val="28"/>
        </w:rPr>
        <w:t>, Украины и стран ОЭСР.</w:t>
      </w:r>
    </w:p>
    <w:p w:rsidR="006A6813" w:rsidRPr="00E64FF7" w:rsidRDefault="00EA3C8E" w:rsidP="00E64FF7">
      <w:pPr>
        <w:ind w:firstLine="709"/>
        <w:jc w:val="both"/>
        <w:rPr>
          <w:bCs/>
          <w:sz w:val="28"/>
          <w:szCs w:val="28"/>
        </w:rPr>
      </w:pPr>
      <w:r w:rsidRPr="00E64FF7">
        <w:rPr>
          <w:sz w:val="28"/>
          <w:szCs w:val="28"/>
        </w:rPr>
        <w:t xml:space="preserve">За отчетный период 115 результатов интеллектуальной деятельности </w:t>
      </w:r>
      <w:r w:rsidR="006A6813" w:rsidRPr="00E64FF7">
        <w:rPr>
          <w:sz w:val="28"/>
          <w:szCs w:val="28"/>
        </w:rPr>
        <w:t>уч</w:t>
      </w:r>
      <w:r w:rsidR="00901ECA" w:rsidRPr="00E64FF7">
        <w:rPr>
          <w:sz w:val="28"/>
          <w:szCs w:val="28"/>
        </w:rPr>
        <w:t>е</w:t>
      </w:r>
      <w:r w:rsidR="006A6813" w:rsidRPr="00E64FF7">
        <w:rPr>
          <w:sz w:val="28"/>
          <w:szCs w:val="28"/>
        </w:rPr>
        <w:t>ны</w:t>
      </w:r>
      <w:r w:rsidR="00954313" w:rsidRPr="00E64FF7">
        <w:rPr>
          <w:sz w:val="28"/>
          <w:szCs w:val="28"/>
        </w:rPr>
        <w:t>х</w:t>
      </w:r>
      <w:r w:rsidR="006A6813" w:rsidRPr="00E64FF7">
        <w:rPr>
          <w:sz w:val="28"/>
          <w:szCs w:val="28"/>
        </w:rPr>
        <w:t xml:space="preserve"> РГАУ</w:t>
      </w:r>
      <w:r w:rsidR="00954313" w:rsidRPr="00E64FF7">
        <w:rPr>
          <w:sz w:val="28"/>
          <w:szCs w:val="28"/>
        </w:rPr>
        <w:t xml:space="preserve"> </w:t>
      </w:r>
      <w:r w:rsidR="00901ECA" w:rsidRPr="00E64FF7">
        <w:rPr>
          <w:sz w:val="28"/>
          <w:szCs w:val="28"/>
        </w:rPr>
        <w:t>–</w:t>
      </w:r>
      <w:r w:rsidR="00954313" w:rsidRPr="00E64FF7">
        <w:rPr>
          <w:sz w:val="28"/>
          <w:szCs w:val="28"/>
        </w:rPr>
        <w:t xml:space="preserve"> МСХА имени К.А.</w:t>
      </w:r>
      <w:r w:rsidR="006A6813" w:rsidRPr="00E64FF7">
        <w:rPr>
          <w:sz w:val="28"/>
          <w:szCs w:val="28"/>
        </w:rPr>
        <w:t>Тимирязева</w:t>
      </w:r>
      <w:r w:rsidR="006A6813" w:rsidRPr="00E64FF7">
        <w:rPr>
          <w:b/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>зарегистрирован</w:t>
      </w:r>
      <w:r w:rsidRPr="00E64FF7">
        <w:rPr>
          <w:sz w:val="28"/>
          <w:szCs w:val="28"/>
        </w:rPr>
        <w:t>ы</w:t>
      </w:r>
      <w:r w:rsidR="006A6813" w:rsidRPr="00E64FF7">
        <w:rPr>
          <w:sz w:val="28"/>
          <w:szCs w:val="28"/>
        </w:rPr>
        <w:t xml:space="preserve"> в качестве заявок на предполагаемые объекты интеллектуальной собственности. </w:t>
      </w:r>
      <w:r w:rsidR="00954313" w:rsidRPr="00E64FF7">
        <w:rPr>
          <w:sz w:val="28"/>
          <w:szCs w:val="28"/>
        </w:rPr>
        <w:t>Н</w:t>
      </w:r>
      <w:r w:rsidR="00D96FE2">
        <w:rPr>
          <w:sz w:val="28"/>
          <w:szCs w:val="28"/>
        </w:rPr>
        <w:t>а 87 </w:t>
      </w:r>
      <w:r w:rsidR="00954313" w:rsidRPr="00E64FF7">
        <w:rPr>
          <w:sz w:val="28"/>
          <w:szCs w:val="28"/>
        </w:rPr>
        <w:t xml:space="preserve">объектов </w:t>
      </w:r>
      <w:r w:rsidR="00954313" w:rsidRPr="00E64FF7">
        <w:rPr>
          <w:bCs/>
          <w:sz w:val="28"/>
          <w:szCs w:val="28"/>
        </w:rPr>
        <w:t>интеллектуальной собственности з</w:t>
      </w:r>
      <w:r w:rsidR="006A6813" w:rsidRPr="00E64FF7">
        <w:rPr>
          <w:sz w:val="28"/>
          <w:szCs w:val="28"/>
        </w:rPr>
        <w:t>арегистрированы исключит</w:t>
      </w:r>
      <w:r w:rsidR="00F41E61">
        <w:rPr>
          <w:sz w:val="28"/>
          <w:szCs w:val="28"/>
        </w:rPr>
        <w:t>ельные права и получены патенты.</w:t>
      </w:r>
    </w:p>
    <w:p w:rsidR="006A6813" w:rsidRPr="00E64FF7" w:rsidRDefault="006A6813" w:rsidP="007C43C6">
      <w:pPr>
        <w:spacing w:before="120"/>
        <w:ind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Базовая организация по информационному обмену в области обеспечения безопасности исследовательских ядерных установок государств – участников СНГ </w:t>
      </w:r>
      <w:r w:rsidRPr="00E64FF7">
        <w:rPr>
          <w:b/>
          <w:sz w:val="28"/>
          <w:szCs w:val="28"/>
        </w:rPr>
        <w:t xml:space="preserve">открытое акционерное общество «Государственный научный центр – Научно-исследовательский институт атомных реакторов» </w:t>
      </w:r>
      <w:r w:rsidR="00F41E61">
        <w:rPr>
          <w:sz w:val="28"/>
          <w:szCs w:val="28"/>
        </w:rPr>
        <w:t>(г. </w:t>
      </w:r>
      <w:r w:rsidRPr="00E64FF7">
        <w:rPr>
          <w:sz w:val="28"/>
          <w:szCs w:val="28"/>
        </w:rPr>
        <w:t>Димитровград</w:t>
      </w:r>
      <w:r w:rsidR="00E72DE8" w:rsidRPr="00E64FF7">
        <w:rPr>
          <w:sz w:val="28"/>
          <w:szCs w:val="28"/>
        </w:rPr>
        <w:t>, Российская Федерация</w:t>
      </w:r>
      <w:r w:rsidRPr="00E64FF7">
        <w:rPr>
          <w:sz w:val="28"/>
          <w:szCs w:val="28"/>
        </w:rPr>
        <w:t>)</w:t>
      </w:r>
      <w:r w:rsidRPr="00E64FF7">
        <w:rPr>
          <w:b/>
          <w:sz w:val="28"/>
          <w:szCs w:val="28"/>
        </w:rPr>
        <w:t xml:space="preserve"> </w:t>
      </w:r>
      <w:r w:rsidR="00F12CE7">
        <w:rPr>
          <w:sz w:val="28"/>
          <w:szCs w:val="28"/>
        </w:rPr>
        <w:t>(</w:t>
      </w:r>
      <w:r w:rsidR="00A91CBC" w:rsidRPr="00E64FF7">
        <w:rPr>
          <w:sz w:val="28"/>
          <w:szCs w:val="28"/>
        </w:rPr>
        <w:t xml:space="preserve">ГНЦ НИИАР) </w:t>
      </w:r>
      <w:r w:rsidR="00F41E61">
        <w:rPr>
          <w:sz w:val="28"/>
          <w:szCs w:val="28"/>
        </w:rPr>
        <w:t>создана в </w:t>
      </w:r>
      <w:r w:rsidRPr="00E64FF7">
        <w:rPr>
          <w:sz w:val="28"/>
          <w:szCs w:val="28"/>
        </w:rPr>
        <w:t>целях координации и выполнения работ по сбору, обработке, накоплению, анализу, использованию данных об опыте эксплуатации исследовательских ядерных установок (ИЯУ) государств – участников СНГ. Приоритетным</w:t>
      </w:r>
      <w:r w:rsidR="00E72DE8" w:rsidRPr="00E64FF7">
        <w:rPr>
          <w:sz w:val="28"/>
          <w:szCs w:val="28"/>
        </w:rPr>
        <w:t>и</w:t>
      </w:r>
      <w:r w:rsidR="00A91CBC" w:rsidRPr="00E64FF7">
        <w:rPr>
          <w:sz w:val="28"/>
          <w:szCs w:val="28"/>
        </w:rPr>
        <w:t xml:space="preserve"> направления</w:t>
      </w:r>
      <w:r w:rsidRPr="00E64FF7">
        <w:rPr>
          <w:sz w:val="28"/>
          <w:szCs w:val="28"/>
        </w:rPr>
        <w:t>м</w:t>
      </w:r>
      <w:r w:rsidR="00E72DE8" w:rsidRPr="00E64FF7">
        <w:rPr>
          <w:sz w:val="28"/>
          <w:szCs w:val="28"/>
        </w:rPr>
        <w:t>и</w:t>
      </w:r>
      <w:r w:rsidRPr="00E64FF7">
        <w:rPr>
          <w:sz w:val="28"/>
          <w:szCs w:val="28"/>
        </w:rPr>
        <w:t xml:space="preserve"> деятел</w:t>
      </w:r>
      <w:r w:rsidR="00E72DE8" w:rsidRPr="00E64FF7">
        <w:rPr>
          <w:sz w:val="28"/>
          <w:szCs w:val="28"/>
        </w:rPr>
        <w:t>ьности базовой организации являю</w:t>
      </w:r>
      <w:r w:rsidRPr="00E64FF7">
        <w:rPr>
          <w:sz w:val="28"/>
          <w:szCs w:val="28"/>
        </w:rPr>
        <w:t>тся осуществление межгосударственного информационного обмена и реализация программ научного использования атомной энергии в рамках Содружества</w:t>
      </w:r>
      <w:r w:rsidR="00E72DE8" w:rsidRPr="00E64FF7">
        <w:rPr>
          <w:sz w:val="28"/>
          <w:szCs w:val="28"/>
        </w:rPr>
        <w:t>,</w:t>
      </w:r>
      <w:r w:rsidRPr="00E64FF7">
        <w:rPr>
          <w:sz w:val="28"/>
          <w:szCs w:val="28"/>
        </w:rPr>
        <w:t xml:space="preserve"> обеспечения безопасной эксплуатации ИЯУ и информационной поддержки специалистов ИЯУ государств – участников СНГ.</w:t>
      </w:r>
    </w:p>
    <w:p w:rsidR="006A6813" w:rsidRPr="00E64FF7" w:rsidRDefault="00F12CE7" w:rsidP="00E64FF7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ГНЦ НИИАР </w:t>
      </w:r>
      <w:r w:rsidR="006A6813" w:rsidRPr="00E64FF7">
        <w:rPr>
          <w:sz w:val="28"/>
          <w:szCs w:val="28"/>
        </w:rPr>
        <w:t>разраб</w:t>
      </w:r>
      <w:r>
        <w:rPr>
          <w:sz w:val="28"/>
          <w:szCs w:val="28"/>
        </w:rPr>
        <w:t>атывается</w:t>
      </w:r>
      <w:r w:rsidR="006A6813" w:rsidRPr="00E64FF7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ая</w:t>
      </w:r>
      <w:r w:rsidR="006A6813" w:rsidRPr="00E64FF7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ая система</w:t>
      </w:r>
      <w:r w:rsidR="006A6813" w:rsidRPr="00E64FF7">
        <w:rPr>
          <w:sz w:val="28"/>
          <w:szCs w:val="28"/>
        </w:rPr>
        <w:t xml:space="preserve"> по опыту эксплуатации ИЯУ государств – участников СНГ. </w:t>
      </w:r>
      <w:r>
        <w:rPr>
          <w:sz w:val="28"/>
          <w:szCs w:val="28"/>
        </w:rPr>
        <w:t>Подготовлены</w:t>
      </w:r>
      <w:r w:rsidR="006A6813" w:rsidRPr="00E64FF7">
        <w:rPr>
          <w:sz w:val="28"/>
          <w:szCs w:val="28"/>
        </w:rPr>
        <w:t xml:space="preserve"> и утверждены: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методические рекомендации о порядке, объеме и сроках предоставления данных об эксплуатации ИЯУ государств – участников СНГ, включая информацию о нарушениях;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методические рекомендации по структуре, содержанию и объему информационного бюллетеня «О нарушениях в работе исследовательских ядерных установок государств – участников СНГ»;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техническое задание на информационную систему по опыту эксплуатации ИЯУ государств – участников СНГ.</w:t>
      </w:r>
    </w:p>
    <w:p w:rsidR="006A6813" w:rsidRPr="00E64FF7" w:rsidRDefault="0097403D" w:rsidP="00E64FF7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Ведется подготовка</w:t>
      </w:r>
      <w:r w:rsidR="006A6813" w:rsidRPr="00E64FF7">
        <w:rPr>
          <w:sz w:val="28"/>
          <w:szCs w:val="28"/>
        </w:rPr>
        <w:t xml:space="preserve"> информационного бюллетеня </w:t>
      </w:r>
      <w:r w:rsidR="00D96FE2">
        <w:rPr>
          <w:sz w:val="28"/>
          <w:szCs w:val="28"/>
        </w:rPr>
        <w:t>«О </w:t>
      </w:r>
      <w:r w:rsidR="006A6813" w:rsidRPr="00E64FF7">
        <w:rPr>
          <w:sz w:val="28"/>
          <w:szCs w:val="28"/>
        </w:rPr>
        <w:t>нарушениях в работе ИЯУ государств – уч</w:t>
      </w:r>
      <w:r>
        <w:rPr>
          <w:sz w:val="28"/>
          <w:szCs w:val="28"/>
        </w:rPr>
        <w:t>астников СНГ в 2014 году», сбор</w:t>
      </w:r>
      <w:r w:rsidR="006A6813" w:rsidRPr="00E64FF7">
        <w:rPr>
          <w:sz w:val="28"/>
          <w:szCs w:val="28"/>
        </w:rPr>
        <w:t xml:space="preserve"> и обработк</w:t>
      </w:r>
      <w:r>
        <w:rPr>
          <w:sz w:val="28"/>
          <w:szCs w:val="28"/>
        </w:rPr>
        <w:t>а</w:t>
      </w:r>
      <w:r w:rsidR="006A6813" w:rsidRPr="00E64FF7">
        <w:rPr>
          <w:sz w:val="28"/>
          <w:szCs w:val="28"/>
        </w:rPr>
        <w:t xml:space="preserve"> материалов для книги «Исследовательские ядерные установки государств – участников СНГ».</w:t>
      </w:r>
    </w:p>
    <w:p w:rsidR="006A6813" w:rsidRPr="00E64FF7" w:rsidRDefault="006A6813" w:rsidP="007C43C6">
      <w:pPr>
        <w:spacing w:before="120"/>
        <w:ind w:left="-142" w:firstLine="709"/>
        <w:jc w:val="both"/>
        <w:rPr>
          <w:sz w:val="28"/>
          <w:szCs w:val="28"/>
        </w:rPr>
      </w:pPr>
      <w:r w:rsidRPr="00E64FF7">
        <w:rPr>
          <w:b/>
          <w:sz w:val="28"/>
          <w:szCs w:val="28"/>
        </w:rPr>
        <w:t xml:space="preserve">ВНИИПВТИ </w:t>
      </w:r>
      <w:r w:rsidRPr="00E64FF7">
        <w:rPr>
          <w:sz w:val="28"/>
          <w:szCs w:val="28"/>
        </w:rPr>
        <w:t>осуществляет совместные научные исследования в рамках научно-исследовательских работ Регионального содружества в области связи (РСС): «Проведение анализа состояния выполнения национальных программ информатизации, проектов построения информационного общества и развития информационно-коммуникационных технологий (ИКТ), включая вопросы обеспечения информационной безопасности» и «О создании пилотного проекта системы защищенного трансграничного юридически значимого информационного обмена в рамках СНГ». Данные работы выполняются на протяжении 2013–2015 годов.</w:t>
      </w:r>
    </w:p>
    <w:p w:rsidR="006A6813" w:rsidRPr="00E64FF7" w:rsidRDefault="00167CE0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По договорам с Секретариатом С</w:t>
      </w:r>
      <w:r w:rsidR="006A6813" w:rsidRPr="00E64FF7">
        <w:rPr>
          <w:sz w:val="28"/>
          <w:szCs w:val="28"/>
        </w:rPr>
        <w:t xml:space="preserve">овета Межпарламентской Ассамблеи государств – участников Содружества Независимых Государств (МПА СНГ) </w:t>
      </w:r>
      <w:r w:rsidRPr="00E64FF7">
        <w:rPr>
          <w:sz w:val="28"/>
          <w:szCs w:val="28"/>
        </w:rPr>
        <w:t xml:space="preserve">базовой организацией </w:t>
      </w:r>
      <w:r w:rsidR="006A6813" w:rsidRPr="00E64FF7">
        <w:rPr>
          <w:sz w:val="28"/>
          <w:szCs w:val="28"/>
        </w:rPr>
        <w:t xml:space="preserve">выполняется разработка проектов модельных законов </w:t>
      </w:r>
      <w:r w:rsidR="00D96FE2">
        <w:rPr>
          <w:sz w:val="28"/>
          <w:szCs w:val="28"/>
        </w:rPr>
        <w:t>«Об </w:t>
      </w:r>
      <w:r w:rsidR="006A6813" w:rsidRPr="00E64FF7">
        <w:rPr>
          <w:sz w:val="28"/>
          <w:szCs w:val="28"/>
        </w:rPr>
        <w:t xml:space="preserve">электронном правительстве» и «О трансграничном информационном обмене электронными документами». Сроки разработки </w:t>
      </w:r>
      <w:r w:rsidRPr="00E64FF7">
        <w:rPr>
          <w:sz w:val="28"/>
          <w:szCs w:val="28"/>
        </w:rPr>
        <w:t xml:space="preserve">– </w:t>
      </w:r>
      <w:r w:rsidR="006A6813" w:rsidRPr="00E64FF7">
        <w:rPr>
          <w:sz w:val="28"/>
          <w:szCs w:val="28"/>
        </w:rPr>
        <w:t xml:space="preserve">2014–2016 годы. Проекты модельных законов были рассмотрены и одобрены </w:t>
      </w:r>
      <w:r w:rsidRPr="00E64FF7">
        <w:rPr>
          <w:sz w:val="28"/>
          <w:szCs w:val="28"/>
        </w:rPr>
        <w:t xml:space="preserve">в основном </w:t>
      </w:r>
      <w:r w:rsidR="006A6813" w:rsidRPr="00E64FF7">
        <w:rPr>
          <w:sz w:val="28"/>
          <w:szCs w:val="28"/>
        </w:rPr>
        <w:t xml:space="preserve">на заседаниях Постоянной комиссии МПА СНГ по культуре, информации, туризму и спорту 10 октября 2014 года и 11 марта 2015 года, а также на заседании </w:t>
      </w:r>
      <w:r w:rsidRPr="00E64FF7">
        <w:rPr>
          <w:sz w:val="28"/>
          <w:szCs w:val="28"/>
        </w:rPr>
        <w:t>э</w:t>
      </w:r>
      <w:r w:rsidR="006A6813" w:rsidRPr="00E64FF7">
        <w:rPr>
          <w:sz w:val="28"/>
          <w:szCs w:val="28"/>
        </w:rPr>
        <w:t>кспертного совета МПА СНГ</w:t>
      </w:r>
      <w:r w:rsidRPr="00E64FF7">
        <w:rPr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>–</w:t>
      </w:r>
      <w:r w:rsidRPr="00E64FF7">
        <w:rPr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 xml:space="preserve">РСС 11 ноября 2014 года. 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 октябре–</w:t>
      </w:r>
      <w:r w:rsidR="00167CE0" w:rsidRPr="00E64FF7">
        <w:rPr>
          <w:sz w:val="28"/>
          <w:szCs w:val="28"/>
        </w:rPr>
        <w:t xml:space="preserve">ноябре 2015 года </w:t>
      </w:r>
      <w:r w:rsidRPr="00E64FF7">
        <w:rPr>
          <w:sz w:val="28"/>
          <w:szCs w:val="28"/>
        </w:rPr>
        <w:t xml:space="preserve">состоятся очередные заседания </w:t>
      </w:r>
      <w:r w:rsidR="00A91CBC" w:rsidRPr="00E64FF7">
        <w:rPr>
          <w:sz w:val="28"/>
          <w:szCs w:val="28"/>
        </w:rPr>
        <w:t xml:space="preserve">указанной </w:t>
      </w:r>
      <w:r w:rsidRPr="00E64FF7">
        <w:rPr>
          <w:sz w:val="28"/>
          <w:szCs w:val="28"/>
        </w:rPr>
        <w:t xml:space="preserve">Постоянной комиссии МПА СНГ и </w:t>
      </w:r>
      <w:r w:rsidR="00167CE0" w:rsidRPr="00E64FF7">
        <w:rPr>
          <w:sz w:val="28"/>
          <w:szCs w:val="28"/>
        </w:rPr>
        <w:t>э</w:t>
      </w:r>
      <w:r w:rsidRPr="00E64FF7">
        <w:rPr>
          <w:sz w:val="28"/>
          <w:szCs w:val="28"/>
        </w:rPr>
        <w:t>кспертного совета МПА СНГ</w:t>
      </w:r>
      <w:r w:rsidR="00167CE0" w:rsidRPr="00E64FF7">
        <w:rPr>
          <w:sz w:val="28"/>
          <w:szCs w:val="28"/>
        </w:rPr>
        <w:t xml:space="preserve"> </w:t>
      </w:r>
      <w:r w:rsidRPr="00E64FF7">
        <w:rPr>
          <w:sz w:val="28"/>
          <w:szCs w:val="28"/>
        </w:rPr>
        <w:t>–</w:t>
      </w:r>
      <w:r w:rsidR="00167CE0" w:rsidRPr="00E64FF7">
        <w:rPr>
          <w:sz w:val="28"/>
          <w:szCs w:val="28"/>
        </w:rPr>
        <w:t xml:space="preserve"> </w:t>
      </w:r>
      <w:r w:rsidRPr="00E64FF7">
        <w:rPr>
          <w:sz w:val="28"/>
          <w:szCs w:val="28"/>
        </w:rPr>
        <w:t xml:space="preserve">РСС, на которых запланировано рассмотрение доработанных проектов модельных законов. 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Специалисты ВНИИПВТИ участвовали в заседаниях Объединенной комиссии при МПА СНГ по гармонизации законодательства в сфере безопасности и противодействия новым вызовам и угрозам и Постоянной комиссии МПА СНГ по вопросам обороны и безопасности, на которых были обсуждены проект Стратегии обеспечения информационной безопасности государств – участников СНГ и проект </w:t>
      </w:r>
      <w:r w:rsidR="00D96FE2">
        <w:rPr>
          <w:sz w:val="28"/>
          <w:szCs w:val="28"/>
        </w:rPr>
        <w:t xml:space="preserve">изменений в </w:t>
      </w:r>
      <w:r w:rsidR="00BF2DA5">
        <w:rPr>
          <w:sz w:val="28"/>
          <w:szCs w:val="28"/>
        </w:rPr>
        <w:t>М</w:t>
      </w:r>
      <w:r w:rsidR="00D96FE2">
        <w:rPr>
          <w:sz w:val="28"/>
          <w:szCs w:val="28"/>
        </w:rPr>
        <w:t>одельный закон «Об </w:t>
      </w:r>
      <w:r w:rsidRPr="00E64FF7">
        <w:rPr>
          <w:sz w:val="28"/>
          <w:szCs w:val="28"/>
        </w:rPr>
        <w:t>информатизации, информации и защите информации».</w:t>
      </w:r>
    </w:p>
    <w:p w:rsidR="006A6813" w:rsidRPr="00E64FF7" w:rsidRDefault="00911B7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В рамках научно-исследовательских работ РСС </w:t>
      </w:r>
      <w:r w:rsidR="006A6813" w:rsidRPr="00E64FF7">
        <w:rPr>
          <w:sz w:val="28"/>
          <w:szCs w:val="28"/>
        </w:rPr>
        <w:t>ВНИИПВТИ</w:t>
      </w:r>
      <w:r w:rsidR="006A6813" w:rsidRPr="00E64FF7">
        <w:rPr>
          <w:b/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>в 2014–</w:t>
      </w:r>
      <w:r w:rsidR="00D96FE2">
        <w:rPr>
          <w:sz w:val="28"/>
          <w:szCs w:val="28"/>
        </w:rPr>
        <w:t>2015 </w:t>
      </w:r>
      <w:r w:rsidR="006A6813" w:rsidRPr="00E64FF7">
        <w:rPr>
          <w:sz w:val="28"/>
          <w:szCs w:val="28"/>
        </w:rPr>
        <w:t>годах подготовлен</w:t>
      </w:r>
      <w:r w:rsidR="00BF2DA5">
        <w:rPr>
          <w:sz w:val="28"/>
          <w:szCs w:val="28"/>
        </w:rPr>
        <w:t>ы</w:t>
      </w:r>
      <w:r w:rsidR="006A6813" w:rsidRPr="00E64FF7">
        <w:rPr>
          <w:sz w:val="28"/>
          <w:szCs w:val="28"/>
        </w:rPr>
        <w:t xml:space="preserve"> ряд научных, методических и информационно-аналитических материалов, в частности: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проект аналитического доклада Совету глав правительств СНГ о текущем состоян</w:t>
      </w:r>
      <w:r w:rsidR="00F41E61">
        <w:rPr>
          <w:sz w:val="28"/>
          <w:szCs w:val="28"/>
        </w:rPr>
        <w:t xml:space="preserve">ии, проблемах и первоочередных </w:t>
      </w:r>
      <w:r w:rsidRPr="00E64FF7">
        <w:rPr>
          <w:sz w:val="28"/>
          <w:szCs w:val="28"/>
        </w:rPr>
        <w:t>задачах обеспечения информационной безопасности в СНГ;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предложения </w:t>
      </w:r>
      <w:r w:rsidR="00911B73" w:rsidRPr="00E64FF7">
        <w:rPr>
          <w:sz w:val="28"/>
          <w:szCs w:val="28"/>
        </w:rPr>
        <w:t>о внесении</w:t>
      </w:r>
      <w:r w:rsidRPr="00E64FF7">
        <w:rPr>
          <w:sz w:val="28"/>
          <w:szCs w:val="28"/>
        </w:rPr>
        <w:t xml:space="preserve"> изменени</w:t>
      </w:r>
      <w:r w:rsidR="00911B73" w:rsidRPr="00E64FF7">
        <w:rPr>
          <w:sz w:val="28"/>
          <w:szCs w:val="28"/>
        </w:rPr>
        <w:t>я</w:t>
      </w:r>
      <w:r w:rsidRPr="00E64FF7">
        <w:rPr>
          <w:sz w:val="28"/>
          <w:szCs w:val="28"/>
        </w:rPr>
        <w:t xml:space="preserve"> и дополнени</w:t>
      </w:r>
      <w:r w:rsidR="00911B73" w:rsidRPr="00E64FF7">
        <w:rPr>
          <w:sz w:val="28"/>
          <w:szCs w:val="28"/>
        </w:rPr>
        <w:t>я</w:t>
      </w:r>
      <w:r w:rsidRPr="00E64FF7">
        <w:rPr>
          <w:sz w:val="28"/>
          <w:szCs w:val="28"/>
        </w:rPr>
        <w:t xml:space="preserve"> в Стратегию сотрудничества государств – участников СНГ в построении и развитии информационного общества и разработ</w:t>
      </w:r>
      <w:r w:rsidR="00BF2DA5">
        <w:rPr>
          <w:sz w:val="28"/>
          <w:szCs w:val="28"/>
        </w:rPr>
        <w:t>ан проект</w:t>
      </w:r>
      <w:r w:rsidRPr="00E64FF7">
        <w:rPr>
          <w:sz w:val="28"/>
          <w:szCs w:val="28"/>
        </w:rPr>
        <w:t xml:space="preserve"> Плана действий по ее реализации на период до 2025 года; 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предложения о взаимодействии систем мониторинга ресурсов национальных сегментов</w:t>
      </w:r>
      <w:r w:rsidR="00911B73" w:rsidRPr="00E64FF7">
        <w:rPr>
          <w:sz w:val="28"/>
          <w:szCs w:val="28"/>
        </w:rPr>
        <w:t xml:space="preserve"> гос</w:t>
      </w:r>
      <w:r w:rsidR="00BF2DA5">
        <w:rPr>
          <w:sz w:val="28"/>
          <w:szCs w:val="28"/>
        </w:rPr>
        <w:t xml:space="preserve">ударств – участников СНГ в </w:t>
      </w:r>
      <w:r w:rsidR="00911B73" w:rsidRPr="00E64FF7">
        <w:rPr>
          <w:sz w:val="28"/>
          <w:szCs w:val="28"/>
        </w:rPr>
        <w:t>Интернет</w:t>
      </w:r>
      <w:r w:rsidR="00BF2DA5">
        <w:rPr>
          <w:sz w:val="28"/>
          <w:szCs w:val="28"/>
        </w:rPr>
        <w:t>е</w:t>
      </w:r>
      <w:r w:rsidRPr="00E64FF7">
        <w:rPr>
          <w:sz w:val="28"/>
          <w:szCs w:val="28"/>
        </w:rPr>
        <w:t xml:space="preserve"> в целях своевременного выявления проблем и угроз, а также поиска оптимальных средств их решения и нейтрализации; 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предложения </w:t>
      </w:r>
      <w:r w:rsidR="00911B73" w:rsidRPr="00E64FF7">
        <w:rPr>
          <w:sz w:val="28"/>
          <w:szCs w:val="28"/>
        </w:rPr>
        <w:t>о развитии</w:t>
      </w:r>
      <w:r w:rsidRPr="00E64FF7">
        <w:rPr>
          <w:sz w:val="28"/>
          <w:szCs w:val="28"/>
        </w:rPr>
        <w:t xml:space="preserve"> информационного наполнения сайтов органов государственной власти государств – участников СНГ, осуществляющих руководство и координацию работ в области связи и ИКТ;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создание экспериментального макета системы трансграничного прос</w:t>
      </w:r>
      <w:r w:rsidR="00BF2DA5">
        <w:rPr>
          <w:sz w:val="28"/>
          <w:szCs w:val="28"/>
        </w:rPr>
        <w:t xml:space="preserve">транства доверия на основе </w:t>
      </w:r>
      <w:r w:rsidRPr="00E64FF7">
        <w:rPr>
          <w:sz w:val="28"/>
          <w:szCs w:val="28"/>
        </w:rPr>
        <w:t>Интернет</w:t>
      </w:r>
      <w:r w:rsidR="00BF2DA5">
        <w:rPr>
          <w:sz w:val="28"/>
          <w:szCs w:val="28"/>
        </w:rPr>
        <w:t>а</w:t>
      </w:r>
      <w:r w:rsidRPr="00E64FF7">
        <w:rPr>
          <w:sz w:val="28"/>
          <w:szCs w:val="28"/>
        </w:rPr>
        <w:t xml:space="preserve"> и др.</w:t>
      </w:r>
    </w:p>
    <w:p w:rsidR="00F50BC8" w:rsidRPr="00E64FF7" w:rsidRDefault="00F50BC8" w:rsidP="007C43C6">
      <w:pPr>
        <w:spacing w:before="120"/>
        <w:ind w:left="-142" w:firstLine="709"/>
        <w:jc w:val="both"/>
        <w:rPr>
          <w:sz w:val="28"/>
          <w:szCs w:val="28"/>
          <w:u w:val="single"/>
        </w:rPr>
      </w:pPr>
      <w:r w:rsidRPr="00E64FF7">
        <w:rPr>
          <w:b/>
          <w:sz w:val="28"/>
          <w:szCs w:val="28"/>
        </w:rPr>
        <w:t>МИЦНТ СНГ</w:t>
      </w:r>
      <w:r w:rsidRPr="00E64FF7">
        <w:rPr>
          <w:sz w:val="28"/>
          <w:szCs w:val="28"/>
        </w:rPr>
        <w:t xml:space="preserve"> в 2014 году при участии О</w:t>
      </w:r>
      <w:r w:rsidR="00A91CBC" w:rsidRPr="00E64FF7">
        <w:rPr>
          <w:sz w:val="28"/>
          <w:szCs w:val="28"/>
        </w:rPr>
        <w:t>ИЯИ</w:t>
      </w:r>
      <w:r w:rsidRPr="00E64FF7">
        <w:rPr>
          <w:sz w:val="28"/>
          <w:szCs w:val="28"/>
        </w:rPr>
        <w:t xml:space="preserve"> и при поддержке </w:t>
      </w:r>
      <w:r w:rsidR="00CC4153" w:rsidRPr="00CC2CC0">
        <w:rPr>
          <w:sz w:val="28"/>
          <w:szCs w:val="28"/>
        </w:rPr>
        <w:t xml:space="preserve">Межгосударственного фонда гуманитарного сотрудничества государств </w:t>
      </w:r>
      <w:r w:rsidR="00CC4153" w:rsidRPr="00CC2CC0">
        <w:rPr>
          <w:b/>
          <w:sz w:val="28"/>
          <w:szCs w:val="28"/>
        </w:rPr>
        <w:t>–</w:t>
      </w:r>
      <w:r w:rsidR="00CC4153" w:rsidRPr="00CC2CC0">
        <w:rPr>
          <w:sz w:val="28"/>
          <w:szCs w:val="28"/>
        </w:rPr>
        <w:t xml:space="preserve"> участников СНГ </w:t>
      </w:r>
      <w:r w:rsidRPr="00E64FF7">
        <w:rPr>
          <w:sz w:val="28"/>
          <w:szCs w:val="28"/>
        </w:rPr>
        <w:t xml:space="preserve">предоставил гранты на конкурсной основе молодым ученым и специалистам из </w:t>
      </w:r>
      <w:r w:rsidR="00911B73" w:rsidRPr="00E64FF7">
        <w:rPr>
          <w:sz w:val="28"/>
          <w:szCs w:val="28"/>
        </w:rPr>
        <w:t xml:space="preserve">государств – участников </w:t>
      </w:r>
      <w:r w:rsidRPr="00E64FF7">
        <w:rPr>
          <w:sz w:val="28"/>
          <w:szCs w:val="28"/>
        </w:rPr>
        <w:t>СНГ для реализации на</w:t>
      </w:r>
      <w:r w:rsidR="00911B73" w:rsidRPr="00E64FF7">
        <w:rPr>
          <w:sz w:val="28"/>
          <w:szCs w:val="28"/>
        </w:rPr>
        <w:t>учных и инновационных проектов в</w:t>
      </w:r>
      <w:r w:rsidRPr="00E64FF7">
        <w:rPr>
          <w:sz w:val="28"/>
          <w:szCs w:val="28"/>
        </w:rPr>
        <w:t xml:space="preserve"> цел</w:t>
      </w:r>
      <w:r w:rsidR="00911B73" w:rsidRPr="00E64FF7">
        <w:rPr>
          <w:sz w:val="28"/>
          <w:szCs w:val="28"/>
        </w:rPr>
        <w:t>ях</w:t>
      </w:r>
      <w:r w:rsidRPr="00E64FF7">
        <w:rPr>
          <w:sz w:val="28"/>
          <w:szCs w:val="28"/>
        </w:rPr>
        <w:t xml:space="preserve"> их последующей коммерциализации: </w:t>
      </w:r>
      <w:r w:rsidR="00CC4153">
        <w:rPr>
          <w:sz w:val="28"/>
          <w:szCs w:val="28"/>
        </w:rPr>
        <w:t xml:space="preserve">по </w:t>
      </w:r>
      <w:r w:rsidRPr="00E64FF7">
        <w:rPr>
          <w:sz w:val="28"/>
          <w:szCs w:val="28"/>
        </w:rPr>
        <w:t>3</w:t>
      </w:r>
      <w:r w:rsidR="004A7F9F">
        <w:rPr>
          <w:sz w:val="28"/>
          <w:szCs w:val="28"/>
        </w:rPr>
        <w:t> </w:t>
      </w:r>
      <w:r w:rsidRPr="00E64FF7">
        <w:rPr>
          <w:sz w:val="28"/>
          <w:szCs w:val="28"/>
        </w:rPr>
        <w:t>гранта получили предс</w:t>
      </w:r>
      <w:r w:rsidR="00CC4153">
        <w:rPr>
          <w:sz w:val="28"/>
          <w:szCs w:val="28"/>
        </w:rPr>
        <w:t xml:space="preserve">тавители </w:t>
      </w:r>
      <w:r w:rsidR="004A7F9F">
        <w:rPr>
          <w:sz w:val="28"/>
          <w:szCs w:val="28"/>
        </w:rPr>
        <w:t xml:space="preserve">Азербайджанской </w:t>
      </w:r>
      <w:r w:rsidR="00CC4153">
        <w:rPr>
          <w:sz w:val="28"/>
          <w:szCs w:val="28"/>
        </w:rPr>
        <w:t>Республики,</w:t>
      </w:r>
      <w:r w:rsidRPr="00E64FF7">
        <w:rPr>
          <w:sz w:val="28"/>
          <w:szCs w:val="28"/>
        </w:rPr>
        <w:t xml:space="preserve"> Республики Армения</w:t>
      </w:r>
      <w:r w:rsidR="00CC4153">
        <w:rPr>
          <w:sz w:val="28"/>
          <w:szCs w:val="28"/>
        </w:rPr>
        <w:t xml:space="preserve"> и</w:t>
      </w:r>
      <w:r w:rsidR="00CC4153" w:rsidRPr="00CC4153">
        <w:rPr>
          <w:sz w:val="28"/>
          <w:szCs w:val="28"/>
        </w:rPr>
        <w:t xml:space="preserve"> </w:t>
      </w:r>
      <w:r w:rsidR="00CC4153" w:rsidRPr="00E64FF7">
        <w:rPr>
          <w:sz w:val="28"/>
          <w:szCs w:val="28"/>
        </w:rPr>
        <w:t>Российской Федерации</w:t>
      </w:r>
      <w:r w:rsidRPr="00E64FF7">
        <w:rPr>
          <w:sz w:val="28"/>
          <w:szCs w:val="28"/>
        </w:rPr>
        <w:t xml:space="preserve">, 2 – Республики Беларусь, </w:t>
      </w:r>
      <w:r w:rsidR="00CC4153">
        <w:rPr>
          <w:sz w:val="28"/>
          <w:szCs w:val="28"/>
        </w:rPr>
        <w:t xml:space="preserve">по 1 – Кыргызской Республики и </w:t>
      </w:r>
      <w:r w:rsidRPr="00E64FF7">
        <w:rPr>
          <w:sz w:val="28"/>
          <w:szCs w:val="28"/>
        </w:rPr>
        <w:t xml:space="preserve">Республики Молдова. </w:t>
      </w:r>
      <w:r w:rsidR="00911B73" w:rsidRPr="00E64FF7">
        <w:rPr>
          <w:bCs/>
          <w:sz w:val="28"/>
          <w:szCs w:val="28"/>
        </w:rPr>
        <w:t>Гранты были распределены по результатам отбора экспертной комиссией и предоставлялись на проведение исследований сроком до четырех месяцев в зависимости от степени готовности проекта</w:t>
      </w:r>
      <w:r w:rsidR="00501BF8" w:rsidRPr="00E64FF7">
        <w:rPr>
          <w:bCs/>
          <w:sz w:val="28"/>
          <w:szCs w:val="28"/>
        </w:rPr>
        <w:t>.</w:t>
      </w:r>
    </w:p>
    <w:p w:rsidR="006A6813" w:rsidRPr="00E64FF7" w:rsidRDefault="00572F44" w:rsidP="007C43C6">
      <w:pPr>
        <w:shd w:val="clear" w:color="auto" w:fill="FFFFFF"/>
        <w:tabs>
          <w:tab w:val="left" w:pos="-851"/>
        </w:tabs>
        <w:spacing w:before="120"/>
        <w:ind w:left="-142" w:firstLine="709"/>
        <w:jc w:val="both"/>
        <w:rPr>
          <w:sz w:val="28"/>
          <w:szCs w:val="28"/>
          <w:shd w:val="clear" w:color="auto" w:fill="FFFFFF"/>
        </w:rPr>
      </w:pPr>
      <w:r w:rsidRPr="00E64FF7">
        <w:rPr>
          <w:color w:val="000000"/>
          <w:sz w:val="28"/>
          <w:szCs w:val="28"/>
        </w:rPr>
        <w:t>Базовой организацией</w:t>
      </w:r>
      <w:r w:rsidR="009972FD" w:rsidRPr="00E64FF7">
        <w:rPr>
          <w:color w:val="000000"/>
          <w:sz w:val="28"/>
          <w:szCs w:val="28"/>
        </w:rPr>
        <w:t>, осуществляющей методическое и организаци</w:t>
      </w:r>
      <w:r w:rsidRPr="00E64FF7">
        <w:rPr>
          <w:color w:val="000000"/>
          <w:sz w:val="28"/>
          <w:szCs w:val="28"/>
        </w:rPr>
        <w:t>онно-техническое обеспечение работ в области информационно-коммуникационных технологий</w:t>
      </w:r>
      <w:r w:rsidR="00501BF8" w:rsidRPr="00E64FF7">
        <w:rPr>
          <w:color w:val="000000"/>
          <w:sz w:val="28"/>
          <w:szCs w:val="28"/>
        </w:rPr>
        <w:t xml:space="preserve"> </w:t>
      </w:r>
      <w:r w:rsidRPr="00E64FF7">
        <w:rPr>
          <w:b/>
          <w:color w:val="000000"/>
          <w:sz w:val="28"/>
          <w:szCs w:val="28"/>
        </w:rPr>
        <w:t xml:space="preserve">акционерным обществом </w:t>
      </w:r>
      <w:r w:rsidR="006A6813" w:rsidRPr="00E64FF7">
        <w:rPr>
          <w:b/>
          <w:color w:val="000000"/>
          <w:sz w:val="28"/>
          <w:szCs w:val="28"/>
        </w:rPr>
        <w:t>«Национальны</w:t>
      </w:r>
      <w:r w:rsidRPr="00E64FF7">
        <w:rPr>
          <w:b/>
          <w:color w:val="000000"/>
          <w:sz w:val="28"/>
          <w:szCs w:val="28"/>
        </w:rPr>
        <w:t>й</w:t>
      </w:r>
      <w:r w:rsidR="006A6813" w:rsidRPr="00E64FF7">
        <w:rPr>
          <w:b/>
          <w:color w:val="000000"/>
          <w:sz w:val="28"/>
          <w:szCs w:val="28"/>
        </w:rPr>
        <w:t xml:space="preserve"> инфокоммуникационны</w:t>
      </w:r>
      <w:r w:rsidRPr="00E64FF7">
        <w:rPr>
          <w:b/>
          <w:color w:val="000000"/>
          <w:sz w:val="28"/>
          <w:szCs w:val="28"/>
        </w:rPr>
        <w:t>й</w:t>
      </w:r>
      <w:r w:rsidR="006A6813" w:rsidRPr="00E64FF7">
        <w:rPr>
          <w:b/>
          <w:color w:val="000000"/>
          <w:sz w:val="28"/>
          <w:szCs w:val="28"/>
        </w:rPr>
        <w:t xml:space="preserve"> холдинг «Зерде»</w:t>
      </w:r>
      <w:r w:rsidRPr="00E64FF7">
        <w:rPr>
          <w:b/>
          <w:color w:val="000000"/>
          <w:sz w:val="28"/>
          <w:szCs w:val="28"/>
        </w:rPr>
        <w:t xml:space="preserve"> </w:t>
      </w:r>
      <w:r w:rsidRPr="00E64FF7">
        <w:rPr>
          <w:color w:val="000000"/>
          <w:sz w:val="28"/>
          <w:szCs w:val="28"/>
        </w:rPr>
        <w:t>(Республика Казахстан)</w:t>
      </w:r>
      <w:r w:rsidR="006A6813" w:rsidRPr="00E64FF7">
        <w:rPr>
          <w:b/>
          <w:color w:val="000000"/>
          <w:sz w:val="28"/>
          <w:szCs w:val="28"/>
        </w:rPr>
        <w:t xml:space="preserve"> </w:t>
      </w:r>
      <w:r w:rsidR="006A6813" w:rsidRPr="00E64FF7">
        <w:rPr>
          <w:color w:val="000000"/>
          <w:sz w:val="28"/>
          <w:szCs w:val="28"/>
        </w:rPr>
        <w:t>в</w:t>
      </w:r>
      <w:r w:rsidR="00501BF8" w:rsidRPr="00E64FF7">
        <w:rPr>
          <w:b/>
          <w:color w:val="000000"/>
          <w:sz w:val="28"/>
          <w:szCs w:val="28"/>
        </w:rPr>
        <w:t xml:space="preserve"> </w:t>
      </w:r>
      <w:r w:rsidR="006A6813" w:rsidRPr="00E64FF7">
        <w:rPr>
          <w:sz w:val="28"/>
          <w:szCs w:val="28"/>
        </w:rPr>
        <w:t>2014 году были рассмотрены и направлены в Р</w:t>
      </w:r>
      <w:r w:rsidRPr="00E64FF7">
        <w:rPr>
          <w:sz w:val="28"/>
          <w:szCs w:val="28"/>
        </w:rPr>
        <w:t>СС</w:t>
      </w:r>
      <w:r w:rsidR="006A6813" w:rsidRPr="00E64FF7">
        <w:rPr>
          <w:sz w:val="28"/>
          <w:szCs w:val="28"/>
        </w:rPr>
        <w:t xml:space="preserve"> предложения к проектам Стратегии обеспечения информационной безопасности государств – участников СНГ, </w:t>
      </w:r>
      <w:r w:rsidR="006A6813" w:rsidRPr="00E64FF7">
        <w:rPr>
          <w:sz w:val="28"/>
          <w:szCs w:val="28"/>
          <w:shd w:val="clear" w:color="auto" w:fill="FFFFFF"/>
        </w:rPr>
        <w:t xml:space="preserve">Стратегии сотрудничества государств </w:t>
      </w:r>
      <w:r w:rsidR="006A6813" w:rsidRPr="00E64FF7">
        <w:rPr>
          <w:sz w:val="28"/>
          <w:szCs w:val="28"/>
        </w:rPr>
        <w:t xml:space="preserve">– </w:t>
      </w:r>
      <w:r w:rsidR="006A6813" w:rsidRPr="00E64FF7">
        <w:rPr>
          <w:sz w:val="28"/>
          <w:szCs w:val="28"/>
          <w:shd w:val="clear" w:color="auto" w:fill="FFFFFF"/>
        </w:rPr>
        <w:t>участников СНГ в построении и развитии</w:t>
      </w:r>
      <w:r w:rsidR="006A6813" w:rsidRPr="00E64FF7">
        <w:rPr>
          <w:rStyle w:val="apple-converted-space"/>
          <w:sz w:val="28"/>
          <w:szCs w:val="28"/>
          <w:shd w:val="clear" w:color="auto" w:fill="FFFFFF"/>
        </w:rPr>
        <w:t> информационного</w:t>
      </w:r>
      <w:r w:rsidR="006A6813" w:rsidRPr="00E64FF7">
        <w:rPr>
          <w:sz w:val="28"/>
          <w:szCs w:val="28"/>
          <w:shd w:val="clear" w:color="auto" w:fill="FFFFFF"/>
        </w:rPr>
        <w:t xml:space="preserve"> общества и Плана действий по ее реализации на период до 2025 года, модельных законов «Об электронном</w:t>
      </w:r>
      <w:r w:rsidR="006A6813" w:rsidRPr="00E64FF7">
        <w:rPr>
          <w:rStyle w:val="apple-converted-space"/>
          <w:sz w:val="28"/>
          <w:szCs w:val="28"/>
          <w:shd w:val="clear" w:color="auto" w:fill="FFFFFF"/>
        </w:rPr>
        <w:t> </w:t>
      </w:r>
      <w:r w:rsidR="006A6813" w:rsidRPr="00E64FF7">
        <w:rPr>
          <w:sz w:val="28"/>
          <w:szCs w:val="28"/>
          <w:shd w:val="clear" w:color="auto" w:fill="FFFFFF"/>
        </w:rPr>
        <w:t xml:space="preserve"> нотариате на основе сервисов и служб доверенных третьих сторон» и «Об электронном правительстве».</w:t>
      </w:r>
      <w:r w:rsidRPr="00E64FF7">
        <w:rPr>
          <w:sz w:val="28"/>
          <w:szCs w:val="28"/>
          <w:shd w:val="clear" w:color="auto" w:fill="FFFFFF"/>
        </w:rPr>
        <w:t xml:space="preserve"> </w:t>
      </w:r>
      <w:r w:rsidR="006A6813" w:rsidRPr="00E64FF7">
        <w:rPr>
          <w:color w:val="000000"/>
          <w:sz w:val="28"/>
          <w:szCs w:val="28"/>
        </w:rPr>
        <w:t>Также</w:t>
      </w:r>
      <w:r w:rsidRPr="00E64FF7">
        <w:rPr>
          <w:color w:val="000000"/>
          <w:sz w:val="28"/>
          <w:szCs w:val="28"/>
        </w:rPr>
        <w:t xml:space="preserve"> запланированы </w:t>
      </w:r>
      <w:r w:rsidR="006A6813" w:rsidRPr="00E64FF7">
        <w:rPr>
          <w:color w:val="000000"/>
          <w:sz w:val="28"/>
          <w:szCs w:val="28"/>
        </w:rPr>
        <w:t xml:space="preserve">проведение анализа и выработка рекомендаций </w:t>
      </w:r>
      <w:r w:rsidRPr="00E64FF7">
        <w:rPr>
          <w:color w:val="000000"/>
          <w:sz w:val="28"/>
          <w:szCs w:val="28"/>
        </w:rPr>
        <w:t xml:space="preserve">по развитию ИКТ </w:t>
      </w:r>
      <w:r w:rsidR="006A6813" w:rsidRPr="00E64FF7">
        <w:rPr>
          <w:color w:val="000000"/>
          <w:sz w:val="28"/>
          <w:szCs w:val="28"/>
        </w:rPr>
        <w:t xml:space="preserve">для </w:t>
      </w:r>
      <w:r w:rsidR="006A6813" w:rsidRPr="00E64FF7">
        <w:rPr>
          <w:sz w:val="28"/>
          <w:szCs w:val="28"/>
          <w:shd w:val="clear" w:color="auto" w:fill="FFFFFF"/>
        </w:rPr>
        <w:t xml:space="preserve">государств </w:t>
      </w:r>
      <w:r w:rsidR="006A6813" w:rsidRPr="00E64FF7">
        <w:rPr>
          <w:sz w:val="28"/>
          <w:szCs w:val="28"/>
        </w:rPr>
        <w:t xml:space="preserve">– </w:t>
      </w:r>
      <w:r w:rsidR="006A6813" w:rsidRPr="00E64FF7">
        <w:rPr>
          <w:sz w:val="28"/>
          <w:szCs w:val="28"/>
          <w:shd w:val="clear" w:color="auto" w:fill="FFFFFF"/>
        </w:rPr>
        <w:t>участников</w:t>
      </w:r>
      <w:r w:rsidRPr="00E64FF7">
        <w:rPr>
          <w:sz w:val="28"/>
          <w:szCs w:val="28"/>
          <w:shd w:val="clear" w:color="auto" w:fill="FFFFFF"/>
        </w:rPr>
        <w:t xml:space="preserve"> СНГ</w:t>
      </w:r>
      <w:r w:rsidR="006A6813" w:rsidRPr="00E64FF7">
        <w:rPr>
          <w:color w:val="000000"/>
          <w:sz w:val="28"/>
          <w:szCs w:val="28"/>
        </w:rPr>
        <w:t xml:space="preserve">. </w:t>
      </w:r>
      <w:r w:rsidR="006A6813" w:rsidRPr="00E64FF7">
        <w:rPr>
          <w:sz w:val="28"/>
          <w:szCs w:val="28"/>
        </w:rPr>
        <w:t xml:space="preserve"> </w:t>
      </w:r>
    </w:p>
    <w:p w:rsidR="006A6813" w:rsidRPr="00E64FF7" w:rsidRDefault="006A6813" w:rsidP="007C43C6">
      <w:pPr>
        <w:spacing w:before="120"/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Учеными </w:t>
      </w:r>
      <w:r w:rsidRPr="00E64FF7">
        <w:rPr>
          <w:b/>
          <w:sz w:val="28"/>
          <w:szCs w:val="28"/>
        </w:rPr>
        <w:t>БГТУ</w:t>
      </w:r>
      <w:r w:rsidRPr="00E64FF7">
        <w:rPr>
          <w:sz w:val="28"/>
          <w:szCs w:val="28"/>
        </w:rPr>
        <w:t xml:space="preserve"> в сотрудничестве с зарубежными организациями выполнялись проекты в рамках ме</w:t>
      </w:r>
      <w:r w:rsidR="00521B2B">
        <w:rPr>
          <w:sz w:val="28"/>
          <w:szCs w:val="28"/>
        </w:rPr>
        <w:t>ждународных программ, в частности</w:t>
      </w:r>
      <w:r w:rsidRPr="00E64FF7">
        <w:rPr>
          <w:sz w:val="28"/>
          <w:szCs w:val="28"/>
        </w:rPr>
        <w:t xml:space="preserve"> проект Tempus по экологическому образованию, целью которого является повышение конкурентоспособности профессионального и научного экологического образования в университетах стран-партнер</w:t>
      </w:r>
      <w:r w:rsidR="00E822D3" w:rsidRPr="00E64FF7">
        <w:rPr>
          <w:sz w:val="28"/>
          <w:szCs w:val="28"/>
        </w:rPr>
        <w:t xml:space="preserve">ов </w:t>
      </w:r>
      <w:r w:rsidR="00501BF8" w:rsidRPr="00E64FF7">
        <w:rPr>
          <w:sz w:val="28"/>
          <w:szCs w:val="28"/>
        </w:rPr>
        <w:t xml:space="preserve">на основе </w:t>
      </w:r>
      <w:r w:rsidRPr="00E64FF7">
        <w:rPr>
          <w:sz w:val="28"/>
          <w:szCs w:val="28"/>
        </w:rPr>
        <w:t>принцип</w:t>
      </w:r>
      <w:r w:rsidR="00E822D3" w:rsidRPr="00E64FF7">
        <w:rPr>
          <w:sz w:val="28"/>
          <w:szCs w:val="28"/>
        </w:rPr>
        <w:t>ов</w:t>
      </w:r>
      <w:r w:rsidRPr="00E64FF7">
        <w:rPr>
          <w:sz w:val="28"/>
          <w:szCs w:val="28"/>
        </w:rPr>
        <w:t xml:space="preserve"> и метод</w:t>
      </w:r>
      <w:r w:rsidR="00E822D3" w:rsidRPr="00E64FF7">
        <w:rPr>
          <w:sz w:val="28"/>
          <w:szCs w:val="28"/>
        </w:rPr>
        <w:t>ов</w:t>
      </w:r>
      <w:r w:rsidRPr="00E64FF7">
        <w:rPr>
          <w:sz w:val="28"/>
          <w:szCs w:val="28"/>
        </w:rPr>
        <w:t xml:space="preserve"> Болонского процесса. </w:t>
      </w:r>
      <w:r w:rsidR="00E822D3" w:rsidRPr="00E64FF7">
        <w:rPr>
          <w:sz w:val="28"/>
          <w:szCs w:val="28"/>
        </w:rPr>
        <w:t>О</w:t>
      </w:r>
      <w:r w:rsidRPr="00E64FF7">
        <w:rPr>
          <w:sz w:val="28"/>
          <w:szCs w:val="28"/>
        </w:rPr>
        <w:t>сновны</w:t>
      </w:r>
      <w:r w:rsidR="00E822D3" w:rsidRPr="00E64FF7">
        <w:rPr>
          <w:sz w:val="28"/>
          <w:szCs w:val="28"/>
        </w:rPr>
        <w:t>е</w:t>
      </w:r>
      <w:r w:rsidRPr="00E64FF7">
        <w:rPr>
          <w:sz w:val="28"/>
          <w:szCs w:val="28"/>
        </w:rPr>
        <w:t xml:space="preserve"> результат</w:t>
      </w:r>
      <w:r w:rsidR="00E822D3" w:rsidRPr="00E64FF7">
        <w:rPr>
          <w:sz w:val="28"/>
          <w:szCs w:val="28"/>
        </w:rPr>
        <w:t>ы</w:t>
      </w:r>
      <w:r w:rsidRPr="00E64FF7">
        <w:rPr>
          <w:sz w:val="28"/>
          <w:szCs w:val="28"/>
        </w:rPr>
        <w:t xml:space="preserve"> работ по проекту</w:t>
      </w:r>
      <w:r w:rsidR="00E822D3" w:rsidRPr="00E64FF7">
        <w:rPr>
          <w:sz w:val="28"/>
          <w:szCs w:val="28"/>
        </w:rPr>
        <w:t>:</w:t>
      </w:r>
      <w:r w:rsidRPr="00E64FF7">
        <w:rPr>
          <w:sz w:val="28"/>
          <w:szCs w:val="28"/>
        </w:rPr>
        <w:t xml:space="preserve"> разработан</w:t>
      </w:r>
      <w:r w:rsidR="00E822D3" w:rsidRPr="00E64FF7">
        <w:rPr>
          <w:sz w:val="28"/>
          <w:szCs w:val="28"/>
        </w:rPr>
        <w:t>ы</w:t>
      </w:r>
      <w:r w:rsidRPr="00E64FF7">
        <w:rPr>
          <w:sz w:val="28"/>
          <w:szCs w:val="28"/>
        </w:rPr>
        <w:t xml:space="preserve"> стандарт высшего образования (первая ступень) по специальности </w:t>
      </w:r>
      <w:r w:rsidR="00E822D3" w:rsidRPr="00E64FF7">
        <w:rPr>
          <w:sz w:val="28"/>
          <w:szCs w:val="28"/>
        </w:rPr>
        <w:t>«о</w:t>
      </w:r>
      <w:r w:rsidRPr="00E64FF7">
        <w:rPr>
          <w:sz w:val="28"/>
          <w:szCs w:val="28"/>
        </w:rPr>
        <w:t>храна окружающей среды и рациональное использование природных ресурсов», образовательный стандарт высшего образования второй ступени (м</w:t>
      </w:r>
      <w:r w:rsidR="00E822D3" w:rsidRPr="00E64FF7">
        <w:rPr>
          <w:sz w:val="28"/>
          <w:szCs w:val="28"/>
        </w:rPr>
        <w:t>агистратура) по специальности «э</w:t>
      </w:r>
      <w:r w:rsidRPr="00E64FF7">
        <w:rPr>
          <w:sz w:val="28"/>
          <w:szCs w:val="28"/>
        </w:rPr>
        <w:t>кологический менеджмент», изданы специальные учебники и методические пособия, тексты лекций (в т</w:t>
      </w:r>
      <w:r w:rsidR="00D96FE2">
        <w:rPr>
          <w:sz w:val="28"/>
          <w:szCs w:val="28"/>
        </w:rPr>
        <w:t>ом числе</w:t>
      </w:r>
      <w:r w:rsidRPr="00E64FF7">
        <w:rPr>
          <w:sz w:val="28"/>
          <w:szCs w:val="28"/>
        </w:rPr>
        <w:t xml:space="preserve"> </w:t>
      </w:r>
      <w:r w:rsidR="00501BF8" w:rsidRPr="00E64FF7">
        <w:rPr>
          <w:sz w:val="28"/>
          <w:szCs w:val="28"/>
        </w:rPr>
        <w:t xml:space="preserve">в </w:t>
      </w:r>
      <w:r w:rsidRPr="00E64FF7">
        <w:rPr>
          <w:sz w:val="28"/>
          <w:szCs w:val="28"/>
        </w:rPr>
        <w:t>электронн</w:t>
      </w:r>
      <w:r w:rsidR="00501BF8" w:rsidRPr="00E64FF7">
        <w:rPr>
          <w:sz w:val="28"/>
          <w:szCs w:val="28"/>
        </w:rPr>
        <w:t>ом формате</w:t>
      </w:r>
      <w:r w:rsidRPr="00E64FF7">
        <w:rPr>
          <w:sz w:val="28"/>
          <w:szCs w:val="28"/>
        </w:rPr>
        <w:t xml:space="preserve">), подготовленные по тематике проекта. </w:t>
      </w:r>
    </w:p>
    <w:p w:rsidR="006A6813" w:rsidRPr="00E64FF7" w:rsidRDefault="006A6813" w:rsidP="00E64FF7">
      <w:pPr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Проект Water Harmony (водная гармония), финансируемый правительством Норвегии, реализов</w:t>
      </w:r>
      <w:r w:rsidR="00521B2B">
        <w:rPr>
          <w:sz w:val="28"/>
          <w:szCs w:val="28"/>
        </w:rPr>
        <w:t>ан</w:t>
      </w:r>
      <w:r w:rsidRPr="00E64FF7">
        <w:rPr>
          <w:sz w:val="28"/>
          <w:szCs w:val="28"/>
        </w:rPr>
        <w:t xml:space="preserve"> в научном и педагогическом консорциуме университетов Республики Беларусь, Республики Казахстан, Республики  Таджикистан, Украины и Норвегии. Его цель – повышение качества высшего образования, связанного с управлением водными ресурсами, водоснабжением и водоотводом, подготовкой высококвалифицированных </w:t>
      </w:r>
      <w:r w:rsidR="00551F96" w:rsidRPr="00E64FF7">
        <w:rPr>
          <w:sz w:val="28"/>
          <w:szCs w:val="28"/>
        </w:rPr>
        <w:t xml:space="preserve">магистров по этим направлениям. </w:t>
      </w:r>
      <w:r w:rsidRPr="00E64FF7">
        <w:rPr>
          <w:sz w:val="28"/>
          <w:szCs w:val="28"/>
        </w:rPr>
        <w:t xml:space="preserve">В ходе выполнения работ участниками проекта разработаны учебные модули, электронные ресурсы, подготовлены учебники </w:t>
      </w:r>
      <w:r w:rsidR="00AB3494" w:rsidRPr="00E64FF7">
        <w:rPr>
          <w:sz w:val="28"/>
          <w:szCs w:val="28"/>
        </w:rPr>
        <w:t xml:space="preserve">для студентов </w:t>
      </w:r>
      <w:r w:rsidRPr="00E64FF7">
        <w:rPr>
          <w:sz w:val="28"/>
          <w:szCs w:val="28"/>
        </w:rPr>
        <w:t>на шести языках, выделены средства на приобретение вузами-партнерами современного учебного и научно-технического оборудования.</w:t>
      </w:r>
    </w:p>
    <w:p w:rsidR="006A6813" w:rsidRPr="00E64FF7" w:rsidRDefault="006A6813" w:rsidP="007C43C6">
      <w:pPr>
        <w:pStyle w:val="a8"/>
        <w:shd w:val="clear" w:color="auto" w:fill="FFFFFF"/>
        <w:tabs>
          <w:tab w:val="left" w:pos="993"/>
        </w:tabs>
        <w:spacing w:before="120" w:after="0" w:line="240" w:lineRule="auto"/>
        <w:ind w:left="-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4FF7">
        <w:rPr>
          <w:rFonts w:ascii="Times New Roman" w:hAnsi="Times New Roman"/>
          <w:b/>
          <w:sz w:val="28"/>
          <w:szCs w:val="28"/>
        </w:rPr>
        <w:t>РТА</w:t>
      </w:r>
      <w:r w:rsidR="00551F96" w:rsidRPr="00E64FF7">
        <w:rPr>
          <w:rFonts w:ascii="Times New Roman" w:hAnsi="Times New Roman"/>
          <w:b/>
          <w:sz w:val="28"/>
          <w:szCs w:val="28"/>
        </w:rPr>
        <w:t xml:space="preserve"> </w:t>
      </w:r>
      <w:r w:rsidRPr="00E64FF7">
        <w:rPr>
          <w:rFonts w:ascii="Times New Roman" w:hAnsi="Times New Roman"/>
          <w:sz w:val="28"/>
          <w:szCs w:val="28"/>
        </w:rPr>
        <w:t xml:space="preserve">ведется консультационная работа по подготовке научно-исследовательских работ для Государственного института повышения квалификации и переподготовки кадров таможенных органов Республики Беларусь. </w:t>
      </w:r>
    </w:p>
    <w:p w:rsidR="006A6813" w:rsidRPr="00E64FF7" w:rsidRDefault="006A6813" w:rsidP="00F41E61">
      <w:pPr>
        <w:tabs>
          <w:tab w:val="left" w:pos="993"/>
        </w:tabs>
        <w:spacing w:before="120"/>
        <w:ind w:left="-142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В ближайших планах </w:t>
      </w:r>
      <w:r w:rsidR="00551F96" w:rsidRPr="00E64FF7">
        <w:rPr>
          <w:b/>
          <w:sz w:val="28"/>
          <w:szCs w:val="28"/>
        </w:rPr>
        <w:t>Финансового у</w:t>
      </w:r>
      <w:r w:rsidRPr="00E64FF7">
        <w:rPr>
          <w:b/>
          <w:sz w:val="28"/>
          <w:szCs w:val="28"/>
        </w:rPr>
        <w:t>ниверситета</w:t>
      </w:r>
      <w:r w:rsidRPr="00E64FF7">
        <w:rPr>
          <w:sz w:val="28"/>
          <w:szCs w:val="28"/>
        </w:rPr>
        <w:t>:</w:t>
      </w:r>
    </w:p>
    <w:p w:rsidR="006A6813" w:rsidRPr="00E64FF7" w:rsidRDefault="006A6813" w:rsidP="00E64FF7">
      <w:pPr>
        <w:tabs>
          <w:tab w:val="left" w:pos="993"/>
        </w:tabs>
        <w:ind w:left="-142" w:firstLine="709"/>
        <w:jc w:val="both"/>
        <w:rPr>
          <w:color w:val="000000"/>
          <w:sz w:val="28"/>
          <w:szCs w:val="28"/>
        </w:rPr>
      </w:pPr>
      <w:r w:rsidRPr="00E64FF7">
        <w:rPr>
          <w:sz w:val="28"/>
          <w:szCs w:val="28"/>
        </w:rPr>
        <w:t xml:space="preserve">разработка </w:t>
      </w:r>
      <w:r w:rsidR="00551F96" w:rsidRPr="00E64FF7">
        <w:rPr>
          <w:sz w:val="28"/>
          <w:szCs w:val="28"/>
        </w:rPr>
        <w:t xml:space="preserve">проекта </w:t>
      </w:r>
      <w:r w:rsidRPr="00E64FF7">
        <w:rPr>
          <w:sz w:val="28"/>
          <w:szCs w:val="28"/>
        </w:rPr>
        <w:t xml:space="preserve">Концепции </w:t>
      </w:r>
      <w:r w:rsidRPr="00E64FF7">
        <w:rPr>
          <w:color w:val="000000"/>
          <w:sz w:val="28"/>
          <w:szCs w:val="28"/>
        </w:rPr>
        <w:t>дистанционного обучения в вузах государств – участников СНГ (у</w:t>
      </w:r>
      <w:r w:rsidR="00D96FE2">
        <w:rPr>
          <w:color w:val="000000"/>
          <w:sz w:val="28"/>
          <w:szCs w:val="28"/>
        </w:rPr>
        <w:t xml:space="preserve">частие в разработке </w:t>
      </w:r>
      <w:r w:rsidR="00521B2B">
        <w:rPr>
          <w:color w:val="000000"/>
          <w:sz w:val="28"/>
          <w:szCs w:val="28"/>
        </w:rPr>
        <w:t xml:space="preserve">проекта </w:t>
      </w:r>
      <w:r w:rsidR="00D96FE2">
        <w:rPr>
          <w:color w:val="000000"/>
          <w:sz w:val="28"/>
          <w:szCs w:val="28"/>
        </w:rPr>
        <w:t>Положения о </w:t>
      </w:r>
      <w:r w:rsidRPr="00E64FF7">
        <w:rPr>
          <w:color w:val="000000"/>
          <w:sz w:val="28"/>
          <w:szCs w:val="28"/>
        </w:rPr>
        <w:t>взаимодействии по расширению применения дистанционных образовательных технологий образовательных организаци</w:t>
      </w:r>
      <w:r w:rsidR="00D96FE2">
        <w:rPr>
          <w:color w:val="000000"/>
          <w:sz w:val="28"/>
          <w:szCs w:val="28"/>
        </w:rPr>
        <w:t>й государств – участников СНГ в </w:t>
      </w:r>
      <w:r w:rsidRPr="00E64FF7">
        <w:rPr>
          <w:color w:val="000000"/>
          <w:sz w:val="28"/>
          <w:szCs w:val="28"/>
        </w:rPr>
        <w:t>рамках единого (общего) образовательного пространства);</w:t>
      </w:r>
    </w:p>
    <w:p w:rsidR="006A6813" w:rsidRPr="00E64FF7" w:rsidRDefault="006A6813" w:rsidP="00E64FF7">
      <w:pPr>
        <w:tabs>
          <w:tab w:val="left" w:pos="993"/>
        </w:tabs>
        <w:ind w:left="-142" w:firstLine="709"/>
        <w:jc w:val="both"/>
        <w:rPr>
          <w:color w:val="000000"/>
          <w:sz w:val="28"/>
          <w:szCs w:val="28"/>
        </w:rPr>
      </w:pPr>
      <w:r w:rsidRPr="00E64FF7">
        <w:rPr>
          <w:color w:val="000000"/>
          <w:sz w:val="28"/>
          <w:szCs w:val="28"/>
        </w:rPr>
        <w:t>заключение договоров о взаимодействии с вузами государств –</w:t>
      </w:r>
      <w:r w:rsidR="00D96FE2">
        <w:rPr>
          <w:color w:val="000000"/>
          <w:sz w:val="28"/>
          <w:szCs w:val="28"/>
        </w:rPr>
        <w:t xml:space="preserve"> </w:t>
      </w:r>
      <w:r w:rsidRPr="00E64FF7">
        <w:rPr>
          <w:color w:val="000000"/>
          <w:sz w:val="28"/>
          <w:szCs w:val="28"/>
        </w:rPr>
        <w:t>участников СНГ, совместное участие в конкурсах Российско</w:t>
      </w:r>
      <w:r w:rsidR="00551F96" w:rsidRPr="00E64FF7">
        <w:rPr>
          <w:color w:val="000000"/>
          <w:sz w:val="28"/>
          <w:szCs w:val="28"/>
        </w:rPr>
        <w:t>го гуманитарного научного ф</w:t>
      </w:r>
      <w:r w:rsidR="008C344A" w:rsidRPr="00E64FF7">
        <w:rPr>
          <w:color w:val="000000"/>
          <w:sz w:val="28"/>
          <w:szCs w:val="28"/>
        </w:rPr>
        <w:t>онда.</w:t>
      </w:r>
      <w:r w:rsidRPr="00E64FF7">
        <w:rPr>
          <w:color w:val="000000"/>
          <w:sz w:val="28"/>
          <w:szCs w:val="28"/>
        </w:rPr>
        <w:t xml:space="preserve"> </w:t>
      </w:r>
    </w:p>
    <w:p w:rsidR="006A6813" w:rsidRPr="00E64FF7" w:rsidRDefault="006A6813" w:rsidP="007C43C6">
      <w:pPr>
        <w:spacing w:before="120"/>
        <w:ind w:left="-142" w:firstLine="709"/>
        <w:jc w:val="both"/>
        <w:rPr>
          <w:sz w:val="28"/>
          <w:szCs w:val="28"/>
        </w:rPr>
      </w:pPr>
      <w:r w:rsidRPr="00E64FF7">
        <w:rPr>
          <w:b/>
          <w:sz w:val="28"/>
          <w:szCs w:val="28"/>
        </w:rPr>
        <w:t>РГБ</w:t>
      </w:r>
      <w:r w:rsidRPr="00E64FF7">
        <w:rPr>
          <w:sz w:val="28"/>
          <w:szCs w:val="28"/>
        </w:rPr>
        <w:t xml:space="preserve"> проводит научно-исследовательскую работу по теории и практике развития Общего библиотечного пространства </w:t>
      </w:r>
      <w:r w:rsidRPr="00E64FF7">
        <w:rPr>
          <w:color w:val="000000"/>
          <w:sz w:val="28"/>
          <w:szCs w:val="28"/>
        </w:rPr>
        <w:t>государств – участников СНГ</w:t>
      </w:r>
      <w:r w:rsidR="00D96FE2">
        <w:rPr>
          <w:sz w:val="28"/>
          <w:szCs w:val="28"/>
        </w:rPr>
        <w:t xml:space="preserve"> в </w:t>
      </w:r>
      <w:r w:rsidRPr="00E64FF7">
        <w:rPr>
          <w:sz w:val="28"/>
          <w:szCs w:val="28"/>
        </w:rPr>
        <w:t>рамках научного направления «Евразийское библиотечное пространство: теория и практика</w:t>
      </w:r>
      <w:r w:rsidR="00E34A69" w:rsidRPr="00E64FF7">
        <w:rPr>
          <w:sz w:val="28"/>
          <w:szCs w:val="28"/>
        </w:rPr>
        <w:t>»</w:t>
      </w:r>
      <w:r w:rsidRPr="00E64FF7">
        <w:rPr>
          <w:sz w:val="28"/>
          <w:szCs w:val="28"/>
        </w:rPr>
        <w:t>. В 2014 году подготовлена монография «Евразийское библиотечное пространство в библиотечной политологии». Проводятся совместные исследования по</w:t>
      </w:r>
      <w:r w:rsidR="00DE5F5F">
        <w:rPr>
          <w:sz w:val="28"/>
          <w:szCs w:val="28"/>
        </w:rPr>
        <w:t xml:space="preserve"> изучению книжных памятников, их реставрации и сохранности,</w:t>
      </w:r>
      <w:r w:rsidRPr="00E64FF7">
        <w:rPr>
          <w:sz w:val="28"/>
          <w:szCs w:val="28"/>
        </w:rPr>
        <w:t xml:space="preserve"> стандартизации библиотечного дела для адаптации показателей деятельности библиотек с международными стандартами Международно</w:t>
      </w:r>
      <w:r w:rsidR="00DE5F5F">
        <w:rPr>
          <w:sz w:val="28"/>
          <w:szCs w:val="28"/>
        </w:rPr>
        <w:t>й организации по стандартизации</w:t>
      </w:r>
      <w:r w:rsidRPr="00E64FF7">
        <w:rPr>
          <w:sz w:val="28"/>
          <w:szCs w:val="28"/>
        </w:rPr>
        <w:t>.</w:t>
      </w:r>
    </w:p>
    <w:p w:rsidR="006A6813" w:rsidRPr="00E64FF7" w:rsidRDefault="006A6813" w:rsidP="00E64FF7">
      <w:pPr>
        <w:ind w:left="-284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В рамках проведения</w:t>
      </w:r>
      <w:r w:rsidR="00E34A69" w:rsidRPr="00E64FF7">
        <w:rPr>
          <w:sz w:val="28"/>
          <w:szCs w:val="28"/>
        </w:rPr>
        <w:t xml:space="preserve"> в сентябре 2014 года в г. Бишкеке и в апреле 2015 года в г. Ташкенте</w:t>
      </w:r>
      <w:r w:rsidR="008348C5">
        <w:rPr>
          <w:sz w:val="28"/>
          <w:szCs w:val="28"/>
        </w:rPr>
        <w:t xml:space="preserve"> о</w:t>
      </w:r>
      <w:r w:rsidRPr="00E64FF7">
        <w:rPr>
          <w:sz w:val="28"/>
          <w:szCs w:val="28"/>
        </w:rPr>
        <w:t>бщих собраний участников «Б</w:t>
      </w:r>
      <w:r w:rsidR="00E34A69" w:rsidRPr="00E64FF7">
        <w:rPr>
          <w:sz w:val="28"/>
          <w:szCs w:val="28"/>
        </w:rPr>
        <w:t>иблиотечной Ассамблеи Еврази</w:t>
      </w:r>
      <w:r w:rsidR="008348C5">
        <w:rPr>
          <w:sz w:val="28"/>
          <w:szCs w:val="28"/>
        </w:rPr>
        <w:t>и</w:t>
      </w:r>
      <w:r w:rsidR="00E34A69" w:rsidRPr="00E64FF7">
        <w:rPr>
          <w:sz w:val="28"/>
          <w:szCs w:val="28"/>
        </w:rPr>
        <w:t xml:space="preserve">», </w:t>
      </w:r>
      <w:r w:rsidR="008348C5">
        <w:rPr>
          <w:sz w:val="28"/>
          <w:szCs w:val="28"/>
        </w:rPr>
        <w:t xml:space="preserve">куда входят </w:t>
      </w:r>
      <w:r w:rsidRPr="00E64FF7">
        <w:rPr>
          <w:sz w:val="28"/>
          <w:szCs w:val="28"/>
        </w:rPr>
        <w:t xml:space="preserve">представители библиотек  </w:t>
      </w:r>
      <w:r w:rsidR="00E34A69" w:rsidRPr="00E64FF7">
        <w:rPr>
          <w:color w:val="000000"/>
          <w:sz w:val="28"/>
          <w:szCs w:val="28"/>
        </w:rPr>
        <w:t xml:space="preserve">государств – участников </w:t>
      </w:r>
      <w:r w:rsidRPr="00E64FF7">
        <w:rPr>
          <w:sz w:val="28"/>
          <w:szCs w:val="28"/>
        </w:rPr>
        <w:t>СНГ, были рассмотрены важные вопросы по совершенствованию Модельного библиотечного кодекса в связи с изменением законодательств</w:t>
      </w:r>
      <w:r w:rsidR="008348C5">
        <w:rPr>
          <w:sz w:val="28"/>
          <w:szCs w:val="28"/>
        </w:rPr>
        <w:t>а</w:t>
      </w:r>
      <w:r w:rsidRPr="00E64FF7">
        <w:rPr>
          <w:sz w:val="28"/>
          <w:szCs w:val="28"/>
        </w:rPr>
        <w:t xml:space="preserve"> некоторых госуда</w:t>
      </w:r>
      <w:r w:rsidR="00E34A69" w:rsidRPr="00E64FF7">
        <w:rPr>
          <w:sz w:val="28"/>
          <w:szCs w:val="28"/>
        </w:rPr>
        <w:t>рств в области авторского права, у</w:t>
      </w:r>
      <w:r w:rsidRPr="00E64FF7">
        <w:rPr>
          <w:sz w:val="28"/>
          <w:szCs w:val="28"/>
        </w:rPr>
        <w:t>тверждена международная рабочая группа, принят пла</w:t>
      </w:r>
      <w:r w:rsidR="00047D39" w:rsidRPr="00E64FF7">
        <w:rPr>
          <w:sz w:val="28"/>
          <w:szCs w:val="28"/>
        </w:rPr>
        <w:t>н по разработке новой редакции М</w:t>
      </w:r>
      <w:r w:rsidRPr="00E64FF7">
        <w:rPr>
          <w:sz w:val="28"/>
          <w:szCs w:val="28"/>
        </w:rPr>
        <w:t xml:space="preserve">одельного библиотечного кодекса. </w:t>
      </w:r>
      <w:r w:rsidR="00E34A69" w:rsidRPr="00E64FF7">
        <w:rPr>
          <w:sz w:val="28"/>
          <w:szCs w:val="28"/>
        </w:rPr>
        <w:t>В марте 2015</w:t>
      </w:r>
      <w:r w:rsidR="009737C7">
        <w:rPr>
          <w:sz w:val="28"/>
          <w:szCs w:val="28"/>
        </w:rPr>
        <w:t> </w:t>
      </w:r>
      <w:r w:rsidR="00E34A69" w:rsidRPr="00E64FF7">
        <w:rPr>
          <w:sz w:val="28"/>
          <w:szCs w:val="28"/>
        </w:rPr>
        <w:t xml:space="preserve">года в </w:t>
      </w:r>
      <w:r w:rsidR="00047D39" w:rsidRPr="00E64FF7">
        <w:rPr>
          <w:sz w:val="28"/>
          <w:szCs w:val="28"/>
        </w:rPr>
        <w:t xml:space="preserve">г. </w:t>
      </w:r>
      <w:r w:rsidR="00E34A69" w:rsidRPr="00E64FF7">
        <w:rPr>
          <w:sz w:val="28"/>
          <w:szCs w:val="28"/>
        </w:rPr>
        <w:t>Минске на заседании Постоянной к</w:t>
      </w:r>
      <w:r w:rsidRPr="00E64FF7">
        <w:rPr>
          <w:sz w:val="28"/>
          <w:szCs w:val="28"/>
        </w:rPr>
        <w:t xml:space="preserve">омиссии </w:t>
      </w:r>
      <w:r w:rsidR="00047D39" w:rsidRPr="00E64FF7">
        <w:rPr>
          <w:sz w:val="28"/>
          <w:szCs w:val="28"/>
        </w:rPr>
        <w:t xml:space="preserve">МПА СНГ </w:t>
      </w:r>
      <w:r w:rsidRPr="00E64FF7">
        <w:rPr>
          <w:sz w:val="28"/>
          <w:szCs w:val="28"/>
        </w:rPr>
        <w:t xml:space="preserve">по культуре, информации, туризму и спорту </w:t>
      </w:r>
      <w:r w:rsidR="00E34A69" w:rsidRPr="00E64FF7">
        <w:rPr>
          <w:sz w:val="28"/>
          <w:szCs w:val="28"/>
        </w:rPr>
        <w:t>была одобрена к</w:t>
      </w:r>
      <w:r w:rsidRPr="00E64FF7">
        <w:rPr>
          <w:sz w:val="28"/>
          <w:szCs w:val="28"/>
        </w:rPr>
        <w:t>онцепция новой редакции Модельного библиотечн</w:t>
      </w:r>
      <w:r w:rsidR="00047D39" w:rsidRPr="00E64FF7">
        <w:rPr>
          <w:sz w:val="28"/>
          <w:szCs w:val="28"/>
        </w:rPr>
        <w:t xml:space="preserve">ого кодекса. В настоящее время </w:t>
      </w:r>
      <w:r w:rsidRPr="00E64FF7">
        <w:rPr>
          <w:sz w:val="28"/>
          <w:szCs w:val="28"/>
        </w:rPr>
        <w:t>идет работа над статьями</w:t>
      </w:r>
      <w:r w:rsidR="00047D39" w:rsidRPr="00E64FF7">
        <w:rPr>
          <w:sz w:val="28"/>
          <w:szCs w:val="28"/>
        </w:rPr>
        <w:t xml:space="preserve"> документа</w:t>
      </w:r>
      <w:r w:rsidRPr="00E64FF7">
        <w:rPr>
          <w:sz w:val="28"/>
          <w:szCs w:val="28"/>
        </w:rPr>
        <w:t xml:space="preserve">. Сделан сравнительный анализ отражения интересов библиотек и их пользователей в законотворчестве </w:t>
      </w:r>
      <w:r w:rsidRPr="00E64FF7">
        <w:rPr>
          <w:color w:val="000000"/>
          <w:sz w:val="28"/>
          <w:szCs w:val="28"/>
        </w:rPr>
        <w:t>государств – участников СНГ</w:t>
      </w:r>
      <w:r w:rsidRPr="00E64FF7">
        <w:rPr>
          <w:sz w:val="28"/>
          <w:szCs w:val="28"/>
        </w:rPr>
        <w:t>, стран Балтии и Грузии, материал опубликован в журнале РГБ «Вестник Библиотечной Ассамблеи Евразии».</w:t>
      </w:r>
    </w:p>
    <w:p w:rsidR="006A6813" w:rsidRPr="00E64FF7" w:rsidRDefault="006A6813" w:rsidP="00E64FF7">
      <w:pPr>
        <w:ind w:left="-284" w:right="-57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Деятельность РГБ в части стандартизации в области библиотечного дела</w:t>
      </w:r>
      <w:r w:rsidRPr="00E64FF7">
        <w:rPr>
          <w:b/>
          <w:sz w:val="28"/>
          <w:szCs w:val="28"/>
        </w:rPr>
        <w:t xml:space="preserve"> </w:t>
      </w:r>
      <w:r w:rsidRPr="00E64FF7">
        <w:rPr>
          <w:sz w:val="28"/>
          <w:szCs w:val="28"/>
        </w:rPr>
        <w:t>представлена разработкой на</w:t>
      </w:r>
      <w:r w:rsidR="00E34A69" w:rsidRPr="00E64FF7">
        <w:rPr>
          <w:sz w:val="28"/>
          <w:szCs w:val="28"/>
        </w:rPr>
        <w:t>циональных стандартов</w:t>
      </w:r>
      <w:r w:rsidRPr="00E64FF7">
        <w:rPr>
          <w:sz w:val="28"/>
          <w:szCs w:val="28"/>
        </w:rPr>
        <w:t xml:space="preserve"> «Электронные документы. Термины, выходные сведения и технологические характеристики» и «Библиотечный фонд. Технология формирования».</w:t>
      </w:r>
    </w:p>
    <w:p w:rsidR="006A6813" w:rsidRPr="00E64FF7" w:rsidRDefault="00047D39" w:rsidP="00E64FF7">
      <w:pPr>
        <w:ind w:left="-284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 xml:space="preserve">РГБ также осуществляет ведение </w:t>
      </w:r>
      <w:r w:rsidR="006A6813" w:rsidRPr="00E64FF7">
        <w:rPr>
          <w:sz w:val="28"/>
          <w:szCs w:val="28"/>
        </w:rPr>
        <w:t xml:space="preserve">мегапроекта «Купола Содружества: библиотеки», включающего ряд проектов, ориентированных на межнациональное обогащение культур народов </w:t>
      </w:r>
      <w:r w:rsidR="008348C5">
        <w:rPr>
          <w:sz w:val="28"/>
          <w:szCs w:val="28"/>
        </w:rPr>
        <w:t xml:space="preserve">государств – участников </w:t>
      </w:r>
      <w:r w:rsidR="006A6813" w:rsidRPr="00E64FF7">
        <w:rPr>
          <w:sz w:val="28"/>
          <w:szCs w:val="28"/>
        </w:rPr>
        <w:t>СНГ.</w:t>
      </w:r>
    </w:p>
    <w:p w:rsidR="006A6813" w:rsidRPr="00E64FF7" w:rsidRDefault="006A6813" w:rsidP="00E64FF7">
      <w:pPr>
        <w:ind w:left="-284" w:firstLine="709"/>
        <w:jc w:val="both"/>
        <w:rPr>
          <w:sz w:val="28"/>
          <w:szCs w:val="28"/>
        </w:rPr>
      </w:pPr>
      <w:r w:rsidRPr="00E64FF7">
        <w:rPr>
          <w:sz w:val="28"/>
          <w:szCs w:val="28"/>
        </w:rPr>
        <w:t>РГБ как базовая организация является депозитарием документов М</w:t>
      </w:r>
      <w:r w:rsidR="00E34A69" w:rsidRPr="00E64FF7">
        <w:rPr>
          <w:sz w:val="28"/>
          <w:szCs w:val="28"/>
        </w:rPr>
        <w:t>ПА</w:t>
      </w:r>
      <w:r w:rsidRPr="00E64FF7">
        <w:rPr>
          <w:sz w:val="28"/>
          <w:szCs w:val="28"/>
        </w:rPr>
        <w:t xml:space="preserve"> СНГ.</w:t>
      </w:r>
    </w:p>
    <w:p w:rsidR="00C929B7" w:rsidRPr="00AC0B3A" w:rsidRDefault="00AC0B3A" w:rsidP="00A92EB8">
      <w:pPr>
        <w:pStyle w:val="2"/>
      </w:pPr>
      <w:bookmarkStart w:id="6" w:name="_Toc433115458"/>
      <w:r>
        <w:t>2.3. </w:t>
      </w:r>
      <w:r w:rsidR="00C929B7" w:rsidRPr="00AC0B3A">
        <w:t xml:space="preserve">Проведение международных научно-практических </w:t>
      </w:r>
      <w:r w:rsidR="00E64FF7" w:rsidRPr="00AC0B3A">
        <w:br/>
      </w:r>
      <w:r w:rsidR="00C929B7" w:rsidRPr="00AC0B3A">
        <w:t>конференций, семинаров и симпозиумов</w:t>
      </w:r>
      <w:bookmarkEnd w:id="6"/>
    </w:p>
    <w:p w:rsidR="00C929B7" w:rsidRPr="00CC2CC0" w:rsidRDefault="00C929B7" w:rsidP="00A92EB8">
      <w:pPr>
        <w:keepLines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целях развития и укрепления сотрудничества ученых и специалистов государств – участни</w:t>
      </w:r>
      <w:r w:rsidR="00E34A69" w:rsidRPr="00CC2CC0">
        <w:rPr>
          <w:sz w:val="28"/>
          <w:szCs w:val="28"/>
        </w:rPr>
        <w:t xml:space="preserve">ков СНГ базовыми организациями </w:t>
      </w:r>
      <w:r w:rsidR="00C50087">
        <w:rPr>
          <w:sz w:val="28"/>
          <w:szCs w:val="28"/>
        </w:rPr>
        <w:t xml:space="preserve">в </w:t>
      </w:r>
      <w:r w:rsidR="00E34A69" w:rsidRPr="00CC2CC0">
        <w:rPr>
          <w:sz w:val="28"/>
          <w:szCs w:val="28"/>
        </w:rPr>
        <w:t>экономической сфер</w:t>
      </w:r>
      <w:r w:rsidR="00C50087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постоянно проводятся международные научно-практические конференции, совещани</w:t>
      </w:r>
      <w:r w:rsidR="00C50087">
        <w:rPr>
          <w:sz w:val="28"/>
          <w:szCs w:val="28"/>
        </w:rPr>
        <w:t>я и семинары, в которых принимаю</w:t>
      </w:r>
      <w:r w:rsidRPr="00CC2CC0">
        <w:rPr>
          <w:sz w:val="28"/>
          <w:szCs w:val="28"/>
        </w:rPr>
        <w:t>т участие представител</w:t>
      </w:r>
      <w:r w:rsidR="00C50087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</w:t>
      </w:r>
      <w:r w:rsidR="00E34A69" w:rsidRPr="00CC2CC0">
        <w:rPr>
          <w:sz w:val="28"/>
          <w:szCs w:val="28"/>
        </w:rPr>
        <w:t>государств</w:t>
      </w:r>
      <w:r w:rsidR="00C50087">
        <w:rPr>
          <w:sz w:val="28"/>
          <w:szCs w:val="28"/>
        </w:rPr>
        <w:t xml:space="preserve"> – участников </w:t>
      </w:r>
      <w:r w:rsidR="00047D39" w:rsidRPr="00CC2CC0">
        <w:rPr>
          <w:sz w:val="28"/>
          <w:szCs w:val="28"/>
        </w:rPr>
        <w:t>С</w:t>
      </w:r>
      <w:r w:rsidR="00C50087">
        <w:rPr>
          <w:sz w:val="28"/>
          <w:szCs w:val="28"/>
        </w:rPr>
        <w:t>НГ</w:t>
      </w:r>
      <w:r w:rsidR="00E34A69" w:rsidRPr="00CC2CC0">
        <w:rPr>
          <w:sz w:val="28"/>
          <w:szCs w:val="28"/>
        </w:rPr>
        <w:t xml:space="preserve">. </w:t>
      </w:r>
      <w:r w:rsidRPr="00CC2CC0">
        <w:rPr>
          <w:rFonts w:eastAsia="Arial Unicode MS"/>
          <w:sz w:val="28"/>
          <w:szCs w:val="28"/>
        </w:rPr>
        <w:t>Так,</w:t>
      </w:r>
      <w:r w:rsidR="00047D39" w:rsidRPr="00CC2CC0">
        <w:rPr>
          <w:rFonts w:eastAsia="Arial Unicode MS"/>
          <w:b/>
          <w:sz w:val="28"/>
          <w:szCs w:val="28"/>
        </w:rPr>
        <w:t xml:space="preserve"> </w:t>
      </w:r>
      <w:r w:rsidRPr="00CC2CC0">
        <w:rPr>
          <w:rFonts w:eastAsia="Arial Unicode MS"/>
          <w:b/>
          <w:sz w:val="28"/>
          <w:szCs w:val="28"/>
        </w:rPr>
        <w:t>Финансовый университет</w:t>
      </w:r>
      <w:r w:rsidR="00D96FE2">
        <w:rPr>
          <w:rFonts w:eastAsia="Arial Unicode MS"/>
          <w:b/>
          <w:sz w:val="28"/>
          <w:szCs w:val="28"/>
        </w:rPr>
        <w:t xml:space="preserve"> </w:t>
      </w:r>
      <w:r w:rsidRPr="00CC2CC0">
        <w:rPr>
          <w:rFonts w:eastAsia="Arial Unicode MS"/>
          <w:sz w:val="28"/>
          <w:szCs w:val="28"/>
        </w:rPr>
        <w:t>в 2014</w:t>
      </w:r>
      <w:r w:rsidRPr="00CC2CC0">
        <w:rPr>
          <w:sz w:val="28"/>
          <w:szCs w:val="28"/>
        </w:rPr>
        <w:t>–</w:t>
      </w:r>
      <w:r w:rsidRPr="00CC2CC0">
        <w:rPr>
          <w:rFonts w:eastAsia="Arial Unicode MS"/>
          <w:sz w:val="28"/>
          <w:szCs w:val="28"/>
        </w:rPr>
        <w:t>2015</w:t>
      </w:r>
      <w:r w:rsidR="009737C7">
        <w:rPr>
          <w:rFonts w:eastAsia="Arial Unicode MS"/>
          <w:sz w:val="28"/>
          <w:szCs w:val="28"/>
        </w:rPr>
        <w:t> </w:t>
      </w:r>
      <w:r w:rsidRPr="00CC2CC0">
        <w:rPr>
          <w:rFonts w:eastAsia="Arial Unicode MS"/>
          <w:sz w:val="28"/>
          <w:szCs w:val="28"/>
        </w:rPr>
        <w:t xml:space="preserve">годах организовал и принял участие в восьми </w:t>
      </w:r>
      <w:r w:rsidRPr="00CC2CC0">
        <w:rPr>
          <w:sz w:val="28"/>
          <w:szCs w:val="28"/>
        </w:rPr>
        <w:t>международных научно-практических конференциях, совещаниях и семинарах, в том числе:</w:t>
      </w:r>
    </w:p>
    <w:p w:rsidR="00EC05E4" w:rsidRPr="00CC2CC0" w:rsidRDefault="00EC05E4" w:rsidP="00A92EB8">
      <w:pPr>
        <w:tabs>
          <w:tab w:val="left" w:pos="720"/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29–30 мая 2014 года – </w:t>
      </w:r>
      <w:r w:rsidRPr="00CC2CC0">
        <w:rPr>
          <w:sz w:val="28"/>
          <w:szCs w:val="28"/>
          <w:lang w:val="en-US"/>
        </w:rPr>
        <w:t>IX</w:t>
      </w:r>
      <w:r w:rsidRPr="00CC2CC0">
        <w:rPr>
          <w:sz w:val="28"/>
          <w:szCs w:val="28"/>
        </w:rPr>
        <w:t xml:space="preserve"> Налоговый форум в г. Алматы;</w:t>
      </w:r>
    </w:p>
    <w:p w:rsidR="00C929B7" w:rsidRPr="00CC2CC0" w:rsidRDefault="00C929B7" w:rsidP="00A92EB8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24–26 ноября 2014 года – Международный финансово-экономический форум «Экономическая политика России в условиях глобальной турбулентности». В рамках форума состоялась научно-практическая конференция «Современная налоговая система: состояние и перспективы (национальный и международный опыт)»;</w:t>
      </w:r>
    </w:p>
    <w:p w:rsidR="00EC05E4" w:rsidRPr="00CC2CC0" w:rsidRDefault="00EC05E4" w:rsidP="00A92EB8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20 марта 2015 года в рамках постоянно действующего научного семинара Финансового университета «Развитие налоговой системы федеративного государства» состоялось заседание круглого стола на тему</w:t>
      </w:r>
      <w:r w:rsidR="00047D39" w:rsidRPr="00CC2CC0">
        <w:rPr>
          <w:sz w:val="28"/>
          <w:szCs w:val="28"/>
        </w:rPr>
        <w:t>:</w:t>
      </w:r>
      <w:r w:rsidRPr="00CC2CC0">
        <w:rPr>
          <w:sz w:val="28"/>
          <w:szCs w:val="28"/>
        </w:rPr>
        <w:t xml:space="preserve"> «Концепция модельного Налогового кодекса (общая часть) для стран – участниц Таможенного союза»;</w:t>
      </w:r>
    </w:p>
    <w:p w:rsidR="00C929B7" w:rsidRPr="00CC2CC0" w:rsidRDefault="00C929B7" w:rsidP="00A92EB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27–28 марта 2015 года – ежегодная Международная научно-методическая конференция «Высшее образование по новым стандартам: перезагрузка образовательных программ»;</w:t>
      </w:r>
    </w:p>
    <w:p w:rsidR="00EC05E4" w:rsidRPr="00CC2CC0" w:rsidRDefault="00F020DD" w:rsidP="00A92EB8">
      <w:p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29 июня–</w:t>
      </w:r>
      <w:r w:rsidR="00C929B7" w:rsidRPr="00CC2CC0">
        <w:rPr>
          <w:sz w:val="28"/>
          <w:szCs w:val="28"/>
        </w:rPr>
        <w:t>5 июля 2015 года совместно с  Б</w:t>
      </w:r>
      <w:r w:rsidR="00C929B7" w:rsidRPr="00CC2CC0">
        <w:rPr>
          <w:color w:val="000000"/>
          <w:sz w:val="28"/>
          <w:szCs w:val="28"/>
          <w:shd w:val="clear" w:color="auto" w:fill="FFFFFF"/>
        </w:rPr>
        <w:t>айкальским государственным университетом экономики и права проведен</w:t>
      </w:r>
      <w:r w:rsidR="00C929B7" w:rsidRPr="00CC2CC0">
        <w:rPr>
          <w:sz w:val="28"/>
          <w:szCs w:val="28"/>
        </w:rPr>
        <w:t xml:space="preserve"> </w:t>
      </w:r>
      <w:r w:rsidR="00C929B7" w:rsidRPr="00CC2CC0">
        <w:rPr>
          <w:color w:val="000000"/>
          <w:sz w:val="28"/>
          <w:szCs w:val="28"/>
          <w:shd w:val="clear" w:color="auto" w:fill="FFFFFF"/>
        </w:rPr>
        <w:t xml:space="preserve">Седьмой 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EC05E4" w:rsidRPr="00CC2CC0">
        <w:rPr>
          <w:color w:val="000000"/>
          <w:sz w:val="28"/>
          <w:szCs w:val="28"/>
          <w:shd w:val="clear" w:color="auto" w:fill="FFFFFF"/>
        </w:rPr>
        <w:t>еждународный с</w:t>
      </w:r>
      <w:r w:rsidR="00C929B7" w:rsidRPr="00CC2CC0">
        <w:rPr>
          <w:color w:val="000000"/>
          <w:sz w:val="28"/>
          <w:szCs w:val="28"/>
          <w:shd w:val="clear" w:color="auto" w:fill="FFFFFF"/>
        </w:rPr>
        <w:t xml:space="preserve">импозиум «Теория и практика налоговых реформ» с участием представителей государств </w:t>
      </w:r>
      <w:r w:rsidR="00C929B7" w:rsidRPr="00CC2CC0">
        <w:rPr>
          <w:sz w:val="28"/>
          <w:szCs w:val="28"/>
        </w:rPr>
        <w:t xml:space="preserve">– </w:t>
      </w:r>
      <w:r w:rsidR="00C929B7" w:rsidRPr="00CC2CC0">
        <w:rPr>
          <w:color w:val="000000"/>
          <w:sz w:val="28"/>
          <w:szCs w:val="28"/>
          <w:shd w:val="clear" w:color="auto" w:fill="FFFFFF"/>
        </w:rPr>
        <w:t>участников СНГ, а также зарубежных стран.</w:t>
      </w:r>
    </w:p>
    <w:p w:rsidR="00C929B7" w:rsidRPr="00CC2CC0" w:rsidRDefault="00C929B7" w:rsidP="00A92EB8">
      <w:p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2CC0">
        <w:rPr>
          <w:color w:val="000000"/>
          <w:sz w:val="28"/>
          <w:szCs w:val="28"/>
        </w:rPr>
        <w:t>24</w:t>
      </w:r>
      <w:r w:rsidRPr="00CC2CC0">
        <w:rPr>
          <w:sz w:val="28"/>
          <w:szCs w:val="28"/>
        </w:rPr>
        <w:t>–</w:t>
      </w:r>
      <w:r w:rsidRPr="00CC2CC0">
        <w:rPr>
          <w:color w:val="000000"/>
          <w:sz w:val="28"/>
          <w:szCs w:val="28"/>
        </w:rPr>
        <w:t>26 ноября 2015 года  запланировано проведение II Международного форума Финансового университета «В поисках утраченного роста».</w:t>
      </w:r>
    </w:p>
    <w:p w:rsidR="00C929B7" w:rsidRPr="00CC2CC0" w:rsidRDefault="00C929B7" w:rsidP="00A92EB8">
      <w:pPr>
        <w:spacing w:before="120"/>
        <w:ind w:firstLine="709"/>
        <w:jc w:val="both"/>
        <w:rPr>
          <w:rFonts w:eastAsia="Arial Unicode MS"/>
          <w:sz w:val="28"/>
          <w:szCs w:val="28"/>
        </w:rPr>
      </w:pPr>
      <w:r w:rsidRPr="00CC2CC0">
        <w:rPr>
          <w:rFonts w:eastAsia="Arial Unicode MS"/>
          <w:b/>
          <w:sz w:val="28"/>
          <w:szCs w:val="28"/>
        </w:rPr>
        <w:t>ВИНИТИ РАН</w:t>
      </w:r>
      <w:r w:rsidRPr="00CC2CC0">
        <w:rPr>
          <w:rFonts w:eastAsia="Arial Unicode MS"/>
          <w:sz w:val="28"/>
          <w:szCs w:val="28"/>
        </w:rPr>
        <w:t xml:space="preserve"> в октябре 2014 года была проведена научно-практическая конференция «Современные </w:t>
      </w:r>
      <w:r w:rsidR="00D96FE2">
        <w:rPr>
          <w:rFonts w:eastAsia="Arial Unicode MS"/>
          <w:sz w:val="28"/>
          <w:szCs w:val="28"/>
        </w:rPr>
        <w:t>проблемы фундаментальных наук в </w:t>
      </w:r>
      <w:r w:rsidRPr="00CC2CC0">
        <w:rPr>
          <w:rFonts w:eastAsia="Arial Unicode MS"/>
          <w:sz w:val="28"/>
          <w:szCs w:val="28"/>
        </w:rPr>
        <w:t>библиографически</w:t>
      </w:r>
      <w:r w:rsidR="00936034" w:rsidRPr="00CC2CC0">
        <w:rPr>
          <w:rFonts w:eastAsia="Arial Unicode MS"/>
          <w:sz w:val="28"/>
          <w:szCs w:val="28"/>
        </w:rPr>
        <w:t>х классификационн</w:t>
      </w:r>
      <w:r w:rsidR="00F020DD">
        <w:rPr>
          <w:rFonts w:eastAsia="Arial Unicode MS"/>
          <w:sz w:val="28"/>
          <w:szCs w:val="28"/>
        </w:rPr>
        <w:t>ых системах», в</w:t>
      </w:r>
      <w:r w:rsidRPr="00CC2CC0">
        <w:rPr>
          <w:rFonts w:eastAsia="Arial Unicode MS"/>
          <w:sz w:val="28"/>
          <w:szCs w:val="28"/>
        </w:rPr>
        <w:t xml:space="preserve"> рамках ко</w:t>
      </w:r>
      <w:r w:rsidR="00F020DD">
        <w:rPr>
          <w:rFonts w:eastAsia="Arial Unicode MS"/>
          <w:sz w:val="28"/>
          <w:szCs w:val="28"/>
        </w:rPr>
        <w:t>торой</w:t>
      </w:r>
      <w:r w:rsidRPr="00CC2CC0">
        <w:rPr>
          <w:rFonts w:eastAsia="Arial Unicode MS"/>
          <w:sz w:val="28"/>
          <w:szCs w:val="28"/>
        </w:rPr>
        <w:t xml:space="preserve"> </w:t>
      </w:r>
      <w:r w:rsidR="00F127B4" w:rsidRPr="00CC2CC0">
        <w:rPr>
          <w:rFonts w:eastAsia="Arial Unicode MS"/>
          <w:sz w:val="28"/>
          <w:szCs w:val="28"/>
        </w:rPr>
        <w:t xml:space="preserve">состоялось </w:t>
      </w:r>
      <w:r w:rsidRPr="00CC2CC0">
        <w:rPr>
          <w:rFonts w:eastAsia="Arial Unicode MS"/>
          <w:sz w:val="28"/>
          <w:szCs w:val="28"/>
        </w:rPr>
        <w:t xml:space="preserve">очередное заседание Методического совета по классификационным системам. </w:t>
      </w:r>
    </w:p>
    <w:p w:rsidR="00C929B7" w:rsidRPr="00CC2CC0" w:rsidRDefault="00C929B7" w:rsidP="00A92EB8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Представители </w:t>
      </w:r>
      <w:r w:rsidRPr="00CC2CC0">
        <w:rPr>
          <w:b/>
          <w:sz w:val="28"/>
          <w:szCs w:val="28"/>
        </w:rPr>
        <w:t xml:space="preserve">ВНИИПВТИ </w:t>
      </w:r>
      <w:r w:rsidRPr="00CC2CC0">
        <w:rPr>
          <w:sz w:val="28"/>
          <w:szCs w:val="28"/>
        </w:rPr>
        <w:t>в 2014–2015 годах</w:t>
      </w:r>
      <w:r w:rsidR="00D96FE2">
        <w:rPr>
          <w:sz w:val="28"/>
          <w:szCs w:val="28"/>
        </w:rPr>
        <w:t xml:space="preserve"> приняли участие в </w:t>
      </w:r>
      <w:r w:rsidRPr="00CC2CC0">
        <w:rPr>
          <w:sz w:val="28"/>
          <w:szCs w:val="28"/>
        </w:rPr>
        <w:t>следующих мероприятиях:</w:t>
      </w:r>
    </w:p>
    <w:p w:rsidR="00C929B7" w:rsidRPr="00CC2CC0" w:rsidRDefault="00936034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XIX </w:t>
      </w:r>
      <w:r w:rsidR="00C929B7" w:rsidRPr="00CC2CC0">
        <w:rPr>
          <w:sz w:val="28"/>
          <w:szCs w:val="28"/>
        </w:rPr>
        <w:t>научно-практическ</w:t>
      </w:r>
      <w:r w:rsidRPr="00CC2CC0">
        <w:rPr>
          <w:sz w:val="28"/>
          <w:szCs w:val="28"/>
        </w:rPr>
        <w:t xml:space="preserve">ая </w:t>
      </w:r>
      <w:r w:rsidR="00C929B7" w:rsidRPr="00CC2CC0">
        <w:rPr>
          <w:sz w:val="28"/>
          <w:szCs w:val="28"/>
        </w:rPr>
        <w:t>конференци</w:t>
      </w:r>
      <w:r w:rsidRPr="00CC2CC0">
        <w:rPr>
          <w:sz w:val="28"/>
          <w:szCs w:val="28"/>
        </w:rPr>
        <w:t>я</w:t>
      </w:r>
      <w:r w:rsidR="00C929B7" w:rsidRPr="00CC2CC0">
        <w:rPr>
          <w:sz w:val="28"/>
          <w:szCs w:val="28"/>
        </w:rPr>
        <w:t xml:space="preserve"> «Комплексная защита информации»</w:t>
      </w:r>
      <w:r w:rsidRPr="00CC2CC0">
        <w:rPr>
          <w:sz w:val="28"/>
          <w:szCs w:val="28"/>
        </w:rPr>
        <w:t>, 19–22 мая 2014 года,</w:t>
      </w:r>
      <w:r w:rsidR="00C929B7" w:rsidRPr="00CC2CC0">
        <w:rPr>
          <w:sz w:val="28"/>
          <w:szCs w:val="28"/>
        </w:rPr>
        <w:t xml:space="preserve"> г. Псков, Российская Феде</w:t>
      </w:r>
      <w:r w:rsidRPr="00CC2CC0">
        <w:rPr>
          <w:sz w:val="28"/>
          <w:szCs w:val="28"/>
        </w:rPr>
        <w:t>рация</w:t>
      </w:r>
      <w:r w:rsidR="00C929B7" w:rsidRPr="00CC2CC0">
        <w:rPr>
          <w:sz w:val="28"/>
          <w:szCs w:val="28"/>
        </w:rPr>
        <w:t xml:space="preserve">; </w:t>
      </w:r>
    </w:p>
    <w:p w:rsidR="00C929B7" w:rsidRPr="00CC2CC0" w:rsidRDefault="00936034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VI</w:t>
      </w:r>
      <w:r w:rsidR="00C929B7" w:rsidRPr="00CC2CC0">
        <w:rPr>
          <w:sz w:val="28"/>
          <w:szCs w:val="28"/>
        </w:rPr>
        <w:t xml:space="preserve"> Международн</w:t>
      </w:r>
      <w:r w:rsidR="00F020DD">
        <w:rPr>
          <w:sz w:val="28"/>
          <w:szCs w:val="28"/>
        </w:rPr>
        <w:t>ый IT-ф</w:t>
      </w:r>
      <w:r w:rsidRPr="00CC2CC0">
        <w:rPr>
          <w:sz w:val="28"/>
          <w:szCs w:val="28"/>
        </w:rPr>
        <w:t>орум</w:t>
      </w:r>
      <w:r w:rsidR="00C929B7" w:rsidRPr="00CC2CC0">
        <w:rPr>
          <w:sz w:val="28"/>
          <w:szCs w:val="28"/>
        </w:rPr>
        <w:t xml:space="preserve"> с участием стран БРИКС</w:t>
      </w:r>
      <w:r w:rsidRPr="00CC2CC0">
        <w:rPr>
          <w:sz w:val="28"/>
          <w:szCs w:val="28"/>
        </w:rPr>
        <w:t>,</w:t>
      </w:r>
      <w:r w:rsidR="00C929B7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4–</w:t>
      </w:r>
      <w:r w:rsidR="00D96FE2">
        <w:rPr>
          <w:sz w:val="28"/>
          <w:szCs w:val="28"/>
        </w:rPr>
        <w:t>5 июня 2014 </w:t>
      </w:r>
      <w:r w:rsidRPr="00CC2CC0">
        <w:rPr>
          <w:sz w:val="28"/>
          <w:szCs w:val="28"/>
        </w:rPr>
        <w:t>года,</w:t>
      </w:r>
      <w:r w:rsidR="00C929B7" w:rsidRPr="00CC2CC0">
        <w:rPr>
          <w:sz w:val="28"/>
          <w:szCs w:val="28"/>
        </w:rPr>
        <w:t xml:space="preserve"> </w:t>
      </w:r>
      <w:r w:rsidR="00E97793" w:rsidRPr="00CC2CC0">
        <w:rPr>
          <w:sz w:val="28"/>
          <w:szCs w:val="28"/>
        </w:rPr>
        <w:t>г. Ханты-Мансийск,</w:t>
      </w:r>
      <w:r w:rsidR="00C929B7" w:rsidRPr="00CC2CC0">
        <w:rPr>
          <w:sz w:val="28"/>
          <w:szCs w:val="28"/>
        </w:rPr>
        <w:t xml:space="preserve"> Российская Фед</w:t>
      </w:r>
      <w:r w:rsidRPr="00CC2CC0">
        <w:rPr>
          <w:sz w:val="28"/>
          <w:szCs w:val="28"/>
        </w:rPr>
        <w:t>ерация</w:t>
      </w:r>
      <w:r w:rsidR="00C929B7" w:rsidRPr="00CC2CC0">
        <w:rPr>
          <w:sz w:val="28"/>
          <w:szCs w:val="28"/>
        </w:rPr>
        <w:t xml:space="preserve">; 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Международн</w:t>
      </w:r>
      <w:r w:rsidR="00936034" w:rsidRPr="00CC2CC0">
        <w:rPr>
          <w:sz w:val="28"/>
          <w:szCs w:val="28"/>
        </w:rPr>
        <w:t>ая</w:t>
      </w:r>
      <w:r w:rsidRPr="00CC2CC0">
        <w:rPr>
          <w:sz w:val="28"/>
          <w:szCs w:val="28"/>
        </w:rPr>
        <w:t xml:space="preserve"> научно-практическ</w:t>
      </w:r>
      <w:r w:rsidR="00936034" w:rsidRPr="00CC2CC0">
        <w:rPr>
          <w:sz w:val="28"/>
          <w:szCs w:val="28"/>
        </w:rPr>
        <w:t>ая</w:t>
      </w:r>
      <w:r w:rsidRPr="00CC2CC0">
        <w:rPr>
          <w:sz w:val="28"/>
          <w:szCs w:val="28"/>
        </w:rPr>
        <w:t xml:space="preserve"> конференци</w:t>
      </w:r>
      <w:r w:rsidR="00936034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«Теоретические и прикладные проблемы информационной безопасности»</w:t>
      </w:r>
      <w:r w:rsidR="00936034" w:rsidRPr="00CC2CC0">
        <w:rPr>
          <w:sz w:val="28"/>
          <w:szCs w:val="28"/>
        </w:rPr>
        <w:t>, 19 июня 2014 года,</w:t>
      </w:r>
      <w:r w:rsidR="00D96FE2">
        <w:rPr>
          <w:sz w:val="28"/>
          <w:szCs w:val="28"/>
        </w:rPr>
        <w:t xml:space="preserve"> г. </w:t>
      </w:r>
      <w:r w:rsidRPr="00CC2CC0">
        <w:rPr>
          <w:sz w:val="28"/>
          <w:szCs w:val="28"/>
        </w:rPr>
        <w:t xml:space="preserve">Минск, Республика Беларусь; 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XX научно-практическ</w:t>
      </w:r>
      <w:r w:rsidR="00B87A3C" w:rsidRPr="00CC2CC0">
        <w:rPr>
          <w:sz w:val="28"/>
          <w:szCs w:val="28"/>
        </w:rPr>
        <w:t>ая</w:t>
      </w:r>
      <w:r w:rsidRPr="00CC2CC0">
        <w:rPr>
          <w:sz w:val="28"/>
          <w:szCs w:val="28"/>
        </w:rPr>
        <w:t xml:space="preserve"> конференци</w:t>
      </w:r>
      <w:r w:rsidR="00B87A3C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</w:t>
      </w:r>
      <w:r w:rsidR="00E97793" w:rsidRPr="00CC2CC0">
        <w:rPr>
          <w:sz w:val="28"/>
          <w:szCs w:val="28"/>
        </w:rPr>
        <w:t>«</w:t>
      </w:r>
      <w:r w:rsidRPr="00CC2CC0">
        <w:rPr>
          <w:sz w:val="28"/>
          <w:szCs w:val="28"/>
        </w:rPr>
        <w:t>Комплексная защита информации</w:t>
      </w:r>
      <w:r w:rsidR="00E97793" w:rsidRPr="00CC2CC0">
        <w:rPr>
          <w:sz w:val="28"/>
          <w:szCs w:val="28"/>
        </w:rPr>
        <w:t>»</w:t>
      </w:r>
      <w:r w:rsidR="00B87A3C" w:rsidRPr="00CC2CC0">
        <w:rPr>
          <w:sz w:val="28"/>
          <w:szCs w:val="28"/>
        </w:rPr>
        <w:t>, 19–21 мая 2015 года,</w:t>
      </w:r>
      <w:r w:rsidRPr="00CC2CC0">
        <w:rPr>
          <w:sz w:val="28"/>
          <w:szCs w:val="28"/>
        </w:rPr>
        <w:t xml:space="preserve"> г. Минск, Республика Беларусь;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VII Международн</w:t>
      </w:r>
      <w:r w:rsidR="00F020DD">
        <w:rPr>
          <w:sz w:val="28"/>
          <w:szCs w:val="28"/>
        </w:rPr>
        <w:t>ый IT-ф</w:t>
      </w:r>
      <w:r w:rsidR="00B87A3C" w:rsidRPr="00CC2CC0">
        <w:rPr>
          <w:sz w:val="28"/>
          <w:szCs w:val="28"/>
        </w:rPr>
        <w:t>орум</w:t>
      </w:r>
      <w:r w:rsidRPr="00CC2CC0">
        <w:rPr>
          <w:sz w:val="28"/>
          <w:szCs w:val="28"/>
        </w:rPr>
        <w:t xml:space="preserve"> с участием стран БРИКС и ШОС</w:t>
      </w:r>
      <w:r w:rsidR="00B87A3C" w:rsidRPr="00CC2CC0">
        <w:rPr>
          <w:sz w:val="28"/>
          <w:szCs w:val="28"/>
        </w:rPr>
        <w:t xml:space="preserve">, </w:t>
      </w:r>
      <w:r w:rsidR="00D96FE2">
        <w:rPr>
          <w:sz w:val="28"/>
          <w:szCs w:val="28"/>
        </w:rPr>
        <w:br/>
      </w:r>
      <w:r w:rsidR="00B87A3C" w:rsidRPr="00CC2CC0">
        <w:rPr>
          <w:sz w:val="28"/>
          <w:szCs w:val="28"/>
        </w:rPr>
        <w:t>6–</w:t>
      </w:r>
      <w:r w:rsidR="00D96FE2">
        <w:rPr>
          <w:sz w:val="28"/>
          <w:szCs w:val="28"/>
        </w:rPr>
        <w:t>7 </w:t>
      </w:r>
      <w:r w:rsidR="00B87A3C" w:rsidRPr="00CC2CC0">
        <w:rPr>
          <w:sz w:val="28"/>
          <w:szCs w:val="28"/>
        </w:rPr>
        <w:t>июля 2015 года,</w:t>
      </w:r>
      <w:r w:rsidRPr="00CC2CC0">
        <w:rPr>
          <w:sz w:val="28"/>
          <w:szCs w:val="28"/>
        </w:rPr>
        <w:t xml:space="preserve"> г. </w:t>
      </w:r>
      <w:r w:rsidR="00E97793" w:rsidRPr="00CC2CC0">
        <w:rPr>
          <w:sz w:val="28"/>
          <w:szCs w:val="28"/>
        </w:rPr>
        <w:t xml:space="preserve">Ханты-Мансийск, </w:t>
      </w:r>
      <w:r w:rsidRPr="00CC2CC0">
        <w:rPr>
          <w:sz w:val="28"/>
          <w:szCs w:val="28"/>
        </w:rPr>
        <w:t>Российская Федерация</w:t>
      </w:r>
      <w:r w:rsidR="00B87A3C" w:rsidRPr="00CC2CC0">
        <w:rPr>
          <w:sz w:val="28"/>
          <w:szCs w:val="28"/>
        </w:rPr>
        <w:t>.</w:t>
      </w:r>
    </w:p>
    <w:p w:rsidR="00C929B7" w:rsidRPr="00CC2CC0" w:rsidRDefault="00B87A3C" w:rsidP="00A92EB8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РГАУ – МСХА имени К.А.</w:t>
      </w:r>
      <w:r w:rsidR="00C929B7" w:rsidRPr="00CC2CC0">
        <w:rPr>
          <w:b/>
          <w:sz w:val="28"/>
          <w:szCs w:val="28"/>
        </w:rPr>
        <w:t>Тимирязева</w:t>
      </w:r>
      <w:r w:rsidR="00C929B7" w:rsidRPr="00CC2CC0">
        <w:rPr>
          <w:sz w:val="28"/>
          <w:szCs w:val="28"/>
        </w:rPr>
        <w:t xml:space="preserve"> традиционно является базой для проведения международных конференций, в которых активно участвуют представители государств – участников СНГ. 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2014–2015 годах проведен</w:t>
      </w:r>
      <w:r w:rsidR="00E97793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шесть летн</w:t>
      </w:r>
      <w:r w:rsidR="00B87A3C" w:rsidRPr="00CC2CC0">
        <w:rPr>
          <w:sz w:val="28"/>
          <w:szCs w:val="28"/>
        </w:rPr>
        <w:t>их школ по профилю университета (</w:t>
      </w:r>
      <w:r w:rsidRPr="00CC2CC0">
        <w:rPr>
          <w:sz w:val="28"/>
          <w:szCs w:val="28"/>
        </w:rPr>
        <w:t>экологи</w:t>
      </w:r>
      <w:r w:rsidR="00B87A3C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>, биотехнологи</w:t>
      </w:r>
      <w:r w:rsidR="00B87A3C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>, селекци</w:t>
      </w:r>
      <w:r w:rsidR="00B87A3C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и генетик</w:t>
      </w:r>
      <w:r w:rsidR="00B87A3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растений, молочно</w:t>
      </w:r>
      <w:r w:rsidR="00B87A3C" w:rsidRPr="00CC2CC0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животноводств</w:t>
      </w:r>
      <w:r w:rsidR="00B87A3C" w:rsidRPr="00CC2CC0">
        <w:rPr>
          <w:sz w:val="28"/>
          <w:szCs w:val="28"/>
        </w:rPr>
        <w:t>о</w:t>
      </w:r>
      <w:r w:rsidRPr="00CC2CC0">
        <w:rPr>
          <w:sz w:val="28"/>
          <w:szCs w:val="28"/>
        </w:rPr>
        <w:t>, кормопроизводств</w:t>
      </w:r>
      <w:r w:rsidR="00B87A3C" w:rsidRPr="00CC2CC0">
        <w:rPr>
          <w:sz w:val="28"/>
          <w:szCs w:val="28"/>
        </w:rPr>
        <w:t>о</w:t>
      </w:r>
      <w:r w:rsidRPr="00CC2CC0">
        <w:rPr>
          <w:sz w:val="28"/>
          <w:szCs w:val="28"/>
        </w:rPr>
        <w:t>, защит</w:t>
      </w:r>
      <w:r w:rsidR="00B87A3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растений</w:t>
      </w:r>
      <w:r w:rsidR="00B87A3C" w:rsidRPr="00CC2CC0">
        <w:rPr>
          <w:sz w:val="28"/>
          <w:szCs w:val="28"/>
        </w:rPr>
        <w:t>)</w:t>
      </w:r>
      <w:r w:rsidRPr="00CC2CC0">
        <w:rPr>
          <w:sz w:val="28"/>
          <w:szCs w:val="28"/>
        </w:rPr>
        <w:t xml:space="preserve"> и </w:t>
      </w:r>
      <w:r w:rsidR="00B87A3C" w:rsidRPr="00CC2CC0">
        <w:rPr>
          <w:sz w:val="28"/>
          <w:szCs w:val="28"/>
        </w:rPr>
        <w:t>шесть международных конференций (</w:t>
      </w:r>
      <w:r w:rsidRPr="00CC2CC0">
        <w:rPr>
          <w:sz w:val="28"/>
          <w:szCs w:val="28"/>
        </w:rPr>
        <w:t>современн</w:t>
      </w:r>
      <w:r w:rsidR="00B87A3C" w:rsidRPr="00CC2CC0">
        <w:rPr>
          <w:sz w:val="28"/>
          <w:szCs w:val="28"/>
        </w:rPr>
        <w:t>ая</w:t>
      </w:r>
      <w:r w:rsidRPr="00CC2CC0">
        <w:rPr>
          <w:sz w:val="28"/>
          <w:szCs w:val="28"/>
        </w:rPr>
        <w:t xml:space="preserve"> техник</w:t>
      </w:r>
      <w:r w:rsidR="00B87A3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и сельскохозяйственны</w:t>
      </w:r>
      <w:r w:rsidR="00B87A3C" w:rsidRPr="00CC2CC0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технологи</w:t>
      </w:r>
      <w:r w:rsidR="00B87A3C" w:rsidRPr="00CC2CC0">
        <w:rPr>
          <w:sz w:val="28"/>
          <w:szCs w:val="28"/>
        </w:rPr>
        <w:t>и</w:t>
      </w:r>
      <w:r w:rsidRPr="00CC2CC0">
        <w:rPr>
          <w:sz w:val="28"/>
          <w:szCs w:val="28"/>
        </w:rPr>
        <w:t>, экономик</w:t>
      </w:r>
      <w:r w:rsidR="00B87A3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>, теплотехник</w:t>
      </w:r>
      <w:r w:rsidR="00B87A3C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и тепломассоперенос, проблем</w:t>
      </w:r>
      <w:r w:rsidR="00B87A3C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биоэнергетики и ресурсосбережения в сельском хозяйстве, продовольственн</w:t>
      </w:r>
      <w:r w:rsidR="00B87A3C" w:rsidRPr="00CC2CC0">
        <w:rPr>
          <w:sz w:val="28"/>
          <w:szCs w:val="28"/>
        </w:rPr>
        <w:t>ая</w:t>
      </w:r>
      <w:r w:rsidRPr="00CC2CC0">
        <w:rPr>
          <w:sz w:val="28"/>
          <w:szCs w:val="28"/>
        </w:rPr>
        <w:t xml:space="preserve"> безопасност</w:t>
      </w:r>
      <w:r w:rsidR="00B87A3C" w:rsidRPr="00CC2CC0">
        <w:rPr>
          <w:sz w:val="28"/>
          <w:szCs w:val="28"/>
        </w:rPr>
        <w:t>ь</w:t>
      </w:r>
      <w:r w:rsidRPr="00CC2CC0">
        <w:rPr>
          <w:sz w:val="28"/>
          <w:szCs w:val="28"/>
        </w:rPr>
        <w:t>, животноводств</w:t>
      </w:r>
      <w:r w:rsidR="00B87A3C" w:rsidRPr="00CC2CC0">
        <w:rPr>
          <w:sz w:val="28"/>
          <w:szCs w:val="28"/>
        </w:rPr>
        <w:t>о)</w:t>
      </w:r>
      <w:r w:rsidRPr="00CC2CC0">
        <w:rPr>
          <w:sz w:val="28"/>
          <w:szCs w:val="28"/>
        </w:rPr>
        <w:t>.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Представители государств – участников СНГ выступали с докладами на ежегодных международных студенческих конференциях и форумах. С другой стороны, ведущие ученые университета приняли участие в работе научных конференций, семинаров и выставок</w:t>
      </w:r>
      <w:r w:rsidR="00C422F2" w:rsidRPr="00CC2CC0">
        <w:rPr>
          <w:sz w:val="28"/>
          <w:szCs w:val="28"/>
        </w:rPr>
        <w:t>:</w:t>
      </w:r>
      <w:r w:rsidRPr="00CC2CC0">
        <w:rPr>
          <w:sz w:val="28"/>
          <w:szCs w:val="28"/>
        </w:rPr>
        <w:t xml:space="preserve"> </w:t>
      </w:r>
      <w:r w:rsidR="00F020DD">
        <w:rPr>
          <w:sz w:val="28"/>
          <w:szCs w:val="28"/>
        </w:rPr>
        <w:t>2 раза</w:t>
      </w:r>
      <w:r w:rsidR="00C422F2" w:rsidRPr="00CC2CC0">
        <w:rPr>
          <w:sz w:val="28"/>
          <w:szCs w:val="28"/>
        </w:rPr>
        <w:t xml:space="preserve"> </w:t>
      </w:r>
      <w:r w:rsidR="00E97793" w:rsidRPr="00CC2CC0">
        <w:rPr>
          <w:sz w:val="28"/>
          <w:szCs w:val="28"/>
        </w:rPr>
        <w:t xml:space="preserve">– </w:t>
      </w:r>
      <w:r w:rsidRPr="00CC2CC0">
        <w:rPr>
          <w:sz w:val="28"/>
          <w:szCs w:val="28"/>
        </w:rPr>
        <w:t xml:space="preserve">в Республике Армения, </w:t>
      </w:r>
      <w:r w:rsidR="00D96FE2">
        <w:rPr>
          <w:sz w:val="28"/>
          <w:szCs w:val="28"/>
        </w:rPr>
        <w:t>9 раз – в </w:t>
      </w:r>
      <w:r w:rsidRPr="00CC2CC0">
        <w:rPr>
          <w:sz w:val="28"/>
          <w:szCs w:val="28"/>
        </w:rPr>
        <w:t xml:space="preserve">Республике Беларусь, </w:t>
      </w:r>
      <w:r w:rsidR="00F020DD">
        <w:rPr>
          <w:sz w:val="28"/>
          <w:szCs w:val="28"/>
        </w:rPr>
        <w:t>3 раза</w:t>
      </w:r>
      <w:r w:rsidR="00C422F2" w:rsidRPr="00CC2CC0">
        <w:rPr>
          <w:sz w:val="28"/>
          <w:szCs w:val="28"/>
        </w:rPr>
        <w:t xml:space="preserve"> </w:t>
      </w:r>
      <w:r w:rsidR="00E97793" w:rsidRPr="00CC2CC0">
        <w:rPr>
          <w:sz w:val="28"/>
          <w:szCs w:val="28"/>
        </w:rPr>
        <w:t xml:space="preserve">– </w:t>
      </w:r>
      <w:r w:rsidR="00C422F2" w:rsidRPr="00CC2CC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Республике Казахстан.</w:t>
      </w:r>
    </w:p>
    <w:p w:rsidR="00C929B7" w:rsidRPr="00CC2CC0" w:rsidRDefault="00C929B7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Особое место в расширении научного взаимодействия имеют видеоконференции. Так, одним из интересных примеров является  организация  видеоконференции, посвященной вопросам продовольственной безопасности</w:t>
      </w:r>
      <w:r w:rsidR="00D96FE2">
        <w:rPr>
          <w:sz w:val="28"/>
          <w:szCs w:val="28"/>
        </w:rPr>
        <w:t>, с </w:t>
      </w:r>
      <w:r w:rsidR="00C422F2" w:rsidRPr="00CC2CC0">
        <w:rPr>
          <w:sz w:val="28"/>
          <w:szCs w:val="28"/>
        </w:rPr>
        <w:t xml:space="preserve">участием </w:t>
      </w:r>
      <w:r w:rsidR="00F41E61">
        <w:rPr>
          <w:sz w:val="28"/>
          <w:szCs w:val="28"/>
        </w:rPr>
        <w:t>Г</w:t>
      </w:r>
      <w:r w:rsidRPr="00CC2CC0">
        <w:rPr>
          <w:sz w:val="28"/>
          <w:szCs w:val="28"/>
        </w:rPr>
        <w:t>енерального директора ФАО Жозе Грациану да Силва</w:t>
      </w:r>
      <w:r w:rsidR="00C422F2" w:rsidRPr="00CC2CC0">
        <w:rPr>
          <w:sz w:val="28"/>
          <w:szCs w:val="28"/>
        </w:rPr>
        <w:t>, п</w:t>
      </w:r>
      <w:r w:rsidRPr="00CC2CC0">
        <w:rPr>
          <w:sz w:val="28"/>
          <w:szCs w:val="28"/>
        </w:rPr>
        <w:t>очетного</w:t>
      </w:r>
      <w:r w:rsidR="00C422F2" w:rsidRPr="00CC2CC0">
        <w:rPr>
          <w:sz w:val="28"/>
          <w:szCs w:val="28"/>
        </w:rPr>
        <w:t xml:space="preserve"> доктора РГАУ – МСХА имени К.А.</w:t>
      </w:r>
      <w:r w:rsidRPr="00CC2CC0">
        <w:rPr>
          <w:sz w:val="28"/>
          <w:szCs w:val="28"/>
        </w:rPr>
        <w:t>Тимирязева, которая состоялась</w:t>
      </w:r>
      <w:r w:rsidR="00D96FE2">
        <w:rPr>
          <w:sz w:val="28"/>
          <w:szCs w:val="28"/>
        </w:rPr>
        <w:t xml:space="preserve"> в мае 2015 </w:t>
      </w:r>
      <w:r w:rsidRPr="00CC2CC0">
        <w:rPr>
          <w:sz w:val="28"/>
          <w:szCs w:val="28"/>
        </w:rPr>
        <w:t xml:space="preserve">года. Участниками конференции стали 14 вузов государств – участников СНГ. </w:t>
      </w:r>
    </w:p>
    <w:p w:rsidR="00C929B7" w:rsidRPr="00CC2CC0" w:rsidRDefault="007405A9" w:rsidP="00A92EB8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связи с визитом Г</w:t>
      </w:r>
      <w:r w:rsidR="00C929B7" w:rsidRPr="00CC2CC0">
        <w:rPr>
          <w:sz w:val="28"/>
          <w:szCs w:val="28"/>
        </w:rPr>
        <w:t>енерального директора ФАО в РГАУ</w:t>
      </w:r>
      <w:r w:rsidRPr="00CC2CC0">
        <w:rPr>
          <w:sz w:val="28"/>
          <w:szCs w:val="28"/>
        </w:rPr>
        <w:t xml:space="preserve"> – </w:t>
      </w:r>
      <w:r w:rsidR="00C929B7" w:rsidRPr="00CC2CC0">
        <w:rPr>
          <w:sz w:val="28"/>
          <w:szCs w:val="28"/>
        </w:rPr>
        <w:t xml:space="preserve">МСХА имени К.А.Тимирязева в июне 2015 года был организован научный семинар, посвященный </w:t>
      </w:r>
      <w:r w:rsidR="00E37E08" w:rsidRPr="00CC2CC0">
        <w:rPr>
          <w:sz w:val="28"/>
          <w:szCs w:val="28"/>
        </w:rPr>
        <w:t xml:space="preserve">решению проблем </w:t>
      </w:r>
      <w:r w:rsidR="00C929B7" w:rsidRPr="00CC2CC0">
        <w:rPr>
          <w:sz w:val="28"/>
          <w:szCs w:val="28"/>
        </w:rPr>
        <w:t>продовольственной безопасности и устойчивому развитию сельского хозяйства, распространению современных знаний, привлечению высококвалифицированных экспертов-аграриев в целях об</w:t>
      </w:r>
      <w:r w:rsidR="00E37E08" w:rsidRPr="00CC2CC0">
        <w:rPr>
          <w:sz w:val="28"/>
          <w:szCs w:val="28"/>
        </w:rPr>
        <w:t>есп</w:t>
      </w:r>
      <w:r w:rsidR="00C929B7" w:rsidRPr="00CC2CC0">
        <w:rPr>
          <w:sz w:val="28"/>
          <w:szCs w:val="28"/>
        </w:rPr>
        <w:t>ечения населения всего мира доступным и качественным продовольствием. Семинар проводился</w:t>
      </w:r>
      <w:r w:rsidR="00E37E08" w:rsidRPr="00CC2CC0">
        <w:rPr>
          <w:sz w:val="28"/>
          <w:szCs w:val="28"/>
        </w:rPr>
        <w:t xml:space="preserve"> с предоставлением открытого он</w:t>
      </w:r>
      <w:r w:rsidR="00C929B7" w:rsidRPr="00CC2CC0">
        <w:rPr>
          <w:sz w:val="28"/>
          <w:szCs w:val="28"/>
        </w:rPr>
        <w:t>лайн</w:t>
      </w:r>
      <w:r w:rsidR="00E37E08" w:rsidRPr="00CC2CC0">
        <w:rPr>
          <w:sz w:val="28"/>
          <w:szCs w:val="28"/>
        </w:rPr>
        <w:t>-</w:t>
      </w:r>
      <w:r w:rsidR="00C929B7" w:rsidRPr="00CC2CC0">
        <w:rPr>
          <w:sz w:val="28"/>
          <w:szCs w:val="28"/>
        </w:rPr>
        <w:t>доступа для вузов государств – участников СНГ.</w:t>
      </w:r>
    </w:p>
    <w:p w:rsidR="00C929B7" w:rsidRPr="00CC2CC0" w:rsidRDefault="00C929B7" w:rsidP="00A92EB8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РГАИС</w:t>
      </w:r>
      <w:r w:rsidR="00F020DD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седьмой год</w:t>
      </w:r>
      <w:r w:rsidR="00E37E08" w:rsidRPr="00CC2CC0">
        <w:rPr>
          <w:sz w:val="28"/>
          <w:szCs w:val="28"/>
        </w:rPr>
        <w:t xml:space="preserve"> подряд проводит Международную о</w:t>
      </w:r>
      <w:r w:rsidRPr="00CC2CC0">
        <w:rPr>
          <w:sz w:val="28"/>
          <w:szCs w:val="28"/>
        </w:rPr>
        <w:t xml:space="preserve">лимпиаду по интеллектуальной собственности для старшеклассников в рамках проекта «Изобретательство и исследовательская активность молодежи – формирование новой интеллектуальной элиты России». </w:t>
      </w:r>
      <w:r w:rsidRPr="00CC2CC0">
        <w:rPr>
          <w:color w:val="000000"/>
          <w:sz w:val="28"/>
          <w:szCs w:val="28"/>
        </w:rPr>
        <w:t xml:space="preserve">В период </w:t>
      </w:r>
      <w:r w:rsidR="00E37E08" w:rsidRPr="00CC2CC0">
        <w:rPr>
          <w:color w:val="000000"/>
          <w:sz w:val="28"/>
          <w:szCs w:val="28"/>
        </w:rPr>
        <w:t xml:space="preserve">с </w:t>
      </w:r>
      <w:r w:rsidRPr="00CC2CC0">
        <w:rPr>
          <w:color w:val="000000"/>
          <w:sz w:val="28"/>
          <w:szCs w:val="28"/>
        </w:rPr>
        <w:t xml:space="preserve">1 сентября по 31 декабря 2014 года прошел </w:t>
      </w:r>
      <w:r w:rsidR="00E37E08" w:rsidRPr="00CC2CC0">
        <w:rPr>
          <w:color w:val="000000"/>
          <w:sz w:val="28"/>
          <w:szCs w:val="28"/>
        </w:rPr>
        <w:t>первый</w:t>
      </w:r>
      <w:r w:rsidRPr="00CC2CC0">
        <w:rPr>
          <w:color w:val="000000"/>
          <w:sz w:val="28"/>
          <w:szCs w:val="28"/>
        </w:rPr>
        <w:t xml:space="preserve"> тур олимпиады</w:t>
      </w:r>
      <w:r w:rsidR="007405A9" w:rsidRPr="00CC2CC0">
        <w:rPr>
          <w:color w:val="000000"/>
          <w:sz w:val="28"/>
          <w:szCs w:val="28"/>
        </w:rPr>
        <w:t>.</w:t>
      </w:r>
      <w:r w:rsidRPr="00CC2CC0">
        <w:rPr>
          <w:color w:val="000000"/>
          <w:sz w:val="28"/>
          <w:szCs w:val="28"/>
        </w:rPr>
        <w:t xml:space="preserve"> Для участия в </w:t>
      </w:r>
      <w:r w:rsidR="00E37E08" w:rsidRPr="00CC2CC0">
        <w:rPr>
          <w:color w:val="000000"/>
          <w:sz w:val="28"/>
          <w:szCs w:val="28"/>
        </w:rPr>
        <w:t>первом</w:t>
      </w:r>
      <w:r w:rsidRPr="00CC2CC0">
        <w:rPr>
          <w:color w:val="000000"/>
          <w:sz w:val="28"/>
          <w:szCs w:val="28"/>
        </w:rPr>
        <w:t xml:space="preserve"> туре зарегистрировалось 1</w:t>
      </w:r>
      <w:r w:rsidR="00F020DD">
        <w:rPr>
          <w:color w:val="000000"/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 xml:space="preserve">300 старшеклассников, из них около 900 прошли тестирование (779 старшеклассников из Российской Федерации, 3 </w:t>
      </w:r>
      <w:r w:rsidRPr="00CC2CC0">
        <w:rPr>
          <w:sz w:val="28"/>
          <w:szCs w:val="28"/>
        </w:rPr>
        <w:t xml:space="preserve">– </w:t>
      </w:r>
      <w:r w:rsidRPr="00CC2CC0">
        <w:rPr>
          <w:color w:val="000000"/>
          <w:sz w:val="28"/>
          <w:szCs w:val="28"/>
        </w:rPr>
        <w:t xml:space="preserve">из Республики Армения, 10 </w:t>
      </w:r>
      <w:r w:rsidRPr="00CC2CC0">
        <w:rPr>
          <w:sz w:val="28"/>
          <w:szCs w:val="28"/>
        </w:rPr>
        <w:t xml:space="preserve">– </w:t>
      </w:r>
      <w:r w:rsidRPr="00CC2CC0">
        <w:rPr>
          <w:color w:val="000000"/>
          <w:sz w:val="28"/>
          <w:szCs w:val="28"/>
        </w:rPr>
        <w:t xml:space="preserve">из Республики Беларусь, 80 </w:t>
      </w:r>
      <w:r w:rsidRPr="00CC2CC0">
        <w:rPr>
          <w:sz w:val="28"/>
          <w:szCs w:val="28"/>
        </w:rPr>
        <w:t xml:space="preserve">– </w:t>
      </w:r>
      <w:r w:rsidRPr="00CC2CC0">
        <w:rPr>
          <w:color w:val="000000"/>
          <w:sz w:val="28"/>
          <w:szCs w:val="28"/>
        </w:rPr>
        <w:t xml:space="preserve">из Республики Казахстан, 1 </w:t>
      </w:r>
      <w:r w:rsidRPr="00CC2CC0">
        <w:rPr>
          <w:sz w:val="28"/>
          <w:szCs w:val="28"/>
        </w:rPr>
        <w:t>–</w:t>
      </w:r>
      <w:r w:rsidRPr="00CC2CC0">
        <w:rPr>
          <w:color w:val="000000"/>
          <w:sz w:val="28"/>
          <w:szCs w:val="28"/>
        </w:rPr>
        <w:t xml:space="preserve"> из Кыргызской Республики, 8 </w:t>
      </w:r>
      <w:r w:rsidRPr="00CC2CC0">
        <w:rPr>
          <w:sz w:val="28"/>
          <w:szCs w:val="28"/>
        </w:rPr>
        <w:t>–</w:t>
      </w:r>
      <w:r w:rsidR="00D96FE2">
        <w:rPr>
          <w:color w:val="000000"/>
          <w:sz w:val="28"/>
          <w:szCs w:val="28"/>
        </w:rPr>
        <w:t xml:space="preserve"> из Республики Молдова, 3 </w:t>
      </w:r>
      <w:r w:rsidR="007405A9" w:rsidRPr="00CC2CC0">
        <w:rPr>
          <w:color w:val="000000"/>
          <w:sz w:val="28"/>
          <w:szCs w:val="28"/>
        </w:rPr>
        <w:t xml:space="preserve">старшеклассника </w:t>
      </w:r>
      <w:r w:rsidRPr="00CC2CC0">
        <w:rPr>
          <w:sz w:val="28"/>
          <w:szCs w:val="28"/>
        </w:rPr>
        <w:t>–</w:t>
      </w:r>
      <w:r w:rsidR="00F020DD">
        <w:rPr>
          <w:color w:val="000000"/>
          <w:sz w:val="28"/>
          <w:szCs w:val="28"/>
        </w:rPr>
        <w:t xml:space="preserve"> из Украины). Оргкомитетом о</w:t>
      </w:r>
      <w:r w:rsidRPr="00CC2CC0">
        <w:rPr>
          <w:color w:val="000000"/>
          <w:sz w:val="28"/>
          <w:szCs w:val="28"/>
        </w:rPr>
        <w:t xml:space="preserve">лимпиады было принято решение считать прошедшими во  </w:t>
      </w:r>
      <w:r w:rsidR="00E37E08" w:rsidRPr="00CC2CC0">
        <w:rPr>
          <w:color w:val="000000"/>
          <w:sz w:val="28"/>
          <w:szCs w:val="28"/>
        </w:rPr>
        <w:t>второй</w:t>
      </w:r>
      <w:r w:rsidRPr="00CC2CC0">
        <w:rPr>
          <w:color w:val="000000"/>
          <w:sz w:val="28"/>
          <w:szCs w:val="28"/>
        </w:rPr>
        <w:t xml:space="preserve"> тур 328 участников, среди них</w:t>
      </w:r>
      <w:r w:rsidR="00E37E08" w:rsidRPr="00CC2CC0">
        <w:rPr>
          <w:color w:val="000000"/>
          <w:sz w:val="28"/>
          <w:szCs w:val="28"/>
        </w:rPr>
        <w:t xml:space="preserve"> </w:t>
      </w:r>
      <w:r w:rsidR="00E37E08" w:rsidRPr="00CC2CC0">
        <w:rPr>
          <w:sz w:val="28"/>
          <w:szCs w:val="28"/>
        </w:rPr>
        <w:t xml:space="preserve">– </w:t>
      </w:r>
      <w:r w:rsidRPr="00CC2CC0">
        <w:rPr>
          <w:color w:val="000000"/>
          <w:sz w:val="28"/>
          <w:szCs w:val="28"/>
        </w:rPr>
        <w:t>представители Республики Беларусь,</w:t>
      </w:r>
      <w:r w:rsidRPr="00CC2CC0">
        <w:rPr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>Республики Казахстан,</w:t>
      </w:r>
      <w:r w:rsidRPr="00CC2CC0">
        <w:rPr>
          <w:sz w:val="28"/>
          <w:szCs w:val="28"/>
        </w:rPr>
        <w:t xml:space="preserve"> </w:t>
      </w:r>
      <w:r w:rsidRPr="00CC2CC0">
        <w:rPr>
          <w:color w:val="000000"/>
          <w:sz w:val="28"/>
          <w:szCs w:val="28"/>
        </w:rPr>
        <w:t xml:space="preserve">Республики Молдова и Украины. Победителем стала </w:t>
      </w:r>
      <w:r w:rsidR="00F020DD">
        <w:rPr>
          <w:color w:val="000000"/>
          <w:sz w:val="28"/>
          <w:szCs w:val="28"/>
        </w:rPr>
        <w:t xml:space="preserve">представительница Республики Беларусь </w:t>
      </w:r>
      <w:r w:rsidR="003139D3" w:rsidRPr="00CC2CC0">
        <w:rPr>
          <w:color w:val="000000"/>
          <w:sz w:val="28"/>
          <w:szCs w:val="28"/>
        </w:rPr>
        <w:t xml:space="preserve">Карина </w:t>
      </w:r>
      <w:r w:rsidR="00F020DD">
        <w:rPr>
          <w:color w:val="000000"/>
          <w:sz w:val="28"/>
          <w:szCs w:val="28"/>
        </w:rPr>
        <w:t>Жевняк</w:t>
      </w:r>
      <w:r w:rsidRPr="00CC2CC0">
        <w:rPr>
          <w:color w:val="000000"/>
          <w:sz w:val="28"/>
          <w:szCs w:val="28"/>
        </w:rPr>
        <w:t xml:space="preserve">. </w:t>
      </w:r>
    </w:p>
    <w:p w:rsidR="00C929B7" w:rsidRPr="00CC2CC0" w:rsidRDefault="00C929B7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Ежегодно в г. Санкт-Петербурге проводится Летняя школа Всемирной организации интеллектуальной собственности</w:t>
      </w:r>
      <w:r w:rsidR="002D3B34">
        <w:rPr>
          <w:sz w:val="28"/>
          <w:szCs w:val="28"/>
        </w:rPr>
        <w:t xml:space="preserve"> (ВОИС)</w:t>
      </w:r>
      <w:r w:rsidRPr="00CC2CC0">
        <w:rPr>
          <w:sz w:val="28"/>
          <w:szCs w:val="28"/>
        </w:rPr>
        <w:t xml:space="preserve">. Это единственная в России из восьми подобных школ в мире, работающих по единой программе, утвержденной Академией ВОИС. Ее отличительная черта – русскоязычные лекции. В течение двух недель в рамках Летней школы проходят семинары, круглые столы, деловые игры по новым разработкам ВОИС. Цель школы – </w:t>
      </w:r>
      <w:r w:rsidR="009678AC">
        <w:rPr>
          <w:sz w:val="28"/>
          <w:szCs w:val="28"/>
        </w:rPr>
        <w:t>привить</w:t>
      </w:r>
      <w:r w:rsidR="002D3B34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выпускникам системны</w:t>
      </w:r>
      <w:r w:rsidR="002D3B34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</w:t>
      </w:r>
      <w:r w:rsidR="002D3B34">
        <w:rPr>
          <w:sz w:val="28"/>
          <w:szCs w:val="28"/>
        </w:rPr>
        <w:t>знания об охране</w:t>
      </w:r>
      <w:r w:rsidRPr="00CC2CC0">
        <w:rPr>
          <w:sz w:val="28"/>
          <w:szCs w:val="28"/>
        </w:rPr>
        <w:t>, защит</w:t>
      </w:r>
      <w:r w:rsidR="002D3B34">
        <w:rPr>
          <w:sz w:val="28"/>
          <w:szCs w:val="28"/>
        </w:rPr>
        <w:t>е</w:t>
      </w:r>
      <w:r w:rsidRPr="00CC2CC0">
        <w:rPr>
          <w:sz w:val="28"/>
          <w:szCs w:val="28"/>
        </w:rPr>
        <w:t>, управлени</w:t>
      </w:r>
      <w:r w:rsidR="002D3B34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и коммерциализаци</w:t>
      </w:r>
      <w:r w:rsidR="002D3B34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интеллектуальной собственности. </w:t>
      </w:r>
    </w:p>
    <w:p w:rsidR="00C929B7" w:rsidRPr="00CC2CC0" w:rsidRDefault="00C929B7" w:rsidP="00E64FF7">
      <w:pPr>
        <w:ind w:firstLine="709"/>
        <w:jc w:val="both"/>
        <w:rPr>
          <w:rFonts w:eastAsia="MS Mincho"/>
          <w:bCs/>
          <w:iCs/>
          <w:sz w:val="28"/>
          <w:szCs w:val="28"/>
          <w:lang w:eastAsia="ja-JP"/>
        </w:rPr>
      </w:pPr>
      <w:r w:rsidRPr="00CC2CC0">
        <w:rPr>
          <w:rFonts w:eastAsia="MS Mincho"/>
          <w:bCs/>
          <w:iCs/>
          <w:sz w:val="28"/>
          <w:szCs w:val="28"/>
          <w:lang w:eastAsia="ja-JP"/>
        </w:rPr>
        <w:t>В июне 2014 года был проведен семинар в г. Бишкек</w:t>
      </w:r>
      <w:r w:rsidR="00001568" w:rsidRPr="00CC2CC0">
        <w:rPr>
          <w:rFonts w:eastAsia="MS Mincho"/>
          <w:bCs/>
          <w:iCs/>
          <w:sz w:val="28"/>
          <w:szCs w:val="28"/>
          <w:lang w:eastAsia="ja-JP"/>
        </w:rPr>
        <w:t>е</w:t>
      </w:r>
      <w:r w:rsidRPr="00CC2CC0">
        <w:rPr>
          <w:rFonts w:eastAsia="MS Mincho"/>
          <w:bCs/>
          <w:iCs/>
          <w:sz w:val="28"/>
          <w:szCs w:val="28"/>
          <w:lang w:eastAsia="ja-JP"/>
        </w:rPr>
        <w:t xml:space="preserve"> (Кыргызская Республика) для специалистов патентных ведомств и организаций по теме: «Стоимостная оценка прав на интеллектуальную собственность и экономических убытков от нарушения прав интеллектуальной собственности». 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Ме</w:t>
      </w:r>
      <w:r w:rsidR="00001568" w:rsidRPr="00CC2CC0">
        <w:rPr>
          <w:b/>
          <w:sz w:val="28"/>
          <w:szCs w:val="28"/>
        </w:rPr>
        <w:t>ждународная академия транспорта</w:t>
      </w:r>
      <w:r w:rsidRPr="00CC2CC0">
        <w:rPr>
          <w:sz w:val="28"/>
          <w:szCs w:val="28"/>
        </w:rPr>
        <w:t xml:space="preserve"> в апреле 2014 года провела очередной</w:t>
      </w:r>
      <w:r w:rsidR="00744D0F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6-й Международный конгресс по интеллектуальным транспортным системам «ИТС: Стратегия. Технологии. Образование». </w:t>
      </w:r>
      <w:r w:rsidR="007405A9" w:rsidRPr="00CC2CC0">
        <w:rPr>
          <w:sz w:val="28"/>
          <w:szCs w:val="28"/>
        </w:rPr>
        <w:t xml:space="preserve">Участниками </w:t>
      </w:r>
      <w:r w:rsidRPr="00CC2CC0">
        <w:rPr>
          <w:sz w:val="28"/>
          <w:szCs w:val="28"/>
        </w:rPr>
        <w:t>конгресса</w:t>
      </w:r>
      <w:r w:rsidRPr="00CC2CC0">
        <w:rPr>
          <w:bCs/>
          <w:sz w:val="28"/>
          <w:szCs w:val="28"/>
        </w:rPr>
        <w:t xml:space="preserve"> были </w:t>
      </w:r>
      <w:r w:rsidRPr="00CC2CC0">
        <w:rPr>
          <w:sz w:val="28"/>
          <w:szCs w:val="28"/>
        </w:rPr>
        <w:t xml:space="preserve">представители органов государственного управления государств – участников СНГ, отраслевых ассоциаций и союзов, специалисты предприятий транспортных отраслей и предприниматели, заинтересованные в эффективном функционировании транспортной системы страны и устойчивом развитии городских транспортных систем, повышении безопасности на дорогах и сохранении окружающей среды. </w:t>
      </w:r>
    </w:p>
    <w:p w:rsidR="00C929B7" w:rsidRPr="00CC2CC0" w:rsidRDefault="006D27DB" w:rsidP="00E64FF7">
      <w:pPr>
        <w:ind w:firstLine="709"/>
        <w:jc w:val="both"/>
        <w:rPr>
          <w:sz w:val="28"/>
          <w:szCs w:val="28"/>
          <w:highlight w:val="yellow"/>
        </w:rPr>
      </w:pPr>
      <w:r w:rsidRPr="00CC2CC0">
        <w:rPr>
          <w:sz w:val="28"/>
          <w:szCs w:val="28"/>
        </w:rPr>
        <w:t xml:space="preserve">В рамках конгресса прошли круглые столы: </w:t>
      </w:r>
      <w:r w:rsidR="007405A9" w:rsidRPr="00CC2CC0">
        <w:rPr>
          <w:sz w:val="28"/>
          <w:szCs w:val="28"/>
        </w:rPr>
        <w:t>«</w:t>
      </w:r>
      <w:r w:rsidR="00C929B7" w:rsidRPr="00CC2CC0">
        <w:rPr>
          <w:sz w:val="28"/>
          <w:szCs w:val="28"/>
        </w:rPr>
        <w:t>Интеллектуальные системы в обеспечении устойчивого и безопасного функционирования автомобильного и городского транспорта</w:t>
      </w:r>
      <w:r w:rsidR="007405A9" w:rsidRPr="00CC2CC0">
        <w:rPr>
          <w:sz w:val="28"/>
          <w:szCs w:val="28"/>
        </w:rPr>
        <w:t>»</w:t>
      </w:r>
      <w:r w:rsidR="00C929B7" w:rsidRPr="00CC2CC0">
        <w:rPr>
          <w:sz w:val="28"/>
          <w:szCs w:val="28"/>
        </w:rPr>
        <w:t xml:space="preserve">, </w:t>
      </w:r>
      <w:r w:rsidR="007405A9" w:rsidRPr="00CC2CC0">
        <w:rPr>
          <w:sz w:val="28"/>
          <w:szCs w:val="28"/>
        </w:rPr>
        <w:t>«</w:t>
      </w:r>
      <w:r w:rsidR="00C929B7" w:rsidRPr="00CC2CC0">
        <w:rPr>
          <w:sz w:val="28"/>
          <w:szCs w:val="28"/>
        </w:rPr>
        <w:t>Интеллектуальные системы на рынке складских и транспортно-логистических услуг</w:t>
      </w:r>
      <w:r w:rsidR="007405A9" w:rsidRPr="00CC2CC0">
        <w:rPr>
          <w:sz w:val="28"/>
          <w:szCs w:val="28"/>
        </w:rPr>
        <w:t>»</w:t>
      </w:r>
      <w:r w:rsidR="00C929B7" w:rsidRPr="00CC2CC0">
        <w:rPr>
          <w:sz w:val="28"/>
          <w:szCs w:val="28"/>
        </w:rPr>
        <w:t xml:space="preserve">, </w:t>
      </w:r>
      <w:r w:rsidR="007405A9" w:rsidRPr="00CC2CC0">
        <w:rPr>
          <w:sz w:val="28"/>
          <w:szCs w:val="28"/>
        </w:rPr>
        <w:t>«</w:t>
      </w:r>
      <w:r w:rsidR="00C929B7" w:rsidRPr="00CC2CC0">
        <w:rPr>
          <w:sz w:val="28"/>
          <w:szCs w:val="28"/>
        </w:rPr>
        <w:t>Развитие интеллектуальных транспортных систем на железнодорожном транспорте России</w:t>
      </w:r>
      <w:r w:rsidR="007405A9" w:rsidRPr="00CC2CC0">
        <w:rPr>
          <w:sz w:val="28"/>
          <w:szCs w:val="28"/>
        </w:rPr>
        <w:t>»</w:t>
      </w:r>
      <w:r w:rsidR="00C929B7" w:rsidRPr="00CC2CC0">
        <w:rPr>
          <w:sz w:val="28"/>
          <w:szCs w:val="28"/>
        </w:rPr>
        <w:t xml:space="preserve">, </w:t>
      </w:r>
      <w:r w:rsidR="007405A9" w:rsidRPr="00CC2CC0">
        <w:rPr>
          <w:sz w:val="28"/>
          <w:szCs w:val="28"/>
        </w:rPr>
        <w:t>«</w:t>
      </w:r>
      <w:r w:rsidR="00C929B7" w:rsidRPr="00CC2CC0">
        <w:rPr>
          <w:sz w:val="28"/>
          <w:szCs w:val="28"/>
        </w:rPr>
        <w:t>Навигационно-информационные системы по управлению и мониторингу транспортных средств на базе глобальных навигационных спутниковых систем</w:t>
      </w:r>
      <w:r w:rsidR="007405A9" w:rsidRPr="00CC2CC0">
        <w:rPr>
          <w:sz w:val="28"/>
          <w:szCs w:val="28"/>
        </w:rPr>
        <w:t>»</w:t>
      </w:r>
      <w:r w:rsidR="00C929B7" w:rsidRPr="00CC2CC0">
        <w:rPr>
          <w:sz w:val="28"/>
          <w:szCs w:val="28"/>
        </w:rPr>
        <w:t xml:space="preserve">. </w:t>
      </w:r>
    </w:p>
    <w:p w:rsidR="006D27DB" w:rsidRPr="00CC2CC0" w:rsidRDefault="006D27DB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Международная академия транспорта выступила инициатором и провела 12 марта 2014 года в </w:t>
      </w:r>
      <w:r w:rsidR="007405A9" w:rsidRPr="00CC2CC0">
        <w:rPr>
          <w:sz w:val="28"/>
          <w:szCs w:val="28"/>
        </w:rPr>
        <w:t xml:space="preserve">г. </w:t>
      </w:r>
      <w:r w:rsidRPr="00CC2CC0">
        <w:rPr>
          <w:sz w:val="28"/>
          <w:szCs w:val="28"/>
        </w:rPr>
        <w:t xml:space="preserve">Москве Первую </w:t>
      </w:r>
      <w:r w:rsidR="00744D0F">
        <w:rPr>
          <w:sz w:val="28"/>
          <w:szCs w:val="28"/>
        </w:rPr>
        <w:t>м</w:t>
      </w:r>
      <w:r w:rsidRPr="00CC2CC0">
        <w:rPr>
          <w:sz w:val="28"/>
          <w:szCs w:val="28"/>
        </w:rPr>
        <w:t>еждународную конференцию «Транспорт и логистика в Арктике».</w:t>
      </w:r>
    </w:p>
    <w:p w:rsidR="00C929B7" w:rsidRPr="00CC2CC0" w:rsidRDefault="00C929B7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28–29 октября 2014 года </w:t>
      </w:r>
      <w:r w:rsidR="007C7B29" w:rsidRPr="00CC2CC0">
        <w:rPr>
          <w:sz w:val="28"/>
          <w:szCs w:val="28"/>
        </w:rPr>
        <w:t>в г. Алматы (Республика Казахстан)</w:t>
      </w:r>
      <w:r w:rsidRPr="00CC2CC0">
        <w:rPr>
          <w:sz w:val="28"/>
          <w:szCs w:val="28"/>
        </w:rPr>
        <w:t xml:space="preserve"> </w:t>
      </w:r>
      <w:r w:rsidR="007C7B29" w:rsidRPr="00CC2CC0">
        <w:rPr>
          <w:sz w:val="28"/>
          <w:szCs w:val="28"/>
        </w:rPr>
        <w:t xml:space="preserve">состоялся </w:t>
      </w:r>
      <w:r w:rsidRPr="00CC2CC0">
        <w:rPr>
          <w:sz w:val="28"/>
          <w:szCs w:val="28"/>
        </w:rPr>
        <w:t xml:space="preserve">Международный семинар «Интеллектуальные системы на транспорте: стратегия, технологии, обучение». Цель семинара – создать </w:t>
      </w:r>
      <w:r w:rsidR="007C7B29" w:rsidRPr="00CC2CC0">
        <w:rPr>
          <w:sz w:val="28"/>
          <w:szCs w:val="28"/>
        </w:rPr>
        <w:t>специализированную площадку для</w:t>
      </w:r>
      <w:r w:rsidRPr="00CC2CC0">
        <w:rPr>
          <w:sz w:val="28"/>
          <w:szCs w:val="28"/>
        </w:rPr>
        <w:t xml:space="preserve"> изучени</w:t>
      </w:r>
      <w:r w:rsidR="007C7B29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и демонстрации современных подходов к развитию территорий с использованием интеллектуальных </w:t>
      </w:r>
      <w:r w:rsidR="007C7B29" w:rsidRPr="00CC2CC0">
        <w:rPr>
          <w:sz w:val="28"/>
          <w:szCs w:val="28"/>
        </w:rPr>
        <w:t>систем в различных сферах (</w:t>
      </w:r>
      <w:r w:rsidRPr="00CC2CC0">
        <w:rPr>
          <w:sz w:val="28"/>
          <w:szCs w:val="28"/>
        </w:rPr>
        <w:t>«умны</w:t>
      </w:r>
      <w:r w:rsidR="007C7B29" w:rsidRPr="00CC2CC0">
        <w:rPr>
          <w:sz w:val="28"/>
          <w:szCs w:val="28"/>
        </w:rPr>
        <w:t>е</w:t>
      </w:r>
      <w:r w:rsidRPr="00CC2CC0">
        <w:rPr>
          <w:sz w:val="28"/>
          <w:szCs w:val="28"/>
        </w:rPr>
        <w:t>» город</w:t>
      </w:r>
      <w:r w:rsidR="007C7B29" w:rsidRPr="00CC2CC0">
        <w:rPr>
          <w:sz w:val="28"/>
          <w:szCs w:val="28"/>
        </w:rPr>
        <w:t>а</w:t>
      </w:r>
      <w:r w:rsidRPr="00CC2CC0">
        <w:rPr>
          <w:sz w:val="28"/>
          <w:szCs w:val="28"/>
        </w:rPr>
        <w:t>, «умн</w:t>
      </w:r>
      <w:r w:rsidR="007C7B29" w:rsidRPr="00CC2CC0">
        <w:rPr>
          <w:sz w:val="28"/>
          <w:szCs w:val="28"/>
        </w:rPr>
        <w:t>ое</w:t>
      </w:r>
      <w:r w:rsidRPr="00CC2CC0">
        <w:rPr>
          <w:sz w:val="28"/>
          <w:szCs w:val="28"/>
        </w:rPr>
        <w:t>» производств</w:t>
      </w:r>
      <w:r w:rsidR="007C7B29" w:rsidRPr="00CC2CC0">
        <w:rPr>
          <w:sz w:val="28"/>
          <w:szCs w:val="28"/>
        </w:rPr>
        <w:t>о</w:t>
      </w:r>
      <w:r w:rsidRPr="00CC2CC0">
        <w:rPr>
          <w:sz w:val="28"/>
          <w:szCs w:val="28"/>
        </w:rPr>
        <w:t xml:space="preserve"> и «умн</w:t>
      </w:r>
      <w:r w:rsidR="00744D0F">
        <w:rPr>
          <w:sz w:val="28"/>
          <w:szCs w:val="28"/>
        </w:rPr>
        <w:t>ый</w:t>
      </w:r>
      <w:r w:rsidRPr="00CC2CC0">
        <w:rPr>
          <w:sz w:val="28"/>
          <w:szCs w:val="28"/>
        </w:rPr>
        <w:t>» транспорт</w:t>
      </w:r>
      <w:r w:rsidR="007C7B29" w:rsidRPr="00CC2CC0">
        <w:rPr>
          <w:sz w:val="28"/>
          <w:szCs w:val="28"/>
        </w:rPr>
        <w:t xml:space="preserve">) </w:t>
      </w:r>
      <w:r w:rsidR="00744D0F">
        <w:rPr>
          <w:sz w:val="28"/>
          <w:szCs w:val="28"/>
        </w:rPr>
        <w:t>для</w:t>
      </w:r>
      <w:r w:rsidRPr="00CC2CC0">
        <w:rPr>
          <w:sz w:val="28"/>
          <w:szCs w:val="28"/>
        </w:rPr>
        <w:t xml:space="preserve"> формирования реальной благоприятной жизни и мобильности. В семинаре приняли участие представители всех государств  –  участников СНГ и стран Европы.</w:t>
      </w:r>
    </w:p>
    <w:p w:rsidR="00C929B7" w:rsidRPr="00CC2CC0" w:rsidRDefault="00C929B7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Академия выступила партнером и активным участником выставки и научно-практ</w:t>
      </w:r>
      <w:r w:rsidR="007C7B29" w:rsidRPr="00CC2CC0">
        <w:rPr>
          <w:sz w:val="28"/>
          <w:szCs w:val="28"/>
        </w:rPr>
        <w:t>ической конференции «КазАвтоДор-</w:t>
      </w:r>
      <w:r w:rsidR="007405A9" w:rsidRPr="00CC2CC0">
        <w:rPr>
          <w:sz w:val="28"/>
          <w:szCs w:val="28"/>
        </w:rPr>
        <w:t>2014»</w:t>
      </w:r>
      <w:r w:rsidRPr="00CC2CC0">
        <w:rPr>
          <w:sz w:val="28"/>
          <w:szCs w:val="28"/>
        </w:rPr>
        <w:t xml:space="preserve"> 19–20 ноября</w:t>
      </w:r>
      <w:r w:rsidR="007C7B29" w:rsidRPr="00CC2CC0">
        <w:rPr>
          <w:sz w:val="28"/>
          <w:szCs w:val="28"/>
        </w:rPr>
        <w:t xml:space="preserve"> 2014 года</w:t>
      </w:r>
      <w:r w:rsidR="00D96FE2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в г. Астане</w:t>
      </w:r>
      <w:r w:rsidR="007C7B29" w:rsidRPr="00CC2CC0">
        <w:rPr>
          <w:sz w:val="28"/>
          <w:szCs w:val="28"/>
        </w:rPr>
        <w:t xml:space="preserve"> (Республика Казахстан)</w:t>
      </w:r>
      <w:r w:rsidRPr="00CC2CC0">
        <w:rPr>
          <w:sz w:val="28"/>
          <w:szCs w:val="28"/>
        </w:rPr>
        <w:t>.</w:t>
      </w:r>
    </w:p>
    <w:p w:rsidR="00C929B7" w:rsidRPr="00CC2CC0" w:rsidRDefault="00C929B7" w:rsidP="00E64F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С большим успехом 3 марта 2015 года </w:t>
      </w:r>
      <w:r w:rsidR="00415E1C" w:rsidRPr="00CC2CC0">
        <w:rPr>
          <w:sz w:val="28"/>
          <w:szCs w:val="28"/>
        </w:rPr>
        <w:t xml:space="preserve">в Московском государственном университете путей сообщения </w:t>
      </w:r>
      <w:r w:rsidRPr="00CC2CC0">
        <w:rPr>
          <w:sz w:val="28"/>
          <w:szCs w:val="28"/>
        </w:rPr>
        <w:t>прошла Международная научно-практическая телеконференция «Международная логистика: наука, практика, образование».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color w:val="000000"/>
          <w:sz w:val="28"/>
          <w:szCs w:val="28"/>
        </w:rPr>
        <w:t>Национальны</w:t>
      </w:r>
      <w:r w:rsidR="007C7B29" w:rsidRPr="00CC2CC0">
        <w:rPr>
          <w:b/>
          <w:color w:val="000000"/>
          <w:sz w:val="28"/>
          <w:szCs w:val="28"/>
        </w:rPr>
        <w:t>м</w:t>
      </w:r>
      <w:r w:rsidRPr="00CC2CC0">
        <w:rPr>
          <w:b/>
          <w:color w:val="000000"/>
          <w:sz w:val="28"/>
          <w:szCs w:val="28"/>
        </w:rPr>
        <w:t xml:space="preserve"> инфокоммуникационны</w:t>
      </w:r>
      <w:r w:rsidR="007C7B29" w:rsidRPr="00CC2CC0">
        <w:rPr>
          <w:b/>
          <w:color w:val="000000"/>
          <w:sz w:val="28"/>
          <w:szCs w:val="28"/>
        </w:rPr>
        <w:t>м</w:t>
      </w:r>
      <w:r w:rsidRPr="00CC2CC0">
        <w:rPr>
          <w:b/>
          <w:color w:val="000000"/>
          <w:sz w:val="28"/>
          <w:szCs w:val="28"/>
        </w:rPr>
        <w:t xml:space="preserve"> холдинг</w:t>
      </w:r>
      <w:r w:rsidR="007C7B29" w:rsidRPr="00CC2CC0">
        <w:rPr>
          <w:b/>
          <w:color w:val="000000"/>
          <w:sz w:val="28"/>
          <w:szCs w:val="28"/>
        </w:rPr>
        <w:t>ом</w:t>
      </w:r>
      <w:r w:rsidRPr="00CC2CC0">
        <w:rPr>
          <w:b/>
          <w:color w:val="000000"/>
          <w:sz w:val="28"/>
          <w:szCs w:val="28"/>
        </w:rPr>
        <w:t xml:space="preserve"> «Зерде»</w:t>
      </w:r>
      <w:r w:rsidR="007C7B29" w:rsidRPr="00CC2CC0">
        <w:rPr>
          <w:b/>
          <w:color w:val="000000"/>
          <w:sz w:val="28"/>
          <w:szCs w:val="28"/>
        </w:rPr>
        <w:t xml:space="preserve"> </w:t>
      </w:r>
      <w:r w:rsidR="00353CC8">
        <w:rPr>
          <w:b/>
          <w:color w:val="000000"/>
          <w:sz w:val="28"/>
          <w:szCs w:val="28"/>
        </w:rPr>
        <w:br/>
      </w:r>
      <w:r w:rsidRPr="00CC2CC0">
        <w:rPr>
          <w:sz w:val="28"/>
          <w:szCs w:val="28"/>
        </w:rPr>
        <w:t xml:space="preserve">6–8 октября 2014 года в рамках проведения Форума «Global e-Government»  был организован научно-практический семинар </w:t>
      </w:r>
      <w:r w:rsidR="007C7B29" w:rsidRPr="00CC2CC0">
        <w:rPr>
          <w:sz w:val="28"/>
          <w:szCs w:val="28"/>
        </w:rPr>
        <w:t xml:space="preserve">для </w:t>
      </w:r>
      <w:r w:rsidR="00415E1C">
        <w:rPr>
          <w:sz w:val="28"/>
          <w:szCs w:val="28"/>
        </w:rPr>
        <w:t xml:space="preserve">представителей </w:t>
      </w:r>
      <w:r w:rsidR="007C7B29" w:rsidRPr="00CC2CC0">
        <w:rPr>
          <w:sz w:val="28"/>
          <w:szCs w:val="28"/>
        </w:rPr>
        <w:t xml:space="preserve">государств – участников СНГ </w:t>
      </w:r>
      <w:r w:rsidRPr="00CC2CC0">
        <w:rPr>
          <w:sz w:val="28"/>
          <w:szCs w:val="28"/>
        </w:rPr>
        <w:t xml:space="preserve">на тему: «Архитектура электронного правительства в Казахстане: настоящее и будущее», в рамках которого обсуждались вопросы по интегрированной информационной системе </w:t>
      </w:r>
      <w:r w:rsidR="007C7B29" w:rsidRPr="00CC2CC0">
        <w:rPr>
          <w:sz w:val="28"/>
          <w:szCs w:val="28"/>
        </w:rPr>
        <w:t>ц</w:t>
      </w:r>
      <w:r w:rsidRPr="00CC2CC0">
        <w:rPr>
          <w:sz w:val="28"/>
          <w:szCs w:val="28"/>
        </w:rPr>
        <w:t>ентров обслуживания населения и открытым данным. По результатам семинара участникам</w:t>
      </w:r>
      <w:r w:rsidR="00415E1C">
        <w:rPr>
          <w:sz w:val="28"/>
          <w:szCs w:val="28"/>
        </w:rPr>
        <w:t xml:space="preserve"> из </w:t>
      </w:r>
      <w:r w:rsidR="00415E1C" w:rsidRPr="00CC2CC0">
        <w:rPr>
          <w:sz w:val="28"/>
          <w:szCs w:val="28"/>
        </w:rPr>
        <w:t>восьми государств – участников СНГ</w:t>
      </w:r>
      <w:r w:rsidRPr="00CC2CC0">
        <w:rPr>
          <w:sz w:val="28"/>
          <w:szCs w:val="28"/>
        </w:rPr>
        <w:t xml:space="preserve"> были</w:t>
      </w:r>
      <w:r w:rsidR="00E95E0E" w:rsidRPr="00CC2CC0">
        <w:rPr>
          <w:sz w:val="28"/>
          <w:szCs w:val="28"/>
        </w:rPr>
        <w:t xml:space="preserve"> выданы сертификаты и определена</w:t>
      </w:r>
      <w:r w:rsidR="00415E1C">
        <w:rPr>
          <w:sz w:val="28"/>
          <w:szCs w:val="28"/>
        </w:rPr>
        <w:t xml:space="preserve"> </w:t>
      </w:r>
      <w:r w:rsidR="00E95E0E" w:rsidRPr="00CC2CC0">
        <w:rPr>
          <w:sz w:val="28"/>
          <w:szCs w:val="28"/>
        </w:rPr>
        <w:t>тематика</w:t>
      </w:r>
      <w:r w:rsidRPr="00CC2CC0">
        <w:rPr>
          <w:sz w:val="28"/>
          <w:szCs w:val="28"/>
        </w:rPr>
        <w:t xml:space="preserve"> последующих семинаров.</w:t>
      </w:r>
    </w:p>
    <w:p w:rsidR="00C929B7" w:rsidRPr="00CC2CC0" w:rsidRDefault="00C929B7" w:rsidP="00E64FF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2CC0">
        <w:rPr>
          <w:sz w:val="28"/>
          <w:szCs w:val="28"/>
          <w:lang w:val="kk-KZ"/>
        </w:rPr>
        <w:t>21</w:t>
      </w:r>
      <w:r w:rsidRPr="00CC2CC0">
        <w:rPr>
          <w:sz w:val="28"/>
          <w:szCs w:val="28"/>
        </w:rPr>
        <w:t>–</w:t>
      </w:r>
      <w:r w:rsidRPr="00CC2CC0">
        <w:rPr>
          <w:sz w:val="28"/>
          <w:szCs w:val="28"/>
          <w:lang w:val="kk-KZ"/>
        </w:rPr>
        <w:t xml:space="preserve">22 мая </w:t>
      </w:r>
      <w:r w:rsidRPr="00CC2CC0">
        <w:rPr>
          <w:sz w:val="28"/>
          <w:szCs w:val="28"/>
        </w:rPr>
        <w:t xml:space="preserve">2015 года </w:t>
      </w:r>
      <w:r w:rsidR="00E95E0E" w:rsidRPr="00CC2CC0">
        <w:rPr>
          <w:sz w:val="28"/>
          <w:szCs w:val="28"/>
        </w:rPr>
        <w:t>х</w:t>
      </w:r>
      <w:r w:rsidRPr="00CC2CC0">
        <w:rPr>
          <w:sz w:val="28"/>
          <w:szCs w:val="28"/>
        </w:rPr>
        <w:t>олдингом был организован семинар</w:t>
      </w:r>
      <w:r w:rsidR="00415E1C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на тему</w:t>
      </w:r>
      <w:r w:rsidR="00E95E0E" w:rsidRPr="00CC2CC0">
        <w:rPr>
          <w:sz w:val="28"/>
          <w:szCs w:val="28"/>
        </w:rPr>
        <w:t>:</w:t>
      </w:r>
      <w:r w:rsidR="00415E1C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«Многоканальность доступа»</w:t>
      </w:r>
      <w:r w:rsidR="00E95E0E" w:rsidRPr="00CC2CC0">
        <w:rPr>
          <w:sz w:val="28"/>
          <w:szCs w:val="28"/>
        </w:rPr>
        <w:t>.</w:t>
      </w:r>
      <w:r w:rsidRPr="00CC2CC0">
        <w:rPr>
          <w:sz w:val="28"/>
          <w:szCs w:val="28"/>
        </w:rPr>
        <w:t xml:space="preserve"> </w:t>
      </w:r>
      <w:r w:rsidR="00E95E0E" w:rsidRPr="00CC2CC0">
        <w:rPr>
          <w:sz w:val="28"/>
          <w:szCs w:val="28"/>
        </w:rPr>
        <w:t>В семинаре, в рамках которого обсуждались вопросы об электронном правительстве и автоматизации государственных услуг, участвовали представители пяти государств – участников СНГ</w:t>
      </w:r>
      <w:r w:rsidRPr="00CC2CC0">
        <w:rPr>
          <w:sz w:val="28"/>
          <w:szCs w:val="28"/>
        </w:rPr>
        <w:t xml:space="preserve">. 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РТА</w:t>
      </w:r>
      <w:r w:rsidRPr="00CC2CC0">
        <w:rPr>
          <w:sz w:val="28"/>
          <w:szCs w:val="28"/>
        </w:rPr>
        <w:t xml:space="preserve"> в качестве базового учебного центра по подготовке таможенных кадров государств – участников СНГ  проведены следующие образовательные мероприятия:</w:t>
      </w:r>
    </w:p>
    <w:p w:rsidR="00C929B7" w:rsidRPr="00CC2CC0" w:rsidRDefault="00C929B7" w:rsidP="00E64FF7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  <w:lang w:val="en-US"/>
        </w:rPr>
        <w:t>VI</w:t>
      </w:r>
      <w:r w:rsidRPr="00CC2CC0">
        <w:rPr>
          <w:rFonts w:ascii="Times New Roman" w:hAnsi="Times New Roman"/>
          <w:sz w:val="28"/>
          <w:szCs w:val="28"/>
        </w:rPr>
        <w:t xml:space="preserve"> Международная молодежная научно-практическая конференция «Основные направления развития таможенного дела в условиях членства России во Всемирной торговой организации»;</w:t>
      </w:r>
    </w:p>
    <w:p w:rsidR="00C929B7" w:rsidRPr="00CC2CC0" w:rsidRDefault="00C929B7" w:rsidP="00E64FF7">
      <w:pPr>
        <w:pStyle w:val="a8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>Международная научно-практическая конференция «Перспективы совершенствования таможенного законодательства Таможенного союза (международный и региональный опыт) и технологически</w:t>
      </w:r>
      <w:r w:rsidR="00E95E0E" w:rsidRPr="00CC2CC0">
        <w:rPr>
          <w:rFonts w:ascii="Times New Roman" w:hAnsi="Times New Roman"/>
          <w:sz w:val="28"/>
          <w:szCs w:val="28"/>
        </w:rPr>
        <w:t>е</w:t>
      </w:r>
      <w:r w:rsidRPr="00CC2CC0">
        <w:rPr>
          <w:rFonts w:ascii="Times New Roman" w:hAnsi="Times New Roman"/>
          <w:sz w:val="28"/>
          <w:szCs w:val="28"/>
        </w:rPr>
        <w:t xml:space="preserve"> аспекты реализации механизма «Единого окна»;</w:t>
      </w:r>
    </w:p>
    <w:p w:rsidR="00C929B7" w:rsidRPr="00CC2CC0" w:rsidRDefault="00C929B7" w:rsidP="00E64FF7">
      <w:pPr>
        <w:pStyle w:val="a8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  <w:lang w:val="en-US"/>
        </w:rPr>
        <w:t>VII</w:t>
      </w:r>
      <w:r w:rsidRPr="00CC2CC0">
        <w:rPr>
          <w:rFonts w:ascii="Times New Roman" w:hAnsi="Times New Roman"/>
          <w:sz w:val="28"/>
          <w:szCs w:val="28"/>
        </w:rPr>
        <w:t xml:space="preserve"> Международная молодежная научно-практическая конференция «Актуальные проблемы практики, теории и образования в сфере таможенного дела»;</w:t>
      </w:r>
    </w:p>
    <w:p w:rsidR="00C929B7" w:rsidRPr="00CC2CC0" w:rsidRDefault="00C929B7" w:rsidP="00E64FF7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>Международная научно-практическая конференция «Актуальные проблемы взаимодействия таможенных органов Российской Федерации с иными правоохранительными органами по вопросам противодействия коррупции».</w:t>
      </w:r>
    </w:p>
    <w:p w:rsidR="00C929B7" w:rsidRPr="00CC2CC0" w:rsidRDefault="00C929B7" w:rsidP="007C43C6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CC2CC0">
        <w:rPr>
          <w:b/>
          <w:color w:val="000000"/>
          <w:sz w:val="28"/>
          <w:szCs w:val="28"/>
        </w:rPr>
        <w:t xml:space="preserve">НИТУ «МИСиС» </w:t>
      </w:r>
      <w:r w:rsidRPr="00CC2CC0">
        <w:rPr>
          <w:color w:val="000000"/>
          <w:sz w:val="28"/>
          <w:szCs w:val="28"/>
        </w:rPr>
        <w:t>выступает организатором и активным участником публичных образовательно</w:t>
      </w:r>
      <w:r w:rsidR="00E95E0E" w:rsidRPr="00CC2CC0">
        <w:rPr>
          <w:color w:val="000000"/>
          <w:sz w:val="28"/>
          <w:szCs w:val="28"/>
        </w:rPr>
        <w:t>-</w:t>
      </w:r>
      <w:r w:rsidRPr="00CC2CC0">
        <w:rPr>
          <w:color w:val="000000"/>
          <w:sz w:val="28"/>
          <w:szCs w:val="28"/>
        </w:rPr>
        <w:t xml:space="preserve"> и научно-практических мероприятий в</w:t>
      </w:r>
      <w:r w:rsidR="00770180" w:rsidRPr="00CC2CC0">
        <w:rPr>
          <w:color w:val="000000"/>
          <w:sz w:val="28"/>
          <w:szCs w:val="28"/>
        </w:rPr>
        <w:t> </w:t>
      </w:r>
      <w:r w:rsidRPr="00CC2CC0">
        <w:rPr>
          <w:sz w:val="28"/>
          <w:szCs w:val="28"/>
        </w:rPr>
        <w:t xml:space="preserve">государствах – участниках </w:t>
      </w:r>
      <w:r w:rsidRPr="00CC2CC0">
        <w:rPr>
          <w:color w:val="000000"/>
          <w:sz w:val="28"/>
          <w:szCs w:val="28"/>
        </w:rPr>
        <w:t>СНГ, в рамках которых осуществля</w:t>
      </w:r>
      <w:r w:rsidR="00E95E0E" w:rsidRPr="00CC2CC0">
        <w:rPr>
          <w:color w:val="000000"/>
          <w:sz w:val="28"/>
          <w:szCs w:val="28"/>
        </w:rPr>
        <w:t>ется</w:t>
      </w:r>
      <w:r w:rsidRPr="00CC2CC0">
        <w:rPr>
          <w:color w:val="000000"/>
          <w:sz w:val="28"/>
          <w:szCs w:val="28"/>
        </w:rPr>
        <w:t xml:space="preserve"> информирование о возможностях базовой организации: </w:t>
      </w:r>
    </w:p>
    <w:p w:rsidR="00C929B7" w:rsidRPr="00CC2CC0" w:rsidRDefault="00C929B7" w:rsidP="00E64F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2CC0">
        <w:rPr>
          <w:color w:val="000000"/>
          <w:sz w:val="28"/>
          <w:szCs w:val="28"/>
        </w:rPr>
        <w:t>Х Конгресс обогатителей стран СНГ, 17</w:t>
      </w:r>
      <w:r w:rsidRPr="00CC2CC0">
        <w:rPr>
          <w:sz w:val="28"/>
          <w:szCs w:val="28"/>
        </w:rPr>
        <w:t>–</w:t>
      </w:r>
      <w:r w:rsidR="00770180" w:rsidRPr="00CC2CC0">
        <w:rPr>
          <w:color w:val="000000"/>
          <w:sz w:val="28"/>
          <w:szCs w:val="28"/>
        </w:rPr>
        <w:t>19 февраля 2015 </w:t>
      </w:r>
      <w:r w:rsidRPr="00CC2CC0">
        <w:rPr>
          <w:color w:val="000000"/>
          <w:sz w:val="28"/>
          <w:szCs w:val="28"/>
        </w:rPr>
        <w:t>года</w:t>
      </w:r>
      <w:r w:rsidR="007405A9" w:rsidRPr="00CC2CC0">
        <w:rPr>
          <w:color w:val="000000"/>
          <w:sz w:val="28"/>
          <w:szCs w:val="28"/>
        </w:rPr>
        <w:t>,</w:t>
      </w:r>
      <w:r w:rsidR="00770180" w:rsidRPr="00CC2CC0">
        <w:rPr>
          <w:color w:val="000000"/>
          <w:sz w:val="28"/>
          <w:szCs w:val="28"/>
        </w:rPr>
        <w:br/>
        <w:t>г. </w:t>
      </w:r>
      <w:r w:rsidR="00E95E0E" w:rsidRPr="00CC2CC0">
        <w:rPr>
          <w:color w:val="000000"/>
          <w:sz w:val="28"/>
          <w:szCs w:val="28"/>
        </w:rPr>
        <w:t>Москва</w:t>
      </w:r>
      <w:r w:rsidRPr="00CC2CC0">
        <w:rPr>
          <w:color w:val="000000"/>
          <w:sz w:val="28"/>
          <w:szCs w:val="28"/>
        </w:rPr>
        <w:t>;</w:t>
      </w:r>
    </w:p>
    <w:p w:rsidR="00C929B7" w:rsidRPr="00CC2CC0" w:rsidRDefault="00E95E0E" w:rsidP="00E64F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2CC0">
        <w:rPr>
          <w:color w:val="000000"/>
          <w:sz w:val="28"/>
          <w:szCs w:val="28"/>
        </w:rPr>
        <w:t>в</w:t>
      </w:r>
      <w:r w:rsidR="00C929B7" w:rsidRPr="00CC2CC0">
        <w:rPr>
          <w:color w:val="000000"/>
          <w:sz w:val="28"/>
          <w:szCs w:val="28"/>
        </w:rPr>
        <w:t xml:space="preserve">ыставка-семинар «Проблемы, механизмы и перспективные области коммерциализации результатов научных исследований в странах Евразийского союза», </w:t>
      </w:r>
      <w:r w:rsidRPr="00CC2CC0">
        <w:rPr>
          <w:color w:val="000000"/>
          <w:sz w:val="28"/>
          <w:szCs w:val="28"/>
        </w:rPr>
        <w:t xml:space="preserve">23 июля 2015 года, </w:t>
      </w:r>
      <w:r w:rsidR="00C929B7" w:rsidRPr="00CC2CC0">
        <w:rPr>
          <w:color w:val="000000"/>
          <w:sz w:val="28"/>
          <w:szCs w:val="28"/>
        </w:rPr>
        <w:t>Республика Беларусь;</w:t>
      </w:r>
    </w:p>
    <w:p w:rsidR="00C929B7" w:rsidRPr="00CC2CC0" w:rsidRDefault="00E95E0E" w:rsidP="00E64F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2CC0">
        <w:rPr>
          <w:color w:val="000000"/>
          <w:sz w:val="28"/>
          <w:szCs w:val="28"/>
        </w:rPr>
        <w:t xml:space="preserve">выставка-семинар </w:t>
      </w:r>
      <w:r w:rsidR="00C929B7" w:rsidRPr="00CC2CC0">
        <w:rPr>
          <w:color w:val="000000"/>
          <w:sz w:val="28"/>
          <w:szCs w:val="28"/>
        </w:rPr>
        <w:t>«Новейшие технологии для горно-металлургического комплекса»,</w:t>
      </w:r>
      <w:r w:rsidRPr="00CC2CC0">
        <w:rPr>
          <w:color w:val="000000"/>
          <w:sz w:val="28"/>
          <w:szCs w:val="28"/>
        </w:rPr>
        <w:t xml:space="preserve"> 17 сентября 2015 года,</w:t>
      </w:r>
      <w:r w:rsidR="00C929B7" w:rsidRPr="00CC2CC0">
        <w:rPr>
          <w:color w:val="000000"/>
          <w:sz w:val="28"/>
          <w:szCs w:val="28"/>
        </w:rPr>
        <w:t xml:space="preserve"> Республика Казахстан;</w:t>
      </w:r>
    </w:p>
    <w:p w:rsidR="00C929B7" w:rsidRPr="00CC2CC0" w:rsidRDefault="00E95E0E" w:rsidP="00E64F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C2CC0">
        <w:rPr>
          <w:color w:val="000000"/>
          <w:sz w:val="28"/>
          <w:szCs w:val="28"/>
        </w:rPr>
        <w:t>в</w:t>
      </w:r>
      <w:r w:rsidR="007405A9" w:rsidRPr="00CC2CC0">
        <w:rPr>
          <w:color w:val="000000"/>
          <w:sz w:val="28"/>
          <w:szCs w:val="28"/>
        </w:rPr>
        <w:t>ыставка-семинар «</w:t>
      </w:r>
      <w:r w:rsidR="00C929B7" w:rsidRPr="00CC2CC0">
        <w:rPr>
          <w:color w:val="000000"/>
          <w:sz w:val="28"/>
          <w:szCs w:val="28"/>
        </w:rPr>
        <w:t>Нано</w:t>
      </w:r>
      <w:r w:rsidRPr="00CC2CC0">
        <w:rPr>
          <w:color w:val="000000"/>
          <w:sz w:val="28"/>
          <w:szCs w:val="28"/>
        </w:rPr>
        <w:t>-</w:t>
      </w:r>
      <w:r w:rsidR="00C929B7" w:rsidRPr="00CC2CC0">
        <w:rPr>
          <w:color w:val="000000"/>
          <w:sz w:val="28"/>
          <w:szCs w:val="28"/>
        </w:rPr>
        <w:t>, био</w:t>
      </w:r>
      <w:r w:rsidR="0067288A" w:rsidRPr="00CC2CC0">
        <w:rPr>
          <w:color w:val="000000"/>
          <w:sz w:val="28"/>
          <w:szCs w:val="28"/>
        </w:rPr>
        <w:t>-</w:t>
      </w:r>
      <w:r w:rsidR="00C929B7" w:rsidRPr="00CC2CC0">
        <w:rPr>
          <w:color w:val="000000"/>
          <w:sz w:val="28"/>
          <w:szCs w:val="28"/>
        </w:rPr>
        <w:t>, информационные когнитивные технологии</w:t>
      </w:r>
      <w:r w:rsidR="007405A9" w:rsidRPr="00CC2CC0">
        <w:rPr>
          <w:color w:val="000000"/>
          <w:sz w:val="28"/>
          <w:szCs w:val="28"/>
        </w:rPr>
        <w:t>»</w:t>
      </w:r>
      <w:r w:rsidR="00C929B7" w:rsidRPr="00CC2CC0">
        <w:rPr>
          <w:color w:val="000000"/>
          <w:sz w:val="28"/>
          <w:szCs w:val="28"/>
        </w:rPr>
        <w:t xml:space="preserve">, </w:t>
      </w:r>
      <w:r w:rsidR="0067288A" w:rsidRPr="00CC2CC0">
        <w:rPr>
          <w:color w:val="000000"/>
          <w:sz w:val="28"/>
          <w:szCs w:val="28"/>
        </w:rPr>
        <w:t xml:space="preserve">24 сентября 2015 года, </w:t>
      </w:r>
      <w:r w:rsidR="00C929B7" w:rsidRPr="00CC2CC0">
        <w:rPr>
          <w:color w:val="000000"/>
          <w:sz w:val="28"/>
          <w:szCs w:val="28"/>
        </w:rPr>
        <w:t>Республика Армения.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РГУ</w:t>
      </w:r>
      <w:r w:rsidR="0067288A" w:rsidRPr="00CC2CC0">
        <w:rPr>
          <w:b/>
          <w:sz w:val="28"/>
          <w:szCs w:val="28"/>
        </w:rPr>
        <w:t xml:space="preserve"> нефти и газа имени И.М.</w:t>
      </w:r>
      <w:r w:rsidRPr="00CC2CC0">
        <w:rPr>
          <w:b/>
          <w:sz w:val="28"/>
          <w:szCs w:val="28"/>
        </w:rPr>
        <w:t>Губкина</w:t>
      </w:r>
      <w:r w:rsidRPr="00CC2CC0">
        <w:rPr>
          <w:color w:val="000000"/>
          <w:sz w:val="28"/>
          <w:szCs w:val="28"/>
        </w:rPr>
        <w:t xml:space="preserve"> в 2014 году провел </w:t>
      </w:r>
      <w:r w:rsidR="00353CC8">
        <w:rPr>
          <w:color w:val="000000"/>
          <w:sz w:val="28"/>
          <w:szCs w:val="28"/>
        </w:rPr>
        <w:t>14 </w:t>
      </w:r>
      <w:r w:rsidRPr="00CC2CC0">
        <w:rPr>
          <w:color w:val="000000"/>
          <w:sz w:val="28"/>
          <w:szCs w:val="28"/>
        </w:rPr>
        <w:t>международных конференций с участием представителей государств – участников СНГ, среди них: к</w:t>
      </w:r>
      <w:r w:rsidR="0067288A" w:rsidRPr="00CC2CC0">
        <w:rPr>
          <w:color w:val="000000"/>
          <w:sz w:val="28"/>
          <w:szCs w:val="28"/>
        </w:rPr>
        <w:t xml:space="preserve">руглый стол </w:t>
      </w:r>
      <w:r w:rsidRPr="00CC2CC0">
        <w:rPr>
          <w:color w:val="000000"/>
          <w:sz w:val="28"/>
          <w:szCs w:val="28"/>
        </w:rPr>
        <w:t>«Актуальные проблемы энергетического права в условиях глобального энергетического кризиса»</w:t>
      </w:r>
      <w:r w:rsidR="00F777FC" w:rsidRPr="00CC2CC0">
        <w:rPr>
          <w:color w:val="000000"/>
          <w:sz w:val="28"/>
          <w:szCs w:val="28"/>
        </w:rPr>
        <w:t>;</w:t>
      </w:r>
      <w:r w:rsidRPr="00CC2CC0">
        <w:rPr>
          <w:bCs/>
          <w:color w:val="000000"/>
          <w:sz w:val="28"/>
          <w:szCs w:val="28"/>
        </w:rPr>
        <w:t xml:space="preserve"> конференция «Современное развитие мировой энергетики: вызовы и риски»</w:t>
      </w:r>
      <w:r w:rsidR="0067288A" w:rsidRPr="00CC2CC0">
        <w:rPr>
          <w:bCs/>
          <w:color w:val="000000"/>
          <w:sz w:val="28"/>
          <w:szCs w:val="28"/>
        </w:rPr>
        <w:t>;</w:t>
      </w:r>
      <w:r w:rsidR="00353CC8">
        <w:rPr>
          <w:bCs/>
          <w:color w:val="000000"/>
          <w:sz w:val="28"/>
          <w:szCs w:val="28"/>
        </w:rPr>
        <w:t xml:space="preserve"> I </w:t>
      </w:r>
      <w:r w:rsidRPr="00CC2CC0">
        <w:rPr>
          <w:bCs/>
          <w:color w:val="000000"/>
          <w:sz w:val="28"/>
          <w:szCs w:val="28"/>
        </w:rPr>
        <w:t>Международная (IX Всероссийская) научно-практическая конференция «Нефтепромысловая химия»</w:t>
      </w:r>
      <w:r w:rsidR="0067288A" w:rsidRPr="00CC2CC0">
        <w:rPr>
          <w:bCs/>
          <w:color w:val="000000"/>
          <w:sz w:val="28"/>
          <w:szCs w:val="28"/>
        </w:rPr>
        <w:t>;</w:t>
      </w:r>
      <w:r w:rsidRPr="00CC2CC0">
        <w:rPr>
          <w:sz w:val="28"/>
          <w:szCs w:val="28"/>
        </w:rPr>
        <w:t xml:space="preserve"> </w:t>
      </w:r>
      <w:r w:rsidR="0067288A" w:rsidRPr="00CC2CC0">
        <w:rPr>
          <w:sz w:val="28"/>
          <w:szCs w:val="28"/>
          <w:lang w:val="en-US"/>
        </w:rPr>
        <w:t>V</w:t>
      </w:r>
      <w:r w:rsidR="0067288A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научно-практический международный семинар «Добыча метана угольных пластов. Проблемы и перспективы»</w:t>
      </w:r>
      <w:r w:rsidR="0067288A" w:rsidRPr="00CC2CC0">
        <w:rPr>
          <w:sz w:val="28"/>
          <w:szCs w:val="28"/>
        </w:rPr>
        <w:t>;</w:t>
      </w:r>
      <w:r w:rsidRPr="00CC2CC0">
        <w:rPr>
          <w:sz w:val="28"/>
          <w:szCs w:val="28"/>
        </w:rPr>
        <w:t xml:space="preserve"> </w:t>
      </w:r>
      <w:r w:rsidR="00353CC8">
        <w:rPr>
          <w:sz w:val="28"/>
          <w:szCs w:val="28"/>
        </w:rPr>
        <w:br/>
      </w:r>
      <w:r w:rsidRPr="00CC2CC0">
        <w:rPr>
          <w:sz w:val="28"/>
          <w:szCs w:val="28"/>
        </w:rPr>
        <w:t>68-я Международная молодежная научная конференция «Нефть и газ</w:t>
      </w:r>
      <w:r w:rsidR="004A7F9F">
        <w:rPr>
          <w:sz w:val="28"/>
          <w:szCs w:val="28"/>
        </w:rPr>
        <w:t>-</w:t>
      </w:r>
      <w:r w:rsidRPr="00CC2CC0">
        <w:rPr>
          <w:sz w:val="28"/>
          <w:szCs w:val="28"/>
        </w:rPr>
        <w:t>2014»</w:t>
      </w:r>
      <w:r w:rsidR="0067288A" w:rsidRPr="00CC2CC0">
        <w:rPr>
          <w:sz w:val="28"/>
          <w:szCs w:val="28"/>
        </w:rPr>
        <w:t>;</w:t>
      </w:r>
      <w:r w:rsidRPr="00CC2CC0">
        <w:rPr>
          <w:sz w:val="28"/>
          <w:szCs w:val="28"/>
        </w:rPr>
        <w:t xml:space="preserve"> </w:t>
      </w:r>
      <w:r w:rsidR="0067288A" w:rsidRPr="00CC2CC0">
        <w:rPr>
          <w:sz w:val="28"/>
          <w:szCs w:val="28"/>
          <w:lang w:val="en-US"/>
        </w:rPr>
        <w:t>VII</w:t>
      </w:r>
      <w:r w:rsidR="0067288A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Международный промышленно-экономический форум «Стратегия объединения: решение актуальных задач нефтегазового и нефтехимического комплексов на современном этапе»</w:t>
      </w:r>
      <w:r w:rsidR="0067288A" w:rsidRPr="00CC2CC0">
        <w:rPr>
          <w:sz w:val="28"/>
          <w:szCs w:val="28"/>
        </w:rPr>
        <w:t>;</w:t>
      </w:r>
      <w:r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  <w:lang w:val="en-US"/>
        </w:rPr>
        <w:t>IV</w:t>
      </w:r>
      <w:r w:rsidRPr="00CC2CC0">
        <w:rPr>
          <w:sz w:val="28"/>
          <w:szCs w:val="28"/>
        </w:rPr>
        <w:t xml:space="preserve"> Международная конференция «</w:t>
      </w:r>
      <w:r w:rsidRPr="00CC2CC0">
        <w:rPr>
          <w:sz w:val="28"/>
          <w:szCs w:val="28"/>
          <w:lang w:val="en-US"/>
        </w:rPr>
        <w:t>NANOTECHOILGAS</w:t>
      </w:r>
      <w:r w:rsidRPr="00CC2CC0">
        <w:rPr>
          <w:sz w:val="28"/>
          <w:szCs w:val="28"/>
        </w:rPr>
        <w:t xml:space="preserve">-2014». </w:t>
      </w:r>
    </w:p>
    <w:p w:rsidR="00C929B7" w:rsidRPr="00CC2CC0" w:rsidRDefault="00C929B7" w:rsidP="00E64FF7">
      <w:pPr>
        <w:ind w:right="-1"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2015 году проведено и запланировано проведение</w:t>
      </w:r>
      <w:r w:rsidR="0067288A" w:rsidRPr="00CC2CC0">
        <w:rPr>
          <w:sz w:val="28"/>
          <w:szCs w:val="28"/>
        </w:rPr>
        <w:t xml:space="preserve"> </w:t>
      </w:r>
      <w:r w:rsidR="00353CC8">
        <w:rPr>
          <w:sz w:val="28"/>
          <w:szCs w:val="28"/>
        </w:rPr>
        <w:t>14 мероприятий, в </w:t>
      </w:r>
      <w:r w:rsidRPr="00CC2CC0">
        <w:rPr>
          <w:sz w:val="28"/>
          <w:szCs w:val="28"/>
        </w:rPr>
        <w:t>частности:</w:t>
      </w:r>
      <w:r w:rsidRPr="00CC2CC0">
        <w:rPr>
          <w:color w:val="000000"/>
          <w:sz w:val="28"/>
          <w:szCs w:val="28"/>
        </w:rPr>
        <w:t xml:space="preserve"> III Национальн</w:t>
      </w:r>
      <w:r w:rsidR="00B06349">
        <w:rPr>
          <w:color w:val="000000"/>
          <w:sz w:val="28"/>
          <w:szCs w:val="28"/>
        </w:rPr>
        <w:t>ого</w:t>
      </w:r>
      <w:r w:rsidRPr="00CC2CC0">
        <w:rPr>
          <w:color w:val="000000"/>
          <w:sz w:val="28"/>
          <w:szCs w:val="28"/>
        </w:rPr>
        <w:t xml:space="preserve"> нефтегазов</w:t>
      </w:r>
      <w:r w:rsidR="00B06349">
        <w:rPr>
          <w:color w:val="000000"/>
          <w:sz w:val="28"/>
          <w:szCs w:val="28"/>
        </w:rPr>
        <w:t>ого</w:t>
      </w:r>
      <w:r w:rsidRPr="00CC2CC0">
        <w:rPr>
          <w:color w:val="000000"/>
          <w:sz w:val="28"/>
          <w:szCs w:val="28"/>
        </w:rPr>
        <w:t xml:space="preserve"> форум</w:t>
      </w:r>
      <w:r w:rsidR="00B06349">
        <w:rPr>
          <w:color w:val="000000"/>
          <w:sz w:val="28"/>
          <w:szCs w:val="28"/>
        </w:rPr>
        <w:t>а</w:t>
      </w:r>
      <w:r w:rsidRPr="00CC2CC0">
        <w:rPr>
          <w:color w:val="000000"/>
          <w:sz w:val="28"/>
          <w:szCs w:val="28"/>
        </w:rPr>
        <w:t>, 69-</w:t>
      </w:r>
      <w:r w:rsidR="00B06349">
        <w:rPr>
          <w:color w:val="000000"/>
          <w:sz w:val="28"/>
          <w:szCs w:val="28"/>
        </w:rPr>
        <w:t>й</w:t>
      </w:r>
      <w:r w:rsidRPr="00CC2CC0">
        <w:rPr>
          <w:color w:val="000000"/>
          <w:sz w:val="28"/>
          <w:szCs w:val="28"/>
        </w:rPr>
        <w:t xml:space="preserve"> Международн</w:t>
      </w:r>
      <w:r w:rsidR="00B06349">
        <w:rPr>
          <w:color w:val="000000"/>
          <w:sz w:val="28"/>
          <w:szCs w:val="28"/>
        </w:rPr>
        <w:t>ой</w:t>
      </w:r>
      <w:r w:rsidRPr="00CC2CC0">
        <w:rPr>
          <w:color w:val="000000"/>
          <w:sz w:val="28"/>
          <w:szCs w:val="28"/>
        </w:rPr>
        <w:t xml:space="preserve"> молодежн</w:t>
      </w:r>
      <w:r w:rsidR="00B06349">
        <w:rPr>
          <w:color w:val="000000"/>
          <w:sz w:val="28"/>
          <w:szCs w:val="28"/>
        </w:rPr>
        <w:t>ой</w:t>
      </w:r>
      <w:r w:rsidRPr="00CC2CC0">
        <w:rPr>
          <w:color w:val="000000"/>
          <w:sz w:val="28"/>
          <w:szCs w:val="28"/>
        </w:rPr>
        <w:t xml:space="preserve"> научн</w:t>
      </w:r>
      <w:r w:rsidR="00B06349">
        <w:rPr>
          <w:color w:val="000000"/>
          <w:sz w:val="28"/>
          <w:szCs w:val="28"/>
        </w:rPr>
        <w:t>ой</w:t>
      </w:r>
      <w:r w:rsidRPr="00CC2CC0">
        <w:rPr>
          <w:color w:val="000000"/>
          <w:sz w:val="28"/>
          <w:szCs w:val="28"/>
        </w:rPr>
        <w:t xml:space="preserve"> конференци</w:t>
      </w:r>
      <w:r w:rsidR="00B06349">
        <w:rPr>
          <w:color w:val="000000"/>
          <w:sz w:val="28"/>
          <w:szCs w:val="28"/>
        </w:rPr>
        <w:t>и</w:t>
      </w:r>
      <w:r w:rsidRPr="00CC2CC0">
        <w:rPr>
          <w:color w:val="000000"/>
          <w:sz w:val="28"/>
          <w:szCs w:val="28"/>
        </w:rPr>
        <w:t xml:space="preserve"> «Нефть и газ</w:t>
      </w:r>
      <w:r w:rsidR="004A7F9F">
        <w:rPr>
          <w:color w:val="000000"/>
          <w:sz w:val="28"/>
          <w:szCs w:val="28"/>
        </w:rPr>
        <w:t>-</w:t>
      </w:r>
      <w:r w:rsidRPr="00CC2CC0">
        <w:rPr>
          <w:color w:val="000000"/>
          <w:sz w:val="28"/>
          <w:szCs w:val="28"/>
        </w:rPr>
        <w:t>2015»,</w:t>
      </w:r>
      <w:r w:rsidRPr="00CC2CC0">
        <w:rPr>
          <w:color w:val="000000"/>
          <w:sz w:val="28"/>
          <w:szCs w:val="28"/>
          <w:shd w:val="clear" w:color="auto" w:fill="FFFFFF"/>
        </w:rPr>
        <w:t xml:space="preserve"> </w:t>
      </w:r>
      <w:r w:rsidR="0067288A" w:rsidRPr="00CC2CC0">
        <w:rPr>
          <w:color w:val="000000"/>
          <w:sz w:val="28"/>
          <w:szCs w:val="28"/>
          <w:shd w:val="clear" w:color="auto" w:fill="FFFFFF"/>
        </w:rPr>
        <w:t>н</w:t>
      </w:r>
      <w:r w:rsidRPr="00CC2CC0">
        <w:rPr>
          <w:color w:val="000000"/>
          <w:sz w:val="28"/>
          <w:szCs w:val="28"/>
          <w:shd w:val="clear" w:color="auto" w:fill="FFFFFF"/>
        </w:rPr>
        <w:t>аучн</w:t>
      </w:r>
      <w:r w:rsidR="00B06349">
        <w:rPr>
          <w:color w:val="000000"/>
          <w:sz w:val="28"/>
          <w:szCs w:val="28"/>
          <w:shd w:val="clear" w:color="auto" w:fill="FFFFFF"/>
        </w:rPr>
        <w:t>ой</w:t>
      </w:r>
      <w:r w:rsidRPr="00CC2CC0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 w:rsidR="00B06349">
        <w:rPr>
          <w:color w:val="000000"/>
          <w:sz w:val="28"/>
          <w:szCs w:val="28"/>
          <w:shd w:val="clear" w:color="auto" w:fill="FFFFFF"/>
        </w:rPr>
        <w:t>и</w:t>
      </w:r>
      <w:r w:rsidRPr="00CC2CC0">
        <w:rPr>
          <w:color w:val="000000"/>
          <w:sz w:val="28"/>
          <w:szCs w:val="28"/>
          <w:shd w:val="clear" w:color="auto" w:fill="FFFFFF"/>
        </w:rPr>
        <w:t xml:space="preserve"> «Добыча метана из угольных отложений. Проблемы и перспективы»,</w:t>
      </w:r>
      <w:r w:rsidR="00B06349">
        <w:rPr>
          <w:sz w:val="28"/>
          <w:szCs w:val="28"/>
        </w:rPr>
        <w:t xml:space="preserve"> Международной</w:t>
      </w:r>
      <w:r w:rsidRPr="00CC2CC0">
        <w:rPr>
          <w:sz w:val="28"/>
          <w:szCs w:val="28"/>
        </w:rPr>
        <w:t xml:space="preserve"> конференци</w:t>
      </w:r>
      <w:r w:rsidR="00B06349">
        <w:rPr>
          <w:sz w:val="28"/>
          <w:szCs w:val="28"/>
        </w:rPr>
        <w:t>и</w:t>
      </w:r>
      <w:r w:rsidR="0067288A" w:rsidRPr="00CC2CC0">
        <w:rPr>
          <w:sz w:val="28"/>
          <w:szCs w:val="28"/>
        </w:rPr>
        <w:t>-</w:t>
      </w:r>
      <w:r w:rsidRPr="00CC2CC0">
        <w:rPr>
          <w:sz w:val="28"/>
          <w:szCs w:val="28"/>
        </w:rPr>
        <w:t>выставк</w:t>
      </w:r>
      <w:r w:rsidR="00B06349">
        <w:rPr>
          <w:sz w:val="28"/>
          <w:szCs w:val="28"/>
        </w:rPr>
        <w:t>и</w:t>
      </w:r>
      <w:r w:rsidR="00F777FC" w:rsidRPr="00CC2CC0">
        <w:rPr>
          <w:sz w:val="28"/>
          <w:szCs w:val="28"/>
        </w:rPr>
        <w:t xml:space="preserve"> «КОРРУС-2015»</w:t>
      </w:r>
      <w:r w:rsidRPr="00CC2CC0">
        <w:rPr>
          <w:sz w:val="28"/>
          <w:szCs w:val="28"/>
        </w:rPr>
        <w:t>, посвященн</w:t>
      </w:r>
      <w:r w:rsidR="00B06349">
        <w:rPr>
          <w:sz w:val="28"/>
          <w:szCs w:val="28"/>
        </w:rPr>
        <w:t>ой</w:t>
      </w:r>
      <w:r w:rsidRPr="00CC2CC0">
        <w:rPr>
          <w:sz w:val="28"/>
          <w:szCs w:val="28"/>
        </w:rPr>
        <w:t xml:space="preserve"> защите от ко</w:t>
      </w:r>
      <w:r w:rsidR="0067288A" w:rsidRPr="00CC2CC0">
        <w:rPr>
          <w:sz w:val="28"/>
          <w:szCs w:val="28"/>
        </w:rPr>
        <w:t xml:space="preserve">ррозии </w:t>
      </w:r>
      <w:r w:rsidRPr="00CC2CC0">
        <w:rPr>
          <w:sz w:val="28"/>
          <w:szCs w:val="28"/>
        </w:rPr>
        <w:t>и др</w:t>
      </w:r>
      <w:r w:rsidR="00F777FC" w:rsidRPr="00CC2CC0">
        <w:rPr>
          <w:sz w:val="28"/>
          <w:szCs w:val="28"/>
        </w:rPr>
        <w:t>.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bCs/>
          <w:sz w:val="28"/>
          <w:szCs w:val="28"/>
        </w:rPr>
        <w:t>НИИ СП</w:t>
      </w:r>
      <w:r w:rsidRPr="00CC2CC0">
        <w:rPr>
          <w:bCs/>
          <w:sz w:val="28"/>
          <w:szCs w:val="28"/>
        </w:rPr>
        <w:t xml:space="preserve"> и его филиалы в ходе научно-практической деятельности в</w:t>
      </w:r>
      <w:r w:rsidR="00353CC8">
        <w:rPr>
          <w:sz w:val="28"/>
          <w:szCs w:val="28"/>
        </w:rPr>
        <w:t> 2014 </w:t>
      </w:r>
      <w:r w:rsidRPr="00CC2CC0">
        <w:rPr>
          <w:sz w:val="28"/>
          <w:szCs w:val="28"/>
        </w:rPr>
        <w:t xml:space="preserve">году </w:t>
      </w:r>
      <w:r w:rsidRPr="00CC2CC0">
        <w:rPr>
          <w:bCs/>
          <w:sz w:val="28"/>
          <w:szCs w:val="28"/>
        </w:rPr>
        <w:t xml:space="preserve">участвовали в подготовке и проведении более </w:t>
      </w:r>
      <w:r w:rsidR="00353CC8">
        <w:rPr>
          <w:bCs/>
          <w:sz w:val="28"/>
          <w:szCs w:val="28"/>
        </w:rPr>
        <w:t>20 </w:t>
      </w:r>
      <w:r w:rsidRPr="00CC2CC0">
        <w:rPr>
          <w:bCs/>
          <w:sz w:val="28"/>
          <w:szCs w:val="28"/>
        </w:rPr>
        <w:t>конференций, круглых столов и семинаров, в том числе I Международной заочной научно-практической конференции «Актуальные проблемы финансового контроля (аудита)».</w:t>
      </w:r>
      <w:r w:rsidR="00F777FC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По итогам </w:t>
      </w:r>
      <w:r w:rsidRPr="00CC2CC0">
        <w:rPr>
          <w:bCs/>
          <w:sz w:val="28"/>
          <w:szCs w:val="28"/>
        </w:rPr>
        <w:t>конференции выпущен сборник материалов, содержащий научные публикации по теоретическим и прикладным проблемам финансового контроля и аудита</w:t>
      </w:r>
      <w:r w:rsidR="00353CC8">
        <w:rPr>
          <w:bCs/>
          <w:sz w:val="28"/>
          <w:szCs w:val="28"/>
        </w:rPr>
        <w:t>, особенностям его проведения в </w:t>
      </w:r>
      <w:r w:rsidRPr="00CC2CC0">
        <w:rPr>
          <w:bCs/>
          <w:sz w:val="28"/>
          <w:szCs w:val="28"/>
        </w:rPr>
        <w:t>различных сферах, а также зарубежному опыту реализации аудита.</w:t>
      </w:r>
    </w:p>
    <w:p w:rsidR="00C929B7" w:rsidRPr="00CC2CC0" w:rsidRDefault="00C929B7" w:rsidP="00E64FF7">
      <w:pPr>
        <w:ind w:firstLine="709"/>
        <w:jc w:val="both"/>
        <w:rPr>
          <w:bCs/>
          <w:sz w:val="28"/>
          <w:szCs w:val="28"/>
        </w:rPr>
      </w:pPr>
      <w:r w:rsidRPr="00CC2CC0">
        <w:rPr>
          <w:bCs/>
          <w:sz w:val="28"/>
          <w:szCs w:val="28"/>
        </w:rPr>
        <w:t>В 2015 году НИИ СП принимал участие в проведении трех семинаро</w:t>
      </w:r>
      <w:r w:rsidR="00F777FC" w:rsidRPr="00CC2CC0">
        <w:rPr>
          <w:bCs/>
          <w:sz w:val="28"/>
          <w:szCs w:val="28"/>
        </w:rPr>
        <w:t>в и круглых столов,</w:t>
      </w:r>
      <w:r w:rsidRPr="00CC2CC0">
        <w:rPr>
          <w:bCs/>
          <w:sz w:val="28"/>
          <w:szCs w:val="28"/>
        </w:rPr>
        <w:t xml:space="preserve"> сотрудники </w:t>
      </w:r>
      <w:r w:rsidR="00F777FC" w:rsidRPr="00CC2CC0">
        <w:rPr>
          <w:bCs/>
          <w:sz w:val="28"/>
          <w:szCs w:val="28"/>
        </w:rPr>
        <w:t xml:space="preserve">НИИ СП </w:t>
      </w:r>
      <w:r w:rsidR="00353CC8">
        <w:rPr>
          <w:bCs/>
          <w:sz w:val="28"/>
          <w:szCs w:val="28"/>
        </w:rPr>
        <w:t>также приняли участие в 18 </w:t>
      </w:r>
      <w:r w:rsidRPr="00CC2CC0">
        <w:rPr>
          <w:bCs/>
          <w:sz w:val="28"/>
          <w:szCs w:val="28"/>
        </w:rPr>
        <w:t xml:space="preserve">мероприятиях, в том числе международных. 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БГТУ</w:t>
      </w:r>
      <w:r w:rsidRPr="00CC2CC0">
        <w:rPr>
          <w:sz w:val="28"/>
          <w:szCs w:val="28"/>
        </w:rPr>
        <w:t xml:space="preserve"> </w:t>
      </w:r>
      <w:r w:rsidR="008542EC" w:rsidRPr="00CC2CC0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феврале 2015 года проведена 79-я научно-техническая конференция</w:t>
      </w:r>
      <w:r w:rsidR="008542EC" w:rsidRPr="00CC2CC0">
        <w:rPr>
          <w:sz w:val="28"/>
          <w:szCs w:val="28"/>
        </w:rPr>
        <w:t xml:space="preserve"> профессорско-преподавательского состава</w:t>
      </w:r>
      <w:r w:rsidR="00F41E61">
        <w:rPr>
          <w:sz w:val="28"/>
          <w:szCs w:val="28"/>
        </w:rPr>
        <w:t>,</w:t>
      </w:r>
      <w:r w:rsidR="008542EC" w:rsidRPr="00CC2CC0">
        <w:rPr>
          <w:sz w:val="28"/>
          <w:szCs w:val="28"/>
        </w:rPr>
        <w:t xml:space="preserve"> научных сотрудников и аспирантов</w:t>
      </w:r>
      <w:r w:rsidRPr="00CC2CC0">
        <w:rPr>
          <w:sz w:val="28"/>
          <w:szCs w:val="28"/>
        </w:rPr>
        <w:t xml:space="preserve"> </w:t>
      </w:r>
      <w:r w:rsidR="008542EC" w:rsidRPr="00CC2CC0">
        <w:rPr>
          <w:sz w:val="28"/>
          <w:szCs w:val="28"/>
        </w:rPr>
        <w:t>(</w:t>
      </w:r>
      <w:r w:rsidRPr="00CC2CC0">
        <w:rPr>
          <w:sz w:val="28"/>
          <w:szCs w:val="28"/>
        </w:rPr>
        <w:t>с международным участием</w:t>
      </w:r>
      <w:r w:rsidR="008542EC" w:rsidRPr="00CC2CC0">
        <w:rPr>
          <w:sz w:val="28"/>
          <w:szCs w:val="28"/>
        </w:rPr>
        <w:t>)</w:t>
      </w:r>
      <w:r w:rsidRPr="00CC2CC0">
        <w:rPr>
          <w:sz w:val="28"/>
          <w:szCs w:val="28"/>
        </w:rPr>
        <w:t xml:space="preserve">. </w:t>
      </w:r>
      <w:r w:rsidR="00612211" w:rsidRPr="00CC2CC0">
        <w:rPr>
          <w:sz w:val="28"/>
          <w:szCs w:val="28"/>
        </w:rPr>
        <w:t>В 2016 году п</w:t>
      </w:r>
      <w:r w:rsidRPr="00CC2CC0">
        <w:rPr>
          <w:sz w:val="28"/>
          <w:szCs w:val="28"/>
        </w:rPr>
        <w:t>ланируется придать данному мероприятию статус международной конференции в рамках «лесных» секций с привлечением ученых ведущих лесотехнических вузов Российской Федерации, Украины, Польши и Латви</w:t>
      </w:r>
      <w:r w:rsidR="00612211" w:rsidRPr="00CC2CC0">
        <w:rPr>
          <w:sz w:val="28"/>
          <w:szCs w:val="28"/>
        </w:rPr>
        <w:t>и.</w:t>
      </w:r>
      <w:r w:rsidRPr="00CC2CC0">
        <w:rPr>
          <w:sz w:val="28"/>
          <w:szCs w:val="28"/>
        </w:rPr>
        <w:t xml:space="preserve"> </w:t>
      </w:r>
    </w:p>
    <w:p w:rsidR="00C929B7" w:rsidRPr="00CC2CC0" w:rsidRDefault="00C929B7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Международное сотрудничество кафедры лесного профиля осуществляется с ведущими вузами государств – участников СНГ</w:t>
      </w:r>
      <w:r w:rsidR="00612211" w:rsidRPr="00CC2CC0">
        <w:rPr>
          <w:sz w:val="28"/>
          <w:szCs w:val="28"/>
        </w:rPr>
        <w:t>:</w:t>
      </w:r>
      <w:r w:rsidRPr="00CC2CC0">
        <w:rPr>
          <w:sz w:val="28"/>
          <w:szCs w:val="28"/>
        </w:rPr>
        <w:t xml:space="preserve"> Московским государственным университетом леса, Санкт-Петербургским государственным лесотехническим университетам им</w:t>
      </w:r>
      <w:r w:rsidR="00612211" w:rsidRPr="00CC2CC0">
        <w:rPr>
          <w:sz w:val="28"/>
          <w:szCs w:val="28"/>
        </w:rPr>
        <w:t>ени С.М.</w:t>
      </w:r>
      <w:r w:rsidRPr="00CC2CC0">
        <w:rPr>
          <w:sz w:val="28"/>
          <w:szCs w:val="28"/>
        </w:rPr>
        <w:t xml:space="preserve">Кирова, Уральским государственным лесотехническим университетом, Поволжским государственным технологическим университетом, Запорожским национальным техническим университетом (Украина) и др. </w:t>
      </w:r>
    </w:p>
    <w:p w:rsidR="00C929B7" w:rsidRPr="00CC2CC0" w:rsidRDefault="00C929B7" w:rsidP="007C43C6">
      <w:pPr>
        <w:pStyle w:val="a6"/>
        <w:shd w:val="clear" w:color="auto" w:fill="FFFFFF"/>
        <w:spacing w:before="120" w:after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мае 2014 года </w:t>
      </w:r>
      <w:r w:rsidRPr="00CC2CC0">
        <w:rPr>
          <w:b/>
          <w:sz w:val="28"/>
          <w:szCs w:val="28"/>
        </w:rPr>
        <w:t>ГНЦ НИИАР</w:t>
      </w:r>
      <w:r w:rsidRPr="00CC2CC0">
        <w:rPr>
          <w:sz w:val="28"/>
          <w:szCs w:val="28"/>
        </w:rPr>
        <w:t xml:space="preserve"> провел Международную конференцию «Безопасность исследовательских ядерных установок», в которой приняли участие представители ряда государств – участников СНГ.  </w:t>
      </w:r>
    </w:p>
    <w:p w:rsidR="00C929B7" w:rsidRPr="00CC2CC0" w:rsidRDefault="00C929B7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Сотрудники </w:t>
      </w:r>
      <w:r w:rsidRPr="00CC2CC0">
        <w:rPr>
          <w:b/>
          <w:sz w:val="28"/>
          <w:szCs w:val="28"/>
        </w:rPr>
        <w:t>РГБ</w:t>
      </w:r>
      <w:r w:rsidRPr="00CC2CC0">
        <w:rPr>
          <w:sz w:val="28"/>
          <w:szCs w:val="28"/>
        </w:rPr>
        <w:t xml:space="preserve"> приняли участие в 28 международных конференциях, семинарах, круглых столах и през</w:t>
      </w:r>
      <w:r w:rsidR="00353CC8">
        <w:rPr>
          <w:sz w:val="28"/>
          <w:szCs w:val="28"/>
        </w:rPr>
        <w:t>ентациях, которые проводились в </w:t>
      </w:r>
      <w:r w:rsidRPr="00CC2CC0">
        <w:rPr>
          <w:sz w:val="28"/>
          <w:szCs w:val="28"/>
        </w:rPr>
        <w:t xml:space="preserve">библиотеках </w:t>
      </w:r>
      <w:r w:rsidR="00612211" w:rsidRPr="00CC2CC0">
        <w:rPr>
          <w:sz w:val="28"/>
          <w:szCs w:val="28"/>
        </w:rPr>
        <w:t>государств – участников</w:t>
      </w:r>
      <w:r w:rsidRPr="00CC2CC0">
        <w:rPr>
          <w:sz w:val="28"/>
          <w:szCs w:val="28"/>
        </w:rPr>
        <w:t xml:space="preserve"> СНГ. В выставочных залах РГБ регулярно проходят выставки художников и книг писателей </w:t>
      </w:r>
      <w:r w:rsidR="00F90A66">
        <w:rPr>
          <w:sz w:val="28"/>
          <w:szCs w:val="28"/>
        </w:rPr>
        <w:t xml:space="preserve">из </w:t>
      </w:r>
      <w:r w:rsidR="00612211" w:rsidRPr="00CC2CC0">
        <w:rPr>
          <w:sz w:val="28"/>
          <w:szCs w:val="28"/>
        </w:rPr>
        <w:t>государств</w:t>
      </w:r>
      <w:r w:rsidR="00F90A66">
        <w:rPr>
          <w:sz w:val="28"/>
          <w:szCs w:val="28"/>
        </w:rPr>
        <w:t xml:space="preserve"> – участников</w:t>
      </w:r>
      <w:r w:rsidR="00612211" w:rsidRPr="00CC2CC0">
        <w:rPr>
          <w:sz w:val="28"/>
          <w:szCs w:val="28"/>
        </w:rPr>
        <w:t xml:space="preserve"> С</w:t>
      </w:r>
      <w:r w:rsidR="00F90A66">
        <w:rPr>
          <w:sz w:val="28"/>
          <w:szCs w:val="28"/>
        </w:rPr>
        <w:t>НГ</w:t>
      </w:r>
      <w:r w:rsidR="00612211" w:rsidRPr="00CC2CC0">
        <w:rPr>
          <w:sz w:val="28"/>
          <w:szCs w:val="28"/>
        </w:rPr>
        <w:t>.</w:t>
      </w:r>
    </w:p>
    <w:p w:rsidR="002B6A15" w:rsidRPr="00AC0B3A" w:rsidRDefault="00AC0B3A" w:rsidP="00E34A9D">
      <w:pPr>
        <w:pStyle w:val="2"/>
      </w:pPr>
      <w:bookmarkStart w:id="7" w:name="_Toc433115459"/>
      <w:r>
        <w:t>2.4. </w:t>
      </w:r>
      <w:r w:rsidR="002B6A15" w:rsidRPr="00AC0B3A">
        <w:t xml:space="preserve">Издание научных, учебных и информационно-аналитических </w:t>
      </w:r>
      <w:r w:rsidR="00E64FF7" w:rsidRPr="00AC0B3A">
        <w:br/>
      </w:r>
      <w:r w:rsidR="002B6A15" w:rsidRPr="00AC0B3A">
        <w:t>материалов, популяризация своей деятельности</w:t>
      </w:r>
      <w:bookmarkEnd w:id="7"/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Базовыми организациями </w:t>
      </w:r>
      <w:r w:rsidR="00A8280C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экономической сфер</w:t>
      </w:r>
      <w:r w:rsidR="00A8280C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осуществлялась издательская деятельность, проводилась работа по обмену учебными и научно-методическими материалами, а также по популяризации своей деятельности. Бо</w:t>
      </w:r>
      <w:r w:rsidR="002A2B09" w:rsidRPr="00CC2CC0">
        <w:rPr>
          <w:sz w:val="28"/>
          <w:szCs w:val="28"/>
        </w:rPr>
        <w:t xml:space="preserve">льшинство базовых организаций </w:t>
      </w:r>
      <w:r w:rsidRPr="00CC2CC0">
        <w:rPr>
          <w:sz w:val="28"/>
          <w:szCs w:val="28"/>
        </w:rPr>
        <w:t xml:space="preserve">имеют собственные сайты или страницы на сайтах органов отраслевого сотрудничества СНГ. </w:t>
      </w:r>
    </w:p>
    <w:p w:rsidR="002B6A15" w:rsidRPr="00CC2CC0" w:rsidRDefault="002B6A15" w:rsidP="007C43C6">
      <w:pPr>
        <w:pStyle w:val="30"/>
        <w:widowControl/>
        <w:shd w:val="clear" w:color="auto" w:fill="auto"/>
        <w:spacing w:before="120" w:after="0" w:line="240" w:lineRule="auto"/>
        <w:ind w:firstLine="709"/>
        <w:jc w:val="both"/>
        <w:rPr>
          <w:b w:val="0"/>
        </w:rPr>
      </w:pPr>
      <w:r w:rsidRPr="00CC2CC0">
        <w:t xml:space="preserve">РТА </w:t>
      </w:r>
      <w:r w:rsidRPr="00CC2CC0">
        <w:rPr>
          <w:b w:val="0"/>
        </w:rPr>
        <w:t>подготовлен и выпущен учебник «Таможенно-тарифное регулирование внешнеэкономической деятельности и таможенная стоимость», издан</w:t>
      </w:r>
      <w:r w:rsidR="002A2B09" w:rsidRPr="00CC2CC0">
        <w:rPr>
          <w:b w:val="0"/>
        </w:rPr>
        <w:t>ы</w:t>
      </w:r>
      <w:r w:rsidRPr="00CC2CC0">
        <w:rPr>
          <w:b w:val="0"/>
        </w:rPr>
        <w:t xml:space="preserve"> монография «Новые технологии как средство модернизации таможенного контроля Таможенного союза»</w:t>
      </w:r>
      <w:r w:rsidR="002A2B09" w:rsidRPr="00CC2CC0">
        <w:rPr>
          <w:b w:val="0"/>
        </w:rPr>
        <w:t xml:space="preserve"> и </w:t>
      </w:r>
      <w:r w:rsidRPr="00CC2CC0">
        <w:rPr>
          <w:b w:val="0"/>
        </w:rPr>
        <w:t>информационный сборник «Учебные заведения таможенных служб государств – участников СНГ». Выпускается «Вестник Российской таможенной академии».</w:t>
      </w:r>
    </w:p>
    <w:p w:rsidR="002B6A15" w:rsidRPr="00CC2CC0" w:rsidRDefault="002B6A15" w:rsidP="007C43C6">
      <w:pPr>
        <w:pStyle w:val="a5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О деятельности </w:t>
      </w:r>
      <w:r w:rsidRPr="00CC2CC0">
        <w:rPr>
          <w:b/>
          <w:sz w:val="28"/>
          <w:szCs w:val="28"/>
        </w:rPr>
        <w:t>ВИНИТИ РАН</w:t>
      </w:r>
      <w:r w:rsidRPr="00CC2CC0">
        <w:rPr>
          <w:sz w:val="28"/>
          <w:szCs w:val="28"/>
        </w:rPr>
        <w:t xml:space="preserve"> в качестве базовой организации по межгосударственному обмену научно-технической информацией опубликованы две статьи об организации и методике информационной работы (Арский Ю.М., Быков В.А.).</w:t>
      </w:r>
    </w:p>
    <w:p w:rsidR="002B6A15" w:rsidRPr="00CC2CC0" w:rsidRDefault="002B6A15" w:rsidP="00E64F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CC0">
        <w:rPr>
          <w:rFonts w:eastAsia="Arial Unicode MS"/>
          <w:sz w:val="28"/>
          <w:szCs w:val="28"/>
        </w:rPr>
        <w:t>В рамках конференции «Современные проблемы фундаментальных наук в библиографических классификационных системах» ВИНИТИ РАН была продемонстрирована презентация нового издания «УДК. Учебное пособие».</w:t>
      </w:r>
    </w:p>
    <w:p w:rsidR="002B6A15" w:rsidRPr="00CC2CC0" w:rsidRDefault="002B6A15" w:rsidP="00F41E61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Информация о деятельности базовой организации  </w:t>
      </w:r>
      <w:r w:rsidR="001F775E" w:rsidRPr="00CC2CC0">
        <w:rPr>
          <w:sz w:val="28"/>
          <w:szCs w:val="28"/>
        </w:rPr>
        <w:t xml:space="preserve">по методическому и организационно-техническому обеспечению работ в области информационной безопасности и подготовке специалистов в этой сфере </w:t>
      </w:r>
      <w:r w:rsidRPr="00CC2CC0">
        <w:rPr>
          <w:sz w:val="28"/>
          <w:szCs w:val="28"/>
        </w:rPr>
        <w:t xml:space="preserve">размещена на сайте </w:t>
      </w:r>
      <w:r w:rsidRPr="00CC2CC0">
        <w:rPr>
          <w:b/>
          <w:sz w:val="28"/>
          <w:szCs w:val="28"/>
        </w:rPr>
        <w:t>ВНИИПВТИ</w:t>
      </w:r>
      <w:r w:rsidRPr="00CC2CC0">
        <w:rPr>
          <w:sz w:val="28"/>
          <w:szCs w:val="28"/>
        </w:rPr>
        <w:t xml:space="preserve"> в разделе «Базовая организация СНГ по безопасности информации» </w:t>
      </w:r>
      <w:r w:rsidRPr="00353CC8">
        <w:rPr>
          <w:sz w:val="28"/>
          <w:szCs w:val="28"/>
        </w:rPr>
        <w:t>(</w:t>
      </w:r>
      <w:hyperlink r:id="rId10" w:history="1">
        <w:r w:rsidRPr="00353CC8">
          <w:rPr>
            <w:rStyle w:val="a9"/>
            <w:color w:val="auto"/>
            <w:sz w:val="28"/>
            <w:szCs w:val="28"/>
            <w:u w:val="none"/>
          </w:rPr>
          <w:t>http://pvti.ru/</w:t>
        </w:r>
      </w:hyperlink>
      <w:r w:rsidRPr="00353CC8">
        <w:rPr>
          <w:sz w:val="28"/>
          <w:szCs w:val="28"/>
        </w:rPr>
        <w:t>).</w:t>
      </w:r>
    </w:p>
    <w:p w:rsidR="002B6A15" w:rsidRPr="00CC2CC0" w:rsidRDefault="002B6A15" w:rsidP="00F41E61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CC2CC0">
        <w:rPr>
          <w:bCs/>
          <w:color w:val="201F1F"/>
          <w:sz w:val="28"/>
          <w:szCs w:val="28"/>
          <w:shd w:val="clear" w:color="auto" w:fill="FFFFFF"/>
        </w:rPr>
        <w:t xml:space="preserve">В целях организации </w:t>
      </w:r>
      <w:r w:rsidRPr="00CC2CC0">
        <w:rPr>
          <w:sz w:val="28"/>
          <w:szCs w:val="28"/>
        </w:rPr>
        <w:t>онлайн</w:t>
      </w:r>
      <w:r w:rsidR="008F7E28" w:rsidRPr="00CC2CC0">
        <w:rPr>
          <w:sz w:val="28"/>
          <w:szCs w:val="28"/>
        </w:rPr>
        <w:t>-</w:t>
      </w:r>
      <w:r w:rsidRPr="00CC2CC0">
        <w:rPr>
          <w:sz w:val="28"/>
          <w:szCs w:val="28"/>
        </w:rPr>
        <w:t>площадки для обсуждения актуальных вопросов и новых т</w:t>
      </w:r>
      <w:r w:rsidR="008F7E28" w:rsidRPr="00CC2CC0">
        <w:rPr>
          <w:sz w:val="28"/>
          <w:szCs w:val="28"/>
        </w:rPr>
        <w:t>енденций</w:t>
      </w:r>
      <w:r w:rsidRPr="00CC2CC0">
        <w:rPr>
          <w:sz w:val="28"/>
          <w:szCs w:val="28"/>
        </w:rPr>
        <w:t xml:space="preserve">, обмена опытом и знаниями между экспертами государств – участников СНГ </w:t>
      </w:r>
      <w:r w:rsidRPr="00CC2CC0">
        <w:rPr>
          <w:b/>
          <w:color w:val="000000"/>
          <w:sz w:val="28"/>
          <w:szCs w:val="28"/>
        </w:rPr>
        <w:t>Национальным инфокоммуникационным холдингом</w:t>
      </w:r>
      <w:r w:rsidR="008F7E28" w:rsidRPr="00CC2CC0">
        <w:rPr>
          <w:b/>
          <w:color w:val="000000"/>
          <w:sz w:val="28"/>
          <w:szCs w:val="28"/>
        </w:rPr>
        <w:t xml:space="preserve"> «Зерде» </w:t>
      </w:r>
      <w:r w:rsidRPr="00CC2CC0">
        <w:rPr>
          <w:sz w:val="28"/>
          <w:szCs w:val="28"/>
        </w:rPr>
        <w:t xml:space="preserve">разработан и запущен интернет-ресурс базовой организации </w:t>
      </w:r>
      <w:hyperlink r:id="rId11" w:history="1">
        <w:r w:rsidRPr="00353CC8">
          <w:rPr>
            <w:rStyle w:val="a9"/>
            <w:color w:val="auto"/>
            <w:sz w:val="28"/>
            <w:szCs w:val="28"/>
            <w:u w:val="none"/>
          </w:rPr>
          <w:t>www.zerde.org.kz</w:t>
        </w:r>
      </w:hyperlink>
      <w:r w:rsidRPr="00353CC8">
        <w:rPr>
          <w:sz w:val="28"/>
          <w:szCs w:val="28"/>
        </w:rPr>
        <w:t>.</w:t>
      </w:r>
      <w:r w:rsidRPr="00CC2CC0">
        <w:rPr>
          <w:sz w:val="28"/>
          <w:szCs w:val="28"/>
        </w:rPr>
        <w:t xml:space="preserve"> Также рег</w:t>
      </w:r>
      <w:r w:rsidR="00F41E61">
        <w:rPr>
          <w:sz w:val="28"/>
          <w:szCs w:val="28"/>
        </w:rPr>
        <w:t>улярно публикуется информация о </w:t>
      </w:r>
      <w:r w:rsidRPr="00CC2CC0">
        <w:rPr>
          <w:sz w:val="28"/>
          <w:szCs w:val="28"/>
        </w:rPr>
        <w:t xml:space="preserve">деятельности базовой организации </w:t>
      </w:r>
      <w:r w:rsidRPr="00CC2CC0">
        <w:rPr>
          <w:color w:val="000000"/>
          <w:sz w:val="28"/>
          <w:szCs w:val="28"/>
        </w:rPr>
        <w:t>в СМИ</w:t>
      </w:r>
      <w:r w:rsidR="008F7E28" w:rsidRPr="00CC2CC0">
        <w:rPr>
          <w:color w:val="000000"/>
          <w:sz w:val="28"/>
          <w:szCs w:val="28"/>
        </w:rPr>
        <w:t xml:space="preserve"> Республики Казахстан.</w:t>
      </w:r>
    </w:p>
    <w:p w:rsidR="002B6A15" w:rsidRPr="00CC2CC0" w:rsidRDefault="002B6A15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целях развития единого информационного пространства </w:t>
      </w:r>
      <w:r w:rsidRPr="00CC2CC0">
        <w:rPr>
          <w:b/>
          <w:sz w:val="28"/>
          <w:szCs w:val="28"/>
        </w:rPr>
        <w:t>РГАУ – М</w:t>
      </w:r>
      <w:r w:rsidR="008F7E28" w:rsidRPr="00CC2CC0">
        <w:rPr>
          <w:b/>
          <w:sz w:val="28"/>
          <w:szCs w:val="28"/>
        </w:rPr>
        <w:t>СХА имени К.А.</w:t>
      </w:r>
      <w:r w:rsidRPr="00CC2CC0">
        <w:rPr>
          <w:b/>
          <w:sz w:val="28"/>
          <w:szCs w:val="28"/>
        </w:rPr>
        <w:t>Тимирязева</w:t>
      </w:r>
      <w:r w:rsidRPr="00CC2CC0">
        <w:rPr>
          <w:sz w:val="28"/>
          <w:szCs w:val="28"/>
        </w:rPr>
        <w:t xml:space="preserve"> активно используется электронная библиотека, работающая как единое информационное пространство библиотек аграрных образовательных учреждений </w:t>
      </w:r>
      <w:r w:rsidR="000D4074" w:rsidRPr="00CC2CC0">
        <w:rPr>
          <w:sz w:val="28"/>
          <w:szCs w:val="28"/>
        </w:rPr>
        <w:t>государств – участников СНГ</w:t>
      </w:r>
      <w:r w:rsidRPr="00CC2CC0">
        <w:rPr>
          <w:sz w:val="28"/>
          <w:szCs w:val="28"/>
        </w:rPr>
        <w:t xml:space="preserve">. </w:t>
      </w:r>
      <w:r w:rsidR="008F7E28" w:rsidRPr="00CC2CC0">
        <w:rPr>
          <w:sz w:val="28"/>
          <w:szCs w:val="28"/>
        </w:rPr>
        <w:t>О</w:t>
      </w:r>
      <w:r w:rsidRPr="00CC2CC0">
        <w:rPr>
          <w:sz w:val="28"/>
          <w:szCs w:val="28"/>
        </w:rPr>
        <w:t>рганизованы доступ к внешним базам данных и портал сельскохозяйственных библиотек, создан</w:t>
      </w:r>
      <w:r w:rsidR="005E7305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электронный каталог диссертаций и имидж-каталог.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Университет активно участвует в подготовке и публикации научных статей в периодических изданиях вузов государств – участников СНГ, а</w:t>
      </w:r>
      <w:r w:rsidR="008F7E28" w:rsidRPr="00CC2CC0">
        <w:rPr>
          <w:sz w:val="28"/>
          <w:szCs w:val="28"/>
        </w:rPr>
        <w:t xml:space="preserve"> также предоставляет возможность</w:t>
      </w:r>
      <w:r w:rsidRPr="00CC2CC0">
        <w:rPr>
          <w:sz w:val="28"/>
          <w:szCs w:val="28"/>
        </w:rPr>
        <w:t xml:space="preserve"> для публикации аналогичных материалов в </w:t>
      </w:r>
      <w:r w:rsidR="008F7E28" w:rsidRPr="00CC2CC0">
        <w:rPr>
          <w:sz w:val="28"/>
          <w:szCs w:val="28"/>
        </w:rPr>
        <w:t>изданиях РГАУ – МСХА имени К.А.</w:t>
      </w:r>
      <w:r w:rsidRPr="00CC2CC0">
        <w:rPr>
          <w:sz w:val="28"/>
          <w:szCs w:val="28"/>
        </w:rPr>
        <w:t xml:space="preserve">Тимирязева. Университет содействует взаимному обмену квалифицированных экспертов для работы в редакционных коллегиях сборников научных трудов и вестников высших школ </w:t>
      </w:r>
      <w:r w:rsidR="000D4074" w:rsidRPr="00CC2CC0">
        <w:rPr>
          <w:sz w:val="28"/>
          <w:szCs w:val="28"/>
        </w:rPr>
        <w:t xml:space="preserve">государств – участников </w:t>
      </w:r>
      <w:r w:rsidRPr="00CC2CC0">
        <w:rPr>
          <w:sz w:val="28"/>
          <w:szCs w:val="28"/>
        </w:rPr>
        <w:t xml:space="preserve">СНГ. В настоящее время рассматривается вопрос о выборе приоритетного периодического издания для создания на базе одного из ведущих университетов </w:t>
      </w:r>
      <w:r w:rsidR="00A411C4" w:rsidRPr="00CC2CC0">
        <w:rPr>
          <w:sz w:val="28"/>
          <w:szCs w:val="28"/>
        </w:rPr>
        <w:t>государств</w:t>
      </w:r>
      <w:r w:rsidR="00A8280C">
        <w:rPr>
          <w:sz w:val="28"/>
          <w:szCs w:val="28"/>
        </w:rPr>
        <w:t xml:space="preserve"> </w:t>
      </w:r>
      <w:r w:rsidR="00A8280C" w:rsidRPr="00CC2CC0">
        <w:rPr>
          <w:sz w:val="28"/>
          <w:szCs w:val="28"/>
        </w:rPr>
        <w:t>–</w:t>
      </w:r>
      <w:r w:rsidR="00A8280C">
        <w:rPr>
          <w:sz w:val="28"/>
          <w:szCs w:val="28"/>
        </w:rPr>
        <w:t xml:space="preserve"> участников</w:t>
      </w:r>
      <w:r w:rsidR="00A411C4" w:rsidRPr="00CC2CC0">
        <w:rPr>
          <w:sz w:val="28"/>
          <w:szCs w:val="28"/>
        </w:rPr>
        <w:t xml:space="preserve"> </w:t>
      </w:r>
      <w:r w:rsidR="00640519" w:rsidRPr="00CC2CC0">
        <w:rPr>
          <w:sz w:val="28"/>
          <w:szCs w:val="28"/>
        </w:rPr>
        <w:t>С</w:t>
      </w:r>
      <w:r w:rsidR="00A8280C">
        <w:rPr>
          <w:sz w:val="28"/>
          <w:szCs w:val="28"/>
        </w:rPr>
        <w:t>НГ</w:t>
      </w:r>
      <w:r w:rsidR="00640519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совместного международного научного журнала, а также формирования совместной редакционной коллегии данного издания.</w:t>
      </w:r>
    </w:p>
    <w:p w:rsidR="002B6A15" w:rsidRPr="00CC2CC0" w:rsidRDefault="002B6A15" w:rsidP="007C43C6">
      <w:pPr>
        <w:pStyle w:val="a8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C2CC0">
        <w:rPr>
          <w:rFonts w:ascii="Times New Roman" w:hAnsi="Times New Roman"/>
          <w:b/>
          <w:sz w:val="28"/>
          <w:szCs w:val="28"/>
        </w:rPr>
        <w:t xml:space="preserve">НИЯУ МИФИ </w:t>
      </w:r>
      <w:r w:rsidRPr="00CC2CC0">
        <w:rPr>
          <w:rFonts w:ascii="Times New Roman" w:hAnsi="Times New Roman"/>
          <w:sz w:val="28"/>
          <w:szCs w:val="28"/>
        </w:rPr>
        <w:t>заключен договор на разработку сайта базовой организации. Вся ее деятельность  отражается в текущих сопроводительных и раздаточных материалах, изготовляемых и тиражируемых на договорной основе с соответствующими подразделениями НИЯУ МИФИ.</w:t>
      </w:r>
    </w:p>
    <w:p w:rsidR="002B6A15" w:rsidRPr="00CC2CC0" w:rsidRDefault="002B6A15" w:rsidP="00F41E61">
      <w:pPr>
        <w:pStyle w:val="a8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C2CC0">
        <w:rPr>
          <w:rFonts w:ascii="Times New Roman" w:hAnsi="Times New Roman"/>
          <w:sz w:val="28"/>
          <w:szCs w:val="28"/>
        </w:rPr>
        <w:t>Результатом издательской деятельности</w:t>
      </w:r>
      <w:r w:rsidRPr="00CC2CC0">
        <w:rPr>
          <w:rFonts w:ascii="Times New Roman" w:hAnsi="Times New Roman"/>
          <w:b/>
          <w:sz w:val="28"/>
          <w:szCs w:val="28"/>
        </w:rPr>
        <w:t xml:space="preserve"> НИИПХ Росрезерва </w:t>
      </w:r>
      <w:r w:rsidR="00353CC8">
        <w:rPr>
          <w:rFonts w:ascii="Times New Roman" w:hAnsi="Times New Roman"/>
          <w:b/>
          <w:sz w:val="28"/>
          <w:szCs w:val="28"/>
        </w:rPr>
        <w:br/>
      </w:r>
      <w:r w:rsidR="008D24E8" w:rsidRPr="00CC2CC0">
        <w:rPr>
          <w:rFonts w:ascii="Times New Roman" w:hAnsi="Times New Roman"/>
          <w:sz w:val="28"/>
          <w:szCs w:val="28"/>
        </w:rPr>
        <w:t>в 2014</w:t>
      </w:r>
      <w:r w:rsidRPr="00CC2CC0">
        <w:rPr>
          <w:rFonts w:ascii="Times New Roman" w:hAnsi="Times New Roman"/>
          <w:sz w:val="28"/>
          <w:szCs w:val="28"/>
        </w:rPr>
        <w:t>–2015 годах стали</w:t>
      </w:r>
      <w:r w:rsidRPr="00CC2CC0">
        <w:rPr>
          <w:rFonts w:ascii="Times New Roman" w:hAnsi="Times New Roman"/>
          <w:b/>
          <w:sz w:val="28"/>
          <w:szCs w:val="28"/>
        </w:rPr>
        <w:t xml:space="preserve"> </w:t>
      </w:r>
      <w:r w:rsidRPr="00CC2CC0">
        <w:rPr>
          <w:rFonts w:ascii="Times New Roman" w:hAnsi="Times New Roman"/>
          <w:sz w:val="28"/>
          <w:szCs w:val="28"/>
        </w:rPr>
        <w:t>шесть</w:t>
      </w:r>
      <w:r w:rsidRPr="00CC2CC0">
        <w:rPr>
          <w:rFonts w:ascii="Times New Roman" w:hAnsi="Times New Roman"/>
          <w:b/>
          <w:sz w:val="28"/>
          <w:szCs w:val="28"/>
        </w:rPr>
        <w:t xml:space="preserve"> </w:t>
      </w:r>
      <w:r w:rsidRPr="00CC2CC0">
        <w:rPr>
          <w:rFonts w:ascii="Times New Roman" w:hAnsi="Times New Roman"/>
          <w:sz w:val="28"/>
          <w:szCs w:val="28"/>
        </w:rPr>
        <w:t>научных сборников, докладов и буклетов, в том числе о деятельности базовой организации.</w:t>
      </w:r>
    </w:p>
    <w:p w:rsidR="002B6A15" w:rsidRPr="00CC2CC0" w:rsidRDefault="002B6A15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НИИ СП</w:t>
      </w:r>
      <w:r w:rsidR="00A411C4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подготовлены дв</w:t>
      </w:r>
      <w:r w:rsidR="00A8280C">
        <w:rPr>
          <w:sz w:val="28"/>
          <w:szCs w:val="28"/>
        </w:rPr>
        <w:t>а</w:t>
      </w:r>
      <w:r w:rsidRPr="00CC2CC0">
        <w:rPr>
          <w:sz w:val="28"/>
          <w:szCs w:val="28"/>
        </w:rPr>
        <w:t xml:space="preserve"> научно-практических пособи</w:t>
      </w:r>
      <w:r w:rsidR="00A8280C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и тр</w:t>
      </w:r>
      <w:r w:rsidR="00A8280C">
        <w:rPr>
          <w:sz w:val="28"/>
          <w:szCs w:val="28"/>
        </w:rPr>
        <w:t>и</w:t>
      </w:r>
      <w:r w:rsidRPr="00CC2CC0">
        <w:rPr>
          <w:sz w:val="28"/>
          <w:szCs w:val="28"/>
        </w:rPr>
        <w:t xml:space="preserve"> монографи</w:t>
      </w:r>
      <w:r w:rsidR="00A8280C">
        <w:rPr>
          <w:sz w:val="28"/>
          <w:szCs w:val="28"/>
        </w:rPr>
        <w:t>и</w:t>
      </w:r>
      <w:r w:rsidRPr="00CC2CC0">
        <w:rPr>
          <w:sz w:val="28"/>
          <w:szCs w:val="28"/>
        </w:rPr>
        <w:t>, в частности: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rStyle w:val="100"/>
          <w:noProof/>
          <w:sz w:val="28"/>
          <w:szCs w:val="28"/>
        </w:rPr>
        <w:t>научно-практическое пособие «Критерии оценки эффективности системы внутреннего контроля и антикоррупционной безопасности главных распорядителей бюджетных средств»;</w:t>
      </w:r>
    </w:p>
    <w:p w:rsidR="002B6A15" w:rsidRPr="00CC2CC0" w:rsidRDefault="002B6A15" w:rsidP="00E64FF7">
      <w:pPr>
        <w:ind w:firstLine="709"/>
        <w:jc w:val="both"/>
        <w:rPr>
          <w:bCs/>
          <w:color w:val="000000"/>
          <w:sz w:val="28"/>
          <w:szCs w:val="28"/>
        </w:rPr>
      </w:pPr>
      <w:r w:rsidRPr="00CC2CC0">
        <w:rPr>
          <w:sz w:val="28"/>
          <w:szCs w:val="28"/>
        </w:rPr>
        <w:t xml:space="preserve">научно-практическое пособие </w:t>
      </w:r>
      <w:r w:rsidRPr="00CC2CC0">
        <w:rPr>
          <w:bCs/>
          <w:color w:val="000000"/>
          <w:sz w:val="28"/>
          <w:szCs w:val="28"/>
        </w:rPr>
        <w:t>«Совершенствование антикоррупционной деятельности органов внешнего государственного контроля при проведении экспертно-аналитических мероприятий»;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монография «Противодействие коррупции в Российской Федерации: вопросы теории и практики».</w:t>
      </w:r>
    </w:p>
    <w:p w:rsidR="002B6A15" w:rsidRPr="00CC2CC0" w:rsidRDefault="002B6A15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Российский государственный ун</w:t>
      </w:r>
      <w:r w:rsidR="008D24E8" w:rsidRPr="00CC2CC0">
        <w:rPr>
          <w:b/>
          <w:sz w:val="28"/>
          <w:szCs w:val="28"/>
        </w:rPr>
        <w:t>иверситет нефти и газа имени И.М.</w:t>
      </w:r>
      <w:r w:rsidRPr="00CC2CC0">
        <w:rPr>
          <w:b/>
          <w:sz w:val="28"/>
          <w:szCs w:val="28"/>
        </w:rPr>
        <w:t>Губкина</w:t>
      </w:r>
      <w:r w:rsidRPr="00CC2CC0">
        <w:rPr>
          <w:sz w:val="28"/>
          <w:szCs w:val="28"/>
        </w:rPr>
        <w:t xml:space="preserve"> хорошо представлен в информационном пространстве. Тематика публикаций университета сбалансирована, равномерно освещены в СМИ научно-образовательные аспекты, политика и социальная деятельность. Среднее количество упоминаний в СМИ в месяц – более 250. Акцент в работе сделан на распространение информации об университете в Интернет</w:t>
      </w:r>
      <w:r w:rsidR="000F2431">
        <w:rPr>
          <w:sz w:val="28"/>
          <w:szCs w:val="28"/>
        </w:rPr>
        <w:t>е</w:t>
      </w:r>
      <w:r w:rsidRPr="00CC2CC0">
        <w:rPr>
          <w:sz w:val="28"/>
          <w:szCs w:val="28"/>
        </w:rPr>
        <w:t>, по лентам федеральных информационных агентств, блогам и аналитическим сайтам в соответствии с особенностями присутствия основной целевой аудитории университета – потребителей образовательных услуг.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За 2014–2015 годы с участием преподавателей, студентов</w:t>
      </w:r>
      <w:r w:rsidR="008D24E8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приглашенных специалистов и руководителей нефтегазовых компаний проведены </w:t>
      </w:r>
      <w:r w:rsidR="008D24E8" w:rsidRPr="00CC2CC0">
        <w:rPr>
          <w:sz w:val="28"/>
          <w:szCs w:val="28"/>
        </w:rPr>
        <w:t xml:space="preserve">около </w:t>
      </w:r>
      <w:r w:rsidR="00353CC8">
        <w:rPr>
          <w:sz w:val="28"/>
          <w:szCs w:val="28"/>
        </w:rPr>
        <w:t>60 </w:t>
      </w:r>
      <w:r w:rsidRPr="00CC2CC0">
        <w:rPr>
          <w:sz w:val="28"/>
          <w:szCs w:val="28"/>
        </w:rPr>
        <w:t>мероприятий для популяризации науки и инновационных образовательных технологий университета, среди них: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издание 18 печатных выпусков вузовской газеты «ПОИСК», номера и публикации которой размещены на сайте пресс-центра университета;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издание ежегодного сборника событий университета «Альманах Губкинского университета». 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Обеспечено участие научных сотрудников и профессоров универси</w:t>
      </w:r>
      <w:r w:rsidR="00353CC8">
        <w:rPr>
          <w:sz w:val="28"/>
          <w:szCs w:val="28"/>
        </w:rPr>
        <w:t>тета в </w:t>
      </w:r>
      <w:r w:rsidRPr="00CC2CC0">
        <w:rPr>
          <w:sz w:val="28"/>
          <w:szCs w:val="28"/>
        </w:rPr>
        <w:t xml:space="preserve">пресс-конференциях, </w:t>
      </w:r>
      <w:r w:rsidR="008D24E8" w:rsidRPr="00CC2CC0">
        <w:rPr>
          <w:sz w:val="28"/>
          <w:szCs w:val="28"/>
        </w:rPr>
        <w:t xml:space="preserve">подготовке </w:t>
      </w:r>
      <w:r w:rsidRPr="00CC2CC0">
        <w:rPr>
          <w:sz w:val="28"/>
          <w:szCs w:val="28"/>
        </w:rPr>
        <w:t>аналитических стат</w:t>
      </w:r>
      <w:r w:rsidR="008D24E8" w:rsidRPr="00CC2CC0">
        <w:rPr>
          <w:sz w:val="28"/>
          <w:szCs w:val="28"/>
        </w:rPr>
        <w:t>ей в</w:t>
      </w:r>
      <w:r w:rsidRPr="00CC2CC0">
        <w:rPr>
          <w:sz w:val="28"/>
          <w:szCs w:val="28"/>
        </w:rPr>
        <w:t xml:space="preserve"> ведущих газет</w:t>
      </w:r>
      <w:r w:rsidR="008D24E8" w:rsidRPr="00CC2CC0">
        <w:rPr>
          <w:sz w:val="28"/>
          <w:szCs w:val="28"/>
        </w:rPr>
        <w:t>ах</w:t>
      </w:r>
      <w:r w:rsidRPr="00CC2CC0">
        <w:rPr>
          <w:sz w:val="28"/>
          <w:szCs w:val="28"/>
        </w:rPr>
        <w:t xml:space="preserve"> и журнал</w:t>
      </w:r>
      <w:r w:rsidR="008D24E8" w:rsidRPr="00CC2CC0">
        <w:rPr>
          <w:sz w:val="28"/>
          <w:szCs w:val="28"/>
        </w:rPr>
        <w:t xml:space="preserve">ах </w:t>
      </w:r>
      <w:r w:rsidRPr="00CC2CC0">
        <w:rPr>
          <w:sz w:val="28"/>
          <w:szCs w:val="28"/>
        </w:rPr>
        <w:t>(«Газовая промышленность», «Московская правда»), телепрограммах  в качестве экспертов по широкому кругу вопросов.</w:t>
      </w:r>
    </w:p>
    <w:p w:rsidR="002B6A15" w:rsidRPr="00F41E61" w:rsidRDefault="000F2431" w:rsidP="007C43C6">
      <w:pPr>
        <w:pStyle w:val="a8"/>
        <w:spacing w:before="120"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Д</w:t>
      </w:r>
      <w:r w:rsidR="002B6A15" w:rsidRPr="00CC2CC0">
        <w:rPr>
          <w:rFonts w:ascii="Times New Roman" w:eastAsia="Arial Unicode MS" w:hAnsi="Times New Roman"/>
          <w:sz w:val="28"/>
          <w:szCs w:val="28"/>
        </w:rPr>
        <w:t>еятельност</w:t>
      </w:r>
      <w:r>
        <w:rPr>
          <w:rFonts w:ascii="Times New Roman" w:eastAsia="Arial Unicode MS" w:hAnsi="Times New Roman"/>
          <w:sz w:val="28"/>
          <w:szCs w:val="28"/>
        </w:rPr>
        <w:t>ь</w:t>
      </w:r>
      <w:r w:rsidR="002B6A15" w:rsidRPr="00CC2CC0">
        <w:rPr>
          <w:rFonts w:ascii="Times New Roman" w:eastAsia="Arial Unicode MS" w:hAnsi="Times New Roman"/>
          <w:b/>
          <w:sz w:val="28"/>
          <w:szCs w:val="28"/>
        </w:rPr>
        <w:t xml:space="preserve"> АСМАП </w:t>
      </w:r>
      <w:r w:rsidR="002B6A15" w:rsidRPr="00CC2CC0">
        <w:rPr>
          <w:rFonts w:ascii="Times New Roman" w:eastAsia="Arial Unicode MS" w:hAnsi="Times New Roman"/>
          <w:sz w:val="28"/>
          <w:szCs w:val="28"/>
        </w:rPr>
        <w:t>ос</w:t>
      </w:r>
      <w:r>
        <w:rPr>
          <w:rFonts w:ascii="Times New Roman" w:eastAsia="Arial Unicode MS" w:hAnsi="Times New Roman"/>
          <w:sz w:val="28"/>
          <w:szCs w:val="28"/>
        </w:rPr>
        <w:t>вещается</w:t>
      </w:r>
      <w:r w:rsidR="002B6A15" w:rsidRPr="00CC2CC0">
        <w:rPr>
          <w:rFonts w:ascii="Times New Roman" w:eastAsia="Arial Unicode MS" w:hAnsi="Times New Roman"/>
          <w:sz w:val="28"/>
          <w:szCs w:val="28"/>
        </w:rPr>
        <w:t xml:space="preserve"> отраслевым журналом «Международные автомомбильные перевозки» и </w:t>
      </w:r>
      <w:r>
        <w:rPr>
          <w:rFonts w:ascii="Times New Roman" w:eastAsia="Arial Unicode MS" w:hAnsi="Times New Roman"/>
          <w:sz w:val="28"/>
          <w:szCs w:val="28"/>
        </w:rPr>
        <w:t xml:space="preserve">на </w:t>
      </w:r>
      <w:r w:rsidR="002B6A15" w:rsidRPr="00CC2CC0">
        <w:rPr>
          <w:rFonts w:ascii="Times New Roman" w:eastAsia="Arial Unicode MS" w:hAnsi="Times New Roman"/>
          <w:sz w:val="28"/>
          <w:szCs w:val="28"/>
        </w:rPr>
        <w:t>сайт</w:t>
      </w:r>
      <w:r>
        <w:rPr>
          <w:rFonts w:ascii="Times New Roman" w:eastAsia="Arial Unicode MS" w:hAnsi="Times New Roman"/>
          <w:sz w:val="28"/>
          <w:szCs w:val="28"/>
        </w:rPr>
        <w:t>е</w:t>
      </w:r>
      <w:r w:rsidR="002B6A15" w:rsidRPr="00CC2CC0">
        <w:rPr>
          <w:rFonts w:ascii="Times New Roman" w:eastAsia="Arial Unicode MS" w:hAnsi="Times New Roman"/>
          <w:sz w:val="28"/>
          <w:szCs w:val="28"/>
        </w:rPr>
        <w:t xml:space="preserve"> базовой организации </w:t>
      </w:r>
      <w:hyperlink r:id="rId12" w:history="1">
        <w:r w:rsidR="002B6A15" w:rsidRPr="00353CC8">
          <w:rPr>
            <w:rStyle w:val="a9"/>
            <w:rFonts w:ascii="Times New Roman" w:eastAsia="Arial Unicode MS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2B6A15" w:rsidRPr="00353CC8">
          <w:rPr>
            <w:rStyle w:val="a9"/>
            <w:rFonts w:ascii="Times New Roman" w:eastAsia="Arial Unicode MS" w:hAnsi="Times New Roman"/>
            <w:color w:val="auto"/>
            <w:sz w:val="28"/>
            <w:szCs w:val="28"/>
            <w:u w:val="none"/>
          </w:rPr>
          <w:t>.</w:t>
        </w:r>
        <w:r w:rsidR="002B6A15" w:rsidRPr="00353CC8">
          <w:rPr>
            <w:rStyle w:val="a9"/>
            <w:rFonts w:ascii="Times New Roman" w:eastAsia="Arial Unicode MS" w:hAnsi="Times New Roman"/>
            <w:color w:val="auto"/>
            <w:sz w:val="28"/>
            <w:szCs w:val="28"/>
            <w:u w:val="none"/>
            <w:lang w:val="en-US"/>
          </w:rPr>
          <w:t>asmap</w:t>
        </w:r>
        <w:r w:rsidR="002B6A15" w:rsidRPr="00353CC8">
          <w:rPr>
            <w:rStyle w:val="a9"/>
            <w:rFonts w:ascii="Times New Roman" w:eastAsia="Arial Unicode MS" w:hAnsi="Times New Roman"/>
            <w:color w:val="auto"/>
            <w:sz w:val="28"/>
            <w:szCs w:val="28"/>
            <w:u w:val="none"/>
          </w:rPr>
          <w:t>.</w:t>
        </w:r>
        <w:r w:rsidR="002B6A15" w:rsidRPr="00353CC8">
          <w:rPr>
            <w:rStyle w:val="a9"/>
            <w:rFonts w:ascii="Times New Roman" w:eastAsia="Arial Unicode MS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41E61">
        <w:rPr>
          <w:rStyle w:val="a9"/>
          <w:rFonts w:ascii="Times New Roman" w:eastAsia="Arial Unicode MS" w:hAnsi="Times New Roman"/>
          <w:color w:val="auto"/>
          <w:sz w:val="28"/>
          <w:szCs w:val="28"/>
          <w:u w:val="none"/>
        </w:rPr>
        <w:t>.</w:t>
      </w:r>
    </w:p>
    <w:p w:rsidR="002B6A15" w:rsidRPr="00CC2CC0" w:rsidRDefault="002B6A15" w:rsidP="007C43C6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Лучшие материалы по результатам мероприятий </w:t>
      </w:r>
      <w:r w:rsidRPr="00CC2CC0">
        <w:rPr>
          <w:b/>
          <w:sz w:val="28"/>
          <w:szCs w:val="28"/>
        </w:rPr>
        <w:t>БГТУ</w:t>
      </w:r>
      <w:r w:rsidR="00F41E61">
        <w:rPr>
          <w:sz w:val="28"/>
          <w:szCs w:val="28"/>
        </w:rPr>
        <w:t xml:space="preserve"> опубликованы в </w:t>
      </w:r>
      <w:r w:rsidRPr="00CC2CC0">
        <w:rPr>
          <w:sz w:val="28"/>
          <w:szCs w:val="28"/>
        </w:rPr>
        <w:t xml:space="preserve">специальных выпусках и в </w:t>
      </w:r>
      <w:r w:rsidR="00DB7080" w:rsidRPr="00CC2CC0">
        <w:rPr>
          <w:sz w:val="28"/>
          <w:szCs w:val="28"/>
        </w:rPr>
        <w:t>издании «</w:t>
      </w:r>
      <w:r w:rsidRPr="00CC2CC0">
        <w:rPr>
          <w:sz w:val="28"/>
          <w:szCs w:val="28"/>
        </w:rPr>
        <w:t>Труд</w:t>
      </w:r>
      <w:r w:rsidR="00DB7080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БГТУ</w:t>
      </w:r>
      <w:r w:rsidR="00DB7080" w:rsidRPr="00CC2CC0">
        <w:rPr>
          <w:sz w:val="28"/>
          <w:szCs w:val="28"/>
        </w:rPr>
        <w:t>»</w:t>
      </w:r>
      <w:r w:rsidRPr="00CC2CC0">
        <w:rPr>
          <w:sz w:val="28"/>
          <w:szCs w:val="28"/>
        </w:rPr>
        <w:t>, которые переда</w:t>
      </w:r>
      <w:r w:rsidR="00DB7080" w:rsidRPr="00CC2CC0">
        <w:rPr>
          <w:sz w:val="28"/>
          <w:szCs w:val="28"/>
        </w:rPr>
        <w:t>ются</w:t>
      </w:r>
      <w:r w:rsidRPr="00CC2CC0">
        <w:rPr>
          <w:sz w:val="28"/>
          <w:szCs w:val="28"/>
        </w:rPr>
        <w:t xml:space="preserve"> в библиотеки вузов лесного профиля </w:t>
      </w:r>
      <w:r w:rsidR="00DB7080" w:rsidRPr="00CC2CC0">
        <w:rPr>
          <w:sz w:val="28"/>
          <w:szCs w:val="28"/>
        </w:rPr>
        <w:t xml:space="preserve">государств – участников </w:t>
      </w:r>
      <w:r w:rsidRPr="00CC2CC0">
        <w:rPr>
          <w:sz w:val="28"/>
          <w:szCs w:val="28"/>
        </w:rPr>
        <w:t xml:space="preserve">СНГ. Работа базовой организации по образованию в области лесного хозяйства и лесной промышленности отражается на сайте </w:t>
      </w:r>
      <w:r w:rsidR="00DB7080" w:rsidRPr="00CC2CC0">
        <w:rPr>
          <w:sz w:val="28"/>
          <w:szCs w:val="28"/>
        </w:rPr>
        <w:t xml:space="preserve">БГТУ </w:t>
      </w:r>
      <w:hyperlink r:id="rId13" w:history="1">
        <w:r w:rsidRPr="00353CC8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353CC8">
          <w:rPr>
            <w:rStyle w:val="a9"/>
            <w:color w:val="auto"/>
            <w:sz w:val="28"/>
            <w:szCs w:val="28"/>
            <w:u w:val="none"/>
          </w:rPr>
          <w:t>.</w:t>
        </w:r>
        <w:r w:rsidRPr="00353CC8">
          <w:rPr>
            <w:rStyle w:val="a9"/>
            <w:color w:val="auto"/>
            <w:sz w:val="28"/>
            <w:szCs w:val="28"/>
            <w:u w:val="none"/>
            <w:lang w:val="en-US"/>
          </w:rPr>
          <w:t>belstu</w:t>
        </w:r>
        <w:r w:rsidRPr="00353CC8">
          <w:rPr>
            <w:rStyle w:val="a9"/>
            <w:color w:val="auto"/>
            <w:sz w:val="28"/>
            <w:szCs w:val="28"/>
            <w:u w:val="none"/>
          </w:rPr>
          <w:t>.</w:t>
        </w:r>
        <w:r w:rsidRPr="00353CC8">
          <w:rPr>
            <w:rStyle w:val="a9"/>
            <w:color w:val="auto"/>
            <w:sz w:val="28"/>
            <w:szCs w:val="28"/>
            <w:u w:val="none"/>
            <w:lang w:val="en-US"/>
          </w:rPr>
          <w:t>by</w:t>
        </w:r>
      </w:hyperlink>
      <w:r w:rsidR="00353CC8">
        <w:rPr>
          <w:sz w:val="28"/>
          <w:szCs w:val="28"/>
        </w:rPr>
        <w:t>.</w:t>
      </w:r>
    </w:p>
    <w:p w:rsidR="002B6A15" w:rsidRPr="00CC2CC0" w:rsidRDefault="002B6A15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Информация о международном сотрудничестве, осуществляемом </w:t>
      </w:r>
      <w:r w:rsidRPr="00CC2CC0">
        <w:rPr>
          <w:b/>
          <w:sz w:val="28"/>
          <w:szCs w:val="28"/>
        </w:rPr>
        <w:t>РГАИС</w:t>
      </w:r>
      <w:r w:rsidRPr="00CC2CC0">
        <w:rPr>
          <w:sz w:val="28"/>
          <w:szCs w:val="28"/>
        </w:rPr>
        <w:t xml:space="preserve"> как базовой организацией, публикуется в журнале «Копирайт» (вестник РГАИС и Российского авторского общества</w:t>
      </w:r>
      <w:r w:rsidR="003A7F0B" w:rsidRPr="00CC2CC0">
        <w:rPr>
          <w:sz w:val="28"/>
          <w:szCs w:val="28"/>
        </w:rPr>
        <w:t>, ежеквартальный научно-практический журнал)</w:t>
      </w:r>
      <w:r w:rsidR="00581C30" w:rsidRPr="00CC2CC0">
        <w:rPr>
          <w:sz w:val="28"/>
          <w:szCs w:val="28"/>
        </w:rPr>
        <w:t>.</w:t>
      </w:r>
    </w:p>
    <w:p w:rsidR="002B6A15" w:rsidRPr="00CC2CC0" w:rsidRDefault="002B6A15" w:rsidP="007C43C6">
      <w:pPr>
        <w:spacing w:before="120"/>
        <w:ind w:firstLine="709"/>
        <w:jc w:val="both"/>
        <w:rPr>
          <w:sz w:val="28"/>
          <w:szCs w:val="28"/>
        </w:rPr>
      </w:pPr>
      <w:r w:rsidRPr="00CC2CC0">
        <w:rPr>
          <w:b/>
          <w:sz w:val="28"/>
          <w:szCs w:val="28"/>
        </w:rPr>
        <w:t>РГБ</w:t>
      </w:r>
      <w:r w:rsidR="00581C30" w:rsidRPr="00CC2CC0">
        <w:rPr>
          <w:sz w:val="28"/>
          <w:szCs w:val="28"/>
        </w:rPr>
        <w:t xml:space="preserve"> издает ряд  научных и</w:t>
      </w:r>
      <w:r w:rsidRPr="00CC2CC0">
        <w:rPr>
          <w:sz w:val="28"/>
          <w:szCs w:val="28"/>
        </w:rPr>
        <w:t xml:space="preserve"> научно-практических периодических изданий: «Библиотековедение», «Вестник Библиотечной Ассамблеи Евразии», «Обс</w:t>
      </w:r>
      <w:r w:rsidR="00B25B2A" w:rsidRPr="00CC2CC0">
        <w:rPr>
          <w:sz w:val="28"/>
          <w:szCs w:val="28"/>
        </w:rPr>
        <w:t xml:space="preserve">ерватория культуры», </w:t>
      </w:r>
      <w:r w:rsidR="00581C30" w:rsidRPr="00CC2CC0">
        <w:rPr>
          <w:sz w:val="28"/>
          <w:szCs w:val="28"/>
        </w:rPr>
        <w:t>«Новости М</w:t>
      </w:r>
      <w:r w:rsidRPr="00CC2CC0">
        <w:rPr>
          <w:sz w:val="28"/>
          <w:szCs w:val="28"/>
        </w:rPr>
        <w:t xml:space="preserve">еждународной федерации  библиотечных ассоциаций и учреждений», «Восточная коллекция» и </w:t>
      </w:r>
      <w:r w:rsidR="00581C30" w:rsidRPr="00CC2CC0">
        <w:rPr>
          <w:sz w:val="28"/>
          <w:szCs w:val="28"/>
        </w:rPr>
        <w:t xml:space="preserve">сборники статей. </w:t>
      </w:r>
      <w:r w:rsidRPr="00CC2CC0">
        <w:rPr>
          <w:sz w:val="28"/>
          <w:szCs w:val="28"/>
        </w:rPr>
        <w:t>Пр</w:t>
      </w:r>
      <w:r w:rsidR="00B25B2A" w:rsidRPr="00CC2CC0">
        <w:rPr>
          <w:sz w:val="28"/>
          <w:szCs w:val="28"/>
        </w:rPr>
        <w:t xml:space="preserve">иоритет в них имеют публикации </w:t>
      </w:r>
      <w:r w:rsidRPr="00CC2CC0">
        <w:rPr>
          <w:sz w:val="28"/>
          <w:szCs w:val="28"/>
        </w:rPr>
        <w:t xml:space="preserve">специалистов из </w:t>
      </w:r>
      <w:r w:rsidR="00581C30" w:rsidRPr="00CC2CC0">
        <w:rPr>
          <w:sz w:val="28"/>
          <w:szCs w:val="28"/>
        </w:rPr>
        <w:t xml:space="preserve">государств – участников </w:t>
      </w:r>
      <w:r w:rsidRPr="00CC2CC0">
        <w:rPr>
          <w:sz w:val="28"/>
          <w:szCs w:val="28"/>
        </w:rPr>
        <w:t>СНГ. В 2014 году выпущена монография «Евразийское библиотечное пространство в библиотечной политологии»</w:t>
      </w:r>
      <w:r w:rsidR="00581C30" w:rsidRPr="00CC2CC0">
        <w:rPr>
          <w:sz w:val="28"/>
          <w:szCs w:val="28"/>
        </w:rPr>
        <w:t>.</w:t>
      </w:r>
    </w:p>
    <w:p w:rsidR="002B6A15" w:rsidRPr="00CC2CC0" w:rsidRDefault="002B6A15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Ежеквартальный научно-практический журнал «Вестник Библиотечной Ассамблеи Евразии» освещает важные направления деятельности библиотек </w:t>
      </w:r>
      <w:r w:rsidR="000F2431" w:rsidRPr="00CC2CC0">
        <w:rPr>
          <w:sz w:val="28"/>
          <w:szCs w:val="28"/>
        </w:rPr>
        <w:t xml:space="preserve">государств – участников СНГ </w:t>
      </w:r>
      <w:r w:rsidRPr="00CC2CC0">
        <w:rPr>
          <w:sz w:val="28"/>
          <w:szCs w:val="28"/>
        </w:rPr>
        <w:t>в области инновационного развития библиотек, межкультурной коммуникации, партнерских связей, изучени</w:t>
      </w:r>
      <w:r w:rsidR="00581C30" w:rsidRPr="00CC2CC0">
        <w:rPr>
          <w:sz w:val="28"/>
          <w:szCs w:val="28"/>
        </w:rPr>
        <w:t>я</w:t>
      </w:r>
      <w:r w:rsidRPr="00CC2CC0">
        <w:rPr>
          <w:sz w:val="28"/>
          <w:szCs w:val="28"/>
        </w:rPr>
        <w:t xml:space="preserve"> фондов и др. Журнал бесплатно рассылается во все национальные библиотеки </w:t>
      </w:r>
      <w:r w:rsidR="000F2431" w:rsidRPr="00CC2CC0">
        <w:rPr>
          <w:sz w:val="28"/>
          <w:szCs w:val="28"/>
        </w:rPr>
        <w:t>государств – участников СНГ</w:t>
      </w:r>
      <w:r w:rsidRPr="00CC2CC0">
        <w:rPr>
          <w:sz w:val="28"/>
          <w:szCs w:val="28"/>
        </w:rPr>
        <w:t xml:space="preserve">, библиотечные ассоциации, посольства </w:t>
      </w:r>
      <w:r w:rsidR="00581C30" w:rsidRPr="00CC2CC0">
        <w:rPr>
          <w:sz w:val="28"/>
          <w:szCs w:val="28"/>
        </w:rPr>
        <w:t xml:space="preserve">государств – участников СНГ </w:t>
      </w:r>
      <w:r w:rsidRPr="00CC2CC0">
        <w:rPr>
          <w:sz w:val="28"/>
          <w:szCs w:val="28"/>
        </w:rPr>
        <w:t xml:space="preserve">в Российской Федерации, </w:t>
      </w:r>
      <w:r w:rsidR="00B25B2A" w:rsidRPr="00CC2CC0">
        <w:rPr>
          <w:sz w:val="28"/>
          <w:szCs w:val="28"/>
        </w:rPr>
        <w:t>м</w:t>
      </w:r>
      <w:r w:rsidRPr="00CC2CC0">
        <w:rPr>
          <w:sz w:val="28"/>
          <w:szCs w:val="28"/>
        </w:rPr>
        <w:t xml:space="preserve">инистрам культуры </w:t>
      </w:r>
      <w:r w:rsidR="00581C30" w:rsidRPr="00CC2CC0">
        <w:rPr>
          <w:sz w:val="28"/>
          <w:szCs w:val="28"/>
        </w:rPr>
        <w:t>государств – участников СНГ, МПА СНГ</w:t>
      </w:r>
      <w:r w:rsidR="00B25B2A" w:rsidRPr="00CC2CC0">
        <w:rPr>
          <w:sz w:val="28"/>
          <w:szCs w:val="28"/>
        </w:rPr>
        <w:t xml:space="preserve"> и в другие </w:t>
      </w:r>
      <w:r w:rsidRPr="00CC2CC0">
        <w:rPr>
          <w:sz w:val="28"/>
          <w:szCs w:val="28"/>
        </w:rPr>
        <w:t>межгосударственные общественные организации.</w:t>
      </w:r>
    </w:p>
    <w:p w:rsidR="002B6A15" w:rsidRPr="00CC2CC0" w:rsidRDefault="002B6A15" w:rsidP="007C43C6">
      <w:pPr>
        <w:tabs>
          <w:tab w:val="left" w:pos="6120"/>
        </w:tabs>
        <w:spacing w:before="120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2014 году </w:t>
      </w:r>
      <w:r w:rsidRPr="00CC2CC0">
        <w:rPr>
          <w:b/>
          <w:sz w:val="28"/>
          <w:szCs w:val="28"/>
        </w:rPr>
        <w:t>Ме</w:t>
      </w:r>
      <w:r w:rsidR="000F2431">
        <w:rPr>
          <w:b/>
          <w:sz w:val="28"/>
          <w:szCs w:val="28"/>
        </w:rPr>
        <w:t>ждународная академия</w:t>
      </w:r>
      <w:r w:rsidR="00581C30" w:rsidRPr="00CC2CC0">
        <w:rPr>
          <w:b/>
          <w:sz w:val="28"/>
          <w:szCs w:val="28"/>
        </w:rPr>
        <w:t xml:space="preserve"> транспорта</w:t>
      </w:r>
      <w:r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осуществила перевод и выпуск уникального издания «ИТС на автомобильном транспорте. Технологии, методы и практика применения» </w:t>
      </w:r>
      <w:r w:rsidR="00581C30" w:rsidRPr="00CC2CC0">
        <w:rPr>
          <w:sz w:val="28"/>
          <w:szCs w:val="28"/>
        </w:rPr>
        <w:t>–</w:t>
      </w:r>
      <w:r w:rsidRPr="00CC2CC0">
        <w:rPr>
          <w:sz w:val="28"/>
          <w:szCs w:val="28"/>
        </w:rPr>
        <w:t xml:space="preserve"> европейского учебника по интеллектуальным транспортным системам (ИТС), в основе которого лежит практический опыт  итальянских ученых. </w:t>
      </w:r>
      <w:r w:rsidR="00581C30" w:rsidRPr="00CC2CC0">
        <w:rPr>
          <w:sz w:val="28"/>
          <w:szCs w:val="28"/>
        </w:rPr>
        <w:t>ИТС</w:t>
      </w:r>
      <w:r w:rsidRPr="00CC2CC0">
        <w:rPr>
          <w:sz w:val="28"/>
          <w:szCs w:val="28"/>
        </w:rPr>
        <w:t xml:space="preserve"> – комплекс взаимосвязанных автоматизированных систем, решающих задачи управления дорожным движением, мониторинга и управления работой всех видов транспорта, информирования граждан и предприятий об организа</w:t>
      </w:r>
      <w:r w:rsidR="00581C30" w:rsidRPr="00CC2CC0">
        <w:rPr>
          <w:sz w:val="28"/>
          <w:szCs w:val="28"/>
        </w:rPr>
        <w:t xml:space="preserve">ции транспортного обслуживания. </w:t>
      </w:r>
      <w:r w:rsidRPr="00CC2CC0">
        <w:rPr>
          <w:sz w:val="28"/>
          <w:szCs w:val="28"/>
        </w:rPr>
        <w:t xml:space="preserve">Издание адресовано не только специалистам, осуществляющим разработку и внедрение ИТС, но и преподавателям, студентам и слушателям курсов профессиональной подготовки в области проектирования, эксплуатации и управления на транспорте. </w:t>
      </w:r>
    </w:p>
    <w:p w:rsidR="002B6A15" w:rsidRPr="00CC2CC0" w:rsidRDefault="00581C30" w:rsidP="00E64FF7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декабре 2015 года </w:t>
      </w:r>
      <w:r w:rsidR="002B6A15" w:rsidRPr="00CC2CC0">
        <w:rPr>
          <w:sz w:val="28"/>
          <w:szCs w:val="28"/>
        </w:rPr>
        <w:t>Международная академии транспорта</w:t>
      </w:r>
      <w:r w:rsidR="00A06F17" w:rsidRPr="00CC2CC0">
        <w:rPr>
          <w:sz w:val="28"/>
          <w:szCs w:val="28"/>
        </w:rPr>
        <w:t xml:space="preserve"> в издательстве «Техносфера»</w:t>
      </w:r>
      <w:r w:rsidR="002B6A15" w:rsidRPr="00CC2CC0">
        <w:rPr>
          <w:sz w:val="28"/>
          <w:szCs w:val="28"/>
        </w:rPr>
        <w:t xml:space="preserve"> готовит к выпуску альманах </w:t>
      </w:r>
      <w:r w:rsidR="002B6A15" w:rsidRPr="00CC2CC0">
        <w:rPr>
          <w:b/>
          <w:sz w:val="28"/>
          <w:szCs w:val="28"/>
        </w:rPr>
        <w:t>«</w:t>
      </w:r>
      <w:r w:rsidR="002B6A15" w:rsidRPr="00CC2CC0">
        <w:rPr>
          <w:sz w:val="28"/>
          <w:szCs w:val="28"/>
        </w:rPr>
        <w:t>Транспорт и логистика в Арктике</w:t>
      </w:r>
      <w:r w:rsidR="002B6A15" w:rsidRPr="00CC2CC0">
        <w:rPr>
          <w:b/>
          <w:sz w:val="28"/>
          <w:szCs w:val="28"/>
        </w:rPr>
        <w:t>»</w:t>
      </w:r>
      <w:r w:rsidR="002B6A15" w:rsidRPr="00CC2CC0">
        <w:rPr>
          <w:sz w:val="28"/>
          <w:szCs w:val="28"/>
        </w:rPr>
        <w:t>, который издается при поддержке Федерального агентства по печати и м</w:t>
      </w:r>
      <w:r w:rsidR="00A06F17" w:rsidRPr="00CC2CC0">
        <w:rPr>
          <w:sz w:val="28"/>
          <w:szCs w:val="28"/>
        </w:rPr>
        <w:t xml:space="preserve">ассовым коммуникациям </w:t>
      </w:r>
      <w:r w:rsidR="004A7F9F">
        <w:rPr>
          <w:sz w:val="28"/>
          <w:szCs w:val="28"/>
        </w:rPr>
        <w:t>(</w:t>
      </w:r>
      <w:r w:rsidR="000F2431">
        <w:rPr>
          <w:sz w:val="28"/>
          <w:szCs w:val="28"/>
        </w:rPr>
        <w:t>Российск</w:t>
      </w:r>
      <w:r w:rsidR="004A7F9F">
        <w:rPr>
          <w:sz w:val="28"/>
          <w:szCs w:val="28"/>
        </w:rPr>
        <w:t>ая</w:t>
      </w:r>
      <w:r w:rsidR="000F2431">
        <w:rPr>
          <w:sz w:val="28"/>
          <w:szCs w:val="28"/>
        </w:rPr>
        <w:t xml:space="preserve"> Федераци</w:t>
      </w:r>
      <w:r w:rsidR="004A7F9F">
        <w:rPr>
          <w:sz w:val="28"/>
          <w:szCs w:val="28"/>
        </w:rPr>
        <w:t>я)</w:t>
      </w:r>
      <w:r w:rsidR="000F2431">
        <w:rPr>
          <w:sz w:val="28"/>
          <w:szCs w:val="28"/>
        </w:rPr>
        <w:t xml:space="preserve"> </w:t>
      </w:r>
      <w:r w:rsidR="00A06F17" w:rsidRPr="00CC2CC0">
        <w:rPr>
          <w:sz w:val="28"/>
          <w:szCs w:val="28"/>
        </w:rPr>
        <w:t>в рамках ф</w:t>
      </w:r>
      <w:r w:rsidR="002B6A15" w:rsidRPr="00CC2CC0">
        <w:rPr>
          <w:sz w:val="28"/>
          <w:szCs w:val="28"/>
        </w:rPr>
        <w:t>едеральной целевой программы «Культура России</w:t>
      </w:r>
      <w:r w:rsidR="00A06F17" w:rsidRPr="00CC2CC0">
        <w:rPr>
          <w:sz w:val="28"/>
          <w:szCs w:val="28"/>
        </w:rPr>
        <w:t xml:space="preserve"> (2012–2018 годы)</w:t>
      </w:r>
      <w:r w:rsidR="00B05985" w:rsidRPr="00CC2CC0">
        <w:rPr>
          <w:sz w:val="28"/>
          <w:szCs w:val="28"/>
        </w:rPr>
        <w:t>»</w:t>
      </w:r>
      <w:r w:rsidR="002B6A15" w:rsidRPr="00CC2CC0">
        <w:rPr>
          <w:sz w:val="28"/>
          <w:szCs w:val="28"/>
        </w:rPr>
        <w:t xml:space="preserve">. </w:t>
      </w:r>
    </w:p>
    <w:p w:rsidR="001740B4" w:rsidRPr="00E64FF7" w:rsidRDefault="001740B4" w:rsidP="00E34A9D">
      <w:pPr>
        <w:pStyle w:val="1"/>
      </w:pPr>
      <w:bookmarkStart w:id="8" w:name="_Toc433115460"/>
      <w:r w:rsidRPr="00E64FF7">
        <w:t>Выводы и предложения</w:t>
      </w:r>
      <w:bookmarkEnd w:id="8"/>
    </w:p>
    <w:p w:rsidR="001740B4" w:rsidRPr="00CC2CC0" w:rsidRDefault="004F1272" w:rsidP="001740B4">
      <w:pPr>
        <w:spacing w:line="330" w:lineRule="exact"/>
        <w:ind w:firstLine="709"/>
        <w:jc w:val="both"/>
        <w:rPr>
          <w:color w:val="000000"/>
          <w:sz w:val="28"/>
          <w:szCs w:val="28"/>
        </w:rPr>
      </w:pPr>
      <w:r w:rsidRPr="00CC2CC0">
        <w:rPr>
          <w:sz w:val="28"/>
          <w:szCs w:val="28"/>
        </w:rPr>
        <w:t>О</w:t>
      </w:r>
      <w:r w:rsidR="001740B4" w:rsidRPr="00CC2CC0">
        <w:rPr>
          <w:sz w:val="28"/>
          <w:szCs w:val="28"/>
        </w:rPr>
        <w:t xml:space="preserve">тчеты базовых организаций </w:t>
      </w:r>
      <w:r w:rsidRPr="00CC2CC0">
        <w:rPr>
          <w:sz w:val="28"/>
          <w:szCs w:val="28"/>
        </w:rPr>
        <w:t xml:space="preserve">государств – участников СНГ </w:t>
      </w:r>
      <w:r w:rsidR="00E01171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экономической сфер</w:t>
      </w:r>
      <w:r w:rsidR="00E01171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</w:t>
      </w:r>
      <w:r w:rsidR="001740B4" w:rsidRPr="00CC2CC0">
        <w:rPr>
          <w:sz w:val="28"/>
          <w:szCs w:val="28"/>
        </w:rPr>
        <w:t xml:space="preserve">в подавляющем большинстве свидетельствуют об их </w:t>
      </w:r>
      <w:r w:rsidR="0034042B" w:rsidRPr="00CC2CC0">
        <w:rPr>
          <w:sz w:val="28"/>
          <w:szCs w:val="28"/>
        </w:rPr>
        <w:t xml:space="preserve">эффективной </w:t>
      </w:r>
      <w:r w:rsidR="001740B4" w:rsidRPr="00CC2CC0">
        <w:rPr>
          <w:sz w:val="28"/>
          <w:szCs w:val="28"/>
        </w:rPr>
        <w:t>деятельности в 2014–201</w:t>
      </w:r>
      <w:r w:rsidR="00353CC8">
        <w:rPr>
          <w:sz w:val="28"/>
          <w:szCs w:val="28"/>
        </w:rPr>
        <w:t>5 годах и значительном вкладе в </w:t>
      </w:r>
      <w:r w:rsidR="001740B4" w:rsidRPr="00CC2CC0">
        <w:rPr>
          <w:sz w:val="28"/>
          <w:szCs w:val="28"/>
        </w:rPr>
        <w:t>развитие процессов интеграции в рамках СНГ.</w:t>
      </w:r>
      <w:r w:rsidR="001740B4" w:rsidRPr="00CC2CC0">
        <w:rPr>
          <w:color w:val="000000"/>
          <w:sz w:val="28"/>
          <w:szCs w:val="28"/>
        </w:rPr>
        <w:t xml:space="preserve"> </w:t>
      </w:r>
    </w:p>
    <w:p w:rsidR="009845B6" w:rsidRPr="00CC2CC0" w:rsidRDefault="009845B6" w:rsidP="009845B6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Многие базовые организации принимали активное участие в реализации Плана мероприятий по реализации </w:t>
      </w:r>
      <w:r w:rsidR="004F1272" w:rsidRPr="00CC2CC0">
        <w:rPr>
          <w:sz w:val="28"/>
          <w:szCs w:val="28"/>
        </w:rPr>
        <w:t>второго</w:t>
      </w:r>
      <w:r w:rsidRPr="00CC2CC0">
        <w:rPr>
          <w:sz w:val="28"/>
          <w:szCs w:val="28"/>
        </w:rPr>
        <w:t xml:space="preserve"> этапа (2012–2015 годы) Стратегии экономического развития Содружества Независимых Государств на период до 2020 года. </w:t>
      </w:r>
    </w:p>
    <w:p w:rsidR="001740B4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color w:val="000000"/>
          <w:sz w:val="28"/>
          <w:szCs w:val="28"/>
        </w:rPr>
        <w:t>Восемь базовых организаций</w:t>
      </w:r>
      <w:r w:rsidRPr="00CC2CC0">
        <w:rPr>
          <w:sz w:val="28"/>
          <w:szCs w:val="28"/>
        </w:rPr>
        <w:t xml:space="preserve"> </w:t>
      </w:r>
      <w:r w:rsidR="00E01171">
        <w:rPr>
          <w:sz w:val="28"/>
          <w:szCs w:val="28"/>
        </w:rPr>
        <w:t xml:space="preserve">в </w:t>
      </w:r>
      <w:r w:rsidRPr="00CC2CC0">
        <w:rPr>
          <w:sz w:val="28"/>
          <w:szCs w:val="28"/>
        </w:rPr>
        <w:t>экономической сфер</w:t>
      </w:r>
      <w:r w:rsidR="00E01171">
        <w:rPr>
          <w:sz w:val="28"/>
          <w:szCs w:val="28"/>
        </w:rPr>
        <w:t>е</w:t>
      </w:r>
      <w:r w:rsidRPr="00CC2CC0">
        <w:rPr>
          <w:sz w:val="28"/>
          <w:szCs w:val="28"/>
        </w:rPr>
        <w:t xml:space="preserve"> в </w:t>
      </w:r>
      <w:r w:rsidR="00E01171">
        <w:rPr>
          <w:sz w:val="28"/>
          <w:szCs w:val="28"/>
        </w:rPr>
        <w:t>2015</w:t>
      </w:r>
      <w:r w:rsidRPr="00CC2CC0">
        <w:rPr>
          <w:sz w:val="28"/>
          <w:szCs w:val="28"/>
        </w:rPr>
        <w:t xml:space="preserve"> году впервые участ</w:t>
      </w:r>
      <w:r w:rsidR="0034042B" w:rsidRPr="00CC2CC0">
        <w:rPr>
          <w:sz w:val="28"/>
          <w:szCs w:val="28"/>
        </w:rPr>
        <w:t>вовали</w:t>
      </w:r>
      <w:r w:rsidRPr="00CC2CC0">
        <w:rPr>
          <w:sz w:val="28"/>
          <w:szCs w:val="28"/>
        </w:rPr>
        <w:t xml:space="preserve"> в подготовке проекта Плана мероприятий по реализации </w:t>
      </w:r>
      <w:r w:rsidR="004F1272" w:rsidRPr="00CC2CC0">
        <w:rPr>
          <w:sz w:val="28"/>
          <w:szCs w:val="28"/>
        </w:rPr>
        <w:t>третьего</w:t>
      </w:r>
      <w:r w:rsidRPr="00CC2CC0">
        <w:rPr>
          <w:sz w:val="28"/>
          <w:szCs w:val="28"/>
        </w:rPr>
        <w:t xml:space="preserve"> этапа (2016–2020 годы) Стратегии экономического развития Содружества Независимых Государств</w:t>
      </w:r>
      <w:r w:rsidR="004F1272" w:rsidRPr="00CC2CC0">
        <w:rPr>
          <w:sz w:val="28"/>
          <w:szCs w:val="28"/>
        </w:rPr>
        <w:t xml:space="preserve"> на период до 2020 года</w:t>
      </w:r>
      <w:r w:rsidRPr="00CC2CC0">
        <w:rPr>
          <w:sz w:val="28"/>
          <w:szCs w:val="28"/>
        </w:rPr>
        <w:t>.</w:t>
      </w:r>
    </w:p>
    <w:p w:rsidR="001740B4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числе наиболее активно работающих в отчетном периоде базовых организаций Российская таможенная академия, Российский государственный аграрный университет –</w:t>
      </w:r>
      <w:r w:rsidR="004F1272" w:rsidRPr="00CC2CC0">
        <w:rPr>
          <w:sz w:val="28"/>
          <w:szCs w:val="28"/>
        </w:rPr>
        <w:t xml:space="preserve"> МСХА имени К.А.</w:t>
      </w:r>
      <w:r w:rsidRPr="00CC2CC0">
        <w:rPr>
          <w:sz w:val="28"/>
          <w:szCs w:val="28"/>
        </w:rPr>
        <w:t xml:space="preserve">Тимирязева, </w:t>
      </w:r>
      <w:r w:rsidR="004F1272" w:rsidRPr="00CC2CC0">
        <w:rPr>
          <w:sz w:val="28"/>
          <w:szCs w:val="28"/>
        </w:rPr>
        <w:t>РГУ нефти и газа имени И.М.</w:t>
      </w:r>
      <w:r w:rsidR="00434F89" w:rsidRPr="00CC2CC0">
        <w:rPr>
          <w:sz w:val="28"/>
          <w:szCs w:val="28"/>
        </w:rPr>
        <w:t xml:space="preserve">Губкина, </w:t>
      </w:r>
      <w:r w:rsidRPr="00CC2CC0">
        <w:rPr>
          <w:sz w:val="28"/>
          <w:szCs w:val="28"/>
        </w:rPr>
        <w:t>Р</w:t>
      </w:r>
      <w:r w:rsidR="00092A75">
        <w:rPr>
          <w:sz w:val="28"/>
          <w:szCs w:val="28"/>
        </w:rPr>
        <w:t>ГАИС</w:t>
      </w:r>
      <w:r w:rsidRPr="00CC2CC0">
        <w:rPr>
          <w:sz w:val="28"/>
          <w:szCs w:val="28"/>
        </w:rPr>
        <w:t xml:space="preserve">, Финансовый университет при Правительстве Российской Федерации, Международная академия транспорта, </w:t>
      </w:r>
      <w:r w:rsidR="008A622F" w:rsidRPr="00CC2CC0">
        <w:rPr>
          <w:color w:val="000000"/>
          <w:sz w:val="28"/>
          <w:szCs w:val="28"/>
        </w:rPr>
        <w:t xml:space="preserve">НИТУ «МИСиС», </w:t>
      </w:r>
      <w:r w:rsidRPr="00CC2CC0">
        <w:rPr>
          <w:sz w:val="28"/>
          <w:szCs w:val="28"/>
        </w:rPr>
        <w:t>Всероссийский институт научной и технической информации Российской академии наук и ряд других.</w:t>
      </w:r>
    </w:p>
    <w:p w:rsidR="001740B4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Вместе с тем в работе отдельных базовых организаций экономической сферы имеются и недостатки. По-прежнему в некоторых из представленных отчетов уставная деятельность учреждений </w:t>
      </w:r>
      <w:r w:rsidR="004F1272" w:rsidRPr="00CC2CC0">
        <w:rPr>
          <w:sz w:val="28"/>
          <w:szCs w:val="28"/>
        </w:rPr>
        <w:t>представляется</w:t>
      </w:r>
      <w:r w:rsidR="00074AA8" w:rsidRPr="00CC2CC0">
        <w:rPr>
          <w:sz w:val="28"/>
          <w:szCs w:val="28"/>
        </w:rPr>
        <w:t xml:space="preserve"> в качестве </w:t>
      </w:r>
      <w:r w:rsidRPr="00CC2CC0">
        <w:rPr>
          <w:sz w:val="28"/>
          <w:szCs w:val="28"/>
        </w:rPr>
        <w:t>д</w:t>
      </w:r>
      <w:r w:rsidR="00074AA8" w:rsidRPr="00CC2CC0">
        <w:rPr>
          <w:sz w:val="28"/>
          <w:szCs w:val="28"/>
        </w:rPr>
        <w:t>остижений</w:t>
      </w:r>
      <w:r w:rsidRPr="00CC2CC0">
        <w:rPr>
          <w:sz w:val="28"/>
          <w:szCs w:val="28"/>
        </w:rPr>
        <w:t xml:space="preserve"> базовой организации. </w:t>
      </w:r>
    </w:p>
    <w:p w:rsidR="001740B4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Не всегда эффективно работают общественные советы базовых организаций, некоторые из них не проводят в установленные сроки заседаний, </w:t>
      </w:r>
      <w:r w:rsidR="00074AA8" w:rsidRPr="00CC2CC0">
        <w:rPr>
          <w:sz w:val="28"/>
          <w:szCs w:val="28"/>
        </w:rPr>
        <w:t>отсутствуют</w:t>
      </w:r>
      <w:r w:rsidRPr="00CC2CC0">
        <w:rPr>
          <w:sz w:val="28"/>
          <w:szCs w:val="28"/>
        </w:rPr>
        <w:t xml:space="preserve"> план</w:t>
      </w:r>
      <w:r w:rsidR="00074AA8" w:rsidRPr="00CC2CC0">
        <w:rPr>
          <w:sz w:val="28"/>
          <w:szCs w:val="28"/>
        </w:rPr>
        <w:t>ы</w:t>
      </w:r>
      <w:r w:rsidRPr="00CC2CC0">
        <w:rPr>
          <w:sz w:val="28"/>
          <w:szCs w:val="28"/>
        </w:rPr>
        <w:t xml:space="preserve"> работы. </w:t>
      </w:r>
      <w:r w:rsidR="00074AA8" w:rsidRPr="00CC2CC0">
        <w:rPr>
          <w:sz w:val="28"/>
          <w:szCs w:val="28"/>
        </w:rPr>
        <w:t>Отсутствие в составе либо неучастие</w:t>
      </w:r>
      <w:r w:rsidRPr="00CC2CC0">
        <w:rPr>
          <w:sz w:val="28"/>
          <w:szCs w:val="28"/>
        </w:rPr>
        <w:t xml:space="preserve"> в </w:t>
      </w:r>
      <w:r w:rsidR="00074AA8" w:rsidRPr="00CC2CC0">
        <w:rPr>
          <w:sz w:val="28"/>
          <w:szCs w:val="28"/>
        </w:rPr>
        <w:t>работе</w:t>
      </w:r>
      <w:r w:rsidRPr="00CC2CC0">
        <w:rPr>
          <w:sz w:val="28"/>
          <w:szCs w:val="28"/>
        </w:rPr>
        <w:t xml:space="preserve"> общественных советов отдельных базовых организаций представителей государств</w:t>
      </w:r>
      <w:r w:rsidR="00092A75">
        <w:rPr>
          <w:sz w:val="28"/>
          <w:szCs w:val="28"/>
        </w:rPr>
        <w:t xml:space="preserve"> – участников </w:t>
      </w:r>
      <w:r w:rsidR="0034042B" w:rsidRPr="00CC2CC0">
        <w:rPr>
          <w:sz w:val="28"/>
          <w:szCs w:val="28"/>
        </w:rPr>
        <w:t>С</w:t>
      </w:r>
      <w:r w:rsidR="00092A75">
        <w:rPr>
          <w:sz w:val="28"/>
          <w:szCs w:val="28"/>
        </w:rPr>
        <w:t>НГ</w:t>
      </w:r>
      <w:r w:rsidR="0034042B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сужает возможности их деятельности в качестве базовых организаций</w:t>
      </w:r>
      <w:r w:rsidR="0034042B" w:rsidRPr="00CC2CC0">
        <w:rPr>
          <w:bCs/>
          <w:sz w:val="28"/>
          <w:szCs w:val="28"/>
        </w:rPr>
        <w:t xml:space="preserve"> государств – участников СНГ</w:t>
      </w:r>
      <w:r w:rsidRPr="00CC2CC0">
        <w:rPr>
          <w:sz w:val="28"/>
          <w:szCs w:val="28"/>
        </w:rPr>
        <w:t xml:space="preserve">. </w:t>
      </w:r>
    </w:p>
    <w:p w:rsidR="001740B4" w:rsidRPr="00CC2CC0" w:rsidRDefault="002324CD" w:rsidP="001740B4">
      <w:pPr>
        <w:ind w:firstLine="709"/>
        <w:jc w:val="both"/>
        <w:rPr>
          <w:bCs/>
          <w:sz w:val="28"/>
          <w:szCs w:val="28"/>
        </w:rPr>
      </w:pPr>
      <w:r w:rsidRPr="00CC2CC0">
        <w:rPr>
          <w:sz w:val="28"/>
          <w:szCs w:val="28"/>
        </w:rPr>
        <w:t xml:space="preserve">Ряд базовых организаций </w:t>
      </w:r>
      <w:r w:rsidR="001740B4" w:rsidRPr="00CC2CC0">
        <w:rPr>
          <w:bCs/>
          <w:sz w:val="28"/>
          <w:szCs w:val="28"/>
        </w:rPr>
        <w:t>связывают проблемы в осуществлении деятельности по подготовке</w:t>
      </w:r>
      <w:r w:rsidR="00DF2439" w:rsidRPr="00CC2CC0">
        <w:rPr>
          <w:bCs/>
          <w:sz w:val="28"/>
          <w:szCs w:val="28"/>
        </w:rPr>
        <w:t>, переподготовке и повышении квалификации кадров</w:t>
      </w:r>
      <w:r w:rsidR="001740B4" w:rsidRPr="00CC2CC0">
        <w:rPr>
          <w:bCs/>
          <w:sz w:val="28"/>
          <w:szCs w:val="28"/>
        </w:rPr>
        <w:t xml:space="preserve"> </w:t>
      </w:r>
      <w:r w:rsidR="00F731E7" w:rsidRPr="00CC2CC0">
        <w:rPr>
          <w:bCs/>
          <w:sz w:val="28"/>
          <w:szCs w:val="28"/>
        </w:rPr>
        <w:t xml:space="preserve">и проведению научно-практических мероприятий </w:t>
      </w:r>
      <w:r w:rsidR="001740B4" w:rsidRPr="00CC2CC0">
        <w:rPr>
          <w:bCs/>
          <w:sz w:val="28"/>
          <w:szCs w:val="28"/>
        </w:rPr>
        <w:t>с недостатком финансирования</w:t>
      </w:r>
      <w:r w:rsidR="00F731E7" w:rsidRPr="00CC2CC0">
        <w:rPr>
          <w:bCs/>
          <w:sz w:val="28"/>
          <w:szCs w:val="28"/>
        </w:rPr>
        <w:t xml:space="preserve">, </w:t>
      </w:r>
      <w:r w:rsidRPr="00CC2CC0">
        <w:rPr>
          <w:bCs/>
          <w:sz w:val="28"/>
          <w:szCs w:val="28"/>
        </w:rPr>
        <w:t xml:space="preserve">в частности </w:t>
      </w:r>
      <w:r w:rsidR="00F731E7" w:rsidRPr="00CC2CC0">
        <w:rPr>
          <w:bCs/>
          <w:sz w:val="28"/>
          <w:szCs w:val="28"/>
        </w:rPr>
        <w:t xml:space="preserve">для обеспечения </w:t>
      </w:r>
      <w:r w:rsidRPr="00CC2CC0">
        <w:rPr>
          <w:bCs/>
          <w:sz w:val="28"/>
          <w:szCs w:val="28"/>
        </w:rPr>
        <w:t xml:space="preserve">более широкого </w:t>
      </w:r>
      <w:r w:rsidR="00F731E7" w:rsidRPr="00CC2CC0">
        <w:rPr>
          <w:bCs/>
          <w:sz w:val="28"/>
          <w:szCs w:val="28"/>
        </w:rPr>
        <w:t>участия представителей государств – участников СНГ</w:t>
      </w:r>
      <w:r w:rsidRPr="00CC2CC0">
        <w:rPr>
          <w:bCs/>
          <w:sz w:val="28"/>
          <w:szCs w:val="28"/>
        </w:rPr>
        <w:t xml:space="preserve"> в проводимых мероприятиях</w:t>
      </w:r>
      <w:r w:rsidR="001740B4" w:rsidRPr="00CC2CC0">
        <w:rPr>
          <w:bCs/>
          <w:sz w:val="28"/>
          <w:szCs w:val="28"/>
        </w:rPr>
        <w:t>.</w:t>
      </w:r>
    </w:p>
    <w:p w:rsidR="001740B4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В этом контексте заслуживает внимания</w:t>
      </w:r>
      <w:r w:rsidR="00591B4D" w:rsidRPr="00CC2CC0">
        <w:rPr>
          <w:sz w:val="28"/>
          <w:szCs w:val="28"/>
        </w:rPr>
        <w:t xml:space="preserve"> инициатива базовой организации</w:t>
      </w:r>
      <w:r w:rsidRPr="00CC2CC0">
        <w:rPr>
          <w:sz w:val="28"/>
          <w:szCs w:val="28"/>
        </w:rPr>
        <w:t xml:space="preserve"> </w:t>
      </w:r>
      <w:r w:rsidR="009D39D2" w:rsidRPr="00CC2CC0">
        <w:rPr>
          <w:sz w:val="28"/>
          <w:szCs w:val="28"/>
        </w:rPr>
        <w:t>в области научно-технического развития систем госрезервов и повышения квалификации кадров</w:t>
      </w:r>
      <w:r w:rsidR="009D39D2" w:rsidRPr="00CC2CC0">
        <w:rPr>
          <w:b/>
          <w:sz w:val="28"/>
          <w:szCs w:val="28"/>
        </w:rPr>
        <w:t xml:space="preserve"> </w:t>
      </w:r>
      <w:r w:rsidRPr="00CC2CC0">
        <w:rPr>
          <w:sz w:val="28"/>
          <w:szCs w:val="28"/>
        </w:rPr>
        <w:t>НИИПХ Росрезерва, которая</w:t>
      </w:r>
      <w:r w:rsidRPr="00CC2CC0">
        <w:rPr>
          <w:rStyle w:val="FontStyle12"/>
          <w:b w:val="0"/>
          <w:sz w:val="28"/>
          <w:szCs w:val="28"/>
        </w:rPr>
        <w:t xml:space="preserve"> впервые планирует провести в октябре</w:t>
      </w:r>
      <w:r w:rsidRPr="00CC2CC0">
        <w:rPr>
          <w:b/>
          <w:sz w:val="28"/>
          <w:szCs w:val="28"/>
        </w:rPr>
        <w:t>–</w:t>
      </w:r>
      <w:r w:rsidRPr="00CC2CC0">
        <w:rPr>
          <w:rStyle w:val="FontStyle12"/>
          <w:b w:val="0"/>
          <w:sz w:val="28"/>
          <w:szCs w:val="28"/>
        </w:rPr>
        <w:t xml:space="preserve">ноябре 2015 года заседание </w:t>
      </w:r>
      <w:r w:rsidR="0034042B" w:rsidRPr="00CC2CC0">
        <w:rPr>
          <w:rStyle w:val="FontStyle12"/>
          <w:b w:val="0"/>
          <w:sz w:val="28"/>
          <w:szCs w:val="28"/>
        </w:rPr>
        <w:t>н</w:t>
      </w:r>
      <w:r w:rsidRPr="00CC2CC0">
        <w:rPr>
          <w:rStyle w:val="FontStyle12"/>
          <w:b w:val="0"/>
          <w:sz w:val="28"/>
          <w:szCs w:val="28"/>
        </w:rPr>
        <w:t>аучно-консультативного совета базовой организации в формате вебинара</w:t>
      </w:r>
      <w:r w:rsidR="00591B4D" w:rsidRPr="00CC2CC0">
        <w:rPr>
          <w:rStyle w:val="FontStyle12"/>
          <w:b w:val="0"/>
          <w:sz w:val="28"/>
          <w:szCs w:val="28"/>
        </w:rPr>
        <w:t xml:space="preserve"> (онлайн-семинара)</w:t>
      </w:r>
      <w:r w:rsidRPr="00CC2CC0">
        <w:rPr>
          <w:rStyle w:val="FontStyle12"/>
          <w:b w:val="0"/>
          <w:sz w:val="28"/>
          <w:szCs w:val="28"/>
        </w:rPr>
        <w:t>. В случае его удачного проведения этот опыт планируется</w:t>
      </w:r>
      <w:r w:rsidRPr="00CC2CC0">
        <w:rPr>
          <w:rStyle w:val="FontStyle12"/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распространить и на проведение курсов повышения квалификации. </w:t>
      </w:r>
    </w:p>
    <w:p w:rsidR="001740B4" w:rsidRPr="00CC2CC0" w:rsidRDefault="001740B4" w:rsidP="00CC2CC0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Представляется актуальным более широкое использование данного и других фо</w:t>
      </w:r>
      <w:r w:rsidR="00092A75">
        <w:rPr>
          <w:sz w:val="28"/>
          <w:szCs w:val="28"/>
        </w:rPr>
        <w:t xml:space="preserve">рматов дистанционного обучения </w:t>
      </w:r>
      <w:r w:rsidRPr="00CC2CC0">
        <w:rPr>
          <w:sz w:val="28"/>
          <w:szCs w:val="28"/>
        </w:rPr>
        <w:t xml:space="preserve">в образовательной деятельности базовых организаций государств – участников СНГ в целях </w:t>
      </w:r>
      <w:r w:rsidR="00E610AA" w:rsidRPr="00CC2CC0">
        <w:rPr>
          <w:sz w:val="28"/>
          <w:szCs w:val="28"/>
        </w:rPr>
        <w:t xml:space="preserve">более полного </w:t>
      </w:r>
      <w:r w:rsidRPr="00CC2CC0">
        <w:rPr>
          <w:sz w:val="28"/>
          <w:szCs w:val="28"/>
        </w:rPr>
        <w:t>вовлечения представителей государств</w:t>
      </w:r>
      <w:r w:rsidR="00092A75">
        <w:rPr>
          <w:sz w:val="28"/>
          <w:szCs w:val="28"/>
        </w:rPr>
        <w:t xml:space="preserve"> </w:t>
      </w:r>
      <w:r w:rsidR="00092A75" w:rsidRPr="00CC2CC0">
        <w:rPr>
          <w:sz w:val="28"/>
          <w:szCs w:val="28"/>
        </w:rPr>
        <w:t>– участников СНГ</w:t>
      </w:r>
      <w:r w:rsidRPr="00CC2CC0">
        <w:rPr>
          <w:sz w:val="28"/>
          <w:szCs w:val="28"/>
        </w:rPr>
        <w:t xml:space="preserve"> в проводимые мероприятия.</w:t>
      </w:r>
    </w:p>
    <w:p w:rsidR="001740B4" w:rsidRPr="00CC2CC0" w:rsidRDefault="001740B4" w:rsidP="00CC2CC0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Также целесообразно формировать тематику проводимых конференций, круглых столов, семинаров</w:t>
      </w:r>
      <w:r w:rsidR="00F731E7" w:rsidRPr="00CC2CC0">
        <w:rPr>
          <w:sz w:val="28"/>
          <w:szCs w:val="28"/>
        </w:rPr>
        <w:t xml:space="preserve"> таким образом</w:t>
      </w:r>
      <w:r w:rsidRPr="00CC2CC0">
        <w:rPr>
          <w:sz w:val="28"/>
          <w:szCs w:val="28"/>
        </w:rPr>
        <w:t xml:space="preserve">, </w:t>
      </w:r>
      <w:r w:rsidR="00F731E7" w:rsidRPr="00CC2CC0">
        <w:rPr>
          <w:sz w:val="28"/>
          <w:szCs w:val="28"/>
        </w:rPr>
        <w:t xml:space="preserve">чтобы она затрагивала интересы </w:t>
      </w:r>
      <w:r w:rsidR="00092A75">
        <w:rPr>
          <w:sz w:val="28"/>
          <w:szCs w:val="28"/>
        </w:rPr>
        <w:t>большинства</w:t>
      </w:r>
      <w:r w:rsidRPr="00CC2CC0">
        <w:rPr>
          <w:sz w:val="28"/>
          <w:szCs w:val="28"/>
        </w:rPr>
        <w:t xml:space="preserve"> государств – участников СНГ. </w:t>
      </w:r>
    </w:p>
    <w:p w:rsidR="001740B4" w:rsidRPr="00CC2CC0" w:rsidRDefault="001740B4" w:rsidP="001740B4">
      <w:pPr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Особое значение в расширении научного взаимодействия и в целях сокращения затрат в образовательной деятельности приобретает практика применения технических средств</w:t>
      </w:r>
      <w:r w:rsidR="00591B4D" w:rsidRPr="00CC2CC0">
        <w:rPr>
          <w:sz w:val="28"/>
          <w:szCs w:val="28"/>
        </w:rPr>
        <w:t xml:space="preserve"> с предоставлением открытого он</w:t>
      </w:r>
      <w:r w:rsidRPr="00CC2CC0">
        <w:rPr>
          <w:sz w:val="28"/>
          <w:szCs w:val="28"/>
        </w:rPr>
        <w:t>лайн</w:t>
      </w:r>
      <w:r w:rsidR="00591B4D" w:rsidRPr="00CC2CC0">
        <w:rPr>
          <w:sz w:val="28"/>
          <w:szCs w:val="28"/>
        </w:rPr>
        <w:t>-</w:t>
      </w:r>
      <w:r w:rsidRPr="00CC2CC0">
        <w:rPr>
          <w:sz w:val="28"/>
          <w:szCs w:val="28"/>
        </w:rPr>
        <w:t xml:space="preserve">доступа </w:t>
      </w:r>
      <w:r w:rsidR="00591B4D" w:rsidRPr="00CC2CC0">
        <w:rPr>
          <w:sz w:val="28"/>
          <w:szCs w:val="28"/>
        </w:rPr>
        <w:t xml:space="preserve">в электронные библиотеки и базы данных </w:t>
      </w:r>
      <w:r w:rsidRPr="00CC2CC0">
        <w:rPr>
          <w:sz w:val="28"/>
          <w:szCs w:val="28"/>
        </w:rPr>
        <w:t>для представителей государств – участников СНГ</w:t>
      </w:r>
      <w:r w:rsidR="00FE33A2" w:rsidRPr="00CC2CC0">
        <w:rPr>
          <w:sz w:val="28"/>
          <w:szCs w:val="28"/>
        </w:rPr>
        <w:t xml:space="preserve">, а также </w:t>
      </w:r>
      <w:r w:rsidRPr="00CC2CC0">
        <w:rPr>
          <w:sz w:val="28"/>
          <w:szCs w:val="28"/>
        </w:rPr>
        <w:t xml:space="preserve">при проведении видеоконференций, </w:t>
      </w:r>
      <w:r w:rsidR="00FE33A2" w:rsidRPr="00CC2CC0">
        <w:rPr>
          <w:sz w:val="28"/>
          <w:szCs w:val="28"/>
        </w:rPr>
        <w:t xml:space="preserve">семинаров, </w:t>
      </w:r>
      <w:r w:rsidRPr="00CC2CC0">
        <w:rPr>
          <w:sz w:val="28"/>
          <w:szCs w:val="28"/>
        </w:rPr>
        <w:t>других мероприятий</w:t>
      </w:r>
      <w:r w:rsidR="00FE33A2" w:rsidRPr="00CC2CC0">
        <w:rPr>
          <w:sz w:val="28"/>
          <w:szCs w:val="28"/>
        </w:rPr>
        <w:t>.</w:t>
      </w:r>
      <w:r w:rsidRPr="00CC2CC0">
        <w:rPr>
          <w:sz w:val="28"/>
          <w:szCs w:val="28"/>
        </w:rPr>
        <w:t xml:space="preserve"> </w:t>
      </w:r>
    </w:p>
    <w:p w:rsidR="001740B4" w:rsidRPr="00CC2CC0" w:rsidRDefault="000D0629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О</w:t>
      </w:r>
      <w:r w:rsidR="001740B4" w:rsidRPr="00CC2CC0">
        <w:rPr>
          <w:sz w:val="28"/>
          <w:szCs w:val="28"/>
        </w:rPr>
        <w:t>рганам отраслевого сотрудничества и Исполнительному комитету СНГ необходимо больше внимания уделять деятельности базовых организаций, оказывать им непосредственную помощь. Органам отраслевого сотрудничества СНГ следует регулярно (не реже одного раза в год) заслушивать отчеты об их работе. Отсутствие или низкий уровень такого взаимодействия отрицательно сказывается на конечных результатах деятельности базовых организаций</w:t>
      </w:r>
      <w:r w:rsidR="00936CF6" w:rsidRPr="00CC2CC0">
        <w:rPr>
          <w:sz w:val="28"/>
          <w:szCs w:val="28"/>
        </w:rPr>
        <w:t xml:space="preserve"> государств – участников СНГ</w:t>
      </w:r>
      <w:r w:rsidR="001740B4" w:rsidRPr="00CC2CC0">
        <w:rPr>
          <w:sz w:val="28"/>
          <w:szCs w:val="28"/>
        </w:rPr>
        <w:t>.</w:t>
      </w:r>
    </w:p>
    <w:p w:rsidR="00A5619E" w:rsidRPr="00CC2CC0" w:rsidRDefault="001740B4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>Учитывая специфику и масштабы такого явления в рамках СНГ</w:t>
      </w:r>
      <w:r w:rsidR="00D16899" w:rsidRPr="00CC2CC0">
        <w:rPr>
          <w:sz w:val="28"/>
          <w:szCs w:val="28"/>
        </w:rPr>
        <w:t>,</w:t>
      </w:r>
      <w:r w:rsidRPr="00CC2CC0">
        <w:rPr>
          <w:sz w:val="28"/>
          <w:szCs w:val="28"/>
        </w:rPr>
        <w:t xml:space="preserve"> как базовые организации, представляется целесообразным при очередной корректировке Общего положения об органах отраслевого сот</w:t>
      </w:r>
      <w:r w:rsidR="00D16899" w:rsidRPr="00CC2CC0">
        <w:rPr>
          <w:sz w:val="28"/>
          <w:szCs w:val="28"/>
        </w:rPr>
        <w:t>рудничества С</w:t>
      </w:r>
      <w:r w:rsidR="001C1755" w:rsidRPr="00CC2CC0">
        <w:rPr>
          <w:sz w:val="28"/>
          <w:szCs w:val="28"/>
        </w:rPr>
        <w:t xml:space="preserve">одружества </w:t>
      </w:r>
      <w:r w:rsidR="00D16899" w:rsidRPr="00CC2CC0">
        <w:rPr>
          <w:sz w:val="28"/>
          <w:szCs w:val="28"/>
        </w:rPr>
        <w:t>Н</w:t>
      </w:r>
      <w:r w:rsidR="001C1755" w:rsidRPr="00CC2CC0">
        <w:rPr>
          <w:sz w:val="28"/>
          <w:szCs w:val="28"/>
        </w:rPr>
        <w:t xml:space="preserve">езависимых </w:t>
      </w:r>
      <w:r w:rsidR="00D16899" w:rsidRPr="00CC2CC0">
        <w:rPr>
          <w:sz w:val="28"/>
          <w:szCs w:val="28"/>
        </w:rPr>
        <w:t>Г</w:t>
      </w:r>
      <w:r w:rsidR="001C1755" w:rsidRPr="00CC2CC0">
        <w:rPr>
          <w:sz w:val="28"/>
          <w:szCs w:val="28"/>
        </w:rPr>
        <w:t>осударств</w:t>
      </w:r>
      <w:r w:rsidR="00D16899" w:rsidRPr="00CC2CC0">
        <w:rPr>
          <w:sz w:val="28"/>
          <w:szCs w:val="28"/>
        </w:rPr>
        <w:t>, утвержденного Р</w:t>
      </w:r>
      <w:r w:rsidRPr="00CC2CC0">
        <w:rPr>
          <w:sz w:val="28"/>
          <w:szCs w:val="28"/>
        </w:rPr>
        <w:t>ешением Совета глав государств СНГ</w:t>
      </w:r>
      <w:r w:rsidR="00D16899" w:rsidRPr="00CC2CC0">
        <w:rPr>
          <w:sz w:val="28"/>
          <w:szCs w:val="28"/>
        </w:rPr>
        <w:t xml:space="preserve"> от </w:t>
      </w:r>
      <w:r w:rsidRPr="00CC2CC0">
        <w:rPr>
          <w:sz w:val="28"/>
          <w:szCs w:val="28"/>
        </w:rPr>
        <w:t>9 октября 2009 года, внести в него дополнения относительно взаимодействия органов отраслевого сотрудничества СНГ с базовыми организациями государств – участников СНГ</w:t>
      </w:r>
      <w:r w:rsidR="00A5619E" w:rsidRPr="00CC2CC0">
        <w:rPr>
          <w:sz w:val="28"/>
          <w:szCs w:val="28"/>
        </w:rPr>
        <w:t>.</w:t>
      </w:r>
    </w:p>
    <w:p w:rsidR="00526BCD" w:rsidRPr="00CC2CC0" w:rsidRDefault="00526BCD" w:rsidP="001740B4">
      <w:pPr>
        <w:spacing w:line="330" w:lineRule="exact"/>
        <w:ind w:firstLine="709"/>
        <w:jc w:val="both"/>
        <w:rPr>
          <w:sz w:val="28"/>
          <w:szCs w:val="28"/>
        </w:rPr>
      </w:pPr>
      <w:r w:rsidRPr="00CC2CC0">
        <w:rPr>
          <w:sz w:val="28"/>
          <w:szCs w:val="28"/>
        </w:rPr>
        <w:t xml:space="preserve">В 2014–2015 годах на </w:t>
      </w:r>
      <w:r w:rsidR="002A26CC">
        <w:rPr>
          <w:sz w:val="28"/>
          <w:szCs w:val="28"/>
        </w:rPr>
        <w:t>10</w:t>
      </w:r>
      <w:r w:rsidRPr="00CC2CC0">
        <w:rPr>
          <w:sz w:val="28"/>
          <w:szCs w:val="28"/>
        </w:rPr>
        <w:t xml:space="preserve"> заседаниях Комиссии по экономическим вопросам </w:t>
      </w:r>
      <w:r w:rsidR="00DD54FD" w:rsidRPr="00CC2CC0">
        <w:rPr>
          <w:sz w:val="28"/>
          <w:szCs w:val="28"/>
        </w:rPr>
        <w:t xml:space="preserve">при Экономическом совете СНГ </w:t>
      </w:r>
      <w:r w:rsidRPr="00CC2CC0">
        <w:rPr>
          <w:sz w:val="28"/>
          <w:szCs w:val="28"/>
        </w:rPr>
        <w:t xml:space="preserve">рассматривались вопросы, связанные с </w:t>
      </w:r>
      <w:r w:rsidR="00A5619E" w:rsidRPr="00CC2CC0">
        <w:rPr>
          <w:sz w:val="28"/>
          <w:szCs w:val="28"/>
        </w:rPr>
        <w:t xml:space="preserve">деятельностью </w:t>
      </w:r>
      <w:r w:rsidRPr="00CC2CC0">
        <w:rPr>
          <w:sz w:val="28"/>
          <w:szCs w:val="28"/>
        </w:rPr>
        <w:t>базовы</w:t>
      </w:r>
      <w:r w:rsidR="00A5619E" w:rsidRPr="00CC2CC0">
        <w:rPr>
          <w:sz w:val="28"/>
          <w:szCs w:val="28"/>
        </w:rPr>
        <w:t>х</w:t>
      </w:r>
      <w:r w:rsidRPr="00CC2CC0">
        <w:rPr>
          <w:sz w:val="28"/>
          <w:szCs w:val="28"/>
        </w:rPr>
        <w:t xml:space="preserve"> организаци</w:t>
      </w:r>
      <w:r w:rsidR="00A5619E" w:rsidRPr="00CC2CC0">
        <w:rPr>
          <w:sz w:val="28"/>
          <w:szCs w:val="28"/>
        </w:rPr>
        <w:t>й</w:t>
      </w:r>
      <w:r w:rsidR="00DD54FD" w:rsidRPr="00CC2CC0">
        <w:rPr>
          <w:sz w:val="28"/>
          <w:szCs w:val="28"/>
        </w:rPr>
        <w:t xml:space="preserve"> </w:t>
      </w:r>
      <w:r w:rsidR="002A26CC">
        <w:rPr>
          <w:sz w:val="28"/>
          <w:szCs w:val="28"/>
        </w:rPr>
        <w:t xml:space="preserve">в </w:t>
      </w:r>
      <w:r w:rsidR="001C1755" w:rsidRPr="00CC2CC0">
        <w:rPr>
          <w:sz w:val="28"/>
          <w:szCs w:val="28"/>
        </w:rPr>
        <w:t>экономической сфер</w:t>
      </w:r>
      <w:r w:rsidR="002A26CC">
        <w:rPr>
          <w:sz w:val="28"/>
          <w:szCs w:val="28"/>
        </w:rPr>
        <w:t>е</w:t>
      </w:r>
      <w:r w:rsidR="00A5619E" w:rsidRPr="00CC2CC0">
        <w:rPr>
          <w:sz w:val="28"/>
          <w:szCs w:val="28"/>
        </w:rPr>
        <w:t xml:space="preserve">: в </w:t>
      </w:r>
      <w:r w:rsidR="002A26CC">
        <w:rPr>
          <w:sz w:val="28"/>
          <w:szCs w:val="28"/>
        </w:rPr>
        <w:t>7</w:t>
      </w:r>
      <w:r w:rsidRPr="00CC2CC0">
        <w:rPr>
          <w:sz w:val="28"/>
          <w:szCs w:val="28"/>
        </w:rPr>
        <w:t xml:space="preserve"> случаях </w:t>
      </w:r>
      <w:r w:rsidR="00D16899" w:rsidRPr="00CC2CC0">
        <w:rPr>
          <w:sz w:val="28"/>
          <w:szCs w:val="28"/>
        </w:rPr>
        <w:t xml:space="preserve">были </w:t>
      </w:r>
      <w:r w:rsidRPr="00CC2CC0">
        <w:rPr>
          <w:sz w:val="28"/>
          <w:szCs w:val="28"/>
        </w:rPr>
        <w:t>рассм</w:t>
      </w:r>
      <w:r w:rsidR="00D16899" w:rsidRPr="00CC2CC0">
        <w:rPr>
          <w:sz w:val="28"/>
          <w:szCs w:val="28"/>
        </w:rPr>
        <w:t>отрены</w:t>
      </w:r>
      <w:r w:rsidRPr="00CC2CC0">
        <w:rPr>
          <w:sz w:val="28"/>
          <w:szCs w:val="28"/>
        </w:rPr>
        <w:t xml:space="preserve"> организационные вопросы, в </w:t>
      </w:r>
      <w:r w:rsidR="002A26CC">
        <w:rPr>
          <w:sz w:val="28"/>
          <w:szCs w:val="28"/>
        </w:rPr>
        <w:t>3</w:t>
      </w:r>
      <w:r w:rsidR="00A5619E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речь шла о подготовленных при участии базовых организаций проект</w:t>
      </w:r>
      <w:r w:rsidR="00A5619E" w:rsidRPr="00CC2CC0">
        <w:rPr>
          <w:sz w:val="28"/>
          <w:szCs w:val="28"/>
        </w:rPr>
        <w:t>ах</w:t>
      </w:r>
      <w:r w:rsidRPr="00CC2CC0">
        <w:rPr>
          <w:sz w:val="28"/>
          <w:szCs w:val="28"/>
        </w:rPr>
        <w:t xml:space="preserve"> </w:t>
      </w:r>
      <w:r w:rsidR="00ED5BAD" w:rsidRPr="00CC2CC0">
        <w:rPr>
          <w:sz w:val="28"/>
          <w:szCs w:val="28"/>
        </w:rPr>
        <w:t>нормативн</w:t>
      </w:r>
      <w:r w:rsidR="002A26CC">
        <w:rPr>
          <w:sz w:val="28"/>
          <w:szCs w:val="28"/>
        </w:rPr>
        <w:t xml:space="preserve">ых </w:t>
      </w:r>
      <w:r w:rsidR="00C02FA4" w:rsidRPr="00CC2CC0">
        <w:rPr>
          <w:sz w:val="28"/>
          <w:szCs w:val="28"/>
        </w:rPr>
        <w:t>право</w:t>
      </w:r>
      <w:r w:rsidR="00DD54FD" w:rsidRPr="00CC2CC0">
        <w:rPr>
          <w:sz w:val="28"/>
          <w:szCs w:val="28"/>
        </w:rPr>
        <w:t>вых</w:t>
      </w:r>
      <w:r w:rsidR="00ED5BAD" w:rsidRPr="00CC2CC0">
        <w:rPr>
          <w:sz w:val="28"/>
          <w:szCs w:val="28"/>
        </w:rPr>
        <w:t xml:space="preserve"> акт</w:t>
      </w:r>
      <w:r w:rsidR="00DD54FD" w:rsidRPr="00CC2CC0">
        <w:rPr>
          <w:sz w:val="28"/>
          <w:szCs w:val="28"/>
        </w:rPr>
        <w:t>ов</w:t>
      </w:r>
      <w:r w:rsidR="00ED5BAD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 xml:space="preserve">и </w:t>
      </w:r>
      <w:r w:rsidR="00D16899" w:rsidRPr="00CC2CC0">
        <w:rPr>
          <w:sz w:val="28"/>
          <w:szCs w:val="28"/>
        </w:rPr>
        <w:t xml:space="preserve">о </w:t>
      </w:r>
      <w:r w:rsidRPr="00CC2CC0">
        <w:rPr>
          <w:sz w:val="28"/>
          <w:szCs w:val="28"/>
        </w:rPr>
        <w:t xml:space="preserve">реализации </w:t>
      </w:r>
      <w:r w:rsidR="00ED5BAD" w:rsidRPr="00CC2CC0">
        <w:rPr>
          <w:sz w:val="28"/>
          <w:szCs w:val="28"/>
        </w:rPr>
        <w:t>ранее принятых.</w:t>
      </w:r>
      <w:r w:rsidR="00D16899" w:rsidRPr="00CC2CC0">
        <w:rPr>
          <w:sz w:val="28"/>
          <w:szCs w:val="28"/>
        </w:rPr>
        <w:t xml:space="preserve"> </w:t>
      </w:r>
      <w:r w:rsidRPr="00CC2CC0">
        <w:rPr>
          <w:sz w:val="28"/>
          <w:szCs w:val="28"/>
        </w:rPr>
        <w:t>Представляется необходимой активизация деятельности б</w:t>
      </w:r>
      <w:r w:rsidR="00A2575B" w:rsidRPr="00CC2CC0">
        <w:rPr>
          <w:sz w:val="28"/>
          <w:szCs w:val="28"/>
        </w:rPr>
        <w:t>азовых организаций</w:t>
      </w:r>
      <w:r w:rsidR="00DD54FD" w:rsidRPr="00CC2CC0">
        <w:rPr>
          <w:sz w:val="28"/>
          <w:szCs w:val="28"/>
        </w:rPr>
        <w:t xml:space="preserve"> государств – участников СНГ</w:t>
      </w:r>
      <w:r w:rsidR="00A2575B" w:rsidRPr="00CC2CC0">
        <w:rPr>
          <w:sz w:val="28"/>
          <w:szCs w:val="28"/>
        </w:rPr>
        <w:t xml:space="preserve"> </w:t>
      </w:r>
      <w:r w:rsidR="007C43C6">
        <w:rPr>
          <w:sz w:val="28"/>
          <w:szCs w:val="28"/>
        </w:rPr>
        <w:t>в </w:t>
      </w:r>
      <w:r w:rsidRPr="00CC2CC0">
        <w:rPr>
          <w:sz w:val="28"/>
          <w:szCs w:val="28"/>
        </w:rPr>
        <w:t xml:space="preserve">части подготовки </w:t>
      </w:r>
      <w:r w:rsidR="00DD54FD" w:rsidRPr="00CC2CC0">
        <w:rPr>
          <w:sz w:val="28"/>
          <w:szCs w:val="28"/>
        </w:rPr>
        <w:t xml:space="preserve">документов, направленных на совершенствование нормативно-правовой базы в различных сферах деятельности. </w:t>
      </w:r>
    </w:p>
    <w:p w:rsidR="001740B4" w:rsidRPr="00CC2CC0" w:rsidRDefault="002A26CC" w:rsidP="001740B4">
      <w:pPr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740B4" w:rsidRPr="00CC2CC0">
        <w:rPr>
          <w:sz w:val="28"/>
          <w:szCs w:val="28"/>
        </w:rPr>
        <w:t xml:space="preserve">езультаты деятельности базовых организаций государств – участников СНГ </w:t>
      </w:r>
      <w:r>
        <w:rPr>
          <w:sz w:val="28"/>
          <w:szCs w:val="28"/>
        </w:rPr>
        <w:t xml:space="preserve">в </w:t>
      </w:r>
      <w:r w:rsidR="001740B4" w:rsidRPr="00CC2CC0">
        <w:rPr>
          <w:sz w:val="28"/>
          <w:szCs w:val="28"/>
        </w:rPr>
        <w:t>экономической сфер</w:t>
      </w:r>
      <w:r>
        <w:rPr>
          <w:sz w:val="28"/>
          <w:szCs w:val="28"/>
        </w:rPr>
        <w:t>е</w:t>
      </w:r>
      <w:r w:rsidR="001740B4" w:rsidRPr="00CC2CC0">
        <w:rPr>
          <w:sz w:val="28"/>
          <w:szCs w:val="28"/>
        </w:rPr>
        <w:t xml:space="preserve"> в целом свидетельствуют об их существенном вкладе в развитие и укрепление отраслевого сотрудничества в рамках Содружества Независимых Государств. Накопленный опыт функционирования базовых организаций свидетельствует о перспективности данной формы сотрудничества. </w:t>
      </w:r>
    </w:p>
    <w:p w:rsidR="008564A1" w:rsidRPr="00CC2CC0" w:rsidRDefault="001740B4" w:rsidP="00CC2CC0">
      <w:pPr>
        <w:pStyle w:val="a3"/>
        <w:spacing w:before="480" w:line="330" w:lineRule="exact"/>
        <w:ind w:firstLine="709"/>
        <w:jc w:val="right"/>
        <w:rPr>
          <w:b/>
        </w:rPr>
      </w:pPr>
      <w:r w:rsidRPr="00CC2CC0">
        <w:t xml:space="preserve">Исполнительный комитет СНГ </w:t>
      </w:r>
    </w:p>
    <w:sectPr w:rsidR="008564A1" w:rsidRPr="00CC2CC0" w:rsidSect="00CC2CC0">
      <w:headerReference w:type="default" r:id="rId14"/>
      <w:footerReference w:type="default" r:id="rId15"/>
      <w:footerReference w:type="first" r:id="rId16"/>
      <w:pgSz w:w="11906" w:h="16838" w:code="9"/>
      <w:pgMar w:top="1418" w:right="709" w:bottom="1134" w:left="155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64" w:rsidRDefault="00194664" w:rsidP="00CA1D3B">
      <w:r>
        <w:separator/>
      </w:r>
    </w:p>
  </w:endnote>
  <w:endnote w:type="continuationSeparator" w:id="0">
    <w:p w:rsidR="00194664" w:rsidRDefault="00194664" w:rsidP="00CA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B8" w:rsidRPr="00CC2CC0" w:rsidRDefault="00A92EB8" w:rsidP="00CC2CC0">
    <w:pPr>
      <w:pStyle w:val="af0"/>
      <w:jc w:val="right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0E78B8">
      <w:rPr>
        <w:noProof/>
        <w:sz w:val="12"/>
        <w:szCs w:val="12"/>
      </w:rPr>
      <w:t>Y:\2015\1501-2000\15-1692-5-1.doc</w:t>
    </w:r>
    <w:r>
      <w:rPr>
        <w:sz w:val="12"/>
        <w:szCs w:val="12"/>
      </w:rPr>
      <w:fldChar w:fldCharType="end"/>
    </w:r>
    <w:r>
      <w:rPr>
        <w:sz w:val="12"/>
        <w:szCs w:val="12"/>
      </w:rPr>
      <w:br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\@ "dd.MM.yyyy H:mm:ss" </w:instrText>
    </w:r>
    <w:r>
      <w:rPr>
        <w:sz w:val="12"/>
        <w:szCs w:val="12"/>
      </w:rPr>
      <w:fldChar w:fldCharType="separate"/>
    </w:r>
    <w:r w:rsidR="00657027">
      <w:rPr>
        <w:noProof/>
        <w:sz w:val="12"/>
        <w:szCs w:val="12"/>
      </w:rPr>
      <w:t>12.01.2016 15:56:33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B8" w:rsidRPr="00CC2CC0" w:rsidRDefault="00A92EB8" w:rsidP="00CC2CC0">
    <w:pPr>
      <w:pStyle w:val="af0"/>
      <w:jc w:val="right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0E78B8">
      <w:rPr>
        <w:noProof/>
        <w:sz w:val="12"/>
        <w:szCs w:val="12"/>
      </w:rPr>
      <w:t>Y:\2015\1501-2000\15-1692-5-1.doc</w:t>
    </w:r>
    <w:r>
      <w:rPr>
        <w:sz w:val="12"/>
        <w:szCs w:val="12"/>
      </w:rPr>
      <w:fldChar w:fldCharType="end"/>
    </w:r>
    <w:r>
      <w:rPr>
        <w:sz w:val="12"/>
        <w:szCs w:val="12"/>
      </w:rPr>
      <w:br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\@ "dd.MM.yyyy H:mm:ss" </w:instrText>
    </w:r>
    <w:r>
      <w:rPr>
        <w:sz w:val="12"/>
        <w:szCs w:val="12"/>
      </w:rPr>
      <w:fldChar w:fldCharType="separate"/>
    </w:r>
    <w:r w:rsidR="00657027">
      <w:rPr>
        <w:noProof/>
        <w:sz w:val="12"/>
        <w:szCs w:val="12"/>
      </w:rPr>
      <w:t>12.01.2016 15:56:33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64" w:rsidRDefault="00194664" w:rsidP="00CA1D3B">
      <w:r>
        <w:separator/>
      </w:r>
    </w:p>
  </w:footnote>
  <w:footnote w:type="continuationSeparator" w:id="0">
    <w:p w:rsidR="00194664" w:rsidRDefault="00194664" w:rsidP="00CA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B8" w:rsidRPr="00CC2CC0" w:rsidRDefault="00A92EB8" w:rsidP="00CC2CC0">
    <w:pPr>
      <w:pStyle w:val="ae"/>
      <w:jc w:val="center"/>
      <w:rPr>
        <w:sz w:val="24"/>
        <w:szCs w:val="24"/>
      </w:rPr>
    </w:pPr>
    <w:r w:rsidRPr="00CC2CC0">
      <w:rPr>
        <w:sz w:val="24"/>
        <w:szCs w:val="24"/>
      </w:rPr>
      <w:fldChar w:fldCharType="begin"/>
    </w:r>
    <w:r w:rsidRPr="00CC2CC0">
      <w:rPr>
        <w:sz w:val="24"/>
        <w:szCs w:val="24"/>
      </w:rPr>
      <w:instrText>PAGE   \* MERGEFORMAT</w:instrText>
    </w:r>
    <w:r w:rsidRPr="00CC2CC0">
      <w:rPr>
        <w:sz w:val="24"/>
        <w:szCs w:val="24"/>
      </w:rPr>
      <w:fldChar w:fldCharType="separate"/>
    </w:r>
    <w:r w:rsidR="00657027">
      <w:rPr>
        <w:noProof/>
        <w:sz w:val="24"/>
        <w:szCs w:val="24"/>
      </w:rPr>
      <w:t>11</w:t>
    </w:r>
    <w:r w:rsidRPr="00CC2CC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C003B"/>
    <w:multiLevelType w:val="multilevel"/>
    <w:tmpl w:val="F3D60F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39"/>
    <w:rsid w:val="0000087A"/>
    <w:rsid w:val="00001568"/>
    <w:rsid w:val="0000386C"/>
    <w:rsid w:val="00006F03"/>
    <w:rsid w:val="00015200"/>
    <w:rsid w:val="00022A82"/>
    <w:rsid w:val="00023BF1"/>
    <w:rsid w:val="000252F5"/>
    <w:rsid w:val="000272BA"/>
    <w:rsid w:val="000276A5"/>
    <w:rsid w:val="0003226E"/>
    <w:rsid w:val="0003502A"/>
    <w:rsid w:val="00045B96"/>
    <w:rsid w:val="00046C96"/>
    <w:rsid w:val="00047D39"/>
    <w:rsid w:val="000524A3"/>
    <w:rsid w:val="00062F64"/>
    <w:rsid w:val="00065D77"/>
    <w:rsid w:val="00074AA8"/>
    <w:rsid w:val="00092A75"/>
    <w:rsid w:val="00095300"/>
    <w:rsid w:val="000A6960"/>
    <w:rsid w:val="000C0031"/>
    <w:rsid w:val="000D0629"/>
    <w:rsid w:val="000D0D23"/>
    <w:rsid w:val="000D4074"/>
    <w:rsid w:val="000E78B8"/>
    <w:rsid w:val="000F2431"/>
    <w:rsid w:val="00130E88"/>
    <w:rsid w:val="0013203C"/>
    <w:rsid w:val="00140625"/>
    <w:rsid w:val="00167CE0"/>
    <w:rsid w:val="001740B4"/>
    <w:rsid w:val="00185A76"/>
    <w:rsid w:val="00194664"/>
    <w:rsid w:val="001A3FA2"/>
    <w:rsid w:val="001A6C37"/>
    <w:rsid w:val="001B614B"/>
    <w:rsid w:val="001C001E"/>
    <w:rsid w:val="001C1755"/>
    <w:rsid w:val="001C3FAD"/>
    <w:rsid w:val="001C66EF"/>
    <w:rsid w:val="001F39A4"/>
    <w:rsid w:val="001F775E"/>
    <w:rsid w:val="00202F88"/>
    <w:rsid w:val="00205F75"/>
    <w:rsid w:val="002132A8"/>
    <w:rsid w:val="002230CE"/>
    <w:rsid w:val="002324CD"/>
    <w:rsid w:val="002427C3"/>
    <w:rsid w:val="00273D9B"/>
    <w:rsid w:val="00285FB9"/>
    <w:rsid w:val="002A1374"/>
    <w:rsid w:val="002A26CC"/>
    <w:rsid w:val="002A2B09"/>
    <w:rsid w:val="002B6A15"/>
    <w:rsid w:val="002D3B34"/>
    <w:rsid w:val="002D49CA"/>
    <w:rsid w:val="002D4DDF"/>
    <w:rsid w:val="002E0898"/>
    <w:rsid w:val="002F7551"/>
    <w:rsid w:val="00307EA6"/>
    <w:rsid w:val="00313777"/>
    <w:rsid w:val="003139D3"/>
    <w:rsid w:val="003231AA"/>
    <w:rsid w:val="0032507E"/>
    <w:rsid w:val="003350F5"/>
    <w:rsid w:val="0034042B"/>
    <w:rsid w:val="00353CC8"/>
    <w:rsid w:val="00360608"/>
    <w:rsid w:val="00377953"/>
    <w:rsid w:val="00392D7B"/>
    <w:rsid w:val="003A03D9"/>
    <w:rsid w:val="003A08C5"/>
    <w:rsid w:val="003A0F95"/>
    <w:rsid w:val="003A331E"/>
    <w:rsid w:val="003A5FC1"/>
    <w:rsid w:val="003A7355"/>
    <w:rsid w:val="003A7F0B"/>
    <w:rsid w:val="003C1AEE"/>
    <w:rsid w:val="003C3BFD"/>
    <w:rsid w:val="003E360C"/>
    <w:rsid w:val="003F2B01"/>
    <w:rsid w:val="0040360E"/>
    <w:rsid w:val="00404855"/>
    <w:rsid w:val="00410AC3"/>
    <w:rsid w:val="004131ED"/>
    <w:rsid w:val="00415E1C"/>
    <w:rsid w:val="00416B28"/>
    <w:rsid w:val="0042797D"/>
    <w:rsid w:val="0043137C"/>
    <w:rsid w:val="00432E89"/>
    <w:rsid w:val="00434F89"/>
    <w:rsid w:val="00437CD0"/>
    <w:rsid w:val="004403B9"/>
    <w:rsid w:val="0044761A"/>
    <w:rsid w:val="004546FA"/>
    <w:rsid w:val="00466C0F"/>
    <w:rsid w:val="0048740E"/>
    <w:rsid w:val="004A3866"/>
    <w:rsid w:val="004A4154"/>
    <w:rsid w:val="004A457A"/>
    <w:rsid w:val="004A7F9F"/>
    <w:rsid w:val="004D4651"/>
    <w:rsid w:val="004D67CB"/>
    <w:rsid w:val="004E5768"/>
    <w:rsid w:val="004E7370"/>
    <w:rsid w:val="004F1272"/>
    <w:rsid w:val="004F6DB9"/>
    <w:rsid w:val="00501BF8"/>
    <w:rsid w:val="00501DAD"/>
    <w:rsid w:val="00503868"/>
    <w:rsid w:val="00504472"/>
    <w:rsid w:val="00521B2B"/>
    <w:rsid w:val="00521E09"/>
    <w:rsid w:val="00522D5A"/>
    <w:rsid w:val="00526BCD"/>
    <w:rsid w:val="005337F6"/>
    <w:rsid w:val="00533E57"/>
    <w:rsid w:val="00535F91"/>
    <w:rsid w:val="00550B77"/>
    <w:rsid w:val="00551F96"/>
    <w:rsid w:val="00552198"/>
    <w:rsid w:val="00565DB5"/>
    <w:rsid w:val="00566EE3"/>
    <w:rsid w:val="00572F44"/>
    <w:rsid w:val="00573CDC"/>
    <w:rsid w:val="00581C30"/>
    <w:rsid w:val="00583A60"/>
    <w:rsid w:val="00591B4D"/>
    <w:rsid w:val="00597F67"/>
    <w:rsid w:val="005B37E0"/>
    <w:rsid w:val="005C41D2"/>
    <w:rsid w:val="005C729A"/>
    <w:rsid w:val="005D08AF"/>
    <w:rsid w:val="005E2334"/>
    <w:rsid w:val="005E7305"/>
    <w:rsid w:val="005F416D"/>
    <w:rsid w:val="0060199C"/>
    <w:rsid w:val="006025B6"/>
    <w:rsid w:val="00612211"/>
    <w:rsid w:val="00614EDB"/>
    <w:rsid w:val="0062169F"/>
    <w:rsid w:val="00622107"/>
    <w:rsid w:val="006260A7"/>
    <w:rsid w:val="00640519"/>
    <w:rsid w:val="0064449C"/>
    <w:rsid w:val="00651F77"/>
    <w:rsid w:val="00657027"/>
    <w:rsid w:val="006576CC"/>
    <w:rsid w:val="00657CB9"/>
    <w:rsid w:val="00663DBA"/>
    <w:rsid w:val="006669ED"/>
    <w:rsid w:val="0067255B"/>
    <w:rsid w:val="0067288A"/>
    <w:rsid w:val="0067435B"/>
    <w:rsid w:val="00677739"/>
    <w:rsid w:val="0069242F"/>
    <w:rsid w:val="006953D6"/>
    <w:rsid w:val="006A1CFE"/>
    <w:rsid w:val="006A6813"/>
    <w:rsid w:val="006C1E42"/>
    <w:rsid w:val="006C5013"/>
    <w:rsid w:val="006D27DB"/>
    <w:rsid w:val="006E1660"/>
    <w:rsid w:val="006E50B0"/>
    <w:rsid w:val="006E709C"/>
    <w:rsid w:val="006F5038"/>
    <w:rsid w:val="00700EBC"/>
    <w:rsid w:val="00714AEB"/>
    <w:rsid w:val="00722585"/>
    <w:rsid w:val="007245F5"/>
    <w:rsid w:val="007344B3"/>
    <w:rsid w:val="0073636A"/>
    <w:rsid w:val="007366D6"/>
    <w:rsid w:val="007405A9"/>
    <w:rsid w:val="00744D0F"/>
    <w:rsid w:val="0074642D"/>
    <w:rsid w:val="00751CAA"/>
    <w:rsid w:val="00752E76"/>
    <w:rsid w:val="007540EC"/>
    <w:rsid w:val="0076679C"/>
    <w:rsid w:val="00770180"/>
    <w:rsid w:val="0079055E"/>
    <w:rsid w:val="007907C5"/>
    <w:rsid w:val="00791519"/>
    <w:rsid w:val="00795120"/>
    <w:rsid w:val="007C1630"/>
    <w:rsid w:val="007C28AE"/>
    <w:rsid w:val="007C43C6"/>
    <w:rsid w:val="007C7B29"/>
    <w:rsid w:val="007F34CD"/>
    <w:rsid w:val="007F36FB"/>
    <w:rsid w:val="0080542D"/>
    <w:rsid w:val="00816530"/>
    <w:rsid w:val="008348C5"/>
    <w:rsid w:val="008358BE"/>
    <w:rsid w:val="00835F09"/>
    <w:rsid w:val="0085014C"/>
    <w:rsid w:val="008542EC"/>
    <w:rsid w:val="008559C1"/>
    <w:rsid w:val="00855BEE"/>
    <w:rsid w:val="008564A1"/>
    <w:rsid w:val="00866738"/>
    <w:rsid w:val="00875AF1"/>
    <w:rsid w:val="008823CE"/>
    <w:rsid w:val="008833A4"/>
    <w:rsid w:val="008855F0"/>
    <w:rsid w:val="00897EE5"/>
    <w:rsid w:val="008A622F"/>
    <w:rsid w:val="008C344A"/>
    <w:rsid w:val="008C65E1"/>
    <w:rsid w:val="008C6F01"/>
    <w:rsid w:val="008D24E8"/>
    <w:rsid w:val="008D44F4"/>
    <w:rsid w:val="008E1D9D"/>
    <w:rsid w:val="008F198E"/>
    <w:rsid w:val="008F7E28"/>
    <w:rsid w:val="00900E27"/>
    <w:rsid w:val="009014FB"/>
    <w:rsid w:val="00901ECA"/>
    <w:rsid w:val="00911B73"/>
    <w:rsid w:val="009230B9"/>
    <w:rsid w:val="00924B9F"/>
    <w:rsid w:val="0092581F"/>
    <w:rsid w:val="00932A29"/>
    <w:rsid w:val="00936034"/>
    <w:rsid w:val="00936CF6"/>
    <w:rsid w:val="00936EDD"/>
    <w:rsid w:val="00950820"/>
    <w:rsid w:val="00954313"/>
    <w:rsid w:val="009678AC"/>
    <w:rsid w:val="009737C7"/>
    <w:rsid w:val="0097403D"/>
    <w:rsid w:val="00974141"/>
    <w:rsid w:val="009749F7"/>
    <w:rsid w:val="009845B6"/>
    <w:rsid w:val="009851E1"/>
    <w:rsid w:val="009972FD"/>
    <w:rsid w:val="009974D3"/>
    <w:rsid w:val="009A3183"/>
    <w:rsid w:val="009A5B1D"/>
    <w:rsid w:val="009B0804"/>
    <w:rsid w:val="009B3371"/>
    <w:rsid w:val="009B4A00"/>
    <w:rsid w:val="009C0933"/>
    <w:rsid w:val="009D204E"/>
    <w:rsid w:val="009D39D2"/>
    <w:rsid w:val="009D54A9"/>
    <w:rsid w:val="00A02AE7"/>
    <w:rsid w:val="00A042C4"/>
    <w:rsid w:val="00A06F17"/>
    <w:rsid w:val="00A147A5"/>
    <w:rsid w:val="00A2575B"/>
    <w:rsid w:val="00A369D8"/>
    <w:rsid w:val="00A411C4"/>
    <w:rsid w:val="00A5619E"/>
    <w:rsid w:val="00A63517"/>
    <w:rsid w:val="00A717A3"/>
    <w:rsid w:val="00A722F5"/>
    <w:rsid w:val="00A7460C"/>
    <w:rsid w:val="00A76214"/>
    <w:rsid w:val="00A8280C"/>
    <w:rsid w:val="00A91CBC"/>
    <w:rsid w:val="00A92CED"/>
    <w:rsid w:val="00A92DD4"/>
    <w:rsid w:val="00A92EB8"/>
    <w:rsid w:val="00AB3494"/>
    <w:rsid w:val="00AC0508"/>
    <w:rsid w:val="00AC0B3A"/>
    <w:rsid w:val="00AD446C"/>
    <w:rsid w:val="00AD5026"/>
    <w:rsid w:val="00AE2405"/>
    <w:rsid w:val="00AF1023"/>
    <w:rsid w:val="00AF6FE5"/>
    <w:rsid w:val="00B00C2F"/>
    <w:rsid w:val="00B05452"/>
    <w:rsid w:val="00B05985"/>
    <w:rsid w:val="00B06349"/>
    <w:rsid w:val="00B119E4"/>
    <w:rsid w:val="00B16B13"/>
    <w:rsid w:val="00B17F14"/>
    <w:rsid w:val="00B25B2A"/>
    <w:rsid w:val="00B268BF"/>
    <w:rsid w:val="00B27292"/>
    <w:rsid w:val="00B3539B"/>
    <w:rsid w:val="00B4073E"/>
    <w:rsid w:val="00B87A3C"/>
    <w:rsid w:val="00B9424A"/>
    <w:rsid w:val="00B9498F"/>
    <w:rsid w:val="00BA295C"/>
    <w:rsid w:val="00BA4750"/>
    <w:rsid w:val="00BA5C7E"/>
    <w:rsid w:val="00BF2DA5"/>
    <w:rsid w:val="00C02FA4"/>
    <w:rsid w:val="00C31750"/>
    <w:rsid w:val="00C3766C"/>
    <w:rsid w:val="00C37BBD"/>
    <w:rsid w:val="00C422F2"/>
    <w:rsid w:val="00C50087"/>
    <w:rsid w:val="00C56061"/>
    <w:rsid w:val="00C64D4E"/>
    <w:rsid w:val="00C87831"/>
    <w:rsid w:val="00C929B7"/>
    <w:rsid w:val="00CA0ED2"/>
    <w:rsid w:val="00CA1D3B"/>
    <w:rsid w:val="00CA5031"/>
    <w:rsid w:val="00CC2CC0"/>
    <w:rsid w:val="00CC4153"/>
    <w:rsid w:val="00CC7236"/>
    <w:rsid w:val="00CD0F1C"/>
    <w:rsid w:val="00CD1512"/>
    <w:rsid w:val="00CE04C7"/>
    <w:rsid w:val="00CF44C8"/>
    <w:rsid w:val="00D020F3"/>
    <w:rsid w:val="00D16899"/>
    <w:rsid w:val="00D20CE2"/>
    <w:rsid w:val="00D21BC9"/>
    <w:rsid w:val="00D410B9"/>
    <w:rsid w:val="00D42569"/>
    <w:rsid w:val="00D4556B"/>
    <w:rsid w:val="00D55270"/>
    <w:rsid w:val="00D76B80"/>
    <w:rsid w:val="00D76DAF"/>
    <w:rsid w:val="00D843BD"/>
    <w:rsid w:val="00D964E1"/>
    <w:rsid w:val="00D96FE2"/>
    <w:rsid w:val="00DA5B3F"/>
    <w:rsid w:val="00DB11AC"/>
    <w:rsid w:val="00DB51CF"/>
    <w:rsid w:val="00DB562B"/>
    <w:rsid w:val="00DB58AE"/>
    <w:rsid w:val="00DB7080"/>
    <w:rsid w:val="00DC10CB"/>
    <w:rsid w:val="00DD254B"/>
    <w:rsid w:val="00DD54FD"/>
    <w:rsid w:val="00DE14B8"/>
    <w:rsid w:val="00DE3D27"/>
    <w:rsid w:val="00DE5F5F"/>
    <w:rsid w:val="00DF2439"/>
    <w:rsid w:val="00DF2D0E"/>
    <w:rsid w:val="00E01171"/>
    <w:rsid w:val="00E024F4"/>
    <w:rsid w:val="00E04D78"/>
    <w:rsid w:val="00E064F6"/>
    <w:rsid w:val="00E3495C"/>
    <w:rsid w:val="00E34A69"/>
    <w:rsid w:val="00E34A9D"/>
    <w:rsid w:val="00E35535"/>
    <w:rsid w:val="00E36E50"/>
    <w:rsid w:val="00E37E08"/>
    <w:rsid w:val="00E610AA"/>
    <w:rsid w:val="00E64FF7"/>
    <w:rsid w:val="00E65F7F"/>
    <w:rsid w:val="00E67AFE"/>
    <w:rsid w:val="00E72DE8"/>
    <w:rsid w:val="00E822D3"/>
    <w:rsid w:val="00E9358A"/>
    <w:rsid w:val="00E95E0E"/>
    <w:rsid w:val="00E97793"/>
    <w:rsid w:val="00EA3C8E"/>
    <w:rsid w:val="00EA3F4A"/>
    <w:rsid w:val="00EC05E4"/>
    <w:rsid w:val="00EC23A6"/>
    <w:rsid w:val="00ED5BAD"/>
    <w:rsid w:val="00EE7CA4"/>
    <w:rsid w:val="00F00DEA"/>
    <w:rsid w:val="00F020DD"/>
    <w:rsid w:val="00F1243D"/>
    <w:rsid w:val="00F127B4"/>
    <w:rsid w:val="00F12CE7"/>
    <w:rsid w:val="00F20FE3"/>
    <w:rsid w:val="00F36EA5"/>
    <w:rsid w:val="00F41E24"/>
    <w:rsid w:val="00F41E61"/>
    <w:rsid w:val="00F43855"/>
    <w:rsid w:val="00F50BC8"/>
    <w:rsid w:val="00F731E7"/>
    <w:rsid w:val="00F73AA0"/>
    <w:rsid w:val="00F777FC"/>
    <w:rsid w:val="00F85982"/>
    <w:rsid w:val="00F86A6D"/>
    <w:rsid w:val="00F87F75"/>
    <w:rsid w:val="00F90A66"/>
    <w:rsid w:val="00F941D9"/>
    <w:rsid w:val="00FE33A2"/>
    <w:rsid w:val="00FE5373"/>
    <w:rsid w:val="00FE6A9E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rsid w:val="00A92EB8"/>
    <w:pPr>
      <w:keepNext/>
      <w:keepLines/>
      <w:spacing w:before="480" w:after="240"/>
      <w:jc w:val="center"/>
      <w:outlineLvl w:val="0"/>
    </w:pPr>
    <w:rPr>
      <w:b/>
      <w:smallCaps/>
      <w:sz w:val="28"/>
      <w:szCs w:val="24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A92EB8"/>
    <w:pPr>
      <w:keepNext/>
      <w:keepLines/>
      <w:spacing w:before="240" w:after="12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77739"/>
    <w:pPr>
      <w:overflowPunct w:val="0"/>
      <w:autoSpaceDE w:val="0"/>
      <w:autoSpaceDN w:val="0"/>
      <w:adjustRightInd w:val="0"/>
      <w:spacing w:before="480" w:after="600"/>
      <w:ind w:firstLine="720"/>
      <w:jc w:val="both"/>
      <w:textAlignment w:val="baseline"/>
    </w:pPr>
    <w:rPr>
      <w:sz w:val="28"/>
    </w:rPr>
  </w:style>
  <w:style w:type="paragraph" w:styleId="a3">
    <w:name w:val="Body Text Indent"/>
    <w:basedOn w:val="a"/>
    <w:link w:val="a4"/>
    <w:rsid w:val="00677739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6777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4131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9A5B1D"/>
    <w:pPr>
      <w:spacing w:after="120"/>
    </w:pPr>
  </w:style>
  <w:style w:type="character" w:customStyle="1" w:styleId="a7">
    <w:name w:val="Основной текст Знак"/>
    <w:link w:val="a6"/>
    <w:uiPriority w:val="99"/>
    <w:rsid w:val="009A5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A92EB8"/>
    <w:rPr>
      <w:rFonts w:ascii="Times New Roman" w:eastAsia="Times New Roman" w:hAnsi="Times New Roman"/>
      <w:b/>
      <w:smallCaps/>
      <w:sz w:val="28"/>
      <w:szCs w:val="24"/>
      <w:lang w:val="en-US"/>
    </w:rPr>
  </w:style>
  <w:style w:type="paragraph" w:styleId="a8">
    <w:name w:val="List Paragraph"/>
    <w:basedOn w:val="a"/>
    <w:uiPriority w:val="99"/>
    <w:qFormat/>
    <w:rsid w:val="00C64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C64D4E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64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uiPriority w:val="99"/>
    <w:rsid w:val="00C64D4E"/>
    <w:rPr>
      <w:color w:val="0000FF"/>
      <w:u w:val="single"/>
    </w:rPr>
  </w:style>
  <w:style w:type="paragraph" w:customStyle="1" w:styleId="aa">
    <w:name w:val="Основной текст (Рабочий)"/>
    <w:rsid w:val="00C64D4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Arial"/>
      <w:sz w:val="28"/>
      <w:szCs w:val="28"/>
    </w:rPr>
  </w:style>
  <w:style w:type="character" w:styleId="ab">
    <w:name w:val="Strong"/>
    <w:qFormat/>
    <w:rsid w:val="00C64D4E"/>
    <w:rPr>
      <w:b/>
      <w:bCs/>
    </w:rPr>
  </w:style>
  <w:style w:type="character" w:customStyle="1" w:styleId="3">
    <w:name w:val="Основной текст (3)_"/>
    <w:link w:val="30"/>
    <w:rsid w:val="00C64D4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4D4E"/>
    <w:pPr>
      <w:widowControl w:val="0"/>
      <w:shd w:val="clear" w:color="auto" w:fill="FFFFFF"/>
      <w:spacing w:before="420" w:after="420" w:line="0" w:lineRule="atLeast"/>
    </w:pPr>
    <w:rPr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6A6813"/>
  </w:style>
  <w:style w:type="paragraph" w:customStyle="1" w:styleId="22">
    <w:name w:val="Основной текст 22"/>
    <w:basedOn w:val="a"/>
    <w:rsid w:val="006A6813"/>
    <w:pPr>
      <w:overflowPunct w:val="0"/>
      <w:autoSpaceDE w:val="0"/>
      <w:autoSpaceDN w:val="0"/>
      <w:adjustRightInd w:val="0"/>
      <w:spacing w:before="240" w:after="240" w:line="240" w:lineRule="exact"/>
      <w:ind w:left="709" w:firstLine="72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c">
    <w:name w:val="Основной текст_"/>
    <w:link w:val="5"/>
    <w:rsid w:val="006A6813"/>
    <w:rPr>
      <w:sz w:val="27"/>
      <w:szCs w:val="27"/>
      <w:shd w:val="clear" w:color="auto" w:fill="FFFFFF"/>
    </w:rPr>
  </w:style>
  <w:style w:type="character" w:customStyle="1" w:styleId="4">
    <w:name w:val="Основной текст4"/>
    <w:rsid w:val="006A6813"/>
  </w:style>
  <w:style w:type="paragraph" w:customStyle="1" w:styleId="5">
    <w:name w:val="Основной текст5"/>
    <w:basedOn w:val="a"/>
    <w:link w:val="ac"/>
    <w:rsid w:val="006A6813"/>
    <w:pPr>
      <w:shd w:val="clear" w:color="auto" w:fill="FFFFFF"/>
      <w:spacing w:before="180" w:line="322" w:lineRule="exact"/>
      <w:ind w:firstLine="700"/>
      <w:jc w:val="both"/>
    </w:pPr>
    <w:rPr>
      <w:rFonts w:ascii="Calibri" w:eastAsia="Calibri" w:hAnsi="Calibri"/>
      <w:sz w:val="27"/>
      <w:szCs w:val="27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92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929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0">
    <w:name w:val="Основной текст + 10"/>
    <w:aliases w:val="5 pt,Основной текст + 9"/>
    <w:rsid w:val="002B6A1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styleId="ad">
    <w:name w:val="TOC Heading"/>
    <w:basedOn w:val="1"/>
    <w:next w:val="a"/>
    <w:uiPriority w:val="39"/>
    <w:qFormat/>
    <w:rsid w:val="00DF2D0E"/>
    <w:pPr>
      <w:spacing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ae">
    <w:name w:val="header"/>
    <w:basedOn w:val="a"/>
    <w:link w:val="af"/>
    <w:uiPriority w:val="99"/>
    <w:unhideWhenUsed/>
    <w:rsid w:val="00CA1D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A1D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1D3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A1D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A92EB8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4A9D"/>
    <w:pPr>
      <w:tabs>
        <w:tab w:val="right" w:leader="dot" w:pos="9628"/>
      </w:tabs>
      <w:spacing w:before="360"/>
      <w:ind w:left="336" w:hanging="336"/>
    </w:pPr>
  </w:style>
  <w:style w:type="paragraph" w:styleId="23">
    <w:name w:val="toc 2"/>
    <w:basedOn w:val="a"/>
    <w:next w:val="a"/>
    <w:autoRedefine/>
    <w:uiPriority w:val="39"/>
    <w:unhideWhenUsed/>
    <w:rsid w:val="00E34A9D"/>
    <w:pPr>
      <w:tabs>
        <w:tab w:val="right" w:leader="dot" w:pos="9628"/>
      </w:tabs>
      <w:spacing w:before="120"/>
      <w:ind w:left="868" w:hanging="5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rsid w:val="00A92EB8"/>
    <w:pPr>
      <w:keepNext/>
      <w:keepLines/>
      <w:spacing w:before="480" w:after="240"/>
      <w:jc w:val="center"/>
      <w:outlineLvl w:val="0"/>
    </w:pPr>
    <w:rPr>
      <w:b/>
      <w:smallCaps/>
      <w:sz w:val="28"/>
      <w:szCs w:val="24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A92EB8"/>
    <w:pPr>
      <w:keepNext/>
      <w:keepLines/>
      <w:spacing w:before="240" w:after="12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77739"/>
    <w:pPr>
      <w:overflowPunct w:val="0"/>
      <w:autoSpaceDE w:val="0"/>
      <w:autoSpaceDN w:val="0"/>
      <w:adjustRightInd w:val="0"/>
      <w:spacing w:before="480" w:after="600"/>
      <w:ind w:firstLine="720"/>
      <w:jc w:val="both"/>
      <w:textAlignment w:val="baseline"/>
    </w:pPr>
    <w:rPr>
      <w:sz w:val="28"/>
    </w:rPr>
  </w:style>
  <w:style w:type="paragraph" w:styleId="a3">
    <w:name w:val="Body Text Indent"/>
    <w:basedOn w:val="a"/>
    <w:link w:val="a4"/>
    <w:rsid w:val="00677739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6777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4131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9A5B1D"/>
    <w:pPr>
      <w:spacing w:after="120"/>
    </w:pPr>
  </w:style>
  <w:style w:type="character" w:customStyle="1" w:styleId="a7">
    <w:name w:val="Основной текст Знак"/>
    <w:link w:val="a6"/>
    <w:uiPriority w:val="99"/>
    <w:rsid w:val="009A5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A92EB8"/>
    <w:rPr>
      <w:rFonts w:ascii="Times New Roman" w:eastAsia="Times New Roman" w:hAnsi="Times New Roman"/>
      <w:b/>
      <w:smallCaps/>
      <w:sz w:val="28"/>
      <w:szCs w:val="24"/>
      <w:lang w:val="en-US"/>
    </w:rPr>
  </w:style>
  <w:style w:type="paragraph" w:styleId="a8">
    <w:name w:val="List Paragraph"/>
    <w:basedOn w:val="a"/>
    <w:uiPriority w:val="99"/>
    <w:qFormat/>
    <w:rsid w:val="00C64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C64D4E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64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uiPriority w:val="99"/>
    <w:rsid w:val="00C64D4E"/>
    <w:rPr>
      <w:color w:val="0000FF"/>
      <w:u w:val="single"/>
    </w:rPr>
  </w:style>
  <w:style w:type="paragraph" w:customStyle="1" w:styleId="aa">
    <w:name w:val="Основной текст (Рабочий)"/>
    <w:rsid w:val="00C64D4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Arial"/>
      <w:sz w:val="28"/>
      <w:szCs w:val="28"/>
    </w:rPr>
  </w:style>
  <w:style w:type="character" w:styleId="ab">
    <w:name w:val="Strong"/>
    <w:qFormat/>
    <w:rsid w:val="00C64D4E"/>
    <w:rPr>
      <w:b/>
      <w:bCs/>
    </w:rPr>
  </w:style>
  <w:style w:type="character" w:customStyle="1" w:styleId="3">
    <w:name w:val="Основной текст (3)_"/>
    <w:link w:val="30"/>
    <w:rsid w:val="00C64D4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4D4E"/>
    <w:pPr>
      <w:widowControl w:val="0"/>
      <w:shd w:val="clear" w:color="auto" w:fill="FFFFFF"/>
      <w:spacing w:before="420" w:after="420" w:line="0" w:lineRule="atLeast"/>
    </w:pPr>
    <w:rPr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6A6813"/>
  </w:style>
  <w:style w:type="paragraph" w:customStyle="1" w:styleId="22">
    <w:name w:val="Основной текст 22"/>
    <w:basedOn w:val="a"/>
    <w:rsid w:val="006A6813"/>
    <w:pPr>
      <w:overflowPunct w:val="0"/>
      <w:autoSpaceDE w:val="0"/>
      <w:autoSpaceDN w:val="0"/>
      <w:adjustRightInd w:val="0"/>
      <w:spacing w:before="240" w:after="240" w:line="240" w:lineRule="exact"/>
      <w:ind w:left="709" w:firstLine="72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c">
    <w:name w:val="Основной текст_"/>
    <w:link w:val="5"/>
    <w:rsid w:val="006A6813"/>
    <w:rPr>
      <w:sz w:val="27"/>
      <w:szCs w:val="27"/>
      <w:shd w:val="clear" w:color="auto" w:fill="FFFFFF"/>
    </w:rPr>
  </w:style>
  <w:style w:type="character" w:customStyle="1" w:styleId="4">
    <w:name w:val="Основной текст4"/>
    <w:rsid w:val="006A6813"/>
  </w:style>
  <w:style w:type="paragraph" w:customStyle="1" w:styleId="5">
    <w:name w:val="Основной текст5"/>
    <w:basedOn w:val="a"/>
    <w:link w:val="ac"/>
    <w:rsid w:val="006A6813"/>
    <w:pPr>
      <w:shd w:val="clear" w:color="auto" w:fill="FFFFFF"/>
      <w:spacing w:before="180" w:line="322" w:lineRule="exact"/>
      <w:ind w:firstLine="700"/>
      <w:jc w:val="both"/>
    </w:pPr>
    <w:rPr>
      <w:rFonts w:ascii="Calibri" w:eastAsia="Calibri" w:hAnsi="Calibri"/>
      <w:sz w:val="27"/>
      <w:szCs w:val="27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92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929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0">
    <w:name w:val="Основной текст + 10"/>
    <w:aliases w:val="5 pt,Основной текст + 9"/>
    <w:rsid w:val="002B6A1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styleId="ad">
    <w:name w:val="TOC Heading"/>
    <w:basedOn w:val="1"/>
    <w:next w:val="a"/>
    <w:uiPriority w:val="39"/>
    <w:qFormat/>
    <w:rsid w:val="00DF2D0E"/>
    <w:pPr>
      <w:spacing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ae">
    <w:name w:val="header"/>
    <w:basedOn w:val="a"/>
    <w:link w:val="af"/>
    <w:uiPriority w:val="99"/>
    <w:unhideWhenUsed/>
    <w:rsid w:val="00CA1D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A1D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1D3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A1D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A92EB8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4A9D"/>
    <w:pPr>
      <w:tabs>
        <w:tab w:val="right" w:leader="dot" w:pos="9628"/>
      </w:tabs>
      <w:spacing w:before="360"/>
      <w:ind w:left="336" w:hanging="336"/>
    </w:pPr>
  </w:style>
  <w:style w:type="paragraph" w:styleId="23">
    <w:name w:val="toc 2"/>
    <w:basedOn w:val="a"/>
    <w:next w:val="a"/>
    <w:autoRedefine/>
    <w:uiPriority w:val="39"/>
    <w:unhideWhenUsed/>
    <w:rsid w:val="00E34A9D"/>
    <w:pPr>
      <w:tabs>
        <w:tab w:val="right" w:leader="dot" w:pos="9628"/>
      </w:tabs>
      <w:spacing w:before="120"/>
      <w:ind w:left="868" w:hanging="5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lstu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map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rde.org.k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vt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p@rgii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5215-887C-4BDC-B867-8A56B6A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13725</Words>
  <Characters>78237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91779</CharactersWithSpaces>
  <SharedDoc>false</SharedDoc>
  <HLinks>
    <vt:vector size="78" baseType="variant">
      <vt:variant>
        <vt:i4>393297</vt:i4>
      </vt:variant>
      <vt:variant>
        <vt:i4>63</vt:i4>
      </vt:variant>
      <vt:variant>
        <vt:i4>0</vt:i4>
      </vt:variant>
      <vt:variant>
        <vt:i4>5</vt:i4>
      </vt:variant>
      <vt:variant>
        <vt:lpwstr>http://www.belstu.by/</vt:lpwstr>
      </vt:variant>
      <vt:variant>
        <vt:lpwstr/>
      </vt:variant>
      <vt:variant>
        <vt:i4>655385</vt:i4>
      </vt:variant>
      <vt:variant>
        <vt:i4>60</vt:i4>
      </vt:variant>
      <vt:variant>
        <vt:i4>0</vt:i4>
      </vt:variant>
      <vt:variant>
        <vt:i4>5</vt:i4>
      </vt:variant>
      <vt:variant>
        <vt:lpwstr>http://www.asmap.ru/</vt:lpwstr>
      </vt:variant>
      <vt:variant>
        <vt:lpwstr/>
      </vt:variant>
      <vt:variant>
        <vt:i4>655449</vt:i4>
      </vt:variant>
      <vt:variant>
        <vt:i4>57</vt:i4>
      </vt:variant>
      <vt:variant>
        <vt:i4>0</vt:i4>
      </vt:variant>
      <vt:variant>
        <vt:i4>5</vt:i4>
      </vt:variant>
      <vt:variant>
        <vt:lpwstr>http://www.zerde.org.kz/</vt:lpwstr>
      </vt:variant>
      <vt:variant>
        <vt:lpwstr/>
      </vt:variant>
      <vt:variant>
        <vt:i4>7602276</vt:i4>
      </vt:variant>
      <vt:variant>
        <vt:i4>54</vt:i4>
      </vt:variant>
      <vt:variant>
        <vt:i4>0</vt:i4>
      </vt:variant>
      <vt:variant>
        <vt:i4>5</vt:i4>
      </vt:variant>
      <vt:variant>
        <vt:lpwstr>http://pvti.ru/</vt:lpwstr>
      </vt:variant>
      <vt:variant>
        <vt:lpwstr/>
      </vt:variant>
      <vt:variant>
        <vt:i4>7077957</vt:i4>
      </vt:variant>
      <vt:variant>
        <vt:i4>51</vt:i4>
      </vt:variant>
      <vt:variant>
        <vt:i4>0</vt:i4>
      </vt:variant>
      <vt:variant>
        <vt:i4>5</vt:i4>
      </vt:variant>
      <vt:variant>
        <vt:lpwstr>mailto:dop@rgiis.ru</vt:lpwstr>
      </vt:variant>
      <vt:variant>
        <vt:lpwstr/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_Toc433115460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_Toc433115459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_Toc433115458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_Toc433115457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_Toc433115456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_Toc433115455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_Toc433115454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_Toc433115453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Болелый</dc:creator>
  <cp:lastModifiedBy>user</cp:lastModifiedBy>
  <cp:revision>2</cp:revision>
  <cp:lastPrinted>2015-10-20T11:44:00Z</cp:lastPrinted>
  <dcterms:created xsi:type="dcterms:W3CDTF">2016-01-12T12:57:00Z</dcterms:created>
  <dcterms:modified xsi:type="dcterms:W3CDTF">2016-01-12T12:57:00Z</dcterms:modified>
</cp:coreProperties>
</file>