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FA8" w:rsidRPr="00081D9D" w:rsidRDefault="00BA2646" w:rsidP="000A5837">
      <w:pPr>
        <w:widowControl w:val="0"/>
        <w:tabs>
          <w:tab w:val="left" w:pos="709"/>
          <w:tab w:val="left" w:pos="1276"/>
        </w:tabs>
        <w:spacing w:line="240" w:lineRule="exact"/>
        <w:jc w:val="center"/>
        <w:rPr>
          <w:b/>
        </w:rPr>
      </w:pPr>
      <w:r w:rsidRPr="00081D9D">
        <w:rPr>
          <w:b/>
        </w:rPr>
        <w:t xml:space="preserve">Сравнительный </w:t>
      </w:r>
      <w:r w:rsidR="007A1FA8" w:rsidRPr="00081D9D">
        <w:rPr>
          <w:b/>
        </w:rPr>
        <w:t xml:space="preserve">анализ законодательства государств-участников Содружества Независимых Государств, регулирующего порядок, практику и особенности налогообложения на рынке ценных бумаг </w:t>
      </w:r>
    </w:p>
    <w:p w:rsidR="004754C7" w:rsidRPr="00081D9D" w:rsidRDefault="007A1FA8" w:rsidP="000A5837">
      <w:pPr>
        <w:widowControl w:val="0"/>
        <w:tabs>
          <w:tab w:val="left" w:pos="709"/>
          <w:tab w:val="left" w:pos="1276"/>
        </w:tabs>
        <w:spacing w:line="240" w:lineRule="exact"/>
        <w:jc w:val="center"/>
        <w:rPr>
          <w:b/>
        </w:rPr>
      </w:pPr>
      <w:r w:rsidRPr="00081D9D">
        <w:rPr>
          <w:b/>
        </w:rPr>
        <w:t xml:space="preserve">(согласно полученным </w:t>
      </w:r>
      <w:r w:rsidR="00DD4B4A">
        <w:rPr>
          <w:b/>
        </w:rPr>
        <w:t xml:space="preserve">и актуализированным </w:t>
      </w:r>
      <w:r w:rsidRPr="00081D9D">
        <w:rPr>
          <w:b/>
        </w:rPr>
        <w:t>ответам на вопросник)</w:t>
      </w:r>
    </w:p>
    <w:p w:rsidR="00A955F6" w:rsidRPr="00081D9D" w:rsidRDefault="00A955F6" w:rsidP="000A5837">
      <w:pPr>
        <w:widowControl w:val="0"/>
        <w:tabs>
          <w:tab w:val="left" w:pos="709"/>
          <w:tab w:val="left" w:pos="1276"/>
        </w:tabs>
        <w:spacing w:line="360" w:lineRule="auto"/>
        <w:jc w:val="center"/>
      </w:pPr>
    </w:p>
    <w:p w:rsidR="004754C7" w:rsidRPr="000A5837" w:rsidRDefault="00BA2646" w:rsidP="000A5837">
      <w:pPr>
        <w:widowControl w:val="0"/>
        <w:ind w:firstLine="708"/>
        <w:jc w:val="both"/>
      </w:pPr>
      <w:r w:rsidRPr="000A5837">
        <w:t>В целях выполнения п</w:t>
      </w:r>
      <w:r w:rsidR="007A1FA8" w:rsidRPr="000A5837">
        <w:t>ункта 13</w:t>
      </w:r>
      <w:r w:rsidRPr="000A5837">
        <w:t xml:space="preserve"> </w:t>
      </w:r>
      <w:r w:rsidR="00862AFF" w:rsidRPr="00721209">
        <w:t xml:space="preserve">Плана работы Совета руководителей государственных органов по регулированию рынков ценных бумаг государств-участников Содружества Независимых Государств на 2017–2018 годы, </w:t>
      </w:r>
      <w:r w:rsidR="002832A3">
        <w:t xml:space="preserve">пункта </w:t>
      </w:r>
      <w:r w:rsidR="00862AFF">
        <w:t xml:space="preserve">2 </w:t>
      </w:r>
      <w:r w:rsidR="00862AFF" w:rsidRPr="008B57E6">
        <w:t>протокола 23</w:t>
      </w:r>
      <w:r w:rsidR="00862AFF" w:rsidRPr="000B54BA">
        <w:t>-</w:t>
      </w:r>
      <w:r w:rsidR="00862AFF">
        <w:t xml:space="preserve">го </w:t>
      </w:r>
      <w:r w:rsidR="00862AFF" w:rsidRPr="008B57E6">
        <w:t xml:space="preserve">заседания </w:t>
      </w:r>
      <w:r w:rsidR="00862AFF">
        <w:t>данного с</w:t>
      </w:r>
      <w:r w:rsidR="00862AFF" w:rsidRPr="008B57E6">
        <w:t xml:space="preserve">овета </w:t>
      </w:r>
      <w:r w:rsidR="00862AFF" w:rsidRPr="0077750C">
        <w:t>(состоялось 26.09.2019 в г. Алматы, Республика Казахстан</w:t>
      </w:r>
      <w:r w:rsidR="00862AFF">
        <w:t xml:space="preserve">) </w:t>
      </w:r>
      <w:r w:rsidR="007A1FA8" w:rsidRPr="000A5837">
        <w:t xml:space="preserve">Департаментом по ценным бумагам Министерства финансов Республики Беларусь </w:t>
      </w:r>
      <w:r w:rsidR="002819AB" w:rsidRPr="000A5837">
        <w:t xml:space="preserve">подготовлен </w:t>
      </w:r>
      <w:r w:rsidR="00862AFF">
        <w:t xml:space="preserve">и актуализирован </w:t>
      </w:r>
      <w:r w:rsidR="007A1FA8" w:rsidRPr="000A5837">
        <w:t>сравнительный анализ законодательства государств-участников Содружества Независимых Государств (далее – СНГ), регулирующего порядок, практику и особенности налогообложения на рынке ценных бумаг</w:t>
      </w:r>
      <w:r w:rsidRPr="000A5837">
        <w:t>.</w:t>
      </w:r>
    </w:p>
    <w:p w:rsidR="0071091A" w:rsidRPr="000A5837" w:rsidRDefault="000A5837" w:rsidP="000A5837">
      <w:pPr>
        <w:widowControl w:val="0"/>
        <w:ind w:firstLine="709"/>
        <w:jc w:val="both"/>
      </w:pPr>
      <w:r w:rsidRPr="000A5837">
        <w:rPr>
          <w:rStyle w:val="hps"/>
        </w:rPr>
        <w:t>При подготовке сравнительного анализа использовалась информация, представленная</w:t>
      </w:r>
      <w:r w:rsidR="00BA2646" w:rsidRPr="000A5837">
        <w:rPr>
          <w:rStyle w:val="hps"/>
        </w:rPr>
        <w:t xml:space="preserve"> </w:t>
      </w:r>
      <w:r w:rsidR="00A1705F" w:rsidRPr="000A5837">
        <w:rPr>
          <w:rStyle w:val="hps"/>
        </w:rPr>
        <w:t>7</w:t>
      </w:r>
      <w:r w:rsidR="00BA2646" w:rsidRPr="000A5837">
        <w:rPr>
          <w:rStyle w:val="hps"/>
        </w:rPr>
        <w:t xml:space="preserve"> государствами-участниками СНГ: </w:t>
      </w:r>
      <w:r w:rsidR="007A1FA8" w:rsidRPr="000A5837">
        <w:rPr>
          <w:rStyle w:val="hps"/>
        </w:rPr>
        <w:t xml:space="preserve">Азербайджанская </w:t>
      </w:r>
      <w:r w:rsidR="00862AFF" w:rsidRPr="000A5837">
        <w:rPr>
          <w:rStyle w:val="hps"/>
        </w:rPr>
        <w:t>Республика</w:t>
      </w:r>
      <w:r w:rsidR="007A1FA8" w:rsidRPr="000A5837">
        <w:rPr>
          <w:rStyle w:val="hps"/>
        </w:rPr>
        <w:t xml:space="preserve">, </w:t>
      </w:r>
      <w:r w:rsidR="00A1705F" w:rsidRPr="000A5837">
        <w:rPr>
          <w:rStyle w:val="hps"/>
        </w:rPr>
        <w:t>Кыргызская Республика,</w:t>
      </w:r>
      <w:r w:rsidR="002819AB" w:rsidRPr="000A5837">
        <w:rPr>
          <w:rStyle w:val="hps"/>
        </w:rPr>
        <w:t xml:space="preserve"> </w:t>
      </w:r>
      <w:r w:rsidR="00862AFF" w:rsidRPr="000A5837">
        <w:rPr>
          <w:rStyle w:val="hps"/>
        </w:rPr>
        <w:t>Республика</w:t>
      </w:r>
      <w:r w:rsidR="007A1FA8" w:rsidRPr="000A5837">
        <w:rPr>
          <w:rStyle w:val="hps"/>
        </w:rPr>
        <w:t xml:space="preserve"> Армения, </w:t>
      </w:r>
      <w:r w:rsidR="00862AFF" w:rsidRPr="00B1223D">
        <w:rPr>
          <w:rStyle w:val="hps"/>
        </w:rPr>
        <w:t>Республика</w:t>
      </w:r>
      <w:r w:rsidR="00B1223D" w:rsidRPr="00B1223D">
        <w:rPr>
          <w:rStyle w:val="hps"/>
        </w:rPr>
        <w:t xml:space="preserve"> Беларусь</w:t>
      </w:r>
      <w:r w:rsidR="00B1223D">
        <w:rPr>
          <w:rStyle w:val="hps"/>
        </w:rPr>
        <w:t>,</w:t>
      </w:r>
      <w:r w:rsidR="00B1223D" w:rsidRPr="00B1223D">
        <w:rPr>
          <w:rStyle w:val="hps"/>
        </w:rPr>
        <w:t xml:space="preserve"> </w:t>
      </w:r>
      <w:r w:rsidR="00862AFF" w:rsidRPr="000A5837">
        <w:rPr>
          <w:rStyle w:val="hps"/>
        </w:rPr>
        <w:t>Республика</w:t>
      </w:r>
      <w:r w:rsidR="007A1FA8" w:rsidRPr="000A5837">
        <w:rPr>
          <w:rStyle w:val="hps"/>
        </w:rPr>
        <w:t xml:space="preserve"> Казахстан, </w:t>
      </w:r>
      <w:r w:rsidR="00862AFF" w:rsidRPr="000A5837">
        <w:rPr>
          <w:rStyle w:val="hps"/>
        </w:rPr>
        <w:t>Республика</w:t>
      </w:r>
      <w:r w:rsidR="00A1705F" w:rsidRPr="000A5837">
        <w:rPr>
          <w:rStyle w:val="hps"/>
        </w:rPr>
        <w:t xml:space="preserve"> Молдова и</w:t>
      </w:r>
      <w:r w:rsidR="00BA2646" w:rsidRPr="000A5837">
        <w:rPr>
          <w:rStyle w:val="hps"/>
        </w:rPr>
        <w:t xml:space="preserve"> </w:t>
      </w:r>
      <w:r w:rsidR="00BA2646" w:rsidRPr="000A5837">
        <w:rPr>
          <w:rStyle w:val="hps"/>
          <w:lang w:val="ro-RO"/>
        </w:rPr>
        <w:t>Российская Федерация.</w:t>
      </w:r>
    </w:p>
    <w:p w:rsidR="00314788" w:rsidRPr="000A5837" w:rsidRDefault="00BA2646" w:rsidP="000A5837">
      <w:pPr>
        <w:widowControl w:val="0"/>
        <w:ind w:firstLine="709"/>
        <w:jc w:val="both"/>
        <w:rPr>
          <w:rStyle w:val="hps"/>
        </w:rPr>
      </w:pPr>
      <w:r w:rsidRPr="000A5837">
        <w:rPr>
          <w:rStyle w:val="hps"/>
        </w:rPr>
        <w:t>В анализе названия государств-участников СНГ употребляются в сокращенной форме:</w:t>
      </w:r>
      <w:r w:rsidR="00A1705F" w:rsidRPr="000A5837">
        <w:rPr>
          <w:rStyle w:val="hps"/>
        </w:rPr>
        <w:t xml:space="preserve"> </w:t>
      </w:r>
    </w:p>
    <w:p w:rsidR="00314788" w:rsidRPr="000A5837" w:rsidRDefault="008A32FE" w:rsidP="000A5837">
      <w:pPr>
        <w:widowControl w:val="0"/>
        <w:ind w:firstLine="709"/>
        <w:jc w:val="both"/>
      </w:pPr>
      <w:r w:rsidRPr="000A5837">
        <w:t xml:space="preserve">Азербайджанская </w:t>
      </w:r>
      <w:r w:rsidR="00862AFF" w:rsidRPr="000A5837">
        <w:t>Республика</w:t>
      </w:r>
      <w:r w:rsidRPr="000A5837">
        <w:t xml:space="preserve"> – Азербайджан</w:t>
      </w:r>
      <w:r w:rsidR="00314788" w:rsidRPr="000A5837">
        <w:t>, АР</w:t>
      </w:r>
      <w:r w:rsidRPr="000A5837">
        <w:t xml:space="preserve">; </w:t>
      </w:r>
    </w:p>
    <w:p w:rsidR="00314788" w:rsidRPr="000A5837" w:rsidRDefault="00A1705F" w:rsidP="000A5837">
      <w:pPr>
        <w:widowControl w:val="0"/>
        <w:ind w:firstLine="709"/>
        <w:jc w:val="both"/>
      </w:pPr>
      <w:r w:rsidRPr="000A5837">
        <w:t>Кыргызская Республика – Кыргызстан</w:t>
      </w:r>
      <w:r w:rsidR="00314788" w:rsidRPr="000A5837">
        <w:t>, КР;</w:t>
      </w:r>
      <w:r w:rsidRPr="000A5837">
        <w:t xml:space="preserve"> </w:t>
      </w:r>
    </w:p>
    <w:p w:rsidR="00314788" w:rsidRDefault="00862AFF" w:rsidP="000A5837">
      <w:pPr>
        <w:widowControl w:val="0"/>
        <w:ind w:firstLine="709"/>
        <w:jc w:val="both"/>
      </w:pPr>
      <w:r w:rsidRPr="000A5837">
        <w:t>Республика</w:t>
      </w:r>
      <w:r w:rsidR="00A1705F" w:rsidRPr="000A5837">
        <w:t xml:space="preserve"> Армения – Армения,</w:t>
      </w:r>
      <w:r w:rsidR="00314788" w:rsidRPr="000A5837">
        <w:t xml:space="preserve"> РА;</w:t>
      </w:r>
    </w:p>
    <w:p w:rsidR="00A61F48" w:rsidRDefault="00862AFF" w:rsidP="000A5837">
      <w:pPr>
        <w:widowControl w:val="0"/>
        <w:ind w:firstLine="709"/>
        <w:jc w:val="both"/>
      </w:pPr>
      <w:r w:rsidRPr="00A61F48">
        <w:t>Республика</w:t>
      </w:r>
      <w:r w:rsidR="00A61F48" w:rsidRPr="00A61F48">
        <w:t xml:space="preserve"> Беларусь – Беларусь, РБ;</w:t>
      </w:r>
    </w:p>
    <w:p w:rsidR="00A61F48" w:rsidRPr="000A5837" w:rsidRDefault="00862AFF" w:rsidP="000A5837">
      <w:pPr>
        <w:widowControl w:val="0"/>
        <w:ind w:firstLine="709"/>
        <w:jc w:val="both"/>
      </w:pPr>
      <w:r w:rsidRPr="00A61F48">
        <w:t>Республика</w:t>
      </w:r>
      <w:r w:rsidR="00A61F48" w:rsidRPr="00A61F48">
        <w:t xml:space="preserve"> Казахстан – Казахстан, РК;</w:t>
      </w:r>
    </w:p>
    <w:p w:rsidR="00314788" w:rsidRPr="00081D9D" w:rsidRDefault="00862AFF" w:rsidP="000A5837">
      <w:pPr>
        <w:widowControl w:val="0"/>
        <w:ind w:firstLine="709"/>
        <w:jc w:val="both"/>
        <w:rPr>
          <w:bCs/>
        </w:rPr>
      </w:pPr>
      <w:r w:rsidRPr="000A5837">
        <w:t>Республика</w:t>
      </w:r>
      <w:r w:rsidR="00A1705F" w:rsidRPr="000A5837">
        <w:rPr>
          <w:bCs/>
        </w:rPr>
        <w:t xml:space="preserve"> Молдова </w:t>
      </w:r>
      <w:r w:rsidR="00A1705F" w:rsidRPr="00081D9D">
        <w:rPr>
          <w:bCs/>
        </w:rPr>
        <w:t xml:space="preserve">– </w:t>
      </w:r>
      <w:r w:rsidR="00BA2646" w:rsidRPr="00081D9D">
        <w:rPr>
          <w:bCs/>
        </w:rPr>
        <w:t>Молдова,</w:t>
      </w:r>
      <w:r w:rsidR="00314788" w:rsidRPr="00081D9D">
        <w:rPr>
          <w:bCs/>
        </w:rPr>
        <w:t xml:space="preserve"> РМ;</w:t>
      </w:r>
    </w:p>
    <w:p w:rsidR="0071091A" w:rsidRPr="00081D9D" w:rsidRDefault="00A1705F" w:rsidP="000A5837">
      <w:pPr>
        <w:widowControl w:val="0"/>
        <w:ind w:firstLine="709"/>
        <w:jc w:val="both"/>
      </w:pPr>
      <w:r w:rsidRPr="00081D9D">
        <w:rPr>
          <w:rStyle w:val="hps"/>
        </w:rPr>
        <w:t>Российская Федерация – Россия</w:t>
      </w:r>
      <w:r w:rsidR="00314788" w:rsidRPr="00081D9D">
        <w:rPr>
          <w:rStyle w:val="hps"/>
        </w:rPr>
        <w:t>, РФ</w:t>
      </w:r>
      <w:r w:rsidR="00BA2646" w:rsidRPr="00081D9D">
        <w:t>.</w:t>
      </w:r>
    </w:p>
    <w:p w:rsidR="00A1705F" w:rsidRPr="00081D9D" w:rsidRDefault="00A1705F" w:rsidP="000A5837">
      <w:pPr>
        <w:widowControl w:val="0"/>
        <w:ind w:firstLine="709"/>
        <w:jc w:val="both"/>
      </w:pPr>
    </w:p>
    <w:p w:rsidR="008A32FE" w:rsidRPr="00081D9D" w:rsidRDefault="000665C9" w:rsidP="000A5837">
      <w:pPr>
        <w:pStyle w:val="a6"/>
        <w:widowControl w:val="0"/>
        <w:numPr>
          <w:ilvl w:val="0"/>
          <w:numId w:val="34"/>
        </w:numPr>
        <w:tabs>
          <w:tab w:val="left" w:pos="1134"/>
        </w:tabs>
        <w:ind w:left="0" w:firstLine="709"/>
        <w:jc w:val="both"/>
      </w:pPr>
      <w:r w:rsidRPr="00081D9D">
        <w:rPr>
          <w:b/>
        </w:rPr>
        <w:t>Нормативные правовые акты, регулирующие порядок и особенности налогообложения на рынке ценных бумаг</w:t>
      </w:r>
      <w:r w:rsidR="00BA2646" w:rsidRPr="00081D9D">
        <w:t xml:space="preserve">  </w:t>
      </w:r>
    </w:p>
    <w:p w:rsidR="00A22355" w:rsidRPr="00081D9D" w:rsidRDefault="008A32FE" w:rsidP="000A5837">
      <w:pPr>
        <w:widowControl w:val="0"/>
        <w:tabs>
          <w:tab w:val="left" w:pos="1134"/>
        </w:tabs>
        <w:ind w:left="709"/>
      </w:pPr>
      <w:r w:rsidRPr="00081D9D">
        <w:t xml:space="preserve">Азербайджан – Налоговый кодекс Азербайджанской Республики; </w:t>
      </w:r>
    </w:p>
    <w:p w:rsidR="00A22355" w:rsidRPr="00081D9D" w:rsidRDefault="00A22355" w:rsidP="000A5837">
      <w:pPr>
        <w:widowControl w:val="0"/>
        <w:tabs>
          <w:tab w:val="left" w:pos="1134"/>
        </w:tabs>
        <w:ind w:left="709"/>
      </w:pPr>
      <w:r w:rsidRPr="00081D9D">
        <w:t>Кыргызстан – Налоговый кодекс Кыргызской Республики;</w:t>
      </w:r>
    </w:p>
    <w:p w:rsidR="008A32FE" w:rsidRDefault="008A32FE" w:rsidP="000A5837">
      <w:pPr>
        <w:widowControl w:val="0"/>
        <w:tabs>
          <w:tab w:val="left" w:pos="1134"/>
        </w:tabs>
        <w:ind w:left="709"/>
      </w:pPr>
      <w:r w:rsidRPr="00081D9D">
        <w:t xml:space="preserve">Армения – Налоговый кодекс Республики Армения; </w:t>
      </w:r>
    </w:p>
    <w:p w:rsidR="00A61F48" w:rsidRDefault="00A61F48" w:rsidP="000A5837">
      <w:pPr>
        <w:widowControl w:val="0"/>
        <w:tabs>
          <w:tab w:val="left" w:pos="1134"/>
        </w:tabs>
        <w:ind w:left="709"/>
      </w:pPr>
      <w:r w:rsidRPr="00A61F48">
        <w:t>Беларусь – Налоговый кодекс Республики Беларусь;</w:t>
      </w:r>
    </w:p>
    <w:p w:rsidR="00A61F48" w:rsidRPr="00081D9D" w:rsidRDefault="00A61F48" w:rsidP="000A5837">
      <w:pPr>
        <w:widowControl w:val="0"/>
        <w:tabs>
          <w:tab w:val="left" w:pos="1134"/>
        </w:tabs>
        <w:ind w:left="709"/>
      </w:pPr>
      <w:r w:rsidRPr="00A61F48">
        <w:t xml:space="preserve">Казахстан – Налоговый кодекс Республики Казахстан;  </w:t>
      </w:r>
    </w:p>
    <w:p w:rsidR="008A32FE" w:rsidRPr="00081D9D" w:rsidRDefault="008A32FE" w:rsidP="00862AFF">
      <w:pPr>
        <w:widowControl w:val="0"/>
        <w:tabs>
          <w:tab w:val="left" w:pos="1134"/>
        </w:tabs>
        <w:ind w:firstLine="709"/>
        <w:jc w:val="both"/>
      </w:pPr>
      <w:r w:rsidRPr="00081D9D">
        <w:t>Молдова – Налоговый кодекс Республики Молдова</w:t>
      </w:r>
      <w:r w:rsidR="00043ECB">
        <w:t xml:space="preserve"> (Закон № 1163-</w:t>
      </w:r>
      <w:r w:rsidR="00043ECB">
        <w:rPr>
          <w:lang w:val="en-US"/>
        </w:rPr>
        <w:t>XIII</w:t>
      </w:r>
      <w:r w:rsidR="00043ECB">
        <w:t xml:space="preserve"> от 24 апреля 1997 года) и Закон о введении в действие разделов </w:t>
      </w:r>
      <w:r w:rsidR="00043ECB">
        <w:rPr>
          <w:lang w:val="en-US"/>
        </w:rPr>
        <w:t>I</w:t>
      </w:r>
      <w:r w:rsidR="00043ECB" w:rsidRPr="00862AFF">
        <w:t xml:space="preserve"> </w:t>
      </w:r>
      <w:r w:rsidR="00043ECB">
        <w:t xml:space="preserve">и </w:t>
      </w:r>
      <w:r w:rsidR="00043ECB">
        <w:rPr>
          <w:lang w:val="en-US"/>
        </w:rPr>
        <w:t>II</w:t>
      </w:r>
      <w:r w:rsidR="00043ECB" w:rsidRPr="00862AFF">
        <w:t xml:space="preserve"> </w:t>
      </w:r>
      <w:r w:rsidR="00043ECB">
        <w:t>Налогового кодекса (№ 1164-</w:t>
      </w:r>
      <w:r w:rsidR="00043ECB">
        <w:rPr>
          <w:lang w:val="en-US"/>
        </w:rPr>
        <w:t>XIII</w:t>
      </w:r>
      <w:r w:rsidR="00043ECB" w:rsidRPr="00862AFF">
        <w:t xml:space="preserve"> </w:t>
      </w:r>
      <w:r w:rsidR="00043ECB">
        <w:t>от 24 апреля 1997 года)</w:t>
      </w:r>
      <w:r w:rsidRPr="00081D9D">
        <w:t xml:space="preserve">; </w:t>
      </w:r>
    </w:p>
    <w:p w:rsidR="000665C9" w:rsidRPr="00081D9D" w:rsidRDefault="008A32FE" w:rsidP="000A5837">
      <w:pPr>
        <w:widowControl w:val="0"/>
        <w:tabs>
          <w:tab w:val="left" w:pos="1134"/>
        </w:tabs>
        <w:ind w:left="709"/>
        <w:jc w:val="both"/>
      </w:pPr>
      <w:r w:rsidRPr="00081D9D">
        <w:t>Россия – Налоговый кодекс Российской Федерации;</w:t>
      </w:r>
      <w:r w:rsidR="00BA2646" w:rsidRPr="00081D9D">
        <w:t xml:space="preserve">      </w:t>
      </w:r>
    </w:p>
    <w:p w:rsidR="0071091A" w:rsidRDefault="00BA2646" w:rsidP="000A5837">
      <w:pPr>
        <w:widowControl w:val="0"/>
        <w:ind w:firstLine="709"/>
        <w:jc w:val="both"/>
        <w:rPr>
          <w:i/>
        </w:rPr>
      </w:pPr>
      <w:r w:rsidRPr="00081D9D">
        <w:rPr>
          <w:b/>
          <w:bCs/>
          <w:iCs/>
        </w:rPr>
        <w:t>Вывод</w:t>
      </w:r>
      <w:r w:rsidRPr="00081D9D">
        <w:rPr>
          <w:bCs/>
          <w:iCs/>
        </w:rPr>
        <w:t xml:space="preserve">: </w:t>
      </w:r>
      <w:r w:rsidR="008A32FE" w:rsidRPr="00081D9D">
        <w:rPr>
          <w:i/>
        </w:rPr>
        <w:t>Основным нормативным правовым актом, регулирующим вопросы налогообложения на рынке ценных бумаг в</w:t>
      </w:r>
      <w:r w:rsidR="00F04C76" w:rsidRPr="00081D9D">
        <w:rPr>
          <w:i/>
        </w:rPr>
        <w:t>о всех 7</w:t>
      </w:r>
      <w:r w:rsidR="008A32FE" w:rsidRPr="00081D9D">
        <w:rPr>
          <w:i/>
        </w:rPr>
        <w:t xml:space="preserve"> анализируемых государствах-участниках СНГ, является Налоговый кодекс.</w:t>
      </w:r>
    </w:p>
    <w:p w:rsidR="00A33937" w:rsidRPr="00081D9D" w:rsidRDefault="00A33937" w:rsidP="000A5837">
      <w:pPr>
        <w:widowControl w:val="0"/>
        <w:ind w:firstLine="709"/>
        <w:jc w:val="both"/>
        <w:rPr>
          <w:i/>
        </w:rPr>
      </w:pPr>
    </w:p>
    <w:p w:rsidR="00A61F48" w:rsidRDefault="00A61F48" w:rsidP="000A5837">
      <w:pPr>
        <w:widowControl w:val="0"/>
        <w:ind w:firstLine="709"/>
        <w:jc w:val="both"/>
        <w:rPr>
          <w:b/>
        </w:rPr>
      </w:pPr>
      <w:r>
        <w:rPr>
          <w:b/>
        </w:rPr>
        <w:t>2. Налоги на доходы (прибыль)</w:t>
      </w:r>
      <w:r w:rsidR="00601A04">
        <w:rPr>
          <w:b/>
        </w:rPr>
        <w:t>,</w:t>
      </w:r>
      <w:r>
        <w:rPr>
          <w:b/>
        </w:rPr>
        <w:t xml:space="preserve"> взимаемые с юридических лиц </w:t>
      </w:r>
      <w:r w:rsidRPr="00A61F48">
        <w:rPr>
          <w:b/>
        </w:rPr>
        <w:t>(ставки, льготы, порядок определения налогооблагаемой базы (состав затрат при определении налогооблагаемой базы)).</w:t>
      </w:r>
    </w:p>
    <w:p w:rsidR="007813CC" w:rsidRPr="007813CC" w:rsidRDefault="00A613BE" w:rsidP="007813CC">
      <w:pPr>
        <w:widowControl w:val="0"/>
        <w:ind w:firstLine="709"/>
        <w:jc w:val="both"/>
      </w:pPr>
      <w:r>
        <w:t xml:space="preserve">2.1. </w:t>
      </w:r>
      <w:r w:rsidR="007813CC" w:rsidRPr="007813CC">
        <w:t xml:space="preserve">В </w:t>
      </w:r>
      <w:r w:rsidR="007813CC" w:rsidRPr="007813CC">
        <w:rPr>
          <w:b/>
        </w:rPr>
        <w:t>Азербайджане</w:t>
      </w:r>
      <w:r w:rsidR="007813CC" w:rsidRPr="007813CC">
        <w:t xml:space="preserve"> юридические лица-резиденты, постоянные представительства лиц-нерезидентов, а также юридически</w:t>
      </w:r>
      <w:r w:rsidR="007813CC">
        <w:t>е</w:t>
      </w:r>
      <w:r w:rsidR="007813CC" w:rsidRPr="007813CC">
        <w:t xml:space="preserve"> лица-нерезидент</w:t>
      </w:r>
      <w:r w:rsidR="007813CC">
        <w:t>ы</w:t>
      </w:r>
      <w:r w:rsidR="007813CC" w:rsidRPr="007813CC">
        <w:t>, заключивш</w:t>
      </w:r>
      <w:r w:rsidR="007813CC">
        <w:t>ие</w:t>
      </w:r>
      <w:r w:rsidR="007813CC" w:rsidRPr="007813CC">
        <w:t xml:space="preserve"> договор с налоговыми агентами</w:t>
      </w:r>
      <w:r w:rsidR="007813CC">
        <w:t>,</w:t>
      </w:r>
      <w:r w:rsidR="007813CC" w:rsidRPr="007813CC">
        <w:t xml:space="preserve"> уплачива</w:t>
      </w:r>
      <w:r w:rsidR="007813CC">
        <w:t>ют</w:t>
      </w:r>
      <w:r w:rsidR="007813CC" w:rsidRPr="007813CC">
        <w:t xml:space="preserve"> налог на прибыль. Ставка налога на прибыль – 20%.</w:t>
      </w:r>
    </w:p>
    <w:p w:rsidR="007813CC" w:rsidRPr="007813CC" w:rsidRDefault="007813CC" w:rsidP="007813CC">
      <w:pPr>
        <w:widowControl w:val="0"/>
        <w:ind w:firstLine="709"/>
        <w:jc w:val="both"/>
      </w:pPr>
      <w:r w:rsidRPr="007813CC">
        <w:t>Доходы от реализации на рынке ценных бумаг</w:t>
      </w:r>
      <w:r w:rsidR="00601A04">
        <w:t>,</w:t>
      </w:r>
      <w:r w:rsidRPr="007813CC">
        <w:t xml:space="preserve"> полученные вышеуказанными лицами</w:t>
      </w:r>
      <w:r w:rsidR="00601A04">
        <w:t>,</w:t>
      </w:r>
      <w:r w:rsidRPr="007813CC">
        <w:t xml:space="preserve"> облагаются по ставке 20%.</w:t>
      </w:r>
    </w:p>
    <w:p w:rsidR="007813CC" w:rsidRPr="007813CC" w:rsidRDefault="007813CC" w:rsidP="007813CC">
      <w:pPr>
        <w:widowControl w:val="0"/>
        <w:ind w:firstLine="709"/>
        <w:jc w:val="both"/>
      </w:pPr>
      <w:r w:rsidRPr="007813CC">
        <w:t>С дивидендов, выплачиваемых предприятием-резидентом, взимается налог у источника выплаты по ставке 10%. Данный налог является конечным и при выдаче в виде дивидендов повторно налогом не облагается.</w:t>
      </w:r>
    </w:p>
    <w:p w:rsidR="007813CC" w:rsidRPr="007813CC" w:rsidRDefault="007813CC" w:rsidP="007813CC">
      <w:pPr>
        <w:widowControl w:val="0"/>
        <w:ind w:firstLine="709"/>
        <w:jc w:val="both"/>
      </w:pPr>
      <w:r w:rsidRPr="007813CC">
        <w:lastRenderedPageBreak/>
        <w:t>Доход с процентов, выплачиваемых резидентами, облагается налогом у источника выплаты по ставке 10%. Получатель процентов-резидент снижает сумму начисленного ему налога на сумму налога, уплаченного источником выплаты процентов.</w:t>
      </w:r>
    </w:p>
    <w:p w:rsidR="007813CC" w:rsidRPr="007813CC" w:rsidRDefault="007813CC" w:rsidP="007813CC">
      <w:pPr>
        <w:widowControl w:val="0"/>
        <w:ind w:firstLine="709"/>
        <w:jc w:val="both"/>
      </w:pPr>
      <w:r w:rsidRPr="007813CC">
        <w:t>Льготы для юридических лиц-участников рынка ценных бумаг по уплате налога на прибыль не предусмотрены.</w:t>
      </w:r>
    </w:p>
    <w:p w:rsidR="007813CC" w:rsidRDefault="007813CC" w:rsidP="007813CC">
      <w:pPr>
        <w:widowControl w:val="0"/>
        <w:ind w:firstLine="709"/>
        <w:jc w:val="both"/>
      </w:pPr>
      <w:r w:rsidRPr="007813CC">
        <w:t>Также не предусмотрен особый порядок определения налогооблагаемой базы по налогу на прибыль по операциям с ценными бумагами.</w:t>
      </w:r>
    </w:p>
    <w:p w:rsidR="00A613BE" w:rsidRDefault="00A613BE" w:rsidP="00A613BE">
      <w:pPr>
        <w:widowControl w:val="0"/>
        <w:ind w:firstLine="709"/>
        <w:jc w:val="both"/>
      </w:pPr>
      <w:r>
        <w:t xml:space="preserve">2.2. В </w:t>
      </w:r>
      <w:r w:rsidRPr="00A613BE">
        <w:rPr>
          <w:b/>
        </w:rPr>
        <w:t>Кыргызстане</w:t>
      </w:r>
      <w:r>
        <w:t xml:space="preserve"> ставка налога на прибыль установлена в размере 10%.</w:t>
      </w:r>
    </w:p>
    <w:p w:rsidR="00A613BE" w:rsidRDefault="00A613BE" w:rsidP="00A613BE">
      <w:pPr>
        <w:widowControl w:val="0"/>
        <w:ind w:firstLine="709"/>
        <w:jc w:val="both"/>
      </w:pPr>
      <w:r>
        <w:t>Подлежит обложению налогом на прибыль совокупный годовой доход, к которому относятся все виды доходов, определяемые в соответствии с законодательством КР о бухгалтерском учете, включая доход от реализации:</w:t>
      </w:r>
    </w:p>
    <w:p w:rsidR="00A613BE" w:rsidRDefault="00A613BE" w:rsidP="00A613BE">
      <w:pPr>
        <w:widowControl w:val="0"/>
        <w:ind w:firstLine="709"/>
        <w:jc w:val="both"/>
      </w:pPr>
      <w:r>
        <w:t>акций, за минусом стоимости приобретения;</w:t>
      </w:r>
    </w:p>
    <w:p w:rsidR="00A613BE" w:rsidRDefault="00A613BE" w:rsidP="00A613BE">
      <w:pPr>
        <w:widowControl w:val="0"/>
        <w:ind w:firstLine="709"/>
        <w:jc w:val="both"/>
      </w:pPr>
      <w:r>
        <w:t>производных ценных бумаг;</w:t>
      </w:r>
    </w:p>
    <w:p w:rsidR="00A613BE" w:rsidRDefault="00A613BE" w:rsidP="00A613BE">
      <w:pPr>
        <w:widowControl w:val="0"/>
        <w:ind w:firstLine="709"/>
        <w:jc w:val="both"/>
      </w:pPr>
      <w:r>
        <w:t>долговых ценных бумаг без учета купона за минусом стоимости приобретения с учетом амортизации дисконта и/или премии на дату реализации;</w:t>
      </w:r>
    </w:p>
    <w:p w:rsidR="00A613BE" w:rsidRDefault="00A613BE" w:rsidP="00A613BE">
      <w:pPr>
        <w:widowControl w:val="0"/>
        <w:ind w:firstLine="709"/>
        <w:jc w:val="both"/>
      </w:pPr>
      <w:r>
        <w:t>иных объектов имущественного права, признанных ценными бумагами в соответствии с законодательством КР, за минусом стоимости приобретения;</w:t>
      </w:r>
    </w:p>
    <w:p w:rsidR="00A613BE" w:rsidRDefault="00A613BE" w:rsidP="00A613BE">
      <w:pPr>
        <w:widowControl w:val="0"/>
        <w:ind w:firstLine="709"/>
        <w:jc w:val="both"/>
      </w:pPr>
      <w:r>
        <w:t>доли участия за минусом ее первоначальной стоимости.</w:t>
      </w:r>
    </w:p>
    <w:p w:rsidR="00A613BE" w:rsidRDefault="00A613BE" w:rsidP="00A613BE">
      <w:pPr>
        <w:widowControl w:val="0"/>
        <w:ind w:firstLine="709"/>
        <w:jc w:val="both"/>
      </w:pPr>
      <w:r>
        <w:t>Не облагаются налогом на прибыль:</w:t>
      </w:r>
    </w:p>
    <w:p w:rsidR="00A613BE" w:rsidRDefault="00A613BE" w:rsidP="00A613BE">
      <w:pPr>
        <w:widowControl w:val="0"/>
        <w:ind w:firstLine="709"/>
        <w:jc w:val="both"/>
      </w:pPr>
      <w:r>
        <w:t xml:space="preserve">доход в виде превышения стоимости собственных акций над их номинальной стоимостью; </w:t>
      </w:r>
    </w:p>
    <w:p w:rsidR="00A613BE" w:rsidRDefault="00A613BE" w:rsidP="00A613BE">
      <w:pPr>
        <w:widowControl w:val="0"/>
        <w:ind w:firstLine="709"/>
        <w:jc w:val="both"/>
      </w:pPr>
      <w:r>
        <w:t>доход от прироста стоимости при реализации собственных акций;</w:t>
      </w:r>
    </w:p>
    <w:p w:rsidR="00A613BE" w:rsidRDefault="00A613BE" w:rsidP="00A613BE">
      <w:pPr>
        <w:widowControl w:val="0"/>
        <w:ind w:firstLine="709"/>
        <w:jc w:val="both"/>
      </w:pPr>
      <w:r>
        <w:t>процентный доход и доход от прироста стоимости ценных бумаг, находящихся на день реализации в листинге фондовых бирж по наивысшей и следующей за наивысшей категориями листинга.</w:t>
      </w:r>
    </w:p>
    <w:p w:rsidR="00A613BE" w:rsidRDefault="00A613BE" w:rsidP="00A613BE">
      <w:pPr>
        <w:widowControl w:val="0"/>
        <w:ind w:firstLine="709"/>
        <w:jc w:val="both"/>
      </w:pPr>
      <w:r>
        <w:t>Налоговой базой по налогу на прибыль является прибыль, исчисления по правилам, установленным законодательством КР о бухгалтерском учете, с учетом особенностей, предусмотренных Налоговым кодексом.</w:t>
      </w:r>
    </w:p>
    <w:p w:rsidR="00A613BE" w:rsidRDefault="00A613BE" w:rsidP="00A613BE">
      <w:pPr>
        <w:widowControl w:val="0"/>
        <w:ind w:firstLine="709"/>
        <w:jc w:val="both"/>
      </w:pPr>
      <w:r>
        <w:t>Прибылью является положительная разница между совокупным годовым доходом налогоплательщика и расходами, подлежащими вычету согласно Налоговому кодексу.</w:t>
      </w:r>
    </w:p>
    <w:p w:rsidR="00A613BE" w:rsidRDefault="00A613BE" w:rsidP="00A613BE">
      <w:pPr>
        <w:widowControl w:val="0"/>
        <w:ind w:firstLine="709"/>
        <w:jc w:val="both"/>
      </w:pPr>
      <w:r>
        <w:t xml:space="preserve">В </w:t>
      </w:r>
      <w:r w:rsidRPr="00A613BE">
        <w:rPr>
          <w:b/>
        </w:rPr>
        <w:t xml:space="preserve">Кыргызстане </w:t>
      </w:r>
      <w:r>
        <w:t xml:space="preserve">предусмотрен также </w:t>
      </w:r>
      <w:r w:rsidRPr="00A613BE">
        <w:rPr>
          <w:b/>
        </w:rPr>
        <w:t>налог на доходы</w:t>
      </w:r>
      <w:r>
        <w:t>: дивиденды и процентные доходы облагаются по ставке 10%, кроме процентных доходов, полученных от ценных бумаг, находящихся в листинге фондовой биржи КР в наивысшей и следующей за наивысшей категориями листинга.</w:t>
      </w:r>
    </w:p>
    <w:p w:rsidR="00A613BE" w:rsidRDefault="00A613BE" w:rsidP="00A613BE">
      <w:pPr>
        <w:widowControl w:val="0"/>
        <w:ind w:firstLine="709"/>
        <w:jc w:val="both"/>
      </w:pPr>
      <w:r>
        <w:t>Льготы не предусмотрены.</w:t>
      </w:r>
    </w:p>
    <w:p w:rsidR="00A613BE" w:rsidRDefault="00A613BE" w:rsidP="00A613BE">
      <w:pPr>
        <w:widowControl w:val="0"/>
        <w:ind w:firstLine="709"/>
        <w:jc w:val="both"/>
      </w:pPr>
      <w:r>
        <w:t>Доходы, полученные иностранной организацией, не связанной с постоянным учреждением в КР, от источников в КР, подлежат налогообложению налоговыми агентами у источника выплаты доходов без осуществления вычетов.</w:t>
      </w:r>
    </w:p>
    <w:p w:rsidR="00A613BE" w:rsidRDefault="00A613BE" w:rsidP="00A613BE">
      <w:pPr>
        <w:widowControl w:val="0"/>
        <w:ind w:firstLine="709"/>
        <w:jc w:val="both"/>
      </w:pPr>
      <w:r>
        <w:t xml:space="preserve">2.3. В </w:t>
      </w:r>
      <w:r w:rsidRPr="00A613BE">
        <w:rPr>
          <w:b/>
        </w:rPr>
        <w:t>Армении</w:t>
      </w:r>
      <w:r>
        <w:t xml:space="preserve"> юридические лица, индивидуальные предприниматели и нотариусы уплачивают </w:t>
      </w:r>
      <w:r w:rsidR="00332B93">
        <w:t>налог на прибыль</w:t>
      </w:r>
      <w:r>
        <w:t>.</w:t>
      </w:r>
    </w:p>
    <w:p w:rsidR="00A613BE" w:rsidRDefault="00A613BE" w:rsidP="00A613BE">
      <w:pPr>
        <w:widowControl w:val="0"/>
        <w:ind w:firstLine="709"/>
        <w:jc w:val="both"/>
      </w:pPr>
      <w:r>
        <w:t>Ставка для резидентов и нерезидентов, осуществляющих деятельность в РА через постоянное представительство – 20%;</w:t>
      </w:r>
    </w:p>
    <w:p w:rsidR="00A613BE" w:rsidRDefault="00A613BE" w:rsidP="00A613BE">
      <w:pPr>
        <w:widowControl w:val="0"/>
        <w:ind w:firstLine="709"/>
        <w:jc w:val="both"/>
      </w:pPr>
      <w:r>
        <w:t>Ставки для нерезидентов, осуществляющих деятельность в РА без постоянного представительства:</w:t>
      </w:r>
    </w:p>
    <w:p w:rsidR="00A613BE" w:rsidRDefault="00A613BE" w:rsidP="00A613BE">
      <w:pPr>
        <w:widowControl w:val="0"/>
        <w:tabs>
          <w:tab w:val="left" w:pos="851"/>
        </w:tabs>
        <w:ind w:firstLine="709"/>
        <w:jc w:val="both"/>
      </w:pPr>
      <w:r>
        <w:t>-</w:t>
      </w:r>
      <w:r>
        <w:tab/>
        <w:t>10% по процентам и иным пассивным доходам по ценным бумагам,</w:t>
      </w:r>
    </w:p>
    <w:p w:rsidR="00A613BE" w:rsidRDefault="00A613BE" w:rsidP="00A613BE">
      <w:pPr>
        <w:widowControl w:val="0"/>
        <w:tabs>
          <w:tab w:val="left" w:pos="851"/>
        </w:tabs>
        <w:ind w:firstLine="709"/>
        <w:jc w:val="both"/>
      </w:pPr>
      <w:r>
        <w:t>-</w:t>
      </w:r>
      <w:r>
        <w:tab/>
        <w:t>20% по иным доходам от ценных бумаг.</w:t>
      </w:r>
    </w:p>
    <w:p w:rsidR="00332B93" w:rsidRDefault="00332B93" w:rsidP="00A613BE">
      <w:pPr>
        <w:widowControl w:val="0"/>
        <w:tabs>
          <w:tab w:val="left" w:pos="851"/>
        </w:tabs>
        <w:ind w:firstLine="709"/>
        <w:jc w:val="both"/>
      </w:pPr>
      <w:r>
        <w:t>Инвестиционные фонды, зарегистрированные в Республике Армения облагаются налогом на прибыль в размере 0,01% от чистых активов фонда.</w:t>
      </w:r>
    </w:p>
    <w:p w:rsidR="00A613BE" w:rsidRDefault="00A613BE" w:rsidP="00A613BE">
      <w:pPr>
        <w:widowControl w:val="0"/>
        <w:ind w:firstLine="709"/>
        <w:jc w:val="both"/>
      </w:pPr>
      <w:r>
        <w:t>Не облагаются налогом:</w:t>
      </w:r>
    </w:p>
    <w:p w:rsidR="00A613BE" w:rsidRDefault="00A613BE" w:rsidP="00A613BE">
      <w:pPr>
        <w:widowControl w:val="0"/>
        <w:ind w:firstLine="709"/>
        <w:jc w:val="both"/>
      </w:pPr>
      <w:r>
        <w:t>положительная разница цены размещения и номинальной стоимости акций (долей, паев);</w:t>
      </w:r>
    </w:p>
    <w:p w:rsidR="00A613BE" w:rsidRDefault="00A613BE" w:rsidP="00A613BE">
      <w:pPr>
        <w:widowControl w:val="0"/>
        <w:ind w:firstLine="709"/>
        <w:jc w:val="both"/>
      </w:pPr>
      <w:r>
        <w:lastRenderedPageBreak/>
        <w:t xml:space="preserve">положительная разница стоимости реализации и балансовой стоимости выкупленных своих акций (долей, паев), если эти акции (доли, паи) были выкуплены по требованию закона; </w:t>
      </w:r>
    </w:p>
    <w:p w:rsidR="00A613BE" w:rsidRDefault="00A613BE" w:rsidP="00A613BE">
      <w:pPr>
        <w:widowControl w:val="0"/>
        <w:ind w:firstLine="709"/>
        <w:jc w:val="both"/>
      </w:pPr>
      <w:r>
        <w:t>доходы, полученные от ценных бумаг, удостоверяющих участие в инвестиционных фондах (их отчуждения, обмена, иных подобных сделок, распределения дивидендов или от распределений, осуществленных иным подобным образом, а также от сделок, осуществленных за счет активов договорного инвестиционного фонда).</w:t>
      </w:r>
    </w:p>
    <w:p w:rsidR="00A613BE" w:rsidRDefault="00A613BE" w:rsidP="00A613BE">
      <w:pPr>
        <w:widowControl w:val="0"/>
        <w:ind w:firstLine="709"/>
        <w:jc w:val="both"/>
      </w:pPr>
      <w:r>
        <w:t>По ставке 0% облагается следующая прибыль нерезидента-плательщика, осуществляющего деятельность в РА без постоянного представительства:</w:t>
      </w:r>
    </w:p>
    <w:p w:rsidR="00A613BE" w:rsidRDefault="00A613BE" w:rsidP="00A613BE">
      <w:pPr>
        <w:widowControl w:val="0"/>
        <w:ind w:firstLine="709"/>
        <w:jc w:val="both"/>
      </w:pPr>
      <w:r>
        <w:t xml:space="preserve">- по части дивидендов, от </w:t>
      </w:r>
      <w:proofErr w:type="spellStart"/>
      <w:r>
        <w:t>Всеармянского</w:t>
      </w:r>
      <w:proofErr w:type="spellEnd"/>
      <w:r>
        <w:t xml:space="preserve"> банка;</w:t>
      </w:r>
    </w:p>
    <w:p w:rsidR="00A613BE" w:rsidRDefault="00A613BE" w:rsidP="00A613BE">
      <w:pPr>
        <w:widowControl w:val="0"/>
        <w:ind w:firstLine="709"/>
        <w:jc w:val="both"/>
      </w:pPr>
      <w:r>
        <w:t>- по части прироста стоимости активов, получаемых от отчуждения ценных бумаг.</w:t>
      </w:r>
    </w:p>
    <w:p w:rsidR="00A613BE" w:rsidRDefault="00A613BE" w:rsidP="00A613BE">
      <w:pPr>
        <w:widowControl w:val="0"/>
        <w:ind w:firstLine="709"/>
        <w:jc w:val="both"/>
      </w:pPr>
      <w:r>
        <w:t>- доходы фонда гарантирования возмещения вкладов, полученные от инвестирования в государственные ценные бумаги РА, в ценные бумаги Центрального банка РА, в ценные бумаги правительств и (или) центральных банков стран, первоклассных организаций и (или) банков, имеющих высокий рейтинг;</w:t>
      </w:r>
    </w:p>
    <w:p w:rsidR="00A613BE" w:rsidRDefault="00A613BE" w:rsidP="00A613BE">
      <w:pPr>
        <w:widowControl w:val="0"/>
        <w:ind w:firstLine="709"/>
        <w:jc w:val="both"/>
      </w:pPr>
      <w:r>
        <w:t>- доходы нерезидентов-плательщиков, полученные в виде процента или дисконта при погашении государственных инвалютных облигаций РА, а также доходы, полученные от отчуждения указанных облигаций (их обмена, иных подобных сделок);</w:t>
      </w:r>
    </w:p>
    <w:p w:rsidR="00A613BE" w:rsidRDefault="00A613BE" w:rsidP="00A613BE">
      <w:pPr>
        <w:widowControl w:val="0"/>
        <w:ind w:firstLine="709"/>
        <w:jc w:val="both"/>
      </w:pPr>
      <w:r>
        <w:t>- дивиденды, полученные резидентом-плательщиком.</w:t>
      </w:r>
    </w:p>
    <w:p w:rsidR="00A613BE" w:rsidRDefault="00A613BE" w:rsidP="00A613BE">
      <w:pPr>
        <w:widowControl w:val="0"/>
        <w:ind w:firstLine="709"/>
        <w:jc w:val="both"/>
      </w:pPr>
      <w:r>
        <w:t>Порядок определения налогооблагаемой базы. Для резидентов и нерезидентов, осуществляющих деятельность в РА через постоянное представительство, базой является положительная разница между валовым доходом и вычетами, допускаемыми Налоговым кодексом (предпринимательские расходы, убытки и прочие уменьшения).</w:t>
      </w:r>
    </w:p>
    <w:p w:rsidR="00A613BE" w:rsidRPr="007813CC" w:rsidRDefault="00A613BE" w:rsidP="00A613BE">
      <w:pPr>
        <w:widowControl w:val="0"/>
        <w:ind w:firstLine="709"/>
        <w:jc w:val="both"/>
      </w:pPr>
      <w:r>
        <w:t xml:space="preserve">Для нерезидентов, осуществляющих деятельность в РА без </w:t>
      </w:r>
      <w:r w:rsidR="00031BCC">
        <w:t>постоянного представительства</w:t>
      </w:r>
      <w:r>
        <w:t>, базой является валовый доход.</w:t>
      </w:r>
    </w:p>
    <w:p w:rsidR="008769B8" w:rsidRPr="00081D9D" w:rsidRDefault="00A613BE" w:rsidP="008769B8">
      <w:pPr>
        <w:widowControl w:val="0"/>
        <w:autoSpaceDE w:val="0"/>
        <w:autoSpaceDN w:val="0"/>
        <w:adjustRightInd w:val="0"/>
        <w:ind w:firstLine="709"/>
        <w:jc w:val="both"/>
      </w:pPr>
      <w:r>
        <w:t xml:space="preserve">2.4. </w:t>
      </w:r>
      <w:r w:rsidR="00BA2646" w:rsidRPr="00081D9D">
        <w:t xml:space="preserve">В </w:t>
      </w:r>
      <w:r w:rsidR="00BA2646" w:rsidRPr="00081D9D">
        <w:rPr>
          <w:b/>
        </w:rPr>
        <w:t xml:space="preserve">Беларуси </w:t>
      </w:r>
      <w:r w:rsidR="00A61F48">
        <w:t>юридическими лицами (за исключением иностранных организаций, не осуществляющих деятельность в РБ через постоянное представительство) уплачивается налог на прибыль</w:t>
      </w:r>
      <w:r w:rsidR="00A22355" w:rsidRPr="00081D9D">
        <w:t xml:space="preserve">. Стандартная ставка </w:t>
      </w:r>
      <w:r w:rsidR="00314788" w:rsidRPr="00081D9D">
        <w:t>налога на прибыль составляет 18</w:t>
      </w:r>
      <w:r w:rsidR="00A22355" w:rsidRPr="00081D9D">
        <w:t>%. Ставка налога на прибыль по диви</w:t>
      </w:r>
      <w:r w:rsidR="00314788" w:rsidRPr="00081D9D">
        <w:t>дендам установлена в размере 12</w:t>
      </w:r>
      <w:r w:rsidR="00A22355" w:rsidRPr="00081D9D">
        <w:t>%.</w:t>
      </w:r>
      <w:r w:rsidR="008769B8">
        <w:t xml:space="preserve"> Ставка налога на прибыль по дивидендам в случае, если в течение трех предшествующих календарных лет последовательно прибыль не распределялась между участниками (акционерами) белорусской организации - резидентами Республики Беларусь, устанавливается в размере шесть (6) процентов. Ставка налога на прибыль по дивидендам в случае, если в течение пяти предшествующих календарных лет последовательно прибыль не распределялась между участниками (акционерами) белорусской организации - резидентами Республики Беларусь, устанавливается в размере ноль (0) процентов.</w:t>
      </w:r>
    </w:p>
    <w:p w:rsidR="00A22355" w:rsidRPr="00081D9D" w:rsidRDefault="00A22355" w:rsidP="000A5837">
      <w:pPr>
        <w:widowControl w:val="0"/>
        <w:autoSpaceDE w:val="0"/>
        <w:autoSpaceDN w:val="0"/>
        <w:adjustRightInd w:val="0"/>
        <w:ind w:firstLine="709"/>
        <w:jc w:val="both"/>
      </w:pPr>
      <w:r w:rsidRPr="00081D9D">
        <w:t>Наряду с пониженными ставками по налогу на прибыль применяются льготы в виде освобождения от налога на прибыль, действую</w:t>
      </w:r>
      <w:r w:rsidR="00314788" w:rsidRPr="00081D9D">
        <w:t>щего</w:t>
      </w:r>
      <w:r w:rsidRPr="00081D9D">
        <w:t xml:space="preserve"> как в отношении </w:t>
      </w:r>
      <w:r w:rsidR="00295400">
        <w:t>белорусских</w:t>
      </w:r>
      <w:r w:rsidR="008769B8">
        <w:t xml:space="preserve"> организаций</w:t>
      </w:r>
      <w:r w:rsidRPr="00081D9D">
        <w:t xml:space="preserve">, так и иностранных организаций, не осуществляющих деятельность в </w:t>
      </w:r>
      <w:r w:rsidR="00314788" w:rsidRPr="00081D9D">
        <w:t>РБ</w:t>
      </w:r>
      <w:r w:rsidRPr="00081D9D">
        <w:t xml:space="preserve"> через постоянное представительство.</w:t>
      </w:r>
    </w:p>
    <w:p w:rsidR="00A22355" w:rsidRPr="00081D9D" w:rsidRDefault="00A61F48" w:rsidP="000A5837">
      <w:pPr>
        <w:widowControl w:val="0"/>
        <w:autoSpaceDE w:val="0"/>
        <w:autoSpaceDN w:val="0"/>
        <w:adjustRightInd w:val="0"/>
        <w:ind w:firstLine="709"/>
        <w:jc w:val="both"/>
      </w:pPr>
      <w:r>
        <w:t>Так, к</w:t>
      </w:r>
      <w:r w:rsidR="00A22355" w:rsidRPr="00081D9D">
        <w:t xml:space="preserve"> ценным бумагам, доходы от</w:t>
      </w:r>
      <w:r w:rsidR="00E61296">
        <w:t xml:space="preserve"> </w:t>
      </w:r>
      <w:r w:rsidR="00A22355" w:rsidRPr="00081D9D">
        <w:t>операций</w:t>
      </w:r>
      <w:r w:rsidR="00E61296">
        <w:t>,</w:t>
      </w:r>
      <w:r w:rsidR="00A22355" w:rsidRPr="00081D9D">
        <w:t xml:space="preserve"> с которыми не учитываются при определении валовой прибыли, относятся:</w:t>
      </w:r>
    </w:p>
    <w:p w:rsidR="00491E36" w:rsidRPr="00E1612C" w:rsidRDefault="009B4C97" w:rsidP="00491E36">
      <w:pPr>
        <w:ind w:firstLine="709"/>
        <w:jc w:val="both"/>
        <w:rPr>
          <w:rFonts w:eastAsia="Calibri"/>
          <w:lang w:eastAsia="en-US"/>
        </w:rPr>
      </w:pPr>
      <w:r w:rsidRPr="009B4C97">
        <w:rPr>
          <w:rFonts w:eastAsia="Calibri"/>
          <w:lang w:eastAsia="en-US"/>
        </w:rPr>
        <w:t>государственны</w:t>
      </w:r>
      <w:r>
        <w:rPr>
          <w:rFonts w:eastAsia="Calibri"/>
          <w:lang w:eastAsia="en-US"/>
        </w:rPr>
        <w:t>е</w:t>
      </w:r>
      <w:r w:rsidR="00491E36" w:rsidRPr="00E1612C">
        <w:rPr>
          <w:rFonts w:eastAsia="Calibri"/>
          <w:lang w:eastAsia="en-US"/>
        </w:rPr>
        <w:t xml:space="preserve"> ценны</w:t>
      </w:r>
      <w:r>
        <w:rPr>
          <w:rFonts w:eastAsia="Calibri"/>
          <w:lang w:eastAsia="en-US"/>
        </w:rPr>
        <w:t>е</w:t>
      </w:r>
      <w:r w:rsidR="00491E36" w:rsidRPr="00E1612C">
        <w:rPr>
          <w:rFonts w:eastAsia="Calibri"/>
          <w:lang w:eastAsia="en-US"/>
        </w:rPr>
        <w:t xml:space="preserve"> бумаги, эмитируемы</w:t>
      </w:r>
      <w:r>
        <w:rPr>
          <w:rFonts w:eastAsia="Calibri"/>
          <w:lang w:eastAsia="en-US"/>
        </w:rPr>
        <w:t>е</w:t>
      </w:r>
      <w:r w:rsidR="00491E36" w:rsidRPr="00E1612C">
        <w:rPr>
          <w:rFonts w:eastAsia="Calibri"/>
          <w:lang w:eastAsia="en-US"/>
        </w:rPr>
        <w:t xml:space="preserve"> Министерством финансов Республики Беларусь от имени Республики Беларусь, за исключением государственных ценных бумаг, эмиссия и размещение которых осуществлялись на внешних финансовых рынках, если иное не установлено законодательными актами;</w:t>
      </w:r>
    </w:p>
    <w:p w:rsidR="00491E36" w:rsidRPr="00E1612C" w:rsidRDefault="009B4C97" w:rsidP="00491E36">
      <w:pPr>
        <w:ind w:firstLine="709"/>
        <w:jc w:val="both"/>
        <w:rPr>
          <w:rFonts w:eastAsia="Calibri"/>
          <w:lang w:eastAsia="en-US"/>
        </w:rPr>
      </w:pPr>
      <w:r w:rsidRPr="009B4C97">
        <w:rPr>
          <w:rFonts w:eastAsia="Calibri"/>
          <w:lang w:eastAsia="en-US"/>
        </w:rPr>
        <w:t>облигации</w:t>
      </w:r>
      <w:r w:rsidR="00491E36" w:rsidRPr="00E1612C">
        <w:rPr>
          <w:rFonts w:eastAsia="Calibri"/>
          <w:lang w:eastAsia="en-US"/>
        </w:rPr>
        <w:t>, эмитируемы</w:t>
      </w:r>
      <w:r>
        <w:rPr>
          <w:rFonts w:eastAsia="Calibri"/>
          <w:lang w:eastAsia="en-US"/>
        </w:rPr>
        <w:t>е</w:t>
      </w:r>
      <w:r w:rsidR="00491E36" w:rsidRPr="00E1612C">
        <w:rPr>
          <w:rFonts w:eastAsia="Calibri"/>
          <w:lang w:eastAsia="en-US"/>
        </w:rPr>
        <w:t xml:space="preserve"> Национальным банком Республики Беларусь, и векселя, выдаваемы</w:t>
      </w:r>
      <w:r>
        <w:rPr>
          <w:rFonts w:eastAsia="Calibri"/>
          <w:lang w:eastAsia="en-US"/>
        </w:rPr>
        <w:t>е</w:t>
      </w:r>
      <w:r w:rsidR="00491E36" w:rsidRPr="00E1612C">
        <w:rPr>
          <w:rFonts w:eastAsia="Calibri"/>
          <w:lang w:eastAsia="en-US"/>
        </w:rPr>
        <w:t xml:space="preserve"> Национальным банком Республики Беларусь, при осуществлении денежно-кредитного регулирования, в том числе в целях формирования золотовалютных резервов Республики Беларусь;</w:t>
      </w:r>
    </w:p>
    <w:p w:rsidR="00491E36" w:rsidRPr="00E1612C" w:rsidRDefault="00491E36" w:rsidP="00E1612C">
      <w:pPr>
        <w:widowControl w:val="0"/>
        <w:ind w:firstLine="709"/>
        <w:jc w:val="both"/>
        <w:rPr>
          <w:rFonts w:eastAsia="Calibri"/>
          <w:lang w:eastAsia="en-US"/>
        </w:rPr>
      </w:pPr>
      <w:r w:rsidRPr="00E1612C">
        <w:rPr>
          <w:rFonts w:eastAsia="Calibri"/>
          <w:lang w:eastAsia="en-US"/>
        </w:rPr>
        <w:t>облигаци</w:t>
      </w:r>
      <w:r w:rsidR="009B4C97">
        <w:rPr>
          <w:rFonts w:eastAsia="Calibri"/>
          <w:lang w:eastAsia="en-US"/>
        </w:rPr>
        <w:t>и</w:t>
      </w:r>
      <w:r w:rsidRPr="00E1612C">
        <w:rPr>
          <w:rFonts w:eastAsia="Calibri"/>
          <w:lang w:eastAsia="en-US"/>
        </w:rPr>
        <w:t>, эмитируемы</w:t>
      </w:r>
      <w:r w:rsidR="009B4C97">
        <w:rPr>
          <w:rFonts w:eastAsia="Calibri"/>
          <w:lang w:eastAsia="en-US"/>
        </w:rPr>
        <w:t>е</w:t>
      </w:r>
      <w:r w:rsidRPr="00E1612C">
        <w:rPr>
          <w:rFonts w:eastAsia="Calibri"/>
          <w:lang w:eastAsia="en-US"/>
        </w:rPr>
        <w:t xml:space="preserve"> банками, в установленном порядке осуществляющими привлечение во вклады (депозиты) средств физических лиц в белорусских рублях, </w:t>
      </w:r>
      <w:r w:rsidRPr="00E1612C">
        <w:rPr>
          <w:rFonts w:eastAsia="Calibri"/>
          <w:lang w:eastAsia="en-US"/>
        </w:rPr>
        <w:lastRenderedPageBreak/>
        <w:t>обеспеченны</w:t>
      </w:r>
      <w:r w:rsidR="009B4C97">
        <w:rPr>
          <w:rFonts w:eastAsia="Calibri"/>
          <w:lang w:eastAsia="en-US"/>
        </w:rPr>
        <w:t>е</w:t>
      </w:r>
      <w:r w:rsidRPr="00E1612C">
        <w:rPr>
          <w:rFonts w:eastAsia="Calibri"/>
          <w:lang w:eastAsia="en-US"/>
        </w:rPr>
        <w:t xml:space="preserve"> обязательствами по возврату основной суммы долга и уплате процентов по предоставленным ими кредитам на строительство, реконструкцию или приобретение жилья под залог недвижимости;</w:t>
      </w:r>
    </w:p>
    <w:p w:rsidR="00491E36" w:rsidRPr="00E1612C" w:rsidRDefault="009B4C97" w:rsidP="00E1612C">
      <w:pPr>
        <w:widowControl w:val="0"/>
        <w:ind w:firstLine="709"/>
        <w:jc w:val="both"/>
        <w:rPr>
          <w:rFonts w:eastAsia="Calibri"/>
          <w:lang w:eastAsia="en-US"/>
        </w:rPr>
      </w:pPr>
      <w:r w:rsidRPr="00E1612C">
        <w:rPr>
          <w:rFonts w:eastAsia="Calibri"/>
          <w:lang w:eastAsia="en-US"/>
        </w:rPr>
        <w:t>облигации</w:t>
      </w:r>
      <w:r w:rsidR="00491E36" w:rsidRPr="00E1612C">
        <w:rPr>
          <w:rFonts w:eastAsia="Calibri"/>
          <w:lang w:eastAsia="en-US"/>
        </w:rPr>
        <w:t>, эмитируемы</w:t>
      </w:r>
      <w:r w:rsidRPr="00E1612C">
        <w:rPr>
          <w:rFonts w:eastAsia="Calibri"/>
          <w:lang w:eastAsia="en-US"/>
        </w:rPr>
        <w:t>е</w:t>
      </w:r>
      <w:r w:rsidR="00491E36" w:rsidRPr="00E1612C">
        <w:rPr>
          <w:rFonts w:eastAsia="Calibri"/>
          <w:lang w:eastAsia="en-US"/>
        </w:rPr>
        <w:t xml:space="preserve"> с 1 апреля 2008 г</w:t>
      </w:r>
      <w:r w:rsidRPr="00E1612C">
        <w:rPr>
          <w:rFonts w:eastAsia="Calibri"/>
          <w:lang w:eastAsia="en-US"/>
        </w:rPr>
        <w:t>.</w:t>
      </w:r>
      <w:r w:rsidR="00491E36" w:rsidRPr="00E1612C">
        <w:rPr>
          <w:rFonts w:eastAsia="Calibri"/>
          <w:lang w:eastAsia="en-US"/>
        </w:rPr>
        <w:t xml:space="preserve"> по 1 января 2015 г</w:t>
      </w:r>
      <w:r w:rsidRPr="00E1612C">
        <w:rPr>
          <w:rFonts w:eastAsia="Calibri"/>
          <w:lang w:eastAsia="en-US"/>
        </w:rPr>
        <w:t>.</w:t>
      </w:r>
      <w:r w:rsidR="00491E36" w:rsidRPr="00E1612C">
        <w:rPr>
          <w:rFonts w:eastAsia="Calibri"/>
          <w:lang w:eastAsia="en-US"/>
        </w:rPr>
        <w:t xml:space="preserve"> и с 1 июля 2015 г</w:t>
      </w:r>
      <w:r w:rsidR="00E1612C">
        <w:rPr>
          <w:rFonts w:eastAsia="Calibri"/>
          <w:lang w:eastAsia="en-US"/>
        </w:rPr>
        <w:t>.</w:t>
      </w:r>
      <w:r w:rsidR="00491E36" w:rsidRPr="00E1612C">
        <w:rPr>
          <w:rFonts w:eastAsia="Calibri"/>
          <w:lang w:eastAsia="en-US"/>
        </w:rPr>
        <w:t xml:space="preserve"> юридическими лицами, признаваемыми в соответствии с</w:t>
      </w:r>
      <w:r w:rsidR="00E1612C" w:rsidRPr="00E1612C">
        <w:rPr>
          <w:rFonts w:eastAsia="Calibri"/>
          <w:lang w:eastAsia="en-US"/>
        </w:rPr>
        <w:t xml:space="preserve"> налоговым кодексом</w:t>
      </w:r>
      <w:r w:rsidR="00491E36" w:rsidRPr="00E1612C">
        <w:rPr>
          <w:rFonts w:eastAsia="Calibri"/>
          <w:lang w:eastAsia="en-US"/>
        </w:rPr>
        <w:t xml:space="preserve"> налоговыми резидентами Республики Беларусь;</w:t>
      </w:r>
    </w:p>
    <w:p w:rsidR="00491E36" w:rsidRPr="00F56EDE" w:rsidRDefault="00491E36" w:rsidP="00491E36">
      <w:pPr>
        <w:ind w:firstLine="709"/>
        <w:jc w:val="both"/>
        <w:rPr>
          <w:rFonts w:eastAsia="Calibri"/>
          <w:lang w:eastAsia="en-US"/>
        </w:rPr>
      </w:pPr>
      <w:r w:rsidRPr="00F56EDE">
        <w:rPr>
          <w:rFonts w:eastAsia="Calibri"/>
          <w:lang w:eastAsia="en-US"/>
        </w:rPr>
        <w:t>облигаци</w:t>
      </w:r>
      <w:r w:rsidR="00E1612C">
        <w:rPr>
          <w:rFonts w:eastAsia="Calibri"/>
          <w:lang w:eastAsia="en-US"/>
        </w:rPr>
        <w:t>и</w:t>
      </w:r>
      <w:r w:rsidRPr="00F56EDE">
        <w:rPr>
          <w:rFonts w:eastAsia="Calibri"/>
          <w:lang w:eastAsia="en-US"/>
        </w:rPr>
        <w:t xml:space="preserve"> местных исполнительных и распорядительных органов;</w:t>
      </w:r>
    </w:p>
    <w:p w:rsidR="00491E36" w:rsidRPr="00F56EDE" w:rsidRDefault="00491E36" w:rsidP="00491E36">
      <w:pPr>
        <w:ind w:firstLine="709"/>
        <w:jc w:val="both"/>
        <w:rPr>
          <w:rFonts w:eastAsia="Calibri"/>
          <w:lang w:eastAsia="en-US"/>
        </w:rPr>
      </w:pPr>
      <w:r w:rsidRPr="00F56EDE">
        <w:rPr>
          <w:rFonts w:eastAsia="Calibri"/>
          <w:lang w:eastAsia="en-US"/>
        </w:rPr>
        <w:t>облигаци</w:t>
      </w:r>
      <w:r w:rsidR="00E1612C">
        <w:rPr>
          <w:rFonts w:eastAsia="Calibri"/>
          <w:lang w:eastAsia="en-US"/>
        </w:rPr>
        <w:t>и</w:t>
      </w:r>
      <w:r w:rsidRPr="00F56EDE">
        <w:rPr>
          <w:rFonts w:eastAsia="Calibri"/>
          <w:lang w:eastAsia="en-US"/>
        </w:rPr>
        <w:t xml:space="preserve"> открытого акционерного общества «Банк развития Республики Беларусь».</w:t>
      </w:r>
    </w:p>
    <w:p w:rsidR="00F56EDE" w:rsidRPr="00F56EDE" w:rsidRDefault="00F56EDE" w:rsidP="00F56EDE">
      <w:pPr>
        <w:widowControl w:val="0"/>
        <w:autoSpaceDE w:val="0"/>
        <w:autoSpaceDN w:val="0"/>
        <w:adjustRightInd w:val="0"/>
        <w:ind w:firstLine="709"/>
        <w:jc w:val="both"/>
      </w:pPr>
      <w:r>
        <w:t>О</w:t>
      </w:r>
      <w:r w:rsidRPr="00F56EDE">
        <w:t>свобожд</w:t>
      </w:r>
      <w:r>
        <w:t>аются</w:t>
      </w:r>
      <w:r w:rsidRPr="00F56EDE">
        <w:t xml:space="preserve"> от налогообложения налогом на прибыль по операциям с вышеназванными ценными бумагами:</w:t>
      </w:r>
    </w:p>
    <w:p w:rsidR="00F56EDE" w:rsidRPr="00F56EDE" w:rsidRDefault="00F56EDE" w:rsidP="00F56EDE">
      <w:pPr>
        <w:widowControl w:val="0"/>
        <w:autoSpaceDE w:val="0"/>
        <w:autoSpaceDN w:val="0"/>
        <w:adjustRightInd w:val="0"/>
        <w:ind w:firstLine="709"/>
        <w:jc w:val="both"/>
      </w:pPr>
      <w:r w:rsidRPr="00F56EDE">
        <w:t>- прибыл</w:t>
      </w:r>
      <w:r>
        <w:t>ь</w:t>
      </w:r>
      <w:r w:rsidRPr="00F56EDE">
        <w:t xml:space="preserve"> и доход</w:t>
      </w:r>
      <w:r>
        <w:t>ы</w:t>
      </w:r>
      <w:r w:rsidRPr="00F56EDE">
        <w:t>, определенны</w:t>
      </w:r>
      <w:r w:rsidR="00295400">
        <w:t>е</w:t>
      </w:r>
      <w:r w:rsidRPr="00F56EDE">
        <w:t xml:space="preserve"> в порядке</w:t>
      </w:r>
      <w:r>
        <w:t>, установленном Налоговым кодексом</w:t>
      </w:r>
      <w:r w:rsidR="00295400">
        <w:t>;</w:t>
      </w:r>
    </w:p>
    <w:p w:rsidR="00F56EDE" w:rsidRPr="00F56EDE" w:rsidRDefault="00F56EDE" w:rsidP="00F56EDE">
      <w:pPr>
        <w:widowControl w:val="0"/>
        <w:autoSpaceDE w:val="0"/>
        <w:autoSpaceDN w:val="0"/>
        <w:adjustRightInd w:val="0"/>
        <w:ind w:firstLine="709"/>
        <w:jc w:val="both"/>
      </w:pPr>
      <w:r w:rsidRPr="00F56EDE">
        <w:t>- доход</w:t>
      </w:r>
      <w:r>
        <w:t>ы</w:t>
      </w:r>
      <w:r w:rsidRPr="00F56EDE">
        <w:t xml:space="preserve"> от оценки по амортизированной стоимости (за исключением суммы восстановления обесценения).</w:t>
      </w:r>
    </w:p>
    <w:p w:rsidR="00F56EDE" w:rsidRPr="00F56EDE" w:rsidRDefault="00F56EDE" w:rsidP="00F56EDE">
      <w:pPr>
        <w:widowControl w:val="0"/>
        <w:autoSpaceDE w:val="0"/>
        <w:autoSpaceDN w:val="0"/>
        <w:adjustRightInd w:val="0"/>
        <w:ind w:firstLine="709"/>
        <w:jc w:val="both"/>
      </w:pPr>
      <w:r>
        <w:t>П</w:t>
      </w:r>
      <w:r w:rsidRPr="00F56EDE">
        <w:t>ри определении валовой прибыли от операций с ценными бумагами:</w:t>
      </w:r>
    </w:p>
    <w:p w:rsidR="00F56EDE" w:rsidRPr="00F56EDE" w:rsidRDefault="00F56EDE" w:rsidP="00F56EDE">
      <w:pPr>
        <w:widowControl w:val="0"/>
        <w:autoSpaceDE w:val="0"/>
        <w:autoSpaceDN w:val="0"/>
        <w:adjustRightInd w:val="0"/>
        <w:ind w:firstLine="709"/>
        <w:jc w:val="both"/>
      </w:pPr>
      <w:r w:rsidRPr="00F56EDE">
        <w:t>- доходы при реализации ценных бумаг или выбытии по иным основаниям, установленным законодательством, а также при их погашении учитываются (принимаются) исходя из цены реализации или погашения ценных бумаг;</w:t>
      </w:r>
    </w:p>
    <w:p w:rsidR="00F56EDE" w:rsidRPr="00F56EDE" w:rsidRDefault="00F56EDE" w:rsidP="00F56EDE">
      <w:pPr>
        <w:widowControl w:val="0"/>
        <w:autoSpaceDE w:val="0"/>
        <w:autoSpaceDN w:val="0"/>
        <w:adjustRightInd w:val="0"/>
        <w:ind w:firstLine="709"/>
        <w:jc w:val="both"/>
      </w:pPr>
      <w:r w:rsidRPr="00F56EDE">
        <w:t>- затраты при реализации ценных бумаг, а также при их погашении определяются исходя из:</w:t>
      </w:r>
    </w:p>
    <w:p w:rsidR="00F56EDE" w:rsidRPr="00F56EDE" w:rsidRDefault="00F56EDE" w:rsidP="00F56EDE">
      <w:pPr>
        <w:widowControl w:val="0"/>
        <w:autoSpaceDE w:val="0"/>
        <w:autoSpaceDN w:val="0"/>
        <w:adjustRightInd w:val="0"/>
        <w:ind w:firstLine="709"/>
        <w:jc w:val="both"/>
      </w:pPr>
      <w:r w:rsidRPr="00F56EDE">
        <w:t xml:space="preserve">амортизированной (без учета обесценения) стоимости ценных бумаг на дату их реализации или погашения </w:t>
      </w:r>
      <w:r>
        <w:t>–</w:t>
      </w:r>
      <w:r w:rsidRPr="00F56EDE">
        <w:t xml:space="preserve"> для ценных бумаг, учитываемых по амортизированной стоимости;</w:t>
      </w:r>
    </w:p>
    <w:p w:rsidR="00F56EDE" w:rsidRPr="00F56EDE" w:rsidRDefault="00F56EDE" w:rsidP="00F56EDE">
      <w:pPr>
        <w:widowControl w:val="0"/>
        <w:autoSpaceDE w:val="0"/>
        <w:autoSpaceDN w:val="0"/>
        <w:adjustRightInd w:val="0"/>
        <w:ind w:firstLine="709"/>
        <w:jc w:val="both"/>
      </w:pPr>
      <w:r w:rsidRPr="00F56EDE">
        <w:t xml:space="preserve">цены приобретения </w:t>
      </w:r>
      <w:r>
        <w:t>–</w:t>
      </w:r>
      <w:r w:rsidRPr="00F56EDE">
        <w:t xml:space="preserve"> для ценных бумаг, учитываемых по справедливой стоимости;</w:t>
      </w:r>
    </w:p>
    <w:p w:rsidR="00F56EDE" w:rsidRPr="00F56EDE" w:rsidRDefault="00F56EDE" w:rsidP="00F56EDE">
      <w:pPr>
        <w:widowControl w:val="0"/>
        <w:autoSpaceDE w:val="0"/>
        <w:autoSpaceDN w:val="0"/>
        <w:adjustRightInd w:val="0"/>
        <w:ind w:firstLine="709"/>
        <w:jc w:val="both"/>
      </w:pPr>
      <w:r w:rsidRPr="00F56EDE">
        <w:t>расходов на реализацию ценных бумаг, включая приходящие на них суммы налога на добавленную стоимость.</w:t>
      </w:r>
    </w:p>
    <w:p w:rsidR="00F56EDE" w:rsidRPr="00F56EDE" w:rsidRDefault="00F56EDE" w:rsidP="00F56EDE">
      <w:pPr>
        <w:widowControl w:val="0"/>
        <w:autoSpaceDE w:val="0"/>
        <w:autoSpaceDN w:val="0"/>
        <w:adjustRightInd w:val="0"/>
        <w:spacing w:after="120" w:line="240" w:lineRule="exact"/>
        <w:ind w:firstLine="709"/>
        <w:jc w:val="both"/>
        <w:rPr>
          <w:i/>
        </w:rPr>
      </w:pPr>
      <w:r w:rsidRPr="00F56EDE">
        <w:rPr>
          <w:i/>
        </w:rPr>
        <w:t>Справочно. Амортизированная стоимость финансового актива - первоначальная стоимость финансового актива плюс сумма начисляемого по нему дохода в виде процента или дисконта (далее - процент (дисконт)) минус сумма погашения основного долга и процента (дисконта) по нему плюс (минус) сумма погашения определяемых по нему скидок (премий) минус сумма его обесценения.</w:t>
      </w:r>
    </w:p>
    <w:p w:rsidR="00A22355" w:rsidRDefault="00A22355" w:rsidP="000A5837">
      <w:pPr>
        <w:widowControl w:val="0"/>
        <w:autoSpaceDE w:val="0"/>
        <w:autoSpaceDN w:val="0"/>
        <w:adjustRightInd w:val="0"/>
        <w:ind w:firstLine="709"/>
        <w:jc w:val="both"/>
      </w:pPr>
      <w:r w:rsidRPr="00081D9D">
        <w:t>Также освобожден от налогообложения эмиссионный доход при размещении акций.</w:t>
      </w:r>
    </w:p>
    <w:p w:rsidR="00610427" w:rsidRPr="00F56EDE" w:rsidRDefault="00610427" w:rsidP="00F56EDE">
      <w:pPr>
        <w:widowControl w:val="0"/>
        <w:autoSpaceDE w:val="0"/>
        <w:autoSpaceDN w:val="0"/>
        <w:adjustRightInd w:val="0"/>
        <w:ind w:firstLine="709"/>
        <w:jc w:val="both"/>
      </w:pPr>
      <w:r w:rsidRPr="00F56EDE">
        <w:t>Объектом налогообложения налогом на прибыль признаются валовая прибыль, а также дивиденды и приравненные к ним доходы, начисленные белорусскими организациями.</w:t>
      </w:r>
    </w:p>
    <w:p w:rsidR="00610427" w:rsidRPr="00F56EDE" w:rsidRDefault="00610427" w:rsidP="00F56EDE">
      <w:pPr>
        <w:widowControl w:val="0"/>
        <w:autoSpaceDE w:val="0"/>
        <w:autoSpaceDN w:val="0"/>
        <w:adjustRightInd w:val="0"/>
        <w:ind w:firstLine="709"/>
        <w:jc w:val="both"/>
      </w:pPr>
      <w:r w:rsidRPr="00F56EDE">
        <w:t>Валовой прибылью признается:</w:t>
      </w:r>
    </w:p>
    <w:p w:rsidR="00610427" w:rsidRPr="00F56EDE" w:rsidRDefault="00610427" w:rsidP="00F56EDE">
      <w:pPr>
        <w:widowControl w:val="0"/>
        <w:autoSpaceDE w:val="0"/>
        <w:autoSpaceDN w:val="0"/>
        <w:adjustRightInd w:val="0"/>
        <w:ind w:firstLine="709"/>
        <w:jc w:val="both"/>
      </w:pPr>
      <w:r w:rsidRPr="00F56EDE">
        <w:t>для белорусских орган</w:t>
      </w:r>
      <w:r w:rsidRPr="00610427">
        <w:t xml:space="preserve">изаций (за исключением банков) </w:t>
      </w:r>
      <w:r>
        <w:t>–</w:t>
      </w:r>
      <w:r w:rsidRPr="00F56EDE">
        <w:t xml:space="preserve"> сумма прибыли от реализации товаров (работ, услуг), имущественных прав и внереализационных </w:t>
      </w:r>
      <w:hyperlink r:id="rId8" w:history="1">
        <w:r w:rsidRPr="00F56EDE">
          <w:t>доходов</w:t>
        </w:r>
      </w:hyperlink>
      <w:r w:rsidRPr="00F56EDE">
        <w:t>, уменьшенных на сумму внереализационных расходов;</w:t>
      </w:r>
    </w:p>
    <w:p w:rsidR="00610427" w:rsidRPr="00F56EDE" w:rsidRDefault="00610427" w:rsidP="00F56EDE">
      <w:pPr>
        <w:widowControl w:val="0"/>
        <w:autoSpaceDE w:val="0"/>
        <w:autoSpaceDN w:val="0"/>
        <w:adjustRightInd w:val="0"/>
        <w:ind w:firstLine="709"/>
        <w:jc w:val="both"/>
      </w:pPr>
      <w:r w:rsidRPr="00610427">
        <w:t xml:space="preserve">для банков </w:t>
      </w:r>
      <w:r>
        <w:t>–</w:t>
      </w:r>
      <w:r w:rsidRPr="00F56EDE">
        <w:t xml:space="preserve"> сумма прибыли от деятельности банков, осуществляемой в со</w:t>
      </w:r>
      <w:r w:rsidRPr="00610427">
        <w:t>ответствии с законодательством</w:t>
      </w:r>
      <w:r w:rsidRPr="00F56EDE">
        <w:t>;</w:t>
      </w:r>
    </w:p>
    <w:p w:rsidR="00610427" w:rsidRPr="002A2D22" w:rsidRDefault="00610427" w:rsidP="00F56EDE">
      <w:pPr>
        <w:widowControl w:val="0"/>
        <w:autoSpaceDE w:val="0"/>
        <w:autoSpaceDN w:val="0"/>
        <w:adjustRightInd w:val="0"/>
        <w:ind w:firstLine="709"/>
        <w:jc w:val="both"/>
      </w:pPr>
      <w:r w:rsidRPr="00F56EDE">
        <w:t xml:space="preserve">для иностранных организаций, осуществляющих деятельность в Республике Беларусь через постоянное </w:t>
      </w:r>
      <w:hyperlink r:id="rId9" w:history="1">
        <w:r w:rsidRPr="002A2D22">
          <w:t>представительство</w:t>
        </w:r>
      </w:hyperlink>
      <w:r w:rsidRPr="00F56EDE">
        <w:t>,</w:t>
      </w:r>
      <w:r w:rsidRPr="00610427">
        <w:t xml:space="preserve"> </w:t>
      </w:r>
      <w:r>
        <w:t xml:space="preserve">– </w:t>
      </w:r>
      <w:r w:rsidRPr="002A2D22">
        <w:t xml:space="preserve">сумма прибыли иностранной организации, полученная через постоянное представительство на территории Республики Беларусь от реализации товаров (работ, услуг), имущественных прав, и внереализационных </w:t>
      </w:r>
      <w:hyperlink r:id="rId10" w:history="1">
        <w:r w:rsidRPr="002A2D22">
          <w:t>доходов</w:t>
        </w:r>
      </w:hyperlink>
      <w:r w:rsidRPr="002A2D22">
        <w:t xml:space="preserve">, уменьшенных на сумму внереализационных </w:t>
      </w:r>
      <w:hyperlink r:id="rId11" w:history="1">
        <w:r w:rsidRPr="002A2D22">
          <w:t>расходов</w:t>
        </w:r>
      </w:hyperlink>
      <w:r w:rsidRPr="002A2D22">
        <w:t>.</w:t>
      </w:r>
    </w:p>
    <w:p w:rsidR="00756C91" w:rsidRDefault="00756C91" w:rsidP="00756C91">
      <w:pPr>
        <w:widowControl w:val="0"/>
        <w:autoSpaceDE w:val="0"/>
        <w:autoSpaceDN w:val="0"/>
        <w:adjustRightInd w:val="0"/>
        <w:ind w:firstLine="709"/>
        <w:jc w:val="both"/>
      </w:pPr>
      <w:r w:rsidRPr="002A2D22">
        <w:rPr>
          <w:b/>
        </w:rPr>
        <w:t>Иностранные организаци</w:t>
      </w:r>
      <w:r w:rsidR="001B6D14" w:rsidRPr="002A2D22">
        <w:rPr>
          <w:b/>
        </w:rPr>
        <w:t>и</w:t>
      </w:r>
      <w:r w:rsidRPr="002A2D22">
        <w:rPr>
          <w:b/>
        </w:rPr>
        <w:t>, не осуществляющи</w:t>
      </w:r>
      <w:r w:rsidR="00E85C41" w:rsidRPr="002A2D22">
        <w:rPr>
          <w:b/>
        </w:rPr>
        <w:t>е</w:t>
      </w:r>
      <w:r w:rsidRPr="002A2D22">
        <w:rPr>
          <w:b/>
        </w:rPr>
        <w:t xml:space="preserve"> деятельность в </w:t>
      </w:r>
      <w:r w:rsidRPr="00E1612C">
        <w:rPr>
          <w:b/>
        </w:rPr>
        <w:t>Беларуси</w:t>
      </w:r>
      <w:r w:rsidRPr="002A2D22">
        <w:rPr>
          <w:b/>
        </w:rPr>
        <w:t xml:space="preserve"> через постоянное представительство</w:t>
      </w:r>
      <w:r>
        <w:t xml:space="preserve">, уплачивают </w:t>
      </w:r>
      <w:r w:rsidR="00295400" w:rsidRPr="00295400">
        <w:t>налог на доходы иностранных организаций, не осуществляющих деятельность в Республике Беларусь через постоянное представительство</w:t>
      </w:r>
      <w:r w:rsidR="00295400">
        <w:t xml:space="preserve"> (далее – налог на доходы).</w:t>
      </w:r>
      <w:r>
        <w:t xml:space="preserve"> </w:t>
      </w:r>
    </w:p>
    <w:p w:rsidR="00756C91" w:rsidRDefault="00756C91" w:rsidP="00756C91">
      <w:pPr>
        <w:widowControl w:val="0"/>
        <w:autoSpaceDE w:val="0"/>
        <w:autoSpaceDN w:val="0"/>
        <w:adjustRightInd w:val="0"/>
        <w:ind w:firstLine="709"/>
        <w:jc w:val="both"/>
      </w:pPr>
      <w:r>
        <w:t xml:space="preserve">Плательщиками </w:t>
      </w:r>
      <w:r w:rsidRPr="002A2D22">
        <w:rPr>
          <w:b/>
        </w:rPr>
        <w:t xml:space="preserve">налога на доходы </w:t>
      </w:r>
      <w:r>
        <w:t>признаются иностранные и международные организации, в том числе не являющиеся юридическими лицами, не осуществляющие деятельность в РБ через постоянное представительство, но извлекающие доходы из источников в РБ (далее – иностранные организации).</w:t>
      </w:r>
    </w:p>
    <w:p w:rsidR="00756C91" w:rsidRDefault="00756C91" w:rsidP="00756C91">
      <w:pPr>
        <w:widowControl w:val="0"/>
        <w:autoSpaceDE w:val="0"/>
        <w:autoSpaceDN w:val="0"/>
        <w:adjustRightInd w:val="0"/>
        <w:ind w:firstLine="709"/>
        <w:jc w:val="both"/>
      </w:pPr>
      <w:r>
        <w:lastRenderedPageBreak/>
        <w:t>Объектом налогообложения для налога на доходы иностранных организаций признаются доходы, полученные плательщиком от источников в РБ, в том числе:</w:t>
      </w:r>
    </w:p>
    <w:p w:rsidR="00756C91" w:rsidRDefault="00756C91" w:rsidP="00756C91">
      <w:pPr>
        <w:widowControl w:val="0"/>
        <w:autoSpaceDE w:val="0"/>
        <w:autoSpaceDN w:val="0"/>
        <w:adjustRightInd w:val="0"/>
        <w:ind w:firstLine="709"/>
        <w:jc w:val="both"/>
      </w:pPr>
      <w:r>
        <w:t>- доходы от долговых обязательств любого вида независимо от способа их оформления, в том числе доходы по ценным бумагам, условиями эмиссии которых предусмотрено получение доходов в виде процентов</w:t>
      </w:r>
      <w:r w:rsidR="009D47C7">
        <w:t xml:space="preserve"> или дисконта</w:t>
      </w:r>
      <w:r>
        <w:t xml:space="preserve"> (ставка 10%);</w:t>
      </w:r>
    </w:p>
    <w:p w:rsidR="00756C91" w:rsidRDefault="00756C91" w:rsidP="00756C91">
      <w:pPr>
        <w:widowControl w:val="0"/>
        <w:autoSpaceDE w:val="0"/>
        <w:autoSpaceDN w:val="0"/>
        <w:adjustRightInd w:val="0"/>
        <w:ind w:firstLine="709"/>
        <w:jc w:val="both"/>
      </w:pPr>
      <w:r>
        <w:t>- дивиденды и приравненные к ним доходы (ставка 12%);</w:t>
      </w:r>
    </w:p>
    <w:p w:rsidR="00756C91" w:rsidRDefault="00756C91" w:rsidP="00756C91">
      <w:pPr>
        <w:widowControl w:val="0"/>
        <w:autoSpaceDE w:val="0"/>
        <w:autoSpaceDN w:val="0"/>
        <w:adjustRightInd w:val="0"/>
        <w:ind w:firstLine="709"/>
        <w:jc w:val="both"/>
      </w:pPr>
      <w:r>
        <w:t>- доходы от отчуждения ценных бумаг на территории РБ (кроме акций) и (или) их погашения (ставка 15%);</w:t>
      </w:r>
    </w:p>
    <w:p w:rsidR="00756C91" w:rsidRDefault="00756C91" w:rsidP="00756C91">
      <w:pPr>
        <w:widowControl w:val="0"/>
        <w:autoSpaceDE w:val="0"/>
        <w:autoSpaceDN w:val="0"/>
        <w:adjustRightInd w:val="0"/>
        <w:ind w:firstLine="709"/>
        <w:jc w:val="both"/>
      </w:pPr>
      <w:r>
        <w:t>- долей в уставном фонде (паев, акций) организаций, находящихся на территории Республики Беларусь, либо их части (ставка 12%);</w:t>
      </w:r>
    </w:p>
    <w:p w:rsidR="00756C91" w:rsidRDefault="00756C91" w:rsidP="00756C91">
      <w:pPr>
        <w:widowControl w:val="0"/>
        <w:autoSpaceDE w:val="0"/>
        <w:autoSpaceDN w:val="0"/>
        <w:adjustRightInd w:val="0"/>
        <w:ind w:firstLine="709"/>
        <w:jc w:val="both"/>
      </w:pPr>
      <w:r>
        <w:t xml:space="preserve">Ставка налога на доходы, получаемые иностранными организациями, по дивидендам, доходам от долговых обязательств, если источником выплаты такого дохода является резидент Парка высоких технологий, составляет 5%, если более льготный режим не установлен международными договорами РБ (Парк высоких технологий, в соответствии </w:t>
      </w:r>
      <w:r w:rsidR="00031BCC">
        <w:t xml:space="preserve">с </w:t>
      </w:r>
      <w:r>
        <w:t>законодательством РБ, – часть территории РБ со специальным правовым режимом срок действия которого определен до 1 января 2049 г.).</w:t>
      </w:r>
    </w:p>
    <w:p w:rsidR="009D47C7" w:rsidRDefault="00756C91" w:rsidP="00B33235">
      <w:pPr>
        <w:widowControl w:val="0"/>
        <w:autoSpaceDE w:val="0"/>
        <w:autoSpaceDN w:val="0"/>
        <w:adjustRightInd w:val="0"/>
        <w:ind w:firstLine="709"/>
        <w:jc w:val="both"/>
      </w:pPr>
      <w:r w:rsidRPr="00E85C41">
        <w:rPr>
          <w:u w:val="single"/>
        </w:rPr>
        <w:t>Льготы.</w:t>
      </w:r>
      <w:r>
        <w:t xml:space="preserve"> </w:t>
      </w:r>
    </w:p>
    <w:p w:rsidR="00B33235" w:rsidRDefault="009D47C7" w:rsidP="00B33235">
      <w:pPr>
        <w:widowControl w:val="0"/>
        <w:autoSpaceDE w:val="0"/>
        <w:autoSpaceDN w:val="0"/>
        <w:adjustRightInd w:val="0"/>
        <w:ind w:firstLine="709"/>
        <w:jc w:val="both"/>
      </w:pPr>
      <w:r>
        <w:t>С</w:t>
      </w:r>
      <w:r w:rsidR="00B33235">
        <w:t>тавка налога на доходы иностранных организаций, устанавливается в размере 0% по доходам от:</w:t>
      </w:r>
    </w:p>
    <w:p w:rsidR="00B33235" w:rsidRDefault="00B33235" w:rsidP="00B33235">
      <w:pPr>
        <w:widowControl w:val="0"/>
        <w:autoSpaceDE w:val="0"/>
        <w:autoSpaceDN w:val="0"/>
        <w:adjustRightInd w:val="0"/>
        <w:ind w:firstLine="709"/>
        <w:jc w:val="both"/>
      </w:pPr>
      <w:r>
        <w:t>долговых обязательств по предоставленным кредитам, займам Республике Беларусь или Правительству Республики Беларусь, а также резидентам Республики Беларусь под государственные гарантии в порядке, установленном Президентом Республики Беларусь;</w:t>
      </w:r>
    </w:p>
    <w:p w:rsidR="00B33235" w:rsidRDefault="00B33235" w:rsidP="00B33235">
      <w:pPr>
        <w:widowControl w:val="0"/>
        <w:autoSpaceDE w:val="0"/>
        <w:autoSpaceDN w:val="0"/>
        <w:adjustRightInd w:val="0"/>
        <w:ind w:firstLine="709"/>
        <w:jc w:val="both"/>
      </w:pPr>
      <w:r>
        <w:t>долговых обязательств по кредитам, займам, предоставленным белорусским организациям за счет денежных средств, полученных от размещения облигаций, эмитируемых иностранными организациями в целях направления таких средств белорусским организациям в виде кредитов, займов;</w:t>
      </w:r>
    </w:p>
    <w:p w:rsidR="00B33235" w:rsidRPr="00031BCC" w:rsidRDefault="00B33235" w:rsidP="00B33235">
      <w:pPr>
        <w:widowControl w:val="0"/>
        <w:autoSpaceDE w:val="0"/>
        <w:autoSpaceDN w:val="0"/>
        <w:adjustRightInd w:val="0"/>
        <w:ind w:firstLine="709"/>
        <w:jc w:val="both"/>
      </w:pPr>
      <w:r>
        <w:t>долговых обязательств по облигациям белорусских организаций, эмитированным с 1 апреля 2008 г. по 1 января 2015 г. и с 1 июля 2015 г., а также от их отчуждения и (или) их погашения</w:t>
      </w:r>
      <w:r w:rsidR="00295400">
        <w:t>.</w:t>
      </w:r>
      <w:r w:rsidR="00887768">
        <w:t xml:space="preserve"> </w:t>
      </w:r>
      <w:r w:rsidRPr="00031BCC">
        <w:t>Ставка налога на доходы иностранных организаций, составляет 0% при условии допуска данных облигаций к обращению на одной из бирж, включенной в перечень, определяемый Министерством финансов и Министерством по налогам и сборам</w:t>
      </w:r>
      <w:r w:rsidR="00295400" w:rsidRPr="00031BCC">
        <w:t>;</w:t>
      </w:r>
    </w:p>
    <w:p w:rsidR="00B33235" w:rsidRDefault="00B33235" w:rsidP="00B33235">
      <w:pPr>
        <w:widowControl w:val="0"/>
        <w:autoSpaceDE w:val="0"/>
        <w:autoSpaceDN w:val="0"/>
        <w:adjustRightInd w:val="0"/>
        <w:ind w:firstLine="709"/>
        <w:jc w:val="both"/>
      </w:pPr>
      <w:r>
        <w:t>от долговых обязательств по размещенным за пределами Республики Беларусь облигациям открытого акционерного общества «Банк развития Республики Беларусь», а также от их отчуждения и (или) их погашения;</w:t>
      </w:r>
    </w:p>
    <w:p w:rsidR="00B33235" w:rsidRDefault="00B33235" w:rsidP="00B33235">
      <w:pPr>
        <w:widowControl w:val="0"/>
        <w:autoSpaceDE w:val="0"/>
        <w:autoSpaceDN w:val="0"/>
        <w:adjustRightInd w:val="0"/>
        <w:ind w:firstLine="709"/>
        <w:jc w:val="both"/>
      </w:pPr>
      <w:r>
        <w:t>от долговых обязательств по государственным ценным бумагам Республики Беларусь, ценным бумагам Национального банка Республики Беларусь, облигациям местных исполнительных и распорядительных органов, а также от их отчуждения и (или) их погашения.</w:t>
      </w:r>
    </w:p>
    <w:p w:rsidR="00756C91" w:rsidRPr="00081D9D" w:rsidRDefault="00756C91" w:rsidP="00756C91">
      <w:pPr>
        <w:widowControl w:val="0"/>
        <w:autoSpaceDE w:val="0"/>
        <w:autoSpaceDN w:val="0"/>
        <w:adjustRightInd w:val="0"/>
        <w:ind w:firstLine="709"/>
        <w:jc w:val="both"/>
      </w:pPr>
      <w:r>
        <w:t xml:space="preserve">В общем виде </w:t>
      </w:r>
      <w:r w:rsidRPr="00E85C41">
        <w:rPr>
          <w:u w:val="single"/>
        </w:rPr>
        <w:t>налоговая база налога на доходы</w:t>
      </w:r>
      <w:r>
        <w:t xml:space="preserve"> определяется по тем же механизмам, что и налоговая база по налогу на прибыль.</w:t>
      </w:r>
    </w:p>
    <w:p w:rsidR="008E22F9" w:rsidRDefault="00A613BE" w:rsidP="00A613BE">
      <w:pPr>
        <w:widowControl w:val="0"/>
        <w:ind w:firstLine="709"/>
        <w:jc w:val="both"/>
        <w:rPr>
          <w:rFonts w:eastAsia="Calibri"/>
          <w:b/>
          <w:shd w:val="clear" w:color="auto" w:fill="FFFFFF"/>
        </w:rPr>
      </w:pPr>
      <w:r>
        <w:rPr>
          <w:rFonts w:eastAsia="Calibri"/>
          <w:shd w:val="clear" w:color="auto" w:fill="FFFFFF"/>
        </w:rPr>
        <w:t xml:space="preserve">2.5. </w:t>
      </w:r>
      <w:r w:rsidRPr="00C11D7F">
        <w:rPr>
          <w:rFonts w:eastAsia="Calibri"/>
          <w:b/>
          <w:shd w:val="clear" w:color="auto" w:fill="FFFFFF"/>
        </w:rPr>
        <w:t>Казахстан</w:t>
      </w:r>
      <w:r w:rsidR="008E22F9">
        <w:rPr>
          <w:rFonts w:eastAsia="Calibri"/>
          <w:b/>
          <w:shd w:val="clear" w:color="auto" w:fill="FFFFFF"/>
        </w:rPr>
        <w:t>.</w:t>
      </w:r>
    </w:p>
    <w:p w:rsidR="008E22F9" w:rsidRDefault="008E22F9" w:rsidP="00A613BE">
      <w:pPr>
        <w:widowControl w:val="0"/>
        <w:ind w:firstLine="709"/>
        <w:jc w:val="both"/>
        <w:rPr>
          <w:rFonts w:eastAsia="Calibri"/>
          <w:shd w:val="clear" w:color="auto" w:fill="FFFFFF"/>
        </w:rPr>
      </w:pPr>
      <w:r>
        <w:rPr>
          <w:rFonts w:eastAsia="Calibri"/>
          <w:shd w:val="clear" w:color="auto" w:fill="FFFFFF"/>
        </w:rPr>
        <w:t xml:space="preserve">Кодексом Республики Казахстан от 25 декабря 2017 года «О налогах и других обязательных платежах в бюджет» (Налоговый кодекс) предусмотрено обложение доходов юридических лиц корпоративным подоходным налогом. Таким образом, такой вид с доходов юридических лиц, как «коллективный подоходный налог» налоговым законодательством Республики Казахстан не предусмотрен. </w:t>
      </w:r>
    </w:p>
    <w:p w:rsidR="00A613BE" w:rsidRDefault="008E22F9" w:rsidP="00A613BE">
      <w:pPr>
        <w:widowControl w:val="0"/>
        <w:ind w:firstLine="709"/>
        <w:jc w:val="both"/>
        <w:rPr>
          <w:rFonts w:eastAsia="Calibri"/>
          <w:shd w:val="clear" w:color="auto" w:fill="FFFFFF"/>
        </w:rPr>
      </w:pPr>
      <w:r>
        <w:rPr>
          <w:rFonts w:eastAsia="Calibri"/>
          <w:shd w:val="clear" w:color="auto" w:fill="FFFFFF"/>
        </w:rPr>
        <w:t>При этом, н</w:t>
      </w:r>
      <w:r w:rsidR="009E4E06">
        <w:rPr>
          <w:rFonts w:eastAsia="Calibri"/>
          <w:shd w:val="clear" w:color="auto" w:fill="FFFFFF"/>
        </w:rPr>
        <w:t xml:space="preserve">аряду, с установленной Налоговым кодексом РК ставкой равной </w:t>
      </w:r>
      <w:r w:rsidR="00A613BE" w:rsidRPr="00E85C41">
        <w:rPr>
          <w:rFonts w:eastAsia="Calibri"/>
          <w:shd w:val="clear" w:color="auto" w:fill="FFFFFF"/>
        </w:rPr>
        <w:t>– 20%</w:t>
      </w:r>
      <w:r w:rsidR="009E4E06">
        <w:rPr>
          <w:rFonts w:eastAsia="Calibri"/>
          <w:shd w:val="clear" w:color="auto" w:fill="FFFFFF"/>
        </w:rPr>
        <w:t xml:space="preserve"> на налогооблагаемый доход налогоплательщика, уменьшенный на сумму доходов и расходов, и на сумму убытков, установлена также ставка равная 10% на доход, полученный </w:t>
      </w:r>
      <w:r>
        <w:rPr>
          <w:rFonts w:eastAsia="Calibri"/>
          <w:shd w:val="clear" w:color="auto" w:fill="FFFFFF"/>
        </w:rPr>
        <w:t>о</w:t>
      </w:r>
      <w:r w:rsidR="009E4E06">
        <w:rPr>
          <w:rFonts w:eastAsia="Calibri"/>
          <w:shd w:val="clear" w:color="auto" w:fill="FFFFFF"/>
        </w:rPr>
        <w:t>т производства, переработки и реализации сельскохозяйственной продукции и равная 15 % на доходы, облагаемые у источника выплаты (вознаграждения, выигрыши</w:t>
      </w:r>
      <w:r>
        <w:rPr>
          <w:rFonts w:eastAsia="Calibri"/>
          <w:shd w:val="clear" w:color="auto" w:fill="FFFFFF"/>
        </w:rPr>
        <w:t>,</w:t>
      </w:r>
      <w:r w:rsidR="009E4E06">
        <w:rPr>
          <w:rFonts w:eastAsia="Calibri"/>
          <w:shd w:val="clear" w:color="auto" w:fill="FFFFFF"/>
        </w:rPr>
        <w:t xml:space="preserve"> дивиденды)</w:t>
      </w:r>
      <w:r w:rsidR="00A613BE" w:rsidRPr="00E85C41">
        <w:rPr>
          <w:rFonts w:eastAsia="Calibri"/>
          <w:shd w:val="clear" w:color="auto" w:fill="FFFFFF"/>
        </w:rPr>
        <w:t xml:space="preserve">. </w:t>
      </w:r>
    </w:p>
    <w:p w:rsidR="007C21F3" w:rsidRDefault="009E4E06" w:rsidP="00A613BE">
      <w:pPr>
        <w:widowControl w:val="0"/>
        <w:ind w:firstLine="709"/>
        <w:jc w:val="both"/>
        <w:rPr>
          <w:rFonts w:eastAsia="Calibri"/>
          <w:shd w:val="clear" w:color="auto" w:fill="FFFFFF"/>
        </w:rPr>
      </w:pPr>
      <w:r>
        <w:rPr>
          <w:rFonts w:eastAsia="Calibri"/>
          <w:shd w:val="clear" w:color="auto" w:fill="FFFFFF"/>
        </w:rPr>
        <w:lastRenderedPageBreak/>
        <w:t>Относительно вычета вознаграждений</w:t>
      </w:r>
      <w:r w:rsidR="007C21F3">
        <w:rPr>
          <w:rFonts w:eastAsia="Calibri"/>
          <w:shd w:val="clear" w:color="auto" w:fill="FFFFFF"/>
        </w:rPr>
        <w:t xml:space="preserve"> следует отметить, что</w:t>
      </w:r>
      <w:r>
        <w:rPr>
          <w:rFonts w:eastAsia="Calibri"/>
          <w:shd w:val="clear" w:color="auto" w:fill="FFFFFF"/>
        </w:rPr>
        <w:t xml:space="preserve"> вычет</w:t>
      </w:r>
      <w:r w:rsidR="007C21F3">
        <w:rPr>
          <w:rFonts w:eastAsia="Calibri"/>
          <w:shd w:val="clear" w:color="auto" w:fill="FFFFFF"/>
        </w:rPr>
        <w:t xml:space="preserve"> по вознаграждениям</w:t>
      </w:r>
      <w:r>
        <w:rPr>
          <w:rFonts w:eastAsia="Calibri"/>
          <w:shd w:val="clear" w:color="auto" w:fill="FFFFFF"/>
        </w:rPr>
        <w:t xml:space="preserve"> производится по методу начисления в пределах суммы, исчисляемой с учетом правила достаточной капитализации.</w:t>
      </w:r>
    </w:p>
    <w:p w:rsidR="009E4E06" w:rsidRDefault="009E4E06" w:rsidP="00A613BE">
      <w:pPr>
        <w:widowControl w:val="0"/>
        <w:ind w:firstLine="709"/>
        <w:jc w:val="both"/>
        <w:rPr>
          <w:rFonts w:eastAsia="Calibri"/>
          <w:shd w:val="clear" w:color="auto" w:fill="FFFFFF"/>
        </w:rPr>
      </w:pPr>
      <w:r>
        <w:rPr>
          <w:rFonts w:eastAsia="Calibri"/>
          <w:shd w:val="clear" w:color="auto" w:fill="FFFFFF"/>
        </w:rPr>
        <w:t xml:space="preserve"> При этом, вознаграждения по обязательствам банка и микрофинансовых организаций, подлежат вычету в размере фактически уплаченных.</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Плательщиками КПН являются:</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-юридические лица-резиденты РК, за исключением государственных учреждений и государственных учебных заведений среднего образования;</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-юридические лица-нерезиденты, осуществляющие деятельность в РК через постоянное учреждение или получающие доходы из источников в РК.</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Налогооблагаемый доход определяется как разница между совокупным годовым доходом (СГД) с учетом корректировок и вычетами.  В СГД включаются все виды доходов налогоплательщика без включения в них суммы НДС и акциза, в том числе затрагивающие следующую информацию по ценным бумагам:</w:t>
      </w:r>
    </w:p>
    <w:p w:rsidR="00A613BE" w:rsidRPr="00E85C41" w:rsidRDefault="00A613BE" w:rsidP="00A613BE">
      <w:pPr>
        <w:widowControl w:val="0"/>
        <w:tabs>
          <w:tab w:val="left" w:pos="993"/>
        </w:tabs>
        <w:ind w:firstLine="709"/>
        <w:jc w:val="both"/>
        <w:rPr>
          <w:rFonts w:eastAsia="Calibri"/>
          <w:shd w:val="clear" w:color="auto" w:fill="FFFFFF"/>
        </w:rPr>
      </w:pPr>
      <w:r w:rsidRPr="00E85C41">
        <w:rPr>
          <w:rFonts w:eastAsia="Calibri"/>
          <w:shd w:val="clear" w:color="auto" w:fill="FFFFFF"/>
        </w:rPr>
        <w:t>1)</w:t>
      </w:r>
      <w:r w:rsidRPr="00E85C41">
        <w:rPr>
          <w:rFonts w:eastAsia="Calibri"/>
          <w:shd w:val="clear" w:color="auto" w:fill="FFFFFF"/>
        </w:rPr>
        <w:tab/>
        <w:t>доход от реализации;</w:t>
      </w:r>
    </w:p>
    <w:p w:rsidR="00A613BE" w:rsidRPr="00E85C41" w:rsidRDefault="00A613BE" w:rsidP="00A613BE">
      <w:pPr>
        <w:widowControl w:val="0"/>
        <w:tabs>
          <w:tab w:val="left" w:pos="993"/>
        </w:tabs>
        <w:ind w:firstLine="709"/>
        <w:jc w:val="both"/>
        <w:rPr>
          <w:rFonts w:eastAsia="Calibri"/>
          <w:shd w:val="clear" w:color="auto" w:fill="FFFFFF"/>
        </w:rPr>
      </w:pPr>
      <w:r w:rsidRPr="00E85C41">
        <w:rPr>
          <w:rFonts w:eastAsia="Calibri"/>
          <w:shd w:val="clear" w:color="auto" w:fill="FFFFFF"/>
        </w:rPr>
        <w:t>2)</w:t>
      </w:r>
      <w:r w:rsidRPr="00E85C41">
        <w:rPr>
          <w:rFonts w:eastAsia="Calibri"/>
          <w:shd w:val="clear" w:color="auto" w:fill="FFFFFF"/>
        </w:rPr>
        <w:tab/>
        <w:t>доход от прироста стоимости;</w:t>
      </w:r>
    </w:p>
    <w:p w:rsidR="00A613BE" w:rsidRPr="00E85C41" w:rsidRDefault="00A613BE" w:rsidP="00A613BE">
      <w:pPr>
        <w:widowControl w:val="0"/>
        <w:tabs>
          <w:tab w:val="left" w:pos="993"/>
        </w:tabs>
        <w:ind w:firstLine="709"/>
        <w:jc w:val="both"/>
        <w:rPr>
          <w:rFonts w:eastAsia="Calibri"/>
          <w:shd w:val="clear" w:color="auto" w:fill="FFFFFF"/>
        </w:rPr>
      </w:pPr>
      <w:r w:rsidRPr="00E85C41">
        <w:rPr>
          <w:rFonts w:eastAsia="Calibri"/>
          <w:shd w:val="clear" w:color="auto" w:fill="FFFFFF"/>
        </w:rPr>
        <w:t>3)</w:t>
      </w:r>
      <w:r w:rsidRPr="00E85C41">
        <w:rPr>
          <w:rFonts w:eastAsia="Calibri"/>
          <w:shd w:val="clear" w:color="auto" w:fill="FFFFFF"/>
        </w:rPr>
        <w:tab/>
        <w:t>доход по производным финансовым инструментам;</w:t>
      </w:r>
    </w:p>
    <w:p w:rsidR="00A613BE" w:rsidRPr="00E85C41" w:rsidRDefault="00A613BE" w:rsidP="00A613BE">
      <w:pPr>
        <w:widowControl w:val="0"/>
        <w:tabs>
          <w:tab w:val="left" w:pos="993"/>
        </w:tabs>
        <w:ind w:firstLine="709"/>
        <w:jc w:val="both"/>
        <w:rPr>
          <w:rFonts w:eastAsia="Calibri"/>
          <w:shd w:val="clear" w:color="auto" w:fill="FFFFFF"/>
        </w:rPr>
      </w:pPr>
      <w:r w:rsidRPr="00E85C41">
        <w:rPr>
          <w:rFonts w:eastAsia="Calibri"/>
          <w:shd w:val="clear" w:color="auto" w:fill="FFFFFF"/>
        </w:rPr>
        <w:t>4)</w:t>
      </w:r>
      <w:r w:rsidRPr="00E85C41">
        <w:rPr>
          <w:rFonts w:eastAsia="Calibri"/>
          <w:shd w:val="clear" w:color="auto" w:fill="FFFFFF"/>
        </w:rPr>
        <w:tab/>
        <w:t>дивиденды;</w:t>
      </w:r>
    </w:p>
    <w:p w:rsidR="00A613BE" w:rsidRPr="00E85C41" w:rsidRDefault="00A613BE" w:rsidP="00A613BE">
      <w:pPr>
        <w:widowControl w:val="0"/>
        <w:tabs>
          <w:tab w:val="left" w:pos="993"/>
        </w:tabs>
        <w:ind w:firstLine="709"/>
        <w:jc w:val="both"/>
        <w:rPr>
          <w:rFonts w:eastAsia="Calibri"/>
          <w:shd w:val="clear" w:color="auto" w:fill="FFFFFF"/>
        </w:rPr>
      </w:pPr>
      <w:r w:rsidRPr="00E85C41">
        <w:rPr>
          <w:rFonts w:eastAsia="Calibri"/>
          <w:shd w:val="clear" w:color="auto" w:fill="FFFFFF"/>
        </w:rPr>
        <w:t>5)</w:t>
      </w:r>
      <w:r w:rsidRPr="00E85C41">
        <w:rPr>
          <w:rFonts w:eastAsia="Calibri"/>
          <w:shd w:val="clear" w:color="auto" w:fill="FFFFFF"/>
        </w:rPr>
        <w:tab/>
        <w:t>вознаграждение по депозиту, долговой ценной бумаге, векселю, исламскому арендному сертификату.</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При этом налогоплательщик имеет право на уменьшение налогооблагаемого дохода по следующим видам доходов:</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xml:space="preserve">-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w:t>
      </w:r>
      <w:r>
        <w:rPr>
          <w:rFonts w:eastAsia="Calibri"/>
          <w:shd w:val="clear" w:color="auto" w:fill="FFFFFF"/>
        </w:rPr>
        <w:t>РК</w:t>
      </w:r>
      <w:r w:rsidRPr="00E85C41">
        <w:rPr>
          <w:rFonts w:eastAsia="Calibri"/>
          <w:shd w:val="clear" w:color="auto" w:fill="FFFFFF"/>
        </w:rPr>
        <w:t>;</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вознаграждение по государственным эмиссионным ценным бумагам, агентским облигациям;</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доходы от прироста стоимости при реализации государственных эмиссионных ценных бумаг, уменьшенные на убытки от реализации государственных ценных бумаг;</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доходы от прироста стоимости при реализации агентских облигаций, уменьшенные на убытки, возникшие от реализации агентских облигаций;</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xml:space="preserve">- доходы от прироста стоимости при реализации методом открытых торгов на фондовой бирже, </w:t>
      </w:r>
      <w:r w:rsidR="00031BCC" w:rsidRPr="00E85C41">
        <w:rPr>
          <w:rFonts w:eastAsia="Calibri"/>
          <w:shd w:val="clear" w:color="auto" w:fill="FFFFFF"/>
        </w:rPr>
        <w:t>функционирующей на</w:t>
      </w:r>
      <w:r w:rsidRPr="00E85C41">
        <w:rPr>
          <w:rFonts w:eastAsia="Calibri"/>
          <w:shd w:val="clear" w:color="auto" w:fill="FFFFFF"/>
        </w:rPr>
        <w:t xml:space="preserve"> территории РК,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w:t>
      </w:r>
      <w:r w:rsidR="00031BCC" w:rsidRPr="00E85C41">
        <w:rPr>
          <w:rFonts w:eastAsia="Calibri"/>
          <w:shd w:val="clear" w:color="auto" w:fill="FFFFFF"/>
        </w:rPr>
        <w:t>функционирующей на</w:t>
      </w:r>
      <w:r w:rsidRPr="00E85C41">
        <w:rPr>
          <w:rFonts w:eastAsia="Calibri"/>
          <w:shd w:val="clear" w:color="auto" w:fill="FFFFFF"/>
        </w:rPr>
        <w:t xml:space="preserve"> территории РК, ценных бумаг, находящихся на день реализации в официальных списках данной фондовой биржи.</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Вместе с тем, убытком от реализации ценных бумаг является:</w:t>
      </w:r>
    </w:p>
    <w:p w:rsidR="00A613BE" w:rsidRPr="00E85C41" w:rsidRDefault="00A613BE" w:rsidP="00A613BE">
      <w:pPr>
        <w:widowControl w:val="0"/>
        <w:tabs>
          <w:tab w:val="left" w:pos="851"/>
          <w:tab w:val="left" w:pos="993"/>
        </w:tabs>
        <w:ind w:firstLine="709"/>
        <w:jc w:val="both"/>
        <w:rPr>
          <w:rFonts w:eastAsia="Calibri"/>
          <w:shd w:val="clear" w:color="auto" w:fill="FFFFFF"/>
        </w:rPr>
      </w:pPr>
      <w:r w:rsidRPr="00E85C41">
        <w:rPr>
          <w:rFonts w:eastAsia="Calibri"/>
          <w:shd w:val="clear" w:color="auto" w:fill="FFFFFF"/>
        </w:rPr>
        <w:t>1)</w:t>
      </w:r>
      <w:r w:rsidRPr="00E85C41">
        <w:rPr>
          <w:rFonts w:eastAsia="Calibri"/>
          <w:shd w:val="clear" w:color="auto" w:fill="FFFFFF"/>
        </w:rPr>
        <w:tab/>
        <w:t>по ценным бумагам, за исключением долговых ценных бумаг, отрицательная разница между стоимостью реализации и стоимости приобретения;</w:t>
      </w:r>
    </w:p>
    <w:p w:rsidR="00A613BE" w:rsidRPr="00E85C41" w:rsidRDefault="00A613BE" w:rsidP="00A613BE">
      <w:pPr>
        <w:widowControl w:val="0"/>
        <w:tabs>
          <w:tab w:val="left" w:pos="851"/>
          <w:tab w:val="left" w:pos="993"/>
        </w:tabs>
        <w:ind w:firstLine="709"/>
        <w:jc w:val="both"/>
        <w:rPr>
          <w:rFonts w:eastAsia="Calibri"/>
          <w:shd w:val="clear" w:color="auto" w:fill="FFFFFF"/>
        </w:rPr>
      </w:pPr>
      <w:r w:rsidRPr="00E85C41">
        <w:rPr>
          <w:rFonts w:eastAsia="Calibri"/>
          <w:shd w:val="clear" w:color="auto" w:fill="FFFFFF"/>
        </w:rPr>
        <w:t>2)</w:t>
      </w:r>
      <w:r w:rsidRPr="00E85C41">
        <w:rPr>
          <w:rFonts w:eastAsia="Calibri"/>
          <w:shd w:val="clear" w:color="auto" w:fill="FFFFFF"/>
        </w:rPr>
        <w:tab/>
        <w:t>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Убыток по производному финансовому инструменту определяется как превышение расходов над поступлениями.</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Подлежит отнесению на вычеты следующая сумма вознаграждения:</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по долговым ценным бумагам в виде дисконта либо купона (с учетом дисконта либо премии от стоимости первичного размещения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w:t>
      </w:r>
    </w:p>
    <w:p w:rsidR="00A613BE" w:rsidRPr="00E85C41" w:rsidRDefault="00A613BE" w:rsidP="00A613BE">
      <w:pPr>
        <w:widowControl w:val="0"/>
        <w:ind w:firstLine="709"/>
        <w:jc w:val="both"/>
        <w:rPr>
          <w:rFonts w:eastAsia="Calibri"/>
          <w:shd w:val="clear" w:color="auto" w:fill="FFFFFF"/>
        </w:rPr>
      </w:pPr>
      <w:r w:rsidRPr="00E85C41">
        <w:rPr>
          <w:rFonts w:eastAsia="Calibri"/>
          <w:shd w:val="clear" w:color="auto" w:fill="FFFFFF"/>
        </w:rPr>
        <w:t>- по операциям РЕПО – в виде разницы между ценой закрытия и ценой открытия РЕПО.</w:t>
      </w:r>
    </w:p>
    <w:p w:rsidR="00304EE5" w:rsidRPr="00E85C41" w:rsidRDefault="00A613BE" w:rsidP="00304EE5">
      <w:pPr>
        <w:widowControl w:val="0"/>
        <w:autoSpaceDE w:val="0"/>
        <w:autoSpaceDN w:val="0"/>
        <w:adjustRightInd w:val="0"/>
        <w:ind w:firstLine="709"/>
        <w:jc w:val="both"/>
      </w:pPr>
      <w:r>
        <w:lastRenderedPageBreak/>
        <w:t xml:space="preserve">2.6. </w:t>
      </w:r>
      <w:r w:rsidR="00E85C41" w:rsidRPr="00E85C41">
        <w:t xml:space="preserve">В </w:t>
      </w:r>
      <w:r w:rsidR="00E85C41" w:rsidRPr="005F05F5">
        <w:rPr>
          <w:b/>
        </w:rPr>
        <w:t>Молдове</w:t>
      </w:r>
      <w:r w:rsidR="00043ECB">
        <w:rPr>
          <w:b/>
        </w:rPr>
        <w:t xml:space="preserve">, </w:t>
      </w:r>
      <w:r w:rsidR="00043ECB">
        <w:t xml:space="preserve">согласно разделу </w:t>
      </w:r>
      <w:r w:rsidR="00043ECB">
        <w:rPr>
          <w:lang w:val="en-US"/>
        </w:rPr>
        <w:t>II</w:t>
      </w:r>
      <w:r w:rsidR="00043ECB" w:rsidRPr="009D47C7">
        <w:t xml:space="preserve"> </w:t>
      </w:r>
      <w:r w:rsidR="00043ECB">
        <w:t>Налогового кодекса,</w:t>
      </w:r>
      <w:r w:rsidR="00E85C41" w:rsidRPr="00E85C41">
        <w:t xml:space="preserve"> </w:t>
      </w:r>
      <w:r w:rsidR="00304EE5">
        <w:t>юридические и физические лица-</w:t>
      </w:r>
      <w:r w:rsidR="00304EE5" w:rsidRPr="00E85C41">
        <w:t>резиденты РМ, осуществляющие предпринимательску</w:t>
      </w:r>
      <w:r w:rsidR="00304EE5">
        <w:t xml:space="preserve">ю деятельность или иную деятельность, уплачивают </w:t>
      </w:r>
      <w:r w:rsidR="00304EE5" w:rsidRPr="00E85C41">
        <w:t>подоходн</w:t>
      </w:r>
      <w:r w:rsidR="00304EE5">
        <w:t>ый</w:t>
      </w:r>
      <w:r w:rsidR="00304EE5" w:rsidRPr="00E85C41">
        <w:t xml:space="preserve"> налог</w:t>
      </w:r>
      <w:r w:rsidR="00304EE5">
        <w:t>.</w:t>
      </w:r>
      <w:r w:rsidR="00304EE5" w:rsidRPr="00E85C41">
        <w:t xml:space="preserve"> </w:t>
      </w:r>
    </w:p>
    <w:p w:rsidR="00E85C41" w:rsidRPr="00E85C41" w:rsidRDefault="00E85C41" w:rsidP="00E85C41">
      <w:pPr>
        <w:widowControl w:val="0"/>
        <w:autoSpaceDE w:val="0"/>
        <w:autoSpaceDN w:val="0"/>
        <w:adjustRightInd w:val="0"/>
        <w:ind w:firstLine="709"/>
        <w:jc w:val="both"/>
      </w:pPr>
      <w:r w:rsidRPr="00E85C41">
        <w:t xml:space="preserve">Субъекты налогообложения обязаны декларировать валовой доход, полученный из всех источников. </w:t>
      </w:r>
    </w:p>
    <w:p w:rsidR="00304EE5" w:rsidRPr="00E85C41" w:rsidRDefault="00304EE5" w:rsidP="00304EE5">
      <w:pPr>
        <w:widowControl w:val="0"/>
        <w:autoSpaceDE w:val="0"/>
        <w:autoSpaceDN w:val="0"/>
        <w:adjustRightInd w:val="0"/>
        <w:ind w:firstLine="709"/>
        <w:jc w:val="both"/>
      </w:pPr>
      <w:r w:rsidRPr="00E85C41">
        <w:t>Источниками дохода, облагаемыми налогом</w:t>
      </w:r>
      <w:r w:rsidR="005167BD" w:rsidRPr="00462C9F">
        <w:t>,</w:t>
      </w:r>
      <w:r w:rsidRPr="00E85C41">
        <w:t xml:space="preserve"> являются</w:t>
      </w:r>
      <w:r>
        <w:t>, в том числе</w:t>
      </w:r>
      <w:r w:rsidRPr="00E85C41">
        <w:t xml:space="preserve">: </w:t>
      </w:r>
    </w:p>
    <w:p w:rsidR="00304EE5" w:rsidRPr="00E85C41" w:rsidRDefault="00304EE5" w:rsidP="00304EE5">
      <w:pPr>
        <w:widowControl w:val="0"/>
        <w:autoSpaceDE w:val="0"/>
        <w:autoSpaceDN w:val="0"/>
        <w:adjustRightInd w:val="0"/>
        <w:ind w:firstLine="709"/>
        <w:jc w:val="both"/>
      </w:pPr>
      <w:r w:rsidRPr="00E85C41">
        <w:t>доход от деятельности товариществ, полученный членами товариществ, и доход, полученный акционерами/владельцами паев (долей участия), выпущенных организациями коллективного инвестирования в ценные бумаги;</w:t>
      </w:r>
    </w:p>
    <w:p w:rsidR="00304EE5" w:rsidRPr="00E85C41" w:rsidRDefault="00304EE5" w:rsidP="00304EE5">
      <w:pPr>
        <w:widowControl w:val="0"/>
        <w:autoSpaceDE w:val="0"/>
        <w:autoSpaceDN w:val="0"/>
        <w:adjustRightInd w:val="0"/>
        <w:ind w:firstLine="709"/>
        <w:jc w:val="both"/>
      </w:pPr>
      <w:r w:rsidRPr="00E85C41">
        <w:t xml:space="preserve">прирост капитала, </w:t>
      </w:r>
    </w:p>
    <w:p w:rsidR="00304EE5" w:rsidRPr="00E85C41" w:rsidRDefault="00304EE5" w:rsidP="00304EE5">
      <w:pPr>
        <w:widowControl w:val="0"/>
        <w:autoSpaceDE w:val="0"/>
        <w:autoSpaceDN w:val="0"/>
        <w:adjustRightInd w:val="0"/>
        <w:ind w:firstLine="709"/>
        <w:jc w:val="both"/>
      </w:pPr>
      <w:r w:rsidRPr="00E85C41">
        <w:t>доход, получаемый в виде процентных начислений</w:t>
      </w:r>
      <w:r>
        <w:t xml:space="preserve"> (за исключением </w:t>
      </w:r>
      <w:r w:rsidRPr="0081780E">
        <w:rPr>
          <w:lang w:eastAsia="en-US"/>
        </w:rPr>
        <w:t>процентны</w:t>
      </w:r>
      <w:r>
        <w:rPr>
          <w:lang w:eastAsia="en-US"/>
        </w:rPr>
        <w:t>х</w:t>
      </w:r>
      <w:r w:rsidRPr="0081780E">
        <w:rPr>
          <w:lang w:eastAsia="en-US"/>
        </w:rPr>
        <w:t xml:space="preserve"> начислени</w:t>
      </w:r>
      <w:r>
        <w:rPr>
          <w:lang w:eastAsia="en-US"/>
        </w:rPr>
        <w:t>й</w:t>
      </w:r>
      <w:r w:rsidRPr="0081780E">
        <w:rPr>
          <w:lang w:eastAsia="en-US"/>
        </w:rPr>
        <w:t xml:space="preserve"> по государственным ценным бумагам</w:t>
      </w:r>
      <w:r>
        <w:t>)</w:t>
      </w:r>
      <w:r w:rsidRPr="00E85C41">
        <w:t>;</w:t>
      </w:r>
    </w:p>
    <w:p w:rsidR="00304EE5" w:rsidRPr="00E85C41" w:rsidRDefault="00304EE5" w:rsidP="00304EE5">
      <w:pPr>
        <w:widowControl w:val="0"/>
        <w:autoSpaceDE w:val="0"/>
        <w:autoSpaceDN w:val="0"/>
        <w:adjustRightInd w:val="0"/>
        <w:ind w:firstLine="709"/>
        <w:jc w:val="both"/>
      </w:pPr>
      <w:r w:rsidRPr="00E85C41">
        <w:t>роялти (периодические платежи).</w:t>
      </w:r>
    </w:p>
    <w:p w:rsidR="00043ECB" w:rsidRDefault="00043ECB" w:rsidP="00E85C41">
      <w:pPr>
        <w:widowControl w:val="0"/>
        <w:autoSpaceDE w:val="0"/>
        <w:autoSpaceDN w:val="0"/>
        <w:adjustRightInd w:val="0"/>
        <w:ind w:firstLine="709"/>
        <w:jc w:val="both"/>
      </w:pPr>
      <w:r>
        <w:t>Ставки подоходного налога:</w:t>
      </w:r>
    </w:p>
    <w:p w:rsidR="00043ECB" w:rsidRDefault="00DC0199" w:rsidP="003B7BDC">
      <w:pPr>
        <w:pStyle w:val="a6"/>
        <w:widowControl w:val="0"/>
        <w:numPr>
          <w:ilvl w:val="0"/>
          <w:numId w:val="36"/>
        </w:numPr>
        <w:tabs>
          <w:tab w:val="left" w:pos="1134"/>
        </w:tabs>
        <w:autoSpaceDE w:val="0"/>
        <w:autoSpaceDN w:val="0"/>
        <w:adjustRightInd w:val="0"/>
        <w:ind w:firstLine="131"/>
        <w:jc w:val="both"/>
      </w:pPr>
      <w:r>
        <w:t>д</w:t>
      </w:r>
      <w:r w:rsidR="00043ECB">
        <w:t>ля крестьянских (фермерских) хозяйств – в размере 7% облагаемого дохода;</w:t>
      </w:r>
    </w:p>
    <w:p w:rsidR="00043ECB" w:rsidRDefault="00DC0199" w:rsidP="003B7BDC">
      <w:pPr>
        <w:pStyle w:val="a6"/>
        <w:widowControl w:val="0"/>
        <w:numPr>
          <w:ilvl w:val="0"/>
          <w:numId w:val="36"/>
        </w:numPr>
        <w:tabs>
          <w:tab w:val="left" w:pos="1134"/>
        </w:tabs>
        <w:autoSpaceDE w:val="0"/>
        <w:autoSpaceDN w:val="0"/>
        <w:adjustRightInd w:val="0"/>
        <w:ind w:left="0" w:firstLine="851"/>
        <w:jc w:val="both"/>
      </w:pPr>
      <w:r>
        <w:t>д</w:t>
      </w:r>
      <w:r w:rsidR="00043ECB">
        <w:t>ля юридических лиц и физических лиц, индивидуальных предпринимателей – в размере 12% облагаемого дохода;</w:t>
      </w:r>
    </w:p>
    <w:p w:rsidR="00043ECB" w:rsidRDefault="00DC0199" w:rsidP="003B7BDC">
      <w:pPr>
        <w:pStyle w:val="a6"/>
        <w:widowControl w:val="0"/>
        <w:numPr>
          <w:ilvl w:val="0"/>
          <w:numId w:val="36"/>
        </w:numPr>
        <w:tabs>
          <w:tab w:val="left" w:pos="993"/>
          <w:tab w:val="left" w:pos="1276"/>
        </w:tabs>
        <w:autoSpaceDE w:val="0"/>
        <w:autoSpaceDN w:val="0"/>
        <w:adjustRightInd w:val="0"/>
        <w:ind w:left="0" w:firstLine="851"/>
        <w:jc w:val="both"/>
      </w:pPr>
      <w:r>
        <w:t>д</w:t>
      </w:r>
      <w:r w:rsidR="00043ECB">
        <w:t>ля хозяйствующих субъектов, доход которых был определен в соответствии с отдельными статьями Налогового кодекса РМ – в размере 15% от превышения оцене</w:t>
      </w:r>
      <w:r>
        <w:t>нного дохода над валовым доходом</w:t>
      </w:r>
      <w:r w:rsidR="00043ECB">
        <w:t>, зарегистрированным в бухгалтерском учете хозяйствующим субъектом</w:t>
      </w:r>
      <w:r>
        <w:t>;</w:t>
      </w:r>
    </w:p>
    <w:p w:rsidR="00DC0199" w:rsidRDefault="00DC0199" w:rsidP="003B7BDC">
      <w:pPr>
        <w:pStyle w:val="a6"/>
        <w:widowControl w:val="0"/>
        <w:numPr>
          <w:ilvl w:val="0"/>
          <w:numId w:val="36"/>
        </w:numPr>
        <w:tabs>
          <w:tab w:val="left" w:pos="1134"/>
          <w:tab w:val="left" w:pos="1418"/>
        </w:tabs>
        <w:autoSpaceDE w:val="0"/>
        <w:autoSpaceDN w:val="0"/>
        <w:adjustRightInd w:val="0"/>
        <w:ind w:left="0" w:firstLine="851"/>
        <w:jc w:val="both"/>
      </w:pPr>
      <w:r>
        <w:t>для лиц, осуществляющих профессиональную деятельность в сфере правосудия и в области здравоохранения – 18% объекта налогообложения.</w:t>
      </w:r>
    </w:p>
    <w:p w:rsidR="00DC0199" w:rsidRDefault="00DC0199" w:rsidP="002A2D22">
      <w:pPr>
        <w:pStyle w:val="a6"/>
        <w:widowControl w:val="0"/>
        <w:autoSpaceDE w:val="0"/>
        <w:autoSpaceDN w:val="0"/>
        <w:adjustRightInd w:val="0"/>
        <w:jc w:val="both"/>
      </w:pPr>
      <w:r>
        <w:t>С 2011 года полученные дивиденды включены в налогооблагаемый доход.</w:t>
      </w:r>
    </w:p>
    <w:p w:rsidR="000B1FC0" w:rsidRDefault="00E85C41" w:rsidP="00E85C41">
      <w:pPr>
        <w:widowControl w:val="0"/>
        <w:autoSpaceDE w:val="0"/>
        <w:autoSpaceDN w:val="0"/>
        <w:adjustRightInd w:val="0"/>
        <w:ind w:firstLine="709"/>
        <w:jc w:val="both"/>
        <w:rPr>
          <w:u w:val="single"/>
        </w:rPr>
      </w:pPr>
      <w:r w:rsidRPr="00E85C41">
        <w:rPr>
          <w:u w:val="single"/>
        </w:rPr>
        <w:t>Льготы.</w:t>
      </w:r>
    </w:p>
    <w:p w:rsidR="000B1FC0" w:rsidRDefault="000B1FC0" w:rsidP="00E85C41">
      <w:pPr>
        <w:widowControl w:val="0"/>
        <w:autoSpaceDE w:val="0"/>
        <w:autoSpaceDN w:val="0"/>
        <w:adjustRightInd w:val="0"/>
        <w:ind w:firstLine="709"/>
        <w:jc w:val="both"/>
      </w:pPr>
      <w:r>
        <w:t>Сумма прироста капитала в налоговом периоде равна 20% суммы, превышающей признанный прирост капитала над любыми его потерями, понесенными в течение периода.</w:t>
      </w:r>
    </w:p>
    <w:p w:rsidR="00E85C41" w:rsidRPr="00E85C41" w:rsidRDefault="00E85C41" w:rsidP="00E85C41">
      <w:pPr>
        <w:widowControl w:val="0"/>
        <w:autoSpaceDE w:val="0"/>
        <w:autoSpaceDN w:val="0"/>
        <w:adjustRightInd w:val="0"/>
        <w:ind w:firstLine="709"/>
        <w:jc w:val="both"/>
      </w:pPr>
      <w:r w:rsidRPr="00E85C41">
        <w:t>Величина прироста или потери капитала от продажи, обмена капитальных активов или отчуждения их иным способом равна разнице между полученной суммой (полученным доходом) и стоимостным базисом данных активов.</w:t>
      </w:r>
    </w:p>
    <w:p w:rsidR="00E85C41" w:rsidRPr="00E85C41" w:rsidRDefault="00E85C41" w:rsidP="00E85C41">
      <w:pPr>
        <w:widowControl w:val="0"/>
        <w:autoSpaceDE w:val="0"/>
        <w:autoSpaceDN w:val="0"/>
        <w:adjustRightInd w:val="0"/>
        <w:ind w:firstLine="709"/>
        <w:jc w:val="both"/>
      </w:pPr>
      <w:r w:rsidRPr="00E85C41">
        <w:t>Сумма, полученная от продажи, обмена капитальных активов или отчуждения их иным способом равна сумме денежных средств и/или исчисленной по рыночной цене стоимости капитальных активов, полученных в форме, отличной от денежной.</w:t>
      </w:r>
    </w:p>
    <w:p w:rsidR="00E85C41" w:rsidRPr="00E85C41" w:rsidRDefault="00E85C41" w:rsidP="00E85C41">
      <w:pPr>
        <w:widowControl w:val="0"/>
        <w:autoSpaceDE w:val="0"/>
        <w:autoSpaceDN w:val="0"/>
        <w:adjustRightInd w:val="0"/>
        <w:ind w:firstLine="709"/>
        <w:jc w:val="both"/>
      </w:pPr>
      <w:r w:rsidRPr="00E85C41">
        <w:t xml:space="preserve">Величина прироста или потери капитала от торговли акциями на бирже через брокера/инвестиционную компанию определяется на основании отчета брокера/инвестиционной компании в порядке, установленном Министерством финансов РМ. </w:t>
      </w:r>
    </w:p>
    <w:p w:rsidR="00055C65" w:rsidRPr="00081D9D" w:rsidRDefault="00A613BE" w:rsidP="00A613BE">
      <w:pPr>
        <w:widowControl w:val="0"/>
        <w:ind w:firstLine="709"/>
        <w:jc w:val="both"/>
        <w:rPr>
          <w:rFonts w:eastAsia="Calibri"/>
          <w:shd w:val="clear" w:color="auto" w:fill="FFFFFF"/>
        </w:rPr>
      </w:pPr>
      <w:r>
        <w:rPr>
          <w:rFonts w:eastAsia="Calibri"/>
          <w:shd w:val="clear" w:color="auto" w:fill="FFFFFF"/>
        </w:rPr>
        <w:t xml:space="preserve">2.7. </w:t>
      </w:r>
      <w:r w:rsidR="00A22355" w:rsidRPr="00081D9D">
        <w:rPr>
          <w:rFonts w:eastAsia="Calibri"/>
          <w:shd w:val="clear" w:color="auto" w:fill="FFFFFF"/>
        </w:rPr>
        <w:t xml:space="preserve">В </w:t>
      </w:r>
      <w:r w:rsidR="00A22355" w:rsidRPr="00081D9D">
        <w:rPr>
          <w:rFonts w:eastAsia="Calibri"/>
          <w:b/>
          <w:shd w:val="clear" w:color="auto" w:fill="FFFFFF"/>
        </w:rPr>
        <w:t>России</w:t>
      </w:r>
      <w:r w:rsidR="00055C65" w:rsidRPr="00081D9D">
        <w:rPr>
          <w:rFonts w:eastAsia="Calibri"/>
          <w:b/>
          <w:shd w:val="clear" w:color="auto" w:fill="FFFFFF"/>
        </w:rPr>
        <w:t xml:space="preserve"> </w:t>
      </w:r>
      <w:r w:rsidR="00055C65" w:rsidRPr="00081D9D">
        <w:rPr>
          <w:rFonts w:eastAsia="Calibri"/>
          <w:shd w:val="clear" w:color="auto" w:fill="FFFFFF"/>
        </w:rPr>
        <w:t xml:space="preserve">ставка </w:t>
      </w:r>
      <w:r w:rsidR="00896FB7" w:rsidRPr="00081D9D">
        <w:rPr>
          <w:rFonts w:eastAsia="Calibri"/>
          <w:shd w:val="clear" w:color="auto" w:fill="FFFFFF"/>
        </w:rPr>
        <w:t>по налогу на прибыль</w:t>
      </w:r>
      <w:r w:rsidR="00C11D7F">
        <w:rPr>
          <w:rFonts w:eastAsia="Calibri"/>
          <w:shd w:val="clear" w:color="auto" w:fill="FFFFFF"/>
        </w:rPr>
        <w:t xml:space="preserve">, </w:t>
      </w:r>
      <w:r w:rsidR="00055C65" w:rsidRPr="00081D9D">
        <w:rPr>
          <w:rFonts w:eastAsia="Calibri"/>
          <w:shd w:val="clear" w:color="auto" w:fill="FFFFFF"/>
        </w:rPr>
        <w:t>устанавливается в размере 20%</w:t>
      </w:r>
      <w:r w:rsidR="00DC2766">
        <w:rPr>
          <w:rFonts w:eastAsia="Calibri"/>
          <w:shd w:val="clear" w:color="auto" w:fill="FFFFFF"/>
        </w:rPr>
        <w:t>.</w:t>
      </w:r>
      <w:r w:rsidR="00055C65" w:rsidRPr="00081D9D">
        <w:rPr>
          <w:rFonts w:eastAsia="Calibri"/>
          <w:shd w:val="clear" w:color="auto" w:fill="FFFFFF"/>
        </w:rPr>
        <w:t xml:space="preserve"> </w:t>
      </w:r>
    </w:p>
    <w:p w:rsidR="00055C65" w:rsidRPr="00081D9D" w:rsidRDefault="00055C65" w:rsidP="00A613BE">
      <w:pPr>
        <w:widowControl w:val="0"/>
        <w:ind w:firstLine="709"/>
        <w:jc w:val="both"/>
        <w:rPr>
          <w:rFonts w:eastAsia="Calibri"/>
          <w:shd w:val="clear" w:color="auto" w:fill="FFFFFF"/>
        </w:rPr>
      </w:pPr>
      <w:r w:rsidRPr="00081D9D">
        <w:rPr>
          <w:rFonts w:eastAsia="Calibri"/>
          <w:shd w:val="clear" w:color="auto" w:fill="FFFFFF"/>
        </w:rPr>
        <w:t xml:space="preserve">При этом: </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 xml:space="preserve">сумма налога, исчисленная по налоговой ставке в размере 3% </w:t>
      </w:r>
      <w:r w:rsidR="00DC2766">
        <w:rPr>
          <w:rFonts w:eastAsia="Calibri"/>
          <w:shd w:val="clear" w:color="auto" w:fill="FFFFFF"/>
        </w:rPr>
        <w:t>(</w:t>
      </w:r>
      <w:r w:rsidRPr="00081D9D">
        <w:rPr>
          <w:rFonts w:eastAsia="Calibri"/>
          <w:shd w:val="clear" w:color="auto" w:fill="FFFFFF"/>
        </w:rPr>
        <w:t>2017-2020гг.), за</w:t>
      </w:r>
      <w:r w:rsidR="00DC2766">
        <w:rPr>
          <w:rFonts w:eastAsia="Calibri"/>
          <w:shd w:val="clear" w:color="auto" w:fill="FFFFFF"/>
        </w:rPr>
        <w:t>числяется в федеральный бюджет</w:t>
      </w:r>
      <w:r w:rsidRPr="00081D9D">
        <w:rPr>
          <w:rFonts w:eastAsia="Calibri"/>
          <w:shd w:val="clear" w:color="auto" w:fill="FFFFFF"/>
        </w:rPr>
        <w:t>;</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 xml:space="preserve">сумма налога, исчисленная по налоговой ставке в размере 17% </w:t>
      </w:r>
      <w:r w:rsidR="00DC2766">
        <w:rPr>
          <w:rFonts w:eastAsia="Calibri"/>
          <w:shd w:val="clear" w:color="auto" w:fill="FFFFFF"/>
        </w:rPr>
        <w:t>(</w:t>
      </w:r>
      <w:r w:rsidRPr="00081D9D">
        <w:rPr>
          <w:rFonts w:eastAsia="Calibri"/>
          <w:shd w:val="clear" w:color="auto" w:fill="FFFFFF"/>
        </w:rPr>
        <w:t xml:space="preserve">2017-2020гг.), зачисляется в бюджеты субъектов </w:t>
      </w:r>
      <w:r w:rsidR="005012B7" w:rsidRPr="00081D9D">
        <w:rPr>
          <w:rFonts w:eastAsia="Calibri"/>
          <w:shd w:val="clear" w:color="auto" w:fill="FFFFFF"/>
        </w:rPr>
        <w:t>РФ</w:t>
      </w:r>
      <w:r w:rsidRPr="00081D9D">
        <w:rPr>
          <w:rFonts w:eastAsia="Calibri"/>
          <w:shd w:val="clear" w:color="auto" w:fill="FFFFFF"/>
        </w:rPr>
        <w:t xml:space="preserve">. </w:t>
      </w:r>
    </w:p>
    <w:p w:rsidR="00055C65" w:rsidRPr="00081D9D" w:rsidRDefault="00DC2766" w:rsidP="000A5837">
      <w:pPr>
        <w:widowControl w:val="0"/>
        <w:ind w:firstLine="709"/>
        <w:jc w:val="both"/>
        <w:rPr>
          <w:rFonts w:eastAsia="Calibri"/>
          <w:shd w:val="clear" w:color="auto" w:fill="FFFFFF"/>
        </w:rPr>
      </w:pPr>
      <w:r>
        <w:rPr>
          <w:rFonts w:eastAsia="Calibri"/>
          <w:shd w:val="clear" w:color="auto" w:fill="FFFFFF"/>
        </w:rPr>
        <w:t>С</w:t>
      </w:r>
      <w:r w:rsidR="00055C65" w:rsidRPr="00081D9D">
        <w:rPr>
          <w:rFonts w:eastAsia="Calibri"/>
          <w:shd w:val="clear" w:color="auto" w:fill="FFFFFF"/>
        </w:rPr>
        <w:t>тавка налога</w:t>
      </w:r>
      <w:r>
        <w:rPr>
          <w:rFonts w:eastAsia="Calibri"/>
          <w:shd w:val="clear" w:color="auto" w:fill="FFFFFF"/>
        </w:rPr>
        <w:t xml:space="preserve"> на прибыль</w:t>
      </w:r>
      <w:r w:rsidR="00055C65" w:rsidRPr="00081D9D">
        <w:rPr>
          <w:rFonts w:eastAsia="Calibri"/>
          <w:shd w:val="clear" w:color="auto" w:fill="FFFFFF"/>
        </w:rPr>
        <w:t xml:space="preserve">, подлежащего зачислению в бюджеты субъектов </w:t>
      </w:r>
      <w:r w:rsidR="005012B7" w:rsidRPr="00081D9D">
        <w:rPr>
          <w:rFonts w:eastAsia="Calibri"/>
          <w:shd w:val="clear" w:color="auto" w:fill="FFFFFF"/>
        </w:rPr>
        <w:t>РФ</w:t>
      </w:r>
      <w:r w:rsidR="00055C65" w:rsidRPr="00081D9D">
        <w:rPr>
          <w:rFonts w:eastAsia="Calibri"/>
          <w:shd w:val="clear" w:color="auto" w:fill="FFFFFF"/>
        </w:rPr>
        <w:t xml:space="preserve">, может быть </w:t>
      </w:r>
      <w:r>
        <w:rPr>
          <w:rFonts w:eastAsia="Calibri"/>
          <w:shd w:val="clear" w:color="auto" w:fill="FFFFFF"/>
        </w:rPr>
        <w:t>с</w:t>
      </w:r>
      <w:r w:rsidR="00055C65" w:rsidRPr="00081D9D">
        <w:rPr>
          <w:rFonts w:eastAsia="Calibri"/>
          <w:shd w:val="clear" w:color="auto" w:fill="FFFFFF"/>
        </w:rPr>
        <w:t>нижена для отдельных категорий налогоплательщиков</w:t>
      </w:r>
      <w:r>
        <w:rPr>
          <w:rFonts w:eastAsia="Calibri"/>
          <w:shd w:val="clear" w:color="auto" w:fill="FFFFFF"/>
        </w:rPr>
        <w:t xml:space="preserve">, но не </w:t>
      </w:r>
      <w:r w:rsidR="00055C65" w:rsidRPr="00081D9D">
        <w:rPr>
          <w:rFonts w:eastAsia="Calibri"/>
          <w:shd w:val="clear" w:color="auto" w:fill="FFFFFF"/>
        </w:rPr>
        <w:t xml:space="preserve">ниже 12,5% </w:t>
      </w:r>
      <w:r>
        <w:rPr>
          <w:rFonts w:eastAsia="Calibri"/>
          <w:shd w:val="clear" w:color="auto" w:fill="FFFFFF"/>
        </w:rPr>
        <w:t>(</w:t>
      </w:r>
      <w:r w:rsidR="00055C65" w:rsidRPr="00081D9D">
        <w:rPr>
          <w:rFonts w:eastAsia="Calibri"/>
          <w:shd w:val="clear" w:color="auto" w:fill="FFFFFF"/>
        </w:rPr>
        <w:t>в 2017-2020гг).</w:t>
      </w:r>
    </w:p>
    <w:p w:rsidR="00055C65" w:rsidRPr="00081D9D" w:rsidRDefault="00055C65" w:rsidP="000A5837">
      <w:pPr>
        <w:widowControl w:val="0"/>
        <w:tabs>
          <w:tab w:val="left" w:pos="851"/>
          <w:tab w:val="left" w:pos="993"/>
        </w:tabs>
        <w:ind w:firstLine="709"/>
        <w:jc w:val="both"/>
        <w:rPr>
          <w:rFonts w:eastAsia="Calibri"/>
          <w:shd w:val="clear" w:color="auto" w:fill="FFFFFF"/>
        </w:rPr>
      </w:pPr>
      <w:r w:rsidRPr="000A5837">
        <w:rPr>
          <w:rFonts w:eastAsia="Calibri"/>
          <w:shd w:val="clear" w:color="auto" w:fill="FFFFFF"/>
        </w:rPr>
        <w:t xml:space="preserve">К налоговой базе, определяемой по доходам, полученным в виде дивидендов, применяются налоговые ставки </w:t>
      </w:r>
      <w:r w:rsidR="00312F84">
        <w:rPr>
          <w:rFonts w:eastAsia="Calibri"/>
          <w:shd w:val="clear" w:color="auto" w:fill="FFFFFF"/>
        </w:rPr>
        <w:t>в</w:t>
      </w:r>
      <w:r w:rsidRPr="00081D9D">
        <w:rPr>
          <w:rFonts w:eastAsia="Calibri"/>
          <w:shd w:val="clear" w:color="auto" w:fill="FFFFFF"/>
        </w:rPr>
        <w:t xml:space="preserve"> следующих размерах:</w:t>
      </w:r>
    </w:p>
    <w:p w:rsidR="00055C65" w:rsidRPr="00081D9D" w:rsidRDefault="00312F84" w:rsidP="000A5837">
      <w:pPr>
        <w:widowControl w:val="0"/>
        <w:ind w:firstLine="709"/>
        <w:jc w:val="both"/>
        <w:rPr>
          <w:rFonts w:eastAsia="Calibri"/>
          <w:shd w:val="clear" w:color="auto" w:fill="FFFFFF"/>
        </w:rPr>
      </w:pPr>
      <w:r>
        <w:rPr>
          <w:rFonts w:eastAsia="Calibri"/>
          <w:shd w:val="clear" w:color="auto" w:fill="FFFFFF"/>
        </w:rPr>
        <w:t>0%</w:t>
      </w:r>
      <w:r w:rsidR="00055C65" w:rsidRPr="00081D9D">
        <w:rPr>
          <w:rFonts w:eastAsia="Calibri"/>
          <w:shd w:val="clear" w:color="auto" w:fill="FFFFFF"/>
        </w:rPr>
        <w:t xml:space="preserve"> – по доходам, полученным в виде дивидендов </w:t>
      </w:r>
      <w:r w:rsidR="00DC2766">
        <w:rPr>
          <w:rFonts w:eastAsia="Calibri"/>
          <w:shd w:val="clear" w:color="auto" w:fill="FFFFFF"/>
        </w:rPr>
        <w:t xml:space="preserve">(если получатель дивидендов </w:t>
      </w:r>
      <w:r w:rsidR="00055C65" w:rsidRPr="00081D9D">
        <w:rPr>
          <w:rFonts w:eastAsia="Calibri"/>
          <w:shd w:val="clear" w:color="auto" w:fill="FFFFFF"/>
        </w:rPr>
        <w:t>в течение не менее 365 календарных дней непрерывно владеет не менее чем 50-процентным вкладом в уставном фонде</w:t>
      </w:r>
      <w:r w:rsidR="00DC2766">
        <w:rPr>
          <w:rFonts w:eastAsia="Calibri"/>
          <w:shd w:val="clear" w:color="auto" w:fill="FFFFFF"/>
        </w:rPr>
        <w:t xml:space="preserve"> </w:t>
      </w:r>
      <w:r w:rsidR="00055C65" w:rsidRPr="00081D9D">
        <w:rPr>
          <w:rFonts w:eastAsia="Calibri"/>
          <w:shd w:val="clear" w:color="auto" w:fill="FFFFFF"/>
        </w:rPr>
        <w:t>организации</w:t>
      </w:r>
      <w:r w:rsidR="00DC2766">
        <w:rPr>
          <w:rFonts w:eastAsia="Calibri"/>
          <w:shd w:val="clear" w:color="auto" w:fill="FFFFFF"/>
        </w:rPr>
        <w:t>, выплачивающей дивиденды,</w:t>
      </w:r>
      <w:r w:rsidR="00055C65" w:rsidRPr="00081D9D">
        <w:rPr>
          <w:rFonts w:eastAsia="Calibri"/>
          <w:shd w:val="clear" w:color="auto" w:fill="FFFFFF"/>
        </w:rPr>
        <w:t xml:space="preserve"> или депозитарными расписками, дающими право на получение дивидендов, в сумме, соответствующей не менее </w:t>
      </w:r>
      <w:r w:rsidR="00055C65" w:rsidRPr="00081D9D">
        <w:rPr>
          <w:rFonts w:eastAsia="Calibri"/>
          <w:shd w:val="clear" w:color="auto" w:fill="FFFFFF"/>
        </w:rPr>
        <w:lastRenderedPageBreak/>
        <w:t>50 процентам общей суммы выплачиваемых организацией дивидендов;</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13% – по доходам, полученным в виде дивидендов от российских и иностранных организаций российскими организациями</w:t>
      </w:r>
      <w:r w:rsidR="0053576B">
        <w:rPr>
          <w:rFonts w:eastAsia="Calibri"/>
          <w:shd w:val="clear" w:color="auto" w:fill="FFFFFF"/>
        </w:rPr>
        <w:t>,</w:t>
      </w:r>
      <w:r w:rsidRPr="00081D9D">
        <w:rPr>
          <w:rFonts w:eastAsia="Calibri"/>
          <w:shd w:val="clear" w:color="auto" w:fill="FFFFFF"/>
        </w:rPr>
        <w:t xml:space="preserve"> по доходам в виде дивидендов, полученных по акциям, права на которые удостоверены депозитарными расписками</w:t>
      </w:r>
      <w:r w:rsidR="0053576B">
        <w:rPr>
          <w:rFonts w:eastAsia="Calibri"/>
          <w:shd w:val="clear" w:color="auto" w:fill="FFFFFF"/>
        </w:rPr>
        <w:t>, а также по дивидендам, выплачиваемым определенными категориями иностранных организаций</w:t>
      </w:r>
      <w:r w:rsidRPr="00081D9D">
        <w:rPr>
          <w:rFonts w:eastAsia="Calibri"/>
          <w:shd w:val="clear" w:color="auto" w:fill="FFFFFF"/>
        </w:rPr>
        <w:t>;</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15% – по доходам, полученным иностранной организацией в виде дивидендов по акциям российских организаций, а также дивидендов от участия в капитале организации в иной форме.</w:t>
      </w:r>
    </w:p>
    <w:p w:rsidR="00055C65" w:rsidRPr="00081D9D" w:rsidRDefault="00055C65" w:rsidP="000A5837">
      <w:pPr>
        <w:widowControl w:val="0"/>
        <w:tabs>
          <w:tab w:val="left" w:pos="851"/>
          <w:tab w:val="left" w:pos="993"/>
        </w:tabs>
        <w:ind w:firstLine="709"/>
        <w:jc w:val="both"/>
        <w:rPr>
          <w:rFonts w:eastAsia="Calibri"/>
          <w:shd w:val="clear" w:color="auto" w:fill="FFFFFF"/>
        </w:rPr>
      </w:pPr>
      <w:r w:rsidRPr="00081D9D">
        <w:rPr>
          <w:rFonts w:eastAsia="Calibri"/>
          <w:shd w:val="clear" w:color="auto" w:fill="FFFFFF"/>
        </w:rPr>
        <w:t>3.</w:t>
      </w:r>
      <w:r w:rsidRPr="00081D9D">
        <w:rPr>
          <w:rFonts w:eastAsia="Calibri"/>
          <w:shd w:val="clear" w:color="auto" w:fill="FFFFFF"/>
        </w:rPr>
        <w:tab/>
        <w:t xml:space="preserve">К налоговой базе, определяемой по операциям с отдельными видами долговых обязательств, применяются следующие налоговые ставки: </w:t>
      </w:r>
    </w:p>
    <w:p w:rsidR="0053576B" w:rsidRDefault="00055C65" w:rsidP="000A5837">
      <w:pPr>
        <w:widowControl w:val="0"/>
        <w:ind w:firstLine="709"/>
        <w:jc w:val="both"/>
        <w:rPr>
          <w:rFonts w:eastAsia="Calibri"/>
          <w:shd w:val="clear" w:color="auto" w:fill="FFFFFF"/>
        </w:rPr>
      </w:pPr>
      <w:r w:rsidRPr="00081D9D">
        <w:rPr>
          <w:rFonts w:eastAsia="Calibri"/>
          <w:shd w:val="clear" w:color="auto" w:fill="FFFFFF"/>
        </w:rPr>
        <w:t>1) 15% – по доходу в виде процентов по следующим видам ценных бумаг</w:t>
      </w:r>
      <w:r w:rsidR="0053576B">
        <w:rPr>
          <w:rFonts w:eastAsia="Calibri"/>
          <w:shd w:val="clear" w:color="auto" w:fill="FFFFFF"/>
        </w:rPr>
        <w:t>:</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 xml:space="preserve">государственным ценным бумагам государств-участников Союзного государства; </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 xml:space="preserve">государственным ценным бумагам субъектов </w:t>
      </w:r>
      <w:r w:rsidR="005012B7" w:rsidRPr="00081D9D">
        <w:rPr>
          <w:rFonts w:eastAsia="Calibri"/>
          <w:shd w:val="clear" w:color="auto" w:fill="FFFFFF"/>
        </w:rPr>
        <w:t xml:space="preserve">РФ </w:t>
      </w:r>
      <w:r w:rsidRPr="00081D9D">
        <w:rPr>
          <w:rFonts w:eastAsia="Calibri"/>
          <w:shd w:val="clear" w:color="auto" w:fill="FFFFFF"/>
        </w:rPr>
        <w:t>и муниципальным ценным бумагам;</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облигациям с ипотечным покрытием, эмитированным после 1 января 2007 г.;</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 xml:space="preserve">облигациям российских организаций (за исключением облигаций иностранных организаций, признаваемых налоговыми резидентами </w:t>
      </w:r>
      <w:r w:rsidR="005012B7" w:rsidRPr="00081D9D">
        <w:rPr>
          <w:rFonts w:eastAsia="Calibri"/>
          <w:shd w:val="clear" w:color="auto" w:fill="FFFFFF"/>
        </w:rPr>
        <w:t>РФ</w:t>
      </w:r>
      <w:r w:rsidRPr="00081D9D">
        <w:rPr>
          <w:rFonts w:eastAsia="Calibri"/>
          <w:shd w:val="clear" w:color="auto" w:fill="FFFFFF"/>
        </w:rPr>
        <w:t>), которые обращаю</w:t>
      </w:r>
      <w:r w:rsidR="00E10B7A">
        <w:rPr>
          <w:rFonts w:eastAsia="Calibri"/>
          <w:shd w:val="clear" w:color="auto" w:fill="FFFFFF"/>
        </w:rPr>
        <w:t>тся</w:t>
      </w:r>
      <w:r w:rsidRPr="00081D9D">
        <w:rPr>
          <w:rFonts w:eastAsia="Calibri"/>
          <w:shd w:val="clear" w:color="auto" w:fill="FFFFFF"/>
        </w:rPr>
        <w:t xml:space="preserve"> на организованном рынке ценных бумаг, номинированным в рублях и эмитированным в период с 1 января 2017 г</w:t>
      </w:r>
      <w:r w:rsidR="005012B7" w:rsidRPr="00081D9D">
        <w:rPr>
          <w:rFonts w:eastAsia="Calibri"/>
          <w:shd w:val="clear" w:color="auto" w:fill="FFFFFF"/>
        </w:rPr>
        <w:t>.</w:t>
      </w:r>
      <w:r w:rsidRPr="00081D9D">
        <w:rPr>
          <w:rFonts w:eastAsia="Calibri"/>
          <w:shd w:val="clear" w:color="auto" w:fill="FFFFFF"/>
        </w:rPr>
        <w:t xml:space="preserve"> по 31 декабря 2021 г</w:t>
      </w:r>
      <w:r w:rsidR="005012B7" w:rsidRPr="00081D9D">
        <w:rPr>
          <w:rFonts w:eastAsia="Calibri"/>
          <w:shd w:val="clear" w:color="auto" w:fill="FFFFFF"/>
        </w:rPr>
        <w:t>.</w:t>
      </w:r>
      <w:r w:rsidRPr="00081D9D">
        <w:rPr>
          <w:rFonts w:eastAsia="Calibri"/>
          <w:shd w:val="clear" w:color="auto" w:fill="FFFFFF"/>
        </w:rPr>
        <w:t>;</w:t>
      </w:r>
    </w:p>
    <w:p w:rsidR="00055C65" w:rsidRPr="00081D9D" w:rsidRDefault="00055C65" w:rsidP="000A5837">
      <w:pPr>
        <w:widowControl w:val="0"/>
        <w:ind w:firstLine="709"/>
        <w:jc w:val="both"/>
        <w:rPr>
          <w:rFonts w:eastAsia="Calibri"/>
          <w:shd w:val="clear" w:color="auto" w:fill="FFFFFF"/>
        </w:rPr>
      </w:pPr>
      <w:r w:rsidRPr="00081D9D">
        <w:rPr>
          <w:rFonts w:eastAsia="Calibri"/>
          <w:shd w:val="clear" w:color="auto" w:fill="FFFFFF"/>
        </w:rPr>
        <w:t>2) 9% – по доходам в виде процентов по муниципальным ценным бумагам, эмитированным на срок не менее трех лет до 1 января 2017 г., по облигациям с ипотечным покрытием, эмитированным до 1 января 2007 г., и доходам учредителей доверительного управления ипотечным покрытием</w:t>
      </w:r>
      <w:r w:rsidR="00E10B7A">
        <w:rPr>
          <w:rFonts w:eastAsia="Calibri"/>
          <w:shd w:val="clear" w:color="auto" w:fill="FFFFFF"/>
        </w:rPr>
        <w:t xml:space="preserve"> по </w:t>
      </w:r>
      <w:r w:rsidRPr="00081D9D">
        <w:rPr>
          <w:rFonts w:eastAsia="Calibri"/>
          <w:shd w:val="clear" w:color="auto" w:fill="FFFFFF"/>
        </w:rPr>
        <w:t>сертификат</w:t>
      </w:r>
      <w:r w:rsidR="00E10B7A">
        <w:rPr>
          <w:rFonts w:eastAsia="Calibri"/>
          <w:shd w:val="clear" w:color="auto" w:fill="FFFFFF"/>
        </w:rPr>
        <w:t>ам</w:t>
      </w:r>
      <w:r w:rsidRPr="00081D9D">
        <w:rPr>
          <w:rFonts w:eastAsia="Calibri"/>
          <w:shd w:val="clear" w:color="auto" w:fill="FFFFFF"/>
        </w:rPr>
        <w:t xml:space="preserve"> участия, выданны</w:t>
      </w:r>
      <w:r w:rsidR="00E10B7A">
        <w:rPr>
          <w:rFonts w:eastAsia="Calibri"/>
          <w:shd w:val="clear" w:color="auto" w:fill="FFFFFF"/>
        </w:rPr>
        <w:t>м</w:t>
      </w:r>
      <w:r w:rsidRPr="00081D9D">
        <w:rPr>
          <w:rFonts w:eastAsia="Calibri"/>
          <w:shd w:val="clear" w:color="auto" w:fill="FFFFFF"/>
        </w:rPr>
        <w:t xml:space="preserve"> до 1 января 2007г.; </w:t>
      </w:r>
    </w:p>
    <w:p w:rsidR="00E10B7A" w:rsidRDefault="00055C65" w:rsidP="000A5837">
      <w:pPr>
        <w:widowControl w:val="0"/>
        <w:ind w:firstLine="709"/>
        <w:jc w:val="both"/>
        <w:rPr>
          <w:rFonts w:eastAsia="Calibri"/>
          <w:shd w:val="clear" w:color="auto" w:fill="FFFFFF"/>
        </w:rPr>
      </w:pPr>
      <w:r w:rsidRPr="00081D9D">
        <w:rPr>
          <w:rFonts w:eastAsia="Calibri"/>
          <w:shd w:val="clear" w:color="auto" w:fill="FFFFFF"/>
        </w:rPr>
        <w:t>3) 0% – по доходу в виде процентов по государственным и муниципальным облигациям, эми</w:t>
      </w:r>
      <w:r w:rsidR="00E10B7A">
        <w:rPr>
          <w:rFonts w:eastAsia="Calibri"/>
          <w:shd w:val="clear" w:color="auto" w:fill="FFFFFF"/>
        </w:rPr>
        <w:t>тированным до 20 января 1997г.</w:t>
      </w:r>
      <w:r w:rsidRPr="00081D9D">
        <w:rPr>
          <w:rFonts w:eastAsia="Calibri"/>
          <w:shd w:val="clear" w:color="auto" w:fill="FFFFFF"/>
        </w:rPr>
        <w:t xml:space="preserve">, а также по доходу в виде процентов по облигациям государственного валютного облигационного займа 1999 г. </w:t>
      </w:r>
    </w:p>
    <w:p w:rsidR="00E10B7A" w:rsidRDefault="00055C65" w:rsidP="00D9722F">
      <w:pPr>
        <w:widowControl w:val="0"/>
        <w:ind w:firstLine="709"/>
        <w:jc w:val="both"/>
      </w:pPr>
      <w:r w:rsidRPr="00312F84">
        <w:rPr>
          <w:u w:val="single"/>
        </w:rPr>
        <w:t>Льготы</w:t>
      </w:r>
      <w:r w:rsidR="00D9722F" w:rsidRPr="00312F84">
        <w:rPr>
          <w:u w:val="single"/>
        </w:rPr>
        <w:t>.</w:t>
      </w:r>
      <w:r w:rsidR="00D9722F" w:rsidRPr="00D9722F">
        <w:t xml:space="preserve"> </w:t>
      </w:r>
      <w:r w:rsidR="00E10B7A">
        <w:t>Ставка 0% применяется к</w:t>
      </w:r>
      <w:r w:rsidRPr="00081D9D">
        <w:t xml:space="preserve"> доходам от операций реализации</w:t>
      </w:r>
      <w:r w:rsidR="00FE5030">
        <w:t xml:space="preserve"> (</w:t>
      </w:r>
      <w:r w:rsidRPr="00081D9D">
        <w:t>выбыти</w:t>
      </w:r>
      <w:r w:rsidR="00FE5030">
        <w:t>я</w:t>
      </w:r>
      <w:r w:rsidR="00E10B7A">
        <w:t xml:space="preserve">, </w:t>
      </w:r>
      <w:r w:rsidRPr="00081D9D">
        <w:t>погашения)</w:t>
      </w:r>
      <w:r w:rsidR="00FE5030">
        <w:t xml:space="preserve"> (далее – операций реализации)</w:t>
      </w:r>
      <w:r w:rsidR="00E10B7A">
        <w:t>:</w:t>
      </w:r>
    </w:p>
    <w:p w:rsidR="00055C65" w:rsidRPr="00081D9D" w:rsidRDefault="00055C65" w:rsidP="00E10B7A">
      <w:pPr>
        <w:widowControl w:val="0"/>
        <w:tabs>
          <w:tab w:val="left" w:pos="426"/>
          <w:tab w:val="left" w:pos="993"/>
        </w:tabs>
        <w:ind w:firstLine="709"/>
        <w:jc w:val="both"/>
      </w:pPr>
      <w:r w:rsidRPr="00081D9D">
        <w:t xml:space="preserve"> акций российских организаций (долей</w:t>
      </w:r>
      <w:r w:rsidR="00E10B7A">
        <w:t>)</w:t>
      </w:r>
      <w:r w:rsidRPr="00081D9D">
        <w:t>, при усл</w:t>
      </w:r>
      <w:r w:rsidR="00FE5030">
        <w:t>овии, что на дату реализации</w:t>
      </w:r>
      <w:r w:rsidRPr="00081D9D">
        <w:t xml:space="preserve"> таких акций (долей</w:t>
      </w:r>
      <w:r w:rsidR="00E10B7A">
        <w:t xml:space="preserve">) </w:t>
      </w:r>
      <w:r w:rsidRPr="00081D9D">
        <w:t xml:space="preserve">они непрерывно принадлежат налогоплательщику </w:t>
      </w:r>
      <w:r w:rsidR="00E10B7A">
        <w:t>на праве собственности более пяти лет</w:t>
      </w:r>
      <w:r w:rsidRPr="00081D9D">
        <w:t>.</w:t>
      </w:r>
    </w:p>
    <w:p w:rsidR="00055C65" w:rsidRPr="00081D9D" w:rsidRDefault="00055C65" w:rsidP="000A5837">
      <w:pPr>
        <w:widowControl w:val="0"/>
        <w:tabs>
          <w:tab w:val="left" w:pos="426"/>
        </w:tabs>
        <w:ind w:firstLine="709"/>
        <w:jc w:val="both"/>
      </w:pPr>
      <w:r w:rsidRPr="00081D9D">
        <w:t>акций, облигаций российских организаций, инвестиционных паев, являющихся ценными бумагами высокотехнологичного (инновационного) сектора экономики, при условии, что на дату их реализации они непрерывно принадлежат налогоплательщику на праве</w:t>
      </w:r>
      <w:r w:rsidR="00896FB7" w:rsidRPr="00081D9D">
        <w:t xml:space="preserve"> собственности</w:t>
      </w:r>
      <w:r w:rsidR="00E10B7A">
        <w:t xml:space="preserve"> (</w:t>
      </w:r>
      <w:r w:rsidR="00896FB7" w:rsidRPr="00081D9D">
        <w:t>ином вещном праве</w:t>
      </w:r>
      <w:r w:rsidR="00E10B7A">
        <w:t>)</w:t>
      </w:r>
      <w:r w:rsidR="00896FB7" w:rsidRPr="00081D9D">
        <w:t>.</w:t>
      </w:r>
    </w:p>
    <w:p w:rsidR="00055C65" w:rsidRPr="00081D9D" w:rsidRDefault="00E10B7A" w:rsidP="000A5837">
      <w:pPr>
        <w:widowControl w:val="0"/>
        <w:tabs>
          <w:tab w:val="left" w:pos="426"/>
        </w:tabs>
        <w:ind w:firstLine="709"/>
        <w:jc w:val="both"/>
      </w:pPr>
      <w:r w:rsidRPr="00312F84">
        <w:rPr>
          <w:u w:val="single"/>
        </w:rPr>
        <w:t>Порядок определения налоговой базы.</w:t>
      </w:r>
      <w:r>
        <w:t xml:space="preserve"> Д</w:t>
      </w:r>
      <w:r w:rsidR="00055C65" w:rsidRPr="00081D9D">
        <w:t>оходы от операций по реализации</w:t>
      </w:r>
      <w:r>
        <w:t xml:space="preserve"> ценных бумаг </w:t>
      </w:r>
      <w:r w:rsidR="00055C65" w:rsidRPr="00081D9D">
        <w:t xml:space="preserve">определяются исходя </w:t>
      </w:r>
      <w:r>
        <w:t>из</w:t>
      </w:r>
      <w:r w:rsidR="00055C65" w:rsidRPr="00081D9D">
        <w:t xml:space="preserve"> цены</w:t>
      </w:r>
      <w:r>
        <w:t xml:space="preserve"> </w:t>
      </w:r>
      <w:r w:rsidR="00FE5030">
        <w:t>реализации и</w:t>
      </w:r>
      <w:r w:rsidR="00055C65" w:rsidRPr="00081D9D">
        <w:t xml:space="preserve"> суммы накопленного процентного</w:t>
      </w:r>
      <w:r w:rsidR="00FE5030">
        <w:t xml:space="preserve"> дохода</w:t>
      </w:r>
      <w:r w:rsidR="00055C65" w:rsidRPr="00081D9D">
        <w:t>, выплаченной налогоплательщику</w:t>
      </w:r>
      <w:r w:rsidR="00FE5030">
        <w:t xml:space="preserve"> за минусом сумм, ранее учтенных при налогообложении.</w:t>
      </w:r>
      <w:r w:rsidR="00055C65" w:rsidRPr="00081D9D">
        <w:t xml:space="preserve"> </w:t>
      </w:r>
    </w:p>
    <w:p w:rsidR="00055C65" w:rsidRPr="00081D9D" w:rsidRDefault="00FE5030" w:rsidP="00C04835">
      <w:pPr>
        <w:widowControl w:val="0"/>
        <w:tabs>
          <w:tab w:val="left" w:pos="426"/>
        </w:tabs>
        <w:ind w:firstLine="709"/>
        <w:jc w:val="both"/>
      </w:pPr>
      <w:r>
        <w:t>Р</w:t>
      </w:r>
      <w:r w:rsidR="00055C65" w:rsidRPr="00081D9D">
        <w:t xml:space="preserve">асходы налогоплательщика при реализации </w:t>
      </w:r>
      <w:r>
        <w:t>ценных бумаг (</w:t>
      </w:r>
      <w:r w:rsidR="00055C65" w:rsidRPr="00081D9D">
        <w:t xml:space="preserve">в </w:t>
      </w:r>
      <w:r>
        <w:t xml:space="preserve">том числе </w:t>
      </w:r>
      <w:r w:rsidR="00055C65" w:rsidRPr="00081D9D">
        <w:t>инвестиционных паев паевого инвестиционного фонда</w:t>
      </w:r>
      <w:r>
        <w:t>)</w:t>
      </w:r>
      <w:r w:rsidR="00055C65" w:rsidRPr="00081D9D">
        <w:t xml:space="preserve">, определяются </w:t>
      </w:r>
      <w:r>
        <w:t>как цена</w:t>
      </w:r>
      <w:r w:rsidR="00055C65" w:rsidRPr="00081D9D">
        <w:t xml:space="preserve"> приобретения ценной бумаги (включая расходы на приобретение), затрат на ее реализацию,</w:t>
      </w:r>
      <w:r>
        <w:t xml:space="preserve"> скидок,</w:t>
      </w:r>
      <w:r w:rsidR="00055C65" w:rsidRPr="00081D9D">
        <w:t xml:space="preserve"> суммы накопленного процентного дохода, уплаченной налогоплательщиком продавцу ценной бумаги</w:t>
      </w:r>
      <w:r>
        <w:t xml:space="preserve"> за минусом сумм</w:t>
      </w:r>
      <w:r w:rsidR="005E3FCC">
        <w:t>,</w:t>
      </w:r>
      <w:r>
        <w:t xml:space="preserve"> ранее учтенных при налогообложении</w:t>
      </w:r>
      <w:r w:rsidR="00055C65" w:rsidRPr="00081D9D">
        <w:t xml:space="preserve">. </w:t>
      </w:r>
    </w:p>
    <w:p w:rsidR="00055C65" w:rsidRPr="00081D9D" w:rsidRDefault="00FE5030" w:rsidP="000A5837">
      <w:pPr>
        <w:widowControl w:val="0"/>
        <w:tabs>
          <w:tab w:val="left" w:pos="426"/>
        </w:tabs>
        <w:ind w:firstLine="709"/>
        <w:jc w:val="both"/>
      </w:pPr>
      <w:r>
        <w:t>По общему правилу</w:t>
      </w:r>
      <w:r w:rsidR="00312F84">
        <w:t>,</w:t>
      </w:r>
      <w:r w:rsidR="00055C65" w:rsidRPr="00081D9D">
        <w:t xml:space="preserve"> доходы, полученные от операций с обращающимися ценными бумагами, не могут быть уменьшены на расходы от операций с н</w:t>
      </w:r>
      <w:r>
        <w:t>еобращающимися ценными бумагами (</w:t>
      </w:r>
      <w:r w:rsidR="00055C65" w:rsidRPr="00081D9D">
        <w:t>необращающимися производными финансовыми инструментами</w:t>
      </w:r>
      <w:r>
        <w:t>)</w:t>
      </w:r>
      <w:r w:rsidR="00055C65" w:rsidRPr="00081D9D">
        <w:t>.</w:t>
      </w:r>
    </w:p>
    <w:p w:rsidR="00C04835" w:rsidRDefault="00C04835" w:rsidP="000A5837">
      <w:pPr>
        <w:widowControl w:val="0"/>
        <w:tabs>
          <w:tab w:val="left" w:pos="426"/>
        </w:tabs>
        <w:ind w:firstLine="709"/>
        <w:jc w:val="both"/>
      </w:pPr>
      <w:r>
        <w:t>Н</w:t>
      </w:r>
      <w:r w:rsidR="00055C65" w:rsidRPr="00081D9D">
        <w:t xml:space="preserve">алоговая база по операциям с необращающимися ценными бумагами </w:t>
      </w:r>
      <w:r w:rsidRPr="00C04835">
        <w:t>(необращающимися производными финансовыми ин</w:t>
      </w:r>
      <w:r>
        <w:t>струментами)</w:t>
      </w:r>
      <w:r w:rsidR="00055C65" w:rsidRPr="00081D9D">
        <w:t xml:space="preserve"> определяется совокупно от</w:t>
      </w:r>
      <w:r>
        <w:t xml:space="preserve">дельно от общей налоговой базы. </w:t>
      </w:r>
    </w:p>
    <w:p w:rsidR="00C04835" w:rsidRDefault="00C04835" w:rsidP="000A5837">
      <w:pPr>
        <w:widowControl w:val="0"/>
        <w:tabs>
          <w:tab w:val="left" w:pos="426"/>
        </w:tabs>
        <w:ind w:firstLine="709"/>
        <w:jc w:val="both"/>
      </w:pPr>
      <w:r>
        <w:t>П</w:t>
      </w:r>
      <w:r w:rsidR="00055C65" w:rsidRPr="00081D9D">
        <w:t xml:space="preserve">рофессиональные участники рынка ценных бумаг, организаторы торговли, биржи, а также управляющие компании и клиринговые организации, осуществляющие функции центрального контрагента, уменьшают общую налоговую базу на сумму убытков, полученных </w:t>
      </w:r>
      <w:r w:rsidR="00055C65" w:rsidRPr="00081D9D">
        <w:lastRenderedPageBreak/>
        <w:t xml:space="preserve">по операциям с необращающимися ценными бумагами </w:t>
      </w:r>
      <w:r>
        <w:t>(</w:t>
      </w:r>
      <w:r w:rsidR="00055C65" w:rsidRPr="00081D9D">
        <w:t>необращающимися производными финансовыми инструментами</w:t>
      </w:r>
      <w:r>
        <w:t>)</w:t>
      </w:r>
      <w:r w:rsidR="00055C65" w:rsidRPr="00081D9D">
        <w:t xml:space="preserve">. </w:t>
      </w:r>
    </w:p>
    <w:p w:rsidR="00C04835" w:rsidRDefault="00C04835" w:rsidP="000A5837">
      <w:pPr>
        <w:widowControl w:val="0"/>
        <w:tabs>
          <w:tab w:val="left" w:pos="426"/>
        </w:tabs>
        <w:ind w:firstLine="709"/>
        <w:jc w:val="both"/>
      </w:pPr>
      <w:r>
        <w:t xml:space="preserve">Отдельно </w:t>
      </w:r>
      <w:r w:rsidR="005F05F5">
        <w:t>устанавливаются</w:t>
      </w:r>
      <w:r>
        <w:t xml:space="preserve"> о</w:t>
      </w:r>
      <w:r w:rsidR="00055C65" w:rsidRPr="00081D9D">
        <w:t xml:space="preserve">собенности определения налоговой базы по операциям с государственными и муниципальными ценными бумагами, по операциям РЕПО с ценными бумагами, а также при осуществлении операций займа </w:t>
      </w:r>
      <w:r w:rsidR="005F05F5">
        <w:t xml:space="preserve">с участием </w:t>
      </w:r>
      <w:r w:rsidR="00055C65" w:rsidRPr="00081D9D">
        <w:t>ценны</w:t>
      </w:r>
      <w:r w:rsidR="005F05F5">
        <w:t>х</w:t>
      </w:r>
      <w:r w:rsidR="00055C65" w:rsidRPr="00081D9D">
        <w:t xml:space="preserve"> бумаг</w:t>
      </w:r>
      <w:r>
        <w:t>.</w:t>
      </w:r>
      <w:r w:rsidR="00055C65" w:rsidRPr="00081D9D">
        <w:t xml:space="preserve"> </w:t>
      </w:r>
    </w:p>
    <w:p w:rsidR="00C917C3" w:rsidRDefault="00055C65" w:rsidP="000A5837">
      <w:pPr>
        <w:widowControl w:val="0"/>
        <w:tabs>
          <w:tab w:val="left" w:pos="426"/>
        </w:tabs>
        <w:ind w:firstLine="709"/>
        <w:jc w:val="both"/>
        <w:rPr>
          <w:i/>
        </w:rPr>
      </w:pPr>
      <w:r w:rsidRPr="00081D9D">
        <w:rPr>
          <w:b/>
          <w:bCs/>
          <w:iCs/>
        </w:rPr>
        <w:t>Вывод</w:t>
      </w:r>
      <w:r w:rsidRPr="00081D9D">
        <w:rPr>
          <w:bCs/>
          <w:iCs/>
        </w:rPr>
        <w:t xml:space="preserve">: </w:t>
      </w:r>
      <w:r w:rsidR="00C917C3" w:rsidRPr="00081D9D">
        <w:rPr>
          <w:i/>
        </w:rPr>
        <w:t xml:space="preserve">В целом размер ставки налога </w:t>
      </w:r>
      <w:r w:rsidR="00312F84">
        <w:rPr>
          <w:i/>
        </w:rPr>
        <w:t>доходы (</w:t>
      </w:r>
      <w:r w:rsidR="00C917C3" w:rsidRPr="00081D9D">
        <w:rPr>
          <w:i/>
        </w:rPr>
        <w:t>прибыль</w:t>
      </w:r>
      <w:r w:rsidR="00312F84">
        <w:rPr>
          <w:i/>
        </w:rPr>
        <w:t>)</w:t>
      </w:r>
      <w:r w:rsidR="005F05F5">
        <w:rPr>
          <w:i/>
        </w:rPr>
        <w:t xml:space="preserve">, взимаемого в государствах-участниках СНГ с юридических лиц, </w:t>
      </w:r>
      <w:r w:rsidR="00C917C3" w:rsidRPr="00081D9D">
        <w:rPr>
          <w:i/>
        </w:rPr>
        <w:t xml:space="preserve">находится </w:t>
      </w:r>
      <w:r w:rsidR="000E01B4">
        <w:rPr>
          <w:i/>
        </w:rPr>
        <w:t>в диапазоне от 7</w:t>
      </w:r>
      <w:r w:rsidR="00C917C3" w:rsidRPr="00081D9D">
        <w:rPr>
          <w:i/>
        </w:rPr>
        <w:t>% до 20%.</w:t>
      </w:r>
      <w:r w:rsidR="006826F9" w:rsidRPr="00081D9D">
        <w:rPr>
          <w:i/>
        </w:rPr>
        <w:t xml:space="preserve"> </w:t>
      </w:r>
      <w:r w:rsidR="00C917C3" w:rsidRPr="00081D9D">
        <w:rPr>
          <w:i/>
        </w:rPr>
        <w:t xml:space="preserve">Дополнительно </w:t>
      </w:r>
      <w:r w:rsidR="006826F9" w:rsidRPr="00081D9D">
        <w:rPr>
          <w:i/>
        </w:rPr>
        <w:t>установлены отдельные ставки налога на</w:t>
      </w:r>
      <w:r w:rsidR="00312F84">
        <w:rPr>
          <w:i/>
        </w:rPr>
        <w:t xml:space="preserve"> доходы (</w:t>
      </w:r>
      <w:r w:rsidR="006826F9" w:rsidRPr="00081D9D">
        <w:rPr>
          <w:i/>
        </w:rPr>
        <w:t>прибыль</w:t>
      </w:r>
      <w:r w:rsidR="00312F84">
        <w:rPr>
          <w:i/>
        </w:rPr>
        <w:t>)</w:t>
      </w:r>
      <w:r w:rsidR="006826F9" w:rsidRPr="00081D9D">
        <w:rPr>
          <w:i/>
        </w:rPr>
        <w:t>, применяемые к дивидендам и (или) процентам</w:t>
      </w:r>
      <w:r w:rsidR="00A613BE">
        <w:rPr>
          <w:i/>
        </w:rPr>
        <w:t>, полученным юридическими лицами</w:t>
      </w:r>
      <w:r w:rsidR="006826F9" w:rsidRPr="00081D9D">
        <w:rPr>
          <w:i/>
        </w:rPr>
        <w:t>.</w:t>
      </w:r>
    </w:p>
    <w:p w:rsidR="000E01B4" w:rsidRPr="00081D9D" w:rsidRDefault="000E01B4" w:rsidP="000A5837">
      <w:pPr>
        <w:widowControl w:val="0"/>
        <w:tabs>
          <w:tab w:val="left" w:pos="426"/>
        </w:tabs>
        <w:ind w:firstLine="709"/>
        <w:jc w:val="both"/>
        <w:rPr>
          <w:i/>
        </w:rPr>
      </w:pPr>
      <w:r>
        <w:rPr>
          <w:i/>
        </w:rPr>
        <w:t>В РБ и КР установлен особый вид дохода, плательщиками которого, являются иностранные организации, осуществляющие свою деятельность без создания представительства.</w:t>
      </w:r>
    </w:p>
    <w:p w:rsidR="0014110A" w:rsidRPr="00081D9D" w:rsidRDefault="0014110A" w:rsidP="000A5837">
      <w:pPr>
        <w:widowControl w:val="0"/>
        <w:tabs>
          <w:tab w:val="left" w:pos="426"/>
        </w:tabs>
        <w:ind w:firstLine="709"/>
        <w:jc w:val="both"/>
        <w:rPr>
          <w:i/>
        </w:rPr>
      </w:pPr>
      <w:r w:rsidRPr="00081D9D">
        <w:rPr>
          <w:i/>
        </w:rPr>
        <w:t>Порядок определения налогооблагаемой базы состоит в определении разницы между величиной доходов и затрат, связанных с их получением.</w:t>
      </w:r>
    </w:p>
    <w:p w:rsidR="00304EE5" w:rsidRDefault="00304EE5" w:rsidP="00304EE5">
      <w:pPr>
        <w:widowControl w:val="0"/>
        <w:tabs>
          <w:tab w:val="left" w:pos="426"/>
        </w:tabs>
        <w:ind w:firstLine="709"/>
        <w:jc w:val="both"/>
        <w:rPr>
          <w:i/>
        </w:rPr>
      </w:pPr>
      <w:r w:rsidRPr="00081D9D">
        <w:rPr>
          <w:i/>
        </w:rPr>
        <w:t>Во всех анализируемых государствах-участниках СНГ, устанавливаются льготы по уплате</w:t>
      </w:r>
      <w:r>
        <w:rPr>
          <w:i/>
        </w:rPr>
        <w:t xml:space="preserve"> соответствующего налога, взимаемого с юридических лиц (уменьшение доходов, полученных</w:t>
      </w:r>
      <w:r w:rsidRPr="00081D9D">
        <w:rPr>
          <w:i/>
        </w:rPr>
        <w:t xml:space="preserve"> по государственным ценным бумагам</w:t>
      </w:r>
      <w:r>
        <w:rPr>
          <w:i/>
        </w:rPr>
        <w:t>). В некоторых странах</w:t>
      </w:r>
      <w:r w:rsidRPr="008553B5">
        <w:rPr>
          <w:i/>
        </w:rPr>
        <w:t xml:space="preserve"> </w:t>
      </w:r>
      <w:r w:rsidRPr="00081D9D">
        <w:rPr>
          <w:i/>
        </w:rPr>
        <w:t>устан</w:t>
      </w:r>
      <w:r>
        <w:rPr>
          <w:i/>
        </w:rPr>
        <w:t>о</w:t>
      </w:r>
      <w:r w:rsidRPr="00081D9D">
        <w:rPr>
          <w:i/>
        </w:rPr>
        <w:t>вл</w:t>
      </w:r>
      <w:r>
        <w:rPr>
          <w:i/>
        </w:rPr>
        <w:t>ены</w:t>
      </w:r>
      <w:r w:rsidRPr="00081D9D">
        <w:rPr>
          <w:i/>
        </w:rPr>
        <w:t xml:space="preserve"> льготы по </w:t>
      </w:r>
      <w:r>
        <w:rPr>
          <w:i/>
        </w:rPr>
        <w:t xml:space="preserve">доходам по ценным </w:t>
      </w:r>
      <w:r w:rsidRPr="00081D9D">
        <w:rPr>
          <w:i/>
        </w:rPr>
        <w:t>бумаг</w:t>
      </w:r>
      <w:r>
        <w:rPr>
          <w:i/>
        </w:rPr>
        <w:t>ам, которые</w:t>
      </w:r>
      <w:r w:rsidRPr="00081D9D">
        <w:rPr>
          <w:i/>
        </w:rPr>
        <w:t xml:space="preserve"> находя</w:t>
      </w:r>
      <w:r>
        <w:rPr>
          <w:i/>
        </w:rPr>
        <w:t xml:space="preserve">тся </w:t>
      </w:r>
      <w:r w:rsidRPr="00081D9D">
        <w:rPr>
          <w:i/>
        </w:rPr>
        <w:t>в высшем уровне листинга фондовой биржи</w:t>
      </w:r>
      <w:r>
        <w:rPr>
          <w:i/>
        </w:rPr>
        <w:t xml:space="preserve">, по операциям, связанным с деятельностью инвестиционных фондов, </w:t>
      </w:r>
      <w:r w:rsidRPr="00081D9D">
        <w:rPr>
          <w:i/>
        </w:rPr>
        <w:t>и т.д.).</w:t>
      </w:r>
    </w:p>
    <w:p w:rsidR="000E01B4" w:rsidRPr="00081D9D" w:rsidRDefault="000E01B4" w:rsidP="000A5837">
      <w:pPr>
        <w:widowControl w:val="0"/>
        <w:tabs>
          <w:tab w:val="left" w:pos="426"/>
        </w:tabs>
        <w:ind w:firstLine="709"/>
        <w:jc w:val="both"/>
        <w:rPr>
          <w:i/>
        </w:rPr>
      </w:pPr>
    </w:p>
    <w:p w:rsidR="00263AA5" w:rsidRDefault="00263AA5" w:rsidP="00263AA5">
      <w:pPr>
        <w:widowControl w:val="0"/>
        <w:ind w:firstLine="709"/>
        <w:jc w:val="both"/>
        <w:rPr>
          <w:b/>
        </w:rPr>
      </w:pPr>
      <w:r w:rsidRPr="00263AA5">
        <w:rPr>
          <w:b/>
        </w:rPr>
        <w:t>3.</w:t>
      </w:r>
      <w:r>
        <w:rPr>
          <w:b/>
        </w:rPr>
        <w:t xml:space="preserve"> </w:t>
      </w:r>
      <w:r w:rsidRPr="00263AA5">
        <w:rPr>
          <w:b/>
        </w:rPr>
        <w:t>Налоги на доходы (прибыль) взимаемые с физических лиц (ставки, льготы, порядок определения налогооблагаемой базы (состав затрат при определении налогооблагаемой базы)).</w:t>
      </w:r>
    </w:p>
    <w:p w:rsidR="00A613BE" w:rsidRDefault="00C41C6F" w:rsidP="00A613BE">
      <w:pPr>
        <w:widowControl w:val="0"/>
        <w:tabs>
          <w:tab w:val="left" w:pos="426"/>
        </w:tabs>
        <w:ind w:firstLine="709"/>
        <w:jc w:val="both"/>
      </w:pPr>
      <w:r>
        <w:t xml:space="preserve">3.1. </w:t>
      </w:r>
      <w:r w:rsidR="00A613BE" w:rsidRPr="00081D9D">
        <w:t xml:space="preserve">В </w:t>
      </w:r>
      <w:r w:rsidR="00A613BE" w:rsidRPr="00081D9D">
        <w:rPr>
          <w:b/>
        </w:rPr>
        <w:t>Азербайджане</w:t>
      </w:r>
      <w:r w:rsidR="00A613BE" w:rsidRPr="00081D9D">
        <w:t xml:space="preserve"> </w:t>
      </w:r>
      <w:r w:rsidR="00A613BE" w:rsidRPr="00A517CC">
        <w:t>доходы от реализации на рынке ценных бумаг физических лиц-резидентов и физических лиц-нерезидентов, заключивших договор с налоговыми агентами</w:t>
      </w:r>
      <w:r w:rsidR="00A613BE">
        <w:t>, облагаются</w:t>
      </w:r>
      <w:r w:rsidR="00A613BE" w:rsidRPr="00A517CC">
        <w:t xml:space="preserve"> </w:t>
      </w:r>
      <w:r w:rsidR="00A613BE">
        <w:t>подоходным налогом</w:t>
      </w:r>
      <w:r w:rsidR="00A613BE" w:rsidRPr="00A517CC">
        <w:t>.</w:t>
      </w:r>
    </w:p>
    <w:p w:rsidR="00A613BE" w:rsidRPr="00081D9D" w:rsidRDefault="00A613BE" w:rsidP="00A613BE">
      <w:pPr>
        <w:widowControl w:val="0"/>
        <w:tabs>
          <w:tab w:val="left" w:pos="426"/>
        </w:tabs>
        <w:ind w:firstLine="709"/>
        <w:jc w:val="both"/>
      </w:pPr>
      <w:r>
        <w:t>С</w:t>
      </w:r>
      <w:r w:rsidRPr="00081D9D">
        <w:t xml:space="preserve">тавка для годового дохода от деятельности, не относящейся к работе по найму, не превышающего 30 000 </w:t>
      </w:r>
      <w:proofErr w:type="spellStart"/>
      <w:r w:rsidRPr="00081D9D">
        <w:t>манат</w:t>
      </w:r>
      <w:proofErr w:type="spellEnd"/>
      <w:r w:rsidRPr="00081D9D">
        <w:t xml:space="preserve"> (примерно 17,6 тысяч долларов США), составляет 14%. Годовой доход от деятельности, не относящейся к работе по найму, превышающий 30 000 </w:t>
      </w:r>
      <w:proofErr w:type="spellStart"/>
      <w:r w:rsidRPr="00081D9D">
        <w:t>манат</w:t>
      </w:r>
      <w:proofErr w:type="spellEnd"/>
      <w:r>
        <w:t xml:space="preserve"> </w:t>
      </w:r>
      <w:r w:rsidRPr="00081D9D">
        <w:t xml:space="preserve">(примерно 17,6 тысяч долларов США), составляет 25%. </w:t>
      </w:r>
    </w:p>
    <w:p w:rsidR="00A613BE" w:rsidRPr="000E01B4" w:rsidRDefault="00A613BE" w:rsidP="00A613BE">
      <w:pPr>
        <w:widowControl w:val="0"/>
        <w:tabs>
          <w:tab w:val="left" w:pos="426"/>
        </w:tabs>
        <w:ind w:firstLine="709"/>
        <w:jc w:val="both"/>
      </w:pPr>
      <w:r w:rsidRPr="00081D9D">
        <w:t xml:space="preserve">С дивидендов, выплачиваемых предприятием-резидентом, взимается налог у источника </w:t>
      </w:r>
      <w:r w:rsidRPr="000E01B4">
        <w:t xml:space="preserve">выплаты по ставке 10%. Данный налог является конечным. </w:t>
      </w:r>
    </w:p>
    <w:p w:rsidR="00A613BE" w:rsidRPr="00081D9D" w:rsidRDefault="00A613BE" w:rsidP="00A613BE">
      <w:pPr>
        <w:widowControl w:val="0"/>
        <w:tabs>
          <w:tab w:val="left" w:pos="426"/>
        </w:tabs>
        <w:ind w:firstLine="709"/>
        <w:jc w:val="both"/>
      </w:pPr>
      <w:r w:rsidRPr="000E01B4">
        <w:t>Доход с процентов, выплачиваемых резидентом либо постоянным представительством нерезидента, либо от имени такого представительства, облагается налогом у источника выплаты по ставке 10%. Данный налог является конечным.</w:t>
      </w:r>
    </w:p>
    <w:p w:rsidR="00A613BE" w:rsidRPr="00081D9D" w:rsidRDefault="00A613BE" w:rsidP="00A613BE">
      <w:pPr>
        <w:widowControl w:val="0"/>
        <w:tabs>
          <w:tab w:val="left" w:pos="426"/>
        </w:tabs>
        <w:ind w:firstLine="709"/>
        <w:jc w:val="both"/>
      </w:pPr>
      <w:r w:rsidRPr="00A517CC">
        <w:rPr>
          <w:u w:val="single"/>
        </w:rPr>
        <w:t>Льготы.</w:t>
      </w:r>
      <w:r>
        <w:t xml:space="preserve"> </w:t>
      </w:r>
      <w:r w:rsidRPr="00081D9D">
        <w:t>Физические лица освобождены от уплаты подоходного налога на дивиденды, дисконты (разница от размещения облигаций ниже номинала) и процентные доходы, выплачиваемые эмитентом по инвестиционным ценным бумагам – на 7-летний срок с 1 февраля 2016г.</w:t>
      </w:r>
    </w:p>
    <w:p w:rsidR="00C41C6F" w:rsidRPr="00081D9D" w:rsidRDefault="00C41C6F" w:rsidP="00C41C6F">
      <w:pPr>
        <w:widowControl w:val="0"/>
        <w:tabs>
          <w:tab w:val="left" w:pos="426"/>
        </w:tabs>
        <w:ind w:firstLine="709"/>
        <w:jc w:val="both"/>
      </w:pPr>
      <w:r>
        <w:t xml:space="preserve">3.2. </w:t>
      </w:r>
      <w:r w:rsidRPr="00081D9D">
        <w:t xml:space="preserve">В </w:t>
      </w:r>
      <w:r w:rsidRPr="00C41C6F">
        <w:rPr>
          <w:b/>
        </w:rPr>
        <w:t xml:space="preserve">Кыргызстане </w:t>
      </w:r>
      <w:r w:rsidRPr="00C41C6F">
        <w:t>физические лица</w:t>
      </w:r>
      <w:r w:rsidRPr="00C41C6F">
        <w:rPr>
          <w:b/>
        </w:rPr>
        <w:t xml:space="preserve"> </w:t>
      </w:r>
      <w:r w:rsidRPr="00C41C6F">
        <w:t>уплачивают</w:t>
      </w:r>
      <w:r>
        <w:t xml:space="preserve"> подоходный налог. С</w:t>
      </w:r>
      <w:r w:rsidRPr="00081D9D">
        <w:t>тавка подоходного налога установлена в размере 10%.</w:t>
      </w:r>
    </w:p>
    <w:p w:rsidR="00C41C6F" w:rsidRPr="00081D9D" w:rsidRDefault="00C41C6F" w:rsidP="00C41C6F">
      <w:pPr>
        <w:widowControl w:val="0"/>
        <w:tabs>
          <w:tab w:val="left" w:pos="426"/>
        </w:tabs>
        <w:ind w:firstLine="709"/>
        <w:jc w:val="both"/>
      </w:pPr>
      <w:r>
        <w:t>К</w:t>
      </w:r>
      <w:r w:rsidRPr="00081D9D">
        <w:t xml:space="preserve"> совокупному годовому доходу относятся все виды доходов, полученные налогоплательщиком в налоговом периоде, как в денежной, так и в натуральной форме, в форме работ, услуг, включая выручку от реализации ценных бумаг за минусом стоимости приобретения, включая наследование, дарение.</w:t>
      </w:r>
    </w:p>
    <w:p w:rsidR="00C41C6F" w:rsidRPr="00081D9D" w:rsidRDefault="00C41C6F" w:rsidP="00C41C6F">
      <w:pPr>
        <w:widowControl w:val="0"/>
        <w:tabs>
          <w:tab w:val="left" w:pos="426"/>
        </w:tabs>
        <w:ind w:firstLine="709"/>
        <w:jc w:val="both"/>
      </w:pPr>
      <w:r>
        <w:t>Д</w:t>
      </w:r>
      <w:r w:rsidRPr="00081D9D">
        <w:t>оходом, не облагаемым подоходным налогом, является сумма возврата в размере внесенной доли или пая участника</w:t>
      </w:r>
      <w:r w:rsidR="005522C7">
        <w:t xml:space="preserve">, </w:t>
      </w:r>
      <w:r w:rsidRPr="00081D9D">
        <w:t>или от долевых ценных бумаг.</w:t>
      </w:r>
    </w:p>
    <w:p w:rsidR="00C41C6F" w:rsidRPr="00081D9D" w:rsidRDefault="00C41C6F" w:rsidP="00C41C6F">
      <w:pPr>
        <w:widowControl w:val="0"/>
        <w:tabs>
          <w:tab w:val="left" w:pos="426"/>
        </w:tabs>
        <w:ind w:firstLine="709"/>
        <w:jc w:val="both"/>
      </w:pPr>
      <w:r>
        <w:t>Н</w:t>
      </w:r>
      <w:r w:rsidRPr="00081D9D">
        <w:t xml:space="preserve">алоговой базой по подоходному налогу является доход, исчисляемый как разница между совокупным годовым доходом, </w:t>
      </w:r>
      <w:r>
        <w:t>и</w:t>
      </w:r>
      <w:r w:rsidRPr="00081D9D">
        <w:t xml:space="preserve"> вычетами, предусмотренными Налогов</w:t>
      </w:r>
      <w:r>
        <w:t>ым</w:t>
      </w:r>
      <w:r w:rsidRPr="00081D9D">
        <w:t xml:space="preserve"> кодекс</w:t>
      </w:r>
      <w:r>
        <w:t xml:space="preserve">ом </w:t>
      </w:r>
      <w:r w:rsidRPr="00081D9D">
        <w:t>КР.</w:t>
      </w:r>
    </w:p>
    <w:p w:rsidR="00C41C6F" w:rsidRDefault="00C41C6F" w:rsidP="00C41C6F">
      <w:pPr>
        <w:widowControl w:val="0"/>
        <w:tabs>
          <w:tab w:val="left" w:pos="426"/>
        </w:tabs>
        <w:ind w:firstLine="709"/>
        <w:jc w:val="both"/>
      </w:pPr>
      <w:r>
        <w:t xml:space="preserve">3.3. В </w:t>
      </w:r>
      <w:r w:rsidRPr="005F05F5">
        <w:rPr>
          <w:b/>
        </w:rPr>
        <w:t>Армении</w:t>
      </w:r>
      <w:r>
        <w:t xml:space="preserve"> с физических лиц</w:t>
      </w:r>
      <w:r w:rsidRPr="00C41C6F">
        <w:t xml:space="preserve"> </w:t>
      </w:r>
      <w:r>
        <w:t xml:space="preserve">взимается налог на </w:t>
      </w:r>
      <w:r w:rsidR="004F596A">
        <w:t>доход</w:t>
      </w:r>
      <w:r>
        <w:t>.</w:t>
      </w:r>
    </w:p>
    <w:p w:rsidR="00C41C6F" w:rsidRDefault="00C41C6F" w:rsidP="00C41C6F">
      <w:pPr>
        <w:widowControl w:val="0"/>
        <w:tabs>
          <w:tab w:val="left" w:pos="426"/>
        </w:tabs>
        <w:ind w:firstLine="709"/>
        <w:jc w:val="both"/>
      </w:pPr>
      <w:r>
        <w:lastRenderedPageBreak/>
        <w:t>10% с доходов, получаемых в виде процентов по ценным бумагам,</w:t>
      </w:r>
    </w:p>
    <w:p w:rsidR="00C41C6F" w:rsidRDefault="00C41C6F" w:rsidP="00C41C6F">
      <w:pPr>
        <w:widowControl w:val="0"/>
        <w:tabs>
          <w:tab w:val="left" w:pos="426"/>
        </w:tabs>
        <w:ind w:firstLine="709"/>
        <w:jc w:val="both"/>
      </w:pPr>
      <w:r>
        <w:t>10% с доходов, в виде дивидендов, полученных иностранными гражданами и лицами без гражданства,</w:t>
      </w:r>
      <w:r w:rsidR="004F596A">
        <w:t xml:space="preserve"> доходов в виде дивидендов, полученных после 1-го </w:t>
      </w:r>
      <w:r w:rsidR="00031BCC">
        <w:t>я</w:t>
      </w:r>
      <w:r w:rsidR="004F596A">
        <w:t>нваря 2020 г</w:t>
      </w:r>
      <w:r w:rsidR="00F548BD">
        <w:t>.</w:t>
      </w:r>
      <w:r w:rsidR="004F596A">
        <w:t xml:space="preserve"> облага</w:t>
      </w:r>
      <w:r w:rsidR="00031BCC">
        <w:t>ется</w:t>
      </w:r>
      <w:r w:rsidR="004F596A">
        <w:t xml:space="preserve"> налогом 5%,</w:t>
      </w:r>
    </w:p>
    <w:p w:rsidR="00BA1851" w:rsidRDefault="00C41C6F" w:rsidP="005167BD">
      <w:pPr>
        <w:widowControl w:val="0"/>
        <w:tabs>
          <w:tab w:val="left" w:pos="426"/>
        </w:tabs>
        <w:ind w:firstLine="709"/>
        <w:jc w:val="both"/>
      </w:pPr>
      <w:r>
        <w:t>5% с доходов, в виде дивидендов, полученных гражданами РА</w:t>
      </w:r>
      <w:r w:rsidR="00BA1851">
        <w:t>.</w:t>
      </w:r>
    </w:p>
    <w:p w:rsidR="00C41C6F" w:rsidRDefault="00C41C6F" w:rsidP="005167BD">
      <w:pPr>
        <w:widowControl w:val="0"/>
        <w:tabs>
          <w:tab w:val="left" w:pos="426"/>
        </w:tabs>
        <w:ind w:firstLine="709"/>
        <w:jc w:val="both"/>
      </w:pPr>
      <w:r>
        <w:t>Не облагаются налогом:</w:t>
      </w:r>
    </w:p>
    <w:p w:rsidR="00C41C6F" w:rsidRDefault="00C41C6F" w:rsidP="00C41C6F">
      <w:pPr>
        <w:widowControl w:val="0"/>
        <w:tabs>
          <w:tab w:val="left" w:pos="426"/>
        </w:tabs>
        <w:ind w:firstLine="709"/>
        <w:jc w:val="both"/>
      </w:pPr>
      <w:r>
        <w:t xml:space="preserve">- проценты, получаемые по части казначейских облигаций, иных государственных ценных бумаг и облигаций, эмитированных </w:t>
      </w:r>
      <w:proofErr w:type="spellStart"/>
      <w:r>
        <w:t>Всеармянским</w:t>
      </w:r>
      <w:proofErr w:type="spellEnd"/>
      <w:r>
        <w:t xml:space="preserve"> банком, дисконт, получаемый при их погашении, и (или) доход, получаемый от их отчуждения, обмена на другие ценные бумаги или иных подобных сделок; </w:t>
      </w:r>
    </w:p>
    <w:p w:rsidR="00C41C6F" w:rsidRDefault="00C41C6F" w:rsidP="00C41C6F">
      <w:pPr>
        <w:widowControl w:val="0"/>
        <w:tabs>
          <w:tab w:val="left" w:pos="426"/>
          <w:tab w:val="left" w:pos="851"/>
        </w:tabs>
        <w:ind w:firstLine="709"/>
        <w:jc w:val="both"/>
      </w:pPr>
      <w:r>
        <w:t>-</w:t>
      </w:r>
      <w:r>
        <w:tab/>
        <w:t xml:space="preserve">доход, получаемый от отчуждения участия (акции, доли, пая) в уставном или складочном </w:t>
      </w:r>
      <w:proofErr w:type="gramStart"/>
      <w:r>
        <w:t>капитал</w:t>
      </w:r>
      <w:r w:rsidR="00741DA1">
        <w:t>е</w:t>
      </w:r>
      <w:proofErr w:type="gramEnd"/>
      <w:r w:rsidR="0050638F">
        <w:t xml:space="preserve"> </w:t>
      </w:r>
      <w:r>
        <w:t>или иных инвестиционных ценных бумагах, их обмена на другие ценные бумаги или от иных подобных сделок;</w:t>
      </w:r>
    </w:p>
    <w:p w:rsidR="00C41C6F" w:rsidRDefault="00C41C6F" w:rsidP="00C41C6F">
      <w:pPr>
        <w:widowControl w:val="0"/>
        <w:tabs>
          <w:tab w:val="left" w:pos="426"/>
          <w:tab w:val="left" w:pos="851"/>
        </w:tabs>
        <w:ind w:firstLine="709"/>
        <w:jc w:val="both"/>
      </w:pPr>
      <w:r>
        <w:t>-</w:t>
      </w:r>
      <w:r>
        <w:tab/>
        <w:t>доход, получаемый от ценных бумаг инвестиционных фондов (от их отчуждения, обмена, иных подобных сделок, а также от сделок, осуществленных за счет активов договорного инвестиционного фонда).</w:t>
      </w:r>
    </w:p>
    <w:p w:rsidR="00C41C6F" w:rsidRDefault="00C41C6F" w:rsidP="003B7BDC">
      <w:pPr>
        <w:widowControl w:val="0"/>
        <w:tabs>
          <w:tab w:val="left" w:pos="426"/>
          <w:tab w:val="left" w:pos="851"/>
        </w:tabs>
        <w:ind w:firstLine="709"/>
        <w:jc w:val="both"/>
      </w:pPr>
      <w:r>
        <w:t>Налоговой базой является вся сумма доходов по ценным бумагам, за исключением вышеназванных доходов, которые не облагаются налогом.</w:t>
      </w:r>
    </w:p>
    <w:p w:rsidR="00611BB3" w:rsidRPr="00081D9D" w:rsidRDefault="00C41C6F" w:rsidP="00A517CC">
      <w:pPr>
        <w:widowControl w:val="0"/>
        <w:tabs>
          <w:tab w:val="left" w:pos="426"/>
        </w:tabs>
        <w:ind w:firstLine="709"/>
        <w:jc w:val="both"/>
      </w:pPr>
      <w:r>
        <w:t xml:space="preserve">3.4. </w:t>
      </w:r>
      <w:r w:rsidR="009B0645" w:rsidRPr="00081D9D">
        <w:t xml:space="preserve">В </w:t>
      </w:r>
      <w:r w:rsidR="009B0645" w:rsidRPr="00263AA5">
        <w:rPr>
          <w:b/>
        </w:rPr>
        <w:t xml:space="preserve">Беларуси </w:t>
      </w:r>
      <w:r w:rsidR="00A517CC" w:rsidRPr="00A517CC">
        <w:t>физические лица</w:t>
      </w:r>
      <w:r w:rsidR="00A517CC" w:rsidRPr="00A517CC">
        <w:rPr>
          <w:b/>
        </w:rPr>
        <w:t xml:space="preserve"> </w:t>
      </w:r>
      <w:r w:rsidR="00A517CC">
        <w:t>уплачивают подоходный налог</w:t>
      </w:r>
      <w:r w:rsidR="00572E98" w:rsidRPr="00081D9D">
        <w:t>. Общая ставка – 13 % (в том числе по дивидендам).</w:t>
      </w:r>
      <w:r w:rsidR="00611BB3">
        <w:t xml:space="preserve"> Ставка подоходного налога с физических лиц устанавливается в размере шесть (6) процентов в отношении доходов в виде дивидендов при условии, если в течение трех предшествующих календарных лет последовательно прибыль не распределялась между участниками (акционерами) белорусской организации - резидентами Республики Беларусь. Ставка подоходного налога с физических лиц устанавливается в размере ноль (0) процентов в отношении доходов в виде дивидендов при условии, если в течение пяти предшествующих календарных лет последовательно прибыль не распределялась между участниками (акционерами) белорусской организации - резидентами Республики Беларусь.</w:t>
      </w:r>
    </w:p>
    <w:p w:rsidR="00572E98" w:rsidRPr="00081D9D" w:rsidRDefault="005F05F5" w:rsidP="000A5837">
      <w:pPr>
        <w:widowControl w:val="0"/>
        <w:tabs>
          <w:tab w:val="left" w:pos="426"/>
        </w:tabs>
        <w:ind w:firstLine="709"/>
        <w:jc w:val="both"/>
      </w:pPr>
      <w:r w:rsidRPr="005F05F5">
        <w:rPr>
          <w:u w:val="single"/>
        </w:rPr>
        <w:t>Льготы.</w:t>
      </w:r>
      <w:r>
        <w:t xml:space="preserve"> </w:t>
      </w:r>
      <w:r w:rsidR="00572E98" w:rsidRPr="00081D9D">
        <w:t xml:space="preserve">Освобождаются от подоходного налога </w:t>
      </w:r>
      <w:r w:rsidR="003B7BDC">
        <w:t xml:space="preserve">с физических лиц </w:t>
      </w:r>
      <w:r w:rsidR="00572E98" w:rsidRPr="00081D9D">
        <w:t>доходы</w:t>
      </w:r>
      <w:r w:rsidR="000A3E8B">
        <w:t>,</w:t>
      </w:r>
      <w:r w:rsidR="003B7BDC">
        <w:t xml:space="preserve"> полученные</w:t>
      </w:r>
      <w:r w:rsidR="00572E98" w:rsidRPr="00081D9D">
        <w:t>:</w:t>
      </w:r>
    </w:p>
    <w:p w:rsidR="00572E98" w:rsidRDefault="00572E98" w:rsidP="000A5837">
      <w:pPr>
        <w:widowControl w:val="0"/>
        <w:tabs>
          <w:tab w:val="left" w:pos="426"/>
        </w:tabs>
        <w:ind w:firstLine="709"/>
        <w:jc w:val="both"/>
      </w:pPr>
      <w:r w:rsidRPr="00081D9D">
        <w:t>- от продажи акций при условии удержания в пакете не менее 3-х лет и продажи любому лицу, не являющемуся эмитентом этих акций;</w:t>
      </w:r>
    </w:p>
    <w:p w:rsidR="003B7BDC" w:rsidRDefault="003B7BDC" w:rsidP="003B7BDC">
      <w:pPr>
        <w:widowControl w:val="0"/>
        <w:tabs>
          <w:tab w:val="left" w:pos="426"/>
        </w:tabs>
        <w:ind w:firstLine="709"/>
        <w:jc w:val="both"/>
      </w:pPr>
      <w:r>
        <w:t>- по государственным ценным бумагам бывшего СССР и Республики Беларусь;</w:t>
      </w:r>
    </w:p>
    <w:p w:rsidR="003B7BDC" w:rsidRDefault="003B7BDC" w:rsidP="003B7BDC">
      <w:pPr>
        <w:widowControl w:val="0"/>
        <w:tabs>
          <w:tab w:val="left" w:pos="426"/>
        </w:tabs>
        <w:ind w:firstLine="709"/>
        <w:jc w:val="both"/>
      </w:pPr>
      <w:r>
        <w:t>- по облигациям Национального банка Республики Беларусь, эмитируемым при осуществлении денежно-кредитного регулирования, в том числе в целях формирования золотовалютных резервов Республики Беларусь;</w:t>
      </w:r>
    </w:p>
    <w:p w:rsidR="003B7BDC" w:rsidRDefault="003B7BDC" w:rsidP="003B7BDC">
      <w:pPr>
        <w:widowControl w:val="0"/>
        <w:tabs>
          <w:tab w:val="left" w:pos="426"/>
          <w:tab w:val="left" w:pos="993"/>
        </w:tabs>
        <w:ind w:firstLine="709"/>
        <w:jc w:val="both"/>
      </w:pPr>
      <w:r>
        <w:t>- от реализации (погашения) облигаций местных исполнительных и распорядительных органов (в том числе в период их обращения);</w:t>
      </w:r>
    </w:p>
    <w:p w:rsidR="003B7BDC" w:rsidRDefault="003B7BDC" w:rsidP="003B7BDC">
      <w:pPr>
        <w:widowControl w:val="0"/>
        <w:tabs>
          <w:tab w:val="left" w:pos="426"/>
        </w:tabs>
        <w:ind w:firstLine="709"/>
        <w:jc w:val="both"/>
      </w:pPr>
      <w:r>
        <w:t>от реализации (погашения) облигаций банков, открытого акционерного общества «Банк развития Республики Беларусь» (в том числе в период их обращения);</w:t>
      </w:r>
    </w:p>
    <w:p w:rsidR="003B7BDC" w:rsidRDefault="003B7BDC" w:rsidP="003B7BDC">
      <w:pPr>
        <w:widowControl w:val="0"/>
        <w:tabs>
          <w:tab w:val="left" w:pos="426"/>
        </w:tabs>
        <w:ind w:firstLine="709"/>
        <w:jc w:val="both"/>
      </w:pPr>
      <w:r>
        <w:t>- вверителем и (или) выгодоприобретателем после окончания срока действия или расторжения договора доверительного управления денежными средствами, в соответствии с которым денежные средства передаются для инвестирования в государственные ценные бумаги, эмитируемые Министерством финансов Республики Беларусь от имени Республики Беларусь, облигации, эмитируемые Национальным банком Республики Беларусь, и векселя, выдаваемые Национальным банком Республики Беларусь, при осуществлении денежно-кредитного регулирования, в том числе в целях формирования золотовалютных резервов Республики Беларусь, облигации местных исполнительных и распорядительных органов, ценные бумаги, эмитируемые юридическими лицами, признаваемыми налоговыми резидентами Республики Беларусь, и находились в таком доверительном управлении не менее трех лет;</w:t>
      </w:r>
    </w:p>
    <w:p w:rsidR="003B7BDC" w:rsidRPr="00081D9D" w:rsidRDefault="003B7BDC" w:rsidP="003B7BDC">
      <w:pPr>
        <w:widowControl w:val="0"/>
        <w:tabs>
          <w:tab w:val="left" w:pos="426"/>
        </w:tabs>
        <w:ind w:firstLine="709"/>
        <w:jc w:val="both"/>
      </w:pPr>
      <w:r>
        <w:t xml:space="preserve">- доходы, полученные от реализации (погашения) облигаций, эмитированных с 1 апреля 2008 г. юридическими лицами Республики Беларусь, кроме доходов, полученных от </w:t>
      </w:r>
      <w:r>
        <w:lastRenderedPageBreak/>
        <w:t>реализации (погашения) таких облигаций физическими лицами</w:t>
      </w:r>
      <w:r w:rsidR="00AD507E">
        <w:rPr>
          <w:rStyle w:val="af3"/>
        </w:rPr>
        <w:footnoteReference w:id="1"/>
      </w:r>
      <w:r>
        <w:t>, в сумме дохода, превышающего доход, определенный на уровне ставки рефинансирования Национального банка Республики Беларусь, действующей на дату принятия решения о выпуске облигаций, увеличенной на 5 процентных пунктов, по облигациям, эмитированным в белорусских рублях, и 12 % годовых по облигациям, эмитированным в иностранной валюте.</w:t>
      </w:r>
    </w:p>
    <w:p w:rsidR="00572E98" w:rsidRPr="00081D9D" w:rsidRDefault="00572E98" w:rsidP="000A5837">
      <w:pPr>
        <w:widowControl w:val="0"/>
        <w:tabs>
          <w:tab w:val="left" w:pos="426"/>
        </w:tabs>
        <w:ind w:firstLine="709"/>
        <w:jc w:val="both"/>
      </w:pPr>
      <w:r w:rsidRPr="005F05F5">
        <w:rPr>
          <w:u w:val="single"/>
        </w:rPr>
        <w:t>Налогооблагаемая база</w:t>
      </w:r>
      <w:r w:rsidRPr="00081D9D">
        <w:t xml:space="preserve"> – разность между доходами и документально подтвержденными расходам</w:t>
      </w:r>
      <w:bookmarkStart w:id="0" w:name="_GoBack"/>
      <w:bookmarkEnd w:id="0"/>
      <w:r w:rsidRPr="00081D9D">
        <w:t>и на приобретение ценных бумаг.</w:t>
      </w:r>
    </w:p>
    <w:p w:rsidR="00572E98" w:rsidRPr="00081D9D" w:rsidRDefault="00572E98" w:rsidP="000A5837">
      <w:pPr>
        <w:widowControl w:val="0"/>
        <w:tabs>
          <w:tab w:val="left" w:pos="426"/>
        </w:tabs>
        <w:ind w:firstLine="709"/>
        <w:jc w:val="both"/>
      </w:pPr>
      <w:r w:rsidRPr="00081D9D">
        <w:t xml:space="preserve">Вместо получения налогового вычета в сумме фактически произведенных и документально подтвержденных расходов на приобретение, реализацию и хранение ценных бумаг плательщик при определении налоговой базы имеет право применить налоговый вычет в размере </w:t>
      </w:r>
      <w:r w:rsidR="008E5478">
        <w:t>20</w:t>
      </w:r>
      <w:r w:rsidR="008E5478" w:rsidRPr="00081D9D">
        <w:t xml:space="preserve"> </w:t>
      </w:r>
      <w:r w:rsidRPr="00081D9D">
        <w:t>% доходов, полученных от реализации ценных бумаг.</w:t>
      </w:r>
    </w:p>
    <w:p w:rsidR="00C41C6F" w:rsidRPr="00081D9D" w:rsidRDefault="00C41C6F" w:rsidP="00C41C6F">
      <w:pPr>
        <w:widowControl w:val="0"/>
        <w:tabs>
          <w:tab w:val="left" w:pos="426"/>
        </w:tabs>
        <w:ind w:firstLine="709"/>
        <w:jc w:val="both"/>
      </w:pPr>
      <w:r>
        <w:t xml:space="preserve">3.5. </w:t>
      </w:r>
      <w:r w:rsidRPr="00081D9D">
        <w:t xml:space="preserve">В </w:t>
      </w:r>
      <w:r w:rsidRPr="00081D9D">
        <w:rPr>
          <w:b/>
        </w:rPr>
        <w:t>Казахстане</w:t>
      </w:r>
      <w:r>
        <w:rPr>
          <w:b/>
        </w:rPr>
        <w:t xml:space="preserve"> </w:t>
      </w:r>
      <w:r w:rsidR="00A30F55">
        <w:t>наряду с установленной Налоговым кодексом ставкой индивидуального налога в размере 10%, предусмотрена ставка в размере 5% на доходы в виде дивидендов (за определенными изъятиями, предусматривающими исключение дивидендов из налогооблагаемой базы).</w:t>
      </w:r>
    </w:p>
    <w:p w:rsidR="00304EE5" w:rsidRDefault="00C41C6F" w:rsidP="000A5837">
      <w:pPr>
        <w:widowControl w:val="0"/>
        <w:tabs>
          <w:tab w:val="left" w:pos="426"/>
        </w:tabs>
        <w:ind w:firstLine="709"/>
        <w:jc w:val="both"/>
      </w:pPr>
      <w:r>
        <w:t xml:space="preserve">3.6. </w:t>
      </w:r>
      <w:r w:rsidR="009B0645" w:rsidRPr="00081D9D">
        <w:t xml:space="preserve">В </w:t>
      </w:r>
      <w:r w:rsidR="009B0645" w:rsidRPr="00081D9D">
        <w:rPr>
          <w:b/>
        </w:rPr>
        <w:t>Молдове</w:t>
      </w:r>
      <w:r w:rsidR="009B0645" w:rsidRPr="00081D9D">
        <w:t xml:space="preserve"> </w:t>
      </w:r>
      <w:r w:rsidR="00304EE5" w:rsidRPr="00081D9D">
        <w:t>физические лица</w:t>
      </w:r>
      <w:r w:rsidR="00304EE5">
        <w:t>-</w:t>
      </w:r>
      <w:r w:rsidR="00304EE5" w:rsidRPr="00081D9D">
        <w:t>резиденты – граждане РМ, которые не осуществляют предпринимательскую деятельность и в течение налогового периода получают налогооблагаемые доходы из любых источников, находящихся в РМ</w:t>
      </w:r>
      <w:r w:rsidR="00304EE5" w:rsidRPr="005F05F5">
        <w:t xml:space="preserve"> уплачивают подоходный налог.</w:t>
      </w:r>
    </w:p>
    <w:p w:rsidR="00F04C76" w:rsidRPr="00081D9D" w:rsidRDefault="00526879" w:rsidP="000A5837">
      <w:pPr>
        <w:widowControl w:val="0"/>
        <w:tabs>
          <w:tab w:val="left" w:pos="426"/>
        </w:tabs>
        <w:ind w:firstLine="709"/>
        <w:jc w:val="both"/>
      </w:pPr>
      <w:r>
        <w:t>С</w:t>
      </w:r>
      <w:r w:rsidR="00F04C76" w:rsidRPr="00081D9D">
        <w:t xml:space="preserve">убъекты налогообложения обязаны декларировать валовой доход, полученный из всех источников. </w:t>
      </w:r>
    </w:p>
    <w:p w:rsidR="00F04C76" w:rsidRPr="00081D9D" w:rsidRDefault="00F04C76" w:rsidP="000A5837">
      <w:pPr>
        <w:widowControl w:val="0"/>
        <w:tabs>
          <w:tab w:val="left" w:pos="426"/>
        </w:tabs>
        <w:ind w:firstLine="709"/>
        <w:jc w:val="both"/>
      </w:pPr>
      <w:r w:rsidRPr="00081D9D">
        <w:t>Источниками дохода, облагаемыми налогом, являются</w:t>
      </w:r>
      <w:r w:rsidR="0051072A">
        <w:t xml:space="preserve"> в том числе</w:t>
      </w:r>
      <w:r w:rsidRPr="00081D9D">
        <w:t xml:space="preserve">: </w:t>
      </w:r>
    </w:p>
    <w:p w:rsidR="00F04C76" w:rsidRPr="00081D9D" w:rsidRDefault="00F04C76" w:rsidP="000A5837">
      <w:pPr>
        <w:widowControl w:val="0"/>
        <w:tabs>
          <w:tab w:val="left" w:pos="426"/>
        </w:tabs>
        <w:ind w:firstLine="709"/>
        <w:jc w:val="both"/>
      </w:pPr>
      <w:r w:rsidRPr="00081D9D">
        <w:t>доход от деятельности товариществ, полученный членами товариществ, и доход, полученный акционерами/владельцами паев (долей участия), выпущенных организациями коллективного инвестирования в ценные бумаги;</w:t>
      </w:r>
    </w:p>
    <w:p w:rsidR="00F04C76" w:rsidRPr="00081D9D" w:rsidRDefault="00F04C76" w:rsidP="000A5837">
      <w:pPr>
        <w:widowControl w:val="0"/>
        <w:tabs>
          <w:tab w:val="left" w:pos="426"/>
        </w:tabs>
        <w:ind w:firstLine="709"/>
        <w:jc w:val="both"/>
      </w:pPr>
      <w:r w:rsidRPr="00081D9D">
        <w:t xml:space="preserve">прирост капитала, </w:t>
      </w:r>
    </w:p>
    <w:p w:rsidR="00304EE5" w:rsidRPr="00081D9D" w:rsidRDefault="00304EE5" w:rsidP="00304EE5">
      <w:pPr>
        <w:widowControl w:val="0"/>
        <w:tabs>
          <w:tab w:val="left" w:pos="426"/>
        </w:tabs>
        <w:ind w:firstLine="709"/>
        <w:jc w:val="both"/>
      </w:pPr>
      <w:r w:rsidRPr="00081D9D">
        <w:t>доход, получаемый в виде процентных начислений</w:t>
      </w:r>
      <w:r>
        <w:t xml:space="preserve"> (за исключением </w:t>
      </w:r>
      <w:r w:rsidRPr="0081780E">
        <w:rPr>
          <w:lang w:eastAsia="en-US"/>
        </w:rPr>
        <w:t>процентны</w:t>
      </w:r>
      <w:r>
        <w:rPr>
          <w:lang w:eastAsia="en-US"/>
        </w:rPr>
        <w:t>ми</w:t>
      </w:r>
      <w:r w:rsidRPr="0081780E">
        <w:rPr>
          <w:lang w:eastAsia="en-US"/>
        </w:rPr>
        <w:t xml:space="preserve"> начисления</w:t>
      </w:r>
      <w:r>
        <w:rPr>
          <w:lang w:eastAsia="en-US"/>
        </w:rPr>
        <w:t>ми</w:t>
      </w:r>
      <w:r w:rsidRPr="0081780E">
        <w:rPr>
          <w:lang w:eastAsia="en-US"/>
        </w:rPr>
        <w:t xml:space="preserve"> по государственным ценным бумагам</w:t>
      </w:r>
      <w:r>
        <w:t>)</w:t>
      </w:r>
      <w:r w:rsidRPr="00081D9D">
        <w:t>;</w:t>
      </w:r>
    </w:p>
    <w:p w:rsidR="00F04C76" w:rsidRDefault="00F04C76" w:rsidP="000A5837">
      <w:pPr>
        <w:widowControl w:val="0"/>
        <w:tabs>
          <w:tab w:val="left" w:pos="426"/>
        </w:tabs>
        <w:ind w:firstLine="709"/>
        <w:jc w:val="both"/>
      </w:pPr>
      <w:r w:rsidRPr="00081D9D">
        <w:t>роялти (периодические платежи).</w:t>
      </w:r>
    </w:p>
    <w:p w:rsidR="0051072A" w:rsidRDefault="0051072A" w:rsidP="000A5837">
      <w:pPr>
        <w:widowControl w:val="0"/>
        <w:tabs>
          <w:tab w:val="left" w:pos="426"/>
        </w:tabs>
        <w:ind w:firstLine="709"/>
        <w:jc w:val="both"/>
      </w:pPr>
      <w:r>
        <w:t xml:space="preserve">В то же время, не облагаются до 1 января 2021 года процентные начисления физических лиц – резидентов, кроме зарегистрированных в одной из организационно-правовых форм предпринимательской деятельности, по: банковским депозитам; корпоративным ценным бумагам в виде облигаций и ценные бумагам, являющимся инструментами денежного рынка, такими как банковские депозитарные сертификаты и банковские векселя; вкладам, находящимся на личных счетах членов </w:t>
      </w:r>
      <w:proofErr w:type="spellStart"/>
      <w:r>
        <w:t>сберегательно</w:t>
      </w:r>
      <w:proofErr w:type="spellEnd"/>
      <w:r>
        <w:t xml:space="preserve">-заемных ассоциаций граждан, расположенных на территории Республики Молдова. </w:t>
      </w:r>
    </w:p>
    <w:p w:rsidR="001F2A01" w:rsidRDefault="001F2A01" w:rsidP="000A5837">
      <w:pPr>
        <w:widowControl w:val="0"/>
        <w:tabs>
          <w:tab w:val="left" w:pos="426"/>
        </w:tabs>
        <w:ind w:firstLine="709"/>
        <w:jc w:val="both"/>
      </w:pPr>
      <w:r>
        <w:t>Ставка подоходного налога для физических лиц (резиденты – граждане РМ), которые не осуществляют предпринимательскую деятельность – 12 процентов годовых облагаемого дохода.</w:t>
      </w:r>
    </w:p>
    <w:p w:rsidR="001F2A01" w:rsidRDefault="001F2A01" w:rsidP="000A5837">
      <w:pPr>
        <w:widowControl w:val="0"/>
        <w:tabs>
          <w:tab w:val="left" w:pos="426"/>
        </w:tabs>
        <w:ind w:firstLine="709"/>
        <w:jc w:val="both"/>
      </w:pPr>
      <w:r w:rsidRPr="003B7BDC">
        <w:rPr>
          <w:i/>
        </w:rPr>
        <w:t>Налогооблагаемый доход (в контексте этой категории налогоплательщиков)</w:t>
      </w:r>
      <w:r>
        <w:t xml:space="preserve"> –</w:t>
      </w:r>
      <w:r w:rsidR="00004DE2">
        <w:t xml:space="preserve"> валовой </w:t>
      </w:r>
      <w:r>
        <w:t>доход</w:t>
      </w:r>
      <w:r w:rsidR="00F548BD">
        <w:t>,</w:t>
      </w:r>
      <w:r>
        <w:t xml:space="preserve"> полученный налогоплательщиком из всех источников в определенный налоговый период</w:t>
      </w:r>
      <w:r w:rsidR="00004DE2">
        <w:t xml:space="preserve">, за минусом </w:t>
      </w:r>
      <w:r w:rsidR="00004DE2" w:rsidRPr="003B7BDC">
        <w:rPr>
          <w:b/>
        </w:rPr>
        <w:t>освобождений</w:t>
      </w:r>
      <w:r w:rsidR="00004DE2">
        <w:t xml:space="preserve">, на которые налогоплательщик имеет право согласно налоговому законодательству. </w:t>
      </w:r>
    </w:p>
    <w:p w:rsidR="00004DE2" w:rsidRPr="00081D9D" w:rsidRDefault="00004DE2" w:rsidP="000A5837">
      <w:pPr>
        <w:widowControl w:val="0"/>
        <w:tabs>
          <w:tab w:val="left" w:pos="426"/>
        </w:tabs>
        <w:ind w:firstLine="709"/>
        <w:jc w:val="both"/>
      </w:pPr>
      <w:r>
        <w:t xml:space="preserve">Каждый налогоплательщик (физическое лицо-резидент РМ) имеет право на личное освобождение – 24 000 леев в год (или 1 389 долл. США, по курсу Национального Банка Молдовы по состоянию на 11.12.2019-17,3519 лей за 1 долл. США) и дополнительные, в </w:t>
      </w:r>
      <w:r>
        <w:lastRenderedPageBreak/>
        <w:t xml:space="preserve">определенных условиях, освобождения для супруги/супруга в размере 11 280 леев в год (650 долл. США) и освобождение на каждого иждивенца – 3 000 леев в год (173 долл. США). </w:t>
      </w:r>
    </w:p>
    <w:p w:rsidR="00004DE2" w:rsidRDefault="00761393" w:rsidP="000A5837">
      <w:pPr>
        <w:widowControl w:val="0"/>
        <w:tabs>
          <w:tab w:val="left" w:pos="426"/>
        </w:tabs>
        <w:ind w:firstLine="709"/>
        <w:jc w:val="both"/>
        <w:rPr>
          <w:u w:val="single"/>
        </w:rPr>
      </w:pPr>
      <w:r w:rsidRPr="00183C02">
        <w:rPr>
          <w:u w:val="single"/>
        </w:rPr>
        <w:t>Л</w:t>
      </w:r>
      <w:r w:rsidR="00F04C76" w:rsidRPr="00183C02">
        <w:rPr>
          <w:u w:val="single"/>
        </w:rPr>
        <w:t>ьготы</w:t>
      </w:r>
      <w:r w:rsidRPr="00183C02">
        <w:rPr>
          <w:u w:val="single"/>
        </w:rPr>
        <w:t xml:space="preserve">. </w:t>
      </w:r>
    </w:p>
    <w:p w:rsidR="00004DE2" w:rsidRDefault="00004DE2" w:rsidP="000A5837">
      <w:pPr>
        <w:widowControl w:val="0"/>
        <w:tabs>
          <w:tab w:val="left" w:pos="426"/>
        </w:tabs>
        <w:ind w:firstLine="709"/>
        <w:jc w:val="both"/>
      </w:pPr>
      <w:r>
        <w:t xml:space="preserve">Сумма прироста капитала в налоговом периоде равна 20% суммы, превышающей признанный прирост капитала над любыми его потерями, понесенными в течение налогового периода. </w:t>
      </w:r>
    </w:p>
    <w:p w:rsidR="00004DE2" w:rsidRDefault="00004DE2" w:rsidP="000A5837">
      <w:pPr>
        <w:widowControl w:val="0"/>
        <w:tabs>
          <w:tab w:val="left" w:pos="426"/>
        </w:tabs>
        <w:ind w:firstLine="709"/>
        <w:jc w:val="both"/>
      </w:pPr>
      <w:r>
        <w:t>Применительно к физическим лицам-нерезиде</w:t>
      </w:r>
      <w:r w:rsidR="00F548BD">
        <w:t>н</w:t>
      </w:r>
      <w:r>
        <w:t>там, которые не осуществляют предпринимательскую деятельность, и в течение налогового периода получают налогооблагаемые доходы из любых источников, находящихся в РМ, уплачивают подоходный налог.</w:t>
      </w:r>
    </w:p>
    <w:p w:rsidR="00004DE2" w:rsidRDefault="00004DE2" w:rsidP="000A5837">
      <w:pPr>
        <w:widowControl w:val="0"/>
        <w:tabs>
          <w:tab w:val="left" w:pos="426"/>
        </w:tabs>
        <w:ind w:firstLine="709"/>
        <w:jc w:val="both"/>
      </w:pPr>
      <w:r>
        <w:t>Согласно ст.71 и ст.91 Налогового Кодек</w:t>
      </w:r>
      <w:r w:rsidR="000D16E7">
        <w:t>с</w:t>
      </w:r>
      <w:r>
        <w:t>а, из доходов, полученных нерезидентом, удерживается и уплачивается налог в размере:</w:t>
      </w:r>
    </w:p>
    <w:p w:rsidR="00004DE2" w:rsidRDefault="00004DE2" w:rsidP="00F548BD">
      <w:pPr>
        <w:pStyle w:val="a6"/>
        <w:widowControl w:val="0"/>
        <w:numPr>
          <w:ilvl w:val="0"/>
          <w:numId w:val="38"/>
        </w:numPr>
        <w:tabs>
          <w:tab w:val="left" w:pos="426"/>
        </w:tabs>
        <w:ind w:left="0" w:firstLine="360"/>
        <w:jc w:val="both"/>
      </w:pPr>
      <w:r>
        <w:t>12% - с платежей, направленных на выплату нерезиденту, из доходов в виде прироста капитала (определенные согласно статьям 39-41 Налогового Кодекса);</w:t>
      </w:r>
    </w:p>
    <w:p w:rsidR="00004DE2" w:rsidRDefault="00004DE2" w:rsidP="00F548BD">
      <w:pPr>
        <w:pStyle w:val="a6"/>
        <w:widowControl w:val="0"/>
        <w:numPr>
          <w:ilvl w:val="0"/>
          <w:numId w:val="38"/>
        </w:numPr>
        <w:tabs>
          <w:tab w:val="left" w:pos="426"/>
        </w:tabs>
        <w:ind w:left="0" w:firstLine="360"/>
        <w:jc w:val="both"/>
      </w:pPr>
      <w:r>
        <w:t>15% - с дивидендов, включая дивиденды в форме акций или долей участия, соответствующих нераспределенной прибыли, полученной в налоговые периоды 2008-2011 годов включительно;</w:t>
      </w:r>
    </w:p>
    <w:p w:rsidR="00004DE2" w:rsidRDefault="00004DE2" w:rsidP="00F548BD">
      <w:pPr>
        <w:pStyle w:val="a6"/>
        <w:widowControl w:val="0"/>
        <w:numPr>
          <w:ilvl w:val="0"/>
          <w:numId w:val="38"/>
        </w:numPr>
        <w:tabs>
          <w:tab w:val="left" w:pos="426"/>
        </w:tabs>
        <w:ind w:left="0" w:firstLine="360"/>
        <w:jc w:val="both"/>
      </w:pPr>
      <w:r>
        <w:t>6% - с дивидендов, в том числе в виде акций или долей участия, выплаченные хозяйствующим субъектом – резидентом, после 2011 года.</w:t>
      </w:r>
    </w:p>
    <w:p w:rsidR="00F04C76" w:rsidRPr="00081D9D" w:rsidRDefault="00F04C76" w:rsidP="000A5837">
      <w:pPr>
        <w:widowControl w:val="0"/>
        <w:tabs>
          <w:tab w:val="left" w:pos="426"/>
        </w:tabs>
        <w:ind w:firstLine="709"/>
        <w:jc w:val="both"/>
      </w:pPr>
      <w:r w:rsidRPr="00081D9D">
        <w:t>Величина прироста или потери капитала от продажи, обмена капитальных активов или отчуждения их иным способом равна разнице между полученной суммой (полученным доходом) и стоимостным базисом данных активов.</w:t>
      </w:r>
    </w:p>
    <w:p w:rsidR="00A517CC" w:rsidRPr="00C41C6F" w:rsidRDefault="00C41C6F" w:rsidP="00A517CC">
      <w:pPr>
        <w:widowControl w:val="0"/>
        <w:tabs>
          <w:tab w:val="left" w:pos="426"/>
        </w:tabs>
        <w:ind w:firstLine="709"/>
        <w:jc w:val="both"/>
      </w:pPr>
      <w:r w:rsidRPr="00C41C6F">
        <w:t xml:space="preserve">3.7. </w:t>
      </w:r>
      <w:r w:rsidR="00A517CC" w:rsidRPr="00C41C6F">
        <w:t xml:space="preserve">В </w:t>
      </w:r>
      <w:r w:rsidR="00A517CC" w:rsidRPr="00C41C6F">
        <w:rPr>
          <w:b/>
        </w:rPr>
        <w:t>России</w:t>
      </w:r>
      <w:r w:rsidR="00A517CC" w:rsidRPr="00C41C6F">
        <w:t xml:space="preserve"> физические лица уплачивают налог на доходы физических лиц.</w:t>
      </w:r>
    </w:p>
    <w:p w:rsidR="00A517CC" w:rsidRPr="00C41C6F" w:rsidRDefault="00A517CC" w:rsidP="00A517CC">
      <w:pPr>
        <w:widowControl w:val="0"/>
        <w:tabs>
          <w:tab w:val="left" w:pos="426"/>
        </w:tabs>
        <w:ind w:firstLine="709"/>
        <w:jc w:val="both"/>
      </w:pPr>
      <w:r w:rsidRPr="00C41C6F">
        <w:t xml:space="preserve">1. Налоговая ставка в отношении дивидендов устанавливается: </w:t>
      </w:r>
    </w:p>
    <w:p w:rsidR="00A517CC" w:rsidRPr="00C41C6F" w:rsidRDefault="00A517CC" w:rsidP="00A517CC">
      <w:pPr>
        <w:widowControl w:val="0"/>
        <w:tabs>
          <w:tab w:val="left" w:pos="426"/>
        </w:tabs>
        <w:ind w:firstLine="709"/>
        <w:jc w:val="both"/>
      </w:pPr>
      <w:r w:rsidRPr="00C41C6F">
        <w:t xml:space="preserve">- для резидентов в размере 13%; </w:t>
      </w:r>
    </w:p>
    <w:p w:rsidR="00A517CC" w:rsidRPr="00C41C6F" w:rsidRDefault="00A517CC" w:rsidP="00A517CC">
      <w:pPr>
        <w:widowControl w:val="0"/>
        <w:tabs>
          <w:tab w:val="left" w:pos="426"/>
        </w:tabs>
        <w:ind w:firstLine="709"/>
        <w:jc w:val="both"/>
      </w:pPr>
      <w:r w:rsidRPr="00C41C6F">
        <w:t>- для нерезидентов в размере 15%.</w:t>
      </w:r>
    </w:p>
    <w:p w:rsidR="00A517CC" w:rsidRPr="00C41C6F" w:rsidRDefault="00A517CC" w:rsidP="00A517CC">
      <w:pPr>
        <w:widowControl w:val="0"/>
        <w:tabs>
          <w:tab w:val="left" w:pos="426"/>
        </w:tabs>
        <w:ind w:firstLine="709"/>
        <w:jc w:val="both"/>
      </w:pPr>
      <w:r w:rsidRPr="00C41C6F">
        <w:t>2. Налоговая ставка в отношении доходов по операциям с ценными бумагами устанавливается:</w:t>
      </w:r>
    </w:p>
    <w:p w:rsidR="00A517CC" w:rsidRPr="00C41C6F" w:rsidRDefault="00A517CC" w:rsidP="00A517CC">
      <w:pPr>
        <w:widowControl w:val="0"/>
        <w:tabs>
          <w:tab w:val="left" w:pos="426"/>
        </w:tabs>
        <w:ind w:firstLine="709"/>
        <w:jc w:val="both"/>
      </w:pPr>
      <w:r w:rsidRPr="00C41C6F">
        <w:t>- для резидентов в размере 13% и 30% по ценным бумагам российских организаций, права по которым учитываются на счете депо иностранного уполномоченного держателя.</w:t>
      </w:r>
    </w:p>
    <w:p w:rsidR="00A517CC" w:rsidRPr="00C41C6F" w:rsidRDefault="00A517CC" w:rsidP="00A517CC">
      <w:pPr>
        <w:widowControl w:val="0"/>
        <w:tabs>
          <w:tab w:val="left" w:pos="426"/>
        </w:tabs>
        <w:ind w:firstLine="709"/>
        <w:jc w:val="both"/>
      </w:pPr>
      <w:r w:rsidRPr="00C41C6F">
        <w:t>- для нерезидентов в размере 30%.</w:t>
      </w:r>
    </w:p>
    <w:p w:rsidR="00A517CC" w:rsidRPr="00C41C6F" w:rsidRDefault="00A517CC" w:rsidP="00A517CC">
      <w:pPr>
        <w:widowControl w:val="0"/>
        <w:tabs>
          <w:tab w:val="left" w:pos="426"/>
        </w:tabs>
        <w:ind w:firstLine="709"/>
        <w:jc w:val="both"/>
      </w:pPr>
      <w:r w:rsidRPr="00C41C6F">
        <w:rPr>
          <w:u w:val="single"/>
        </w:rPr>
        <w:t>Льготы</w:t>
      </w:r>
      <w:r w:rsidRPr="00C41C6F">
        <w:t xml:space="preserve"> реализованы в виде инвестиционных налоговых вычетов:</w:t>
      </w:r>
    </w:p>
    <w:p w:rsidR="00A517CC" w:rsidRPr="00C41C6F" w:rsidRDefault="00A517CC" w:rsidP="00A517CC">
      <w:pPr>
        <w:widowControl w:val="0"/>
        <w:tabs>
          <w:tab w:val="left" w:pos="426"/>
        </w:tabs>
        <w:ind w:firstLine="709"/>
        <w:jc w:val="both"/>
      </w:pPr>
      <w:r w:rsidRPr="00C41C6F">
        <w:t>в размере положительного финансового результата, полученного от реализации (погашения) ценных бумаг, обращающихся на организованном рынке ценных бумаг и находившихся в собственности налогоплательщика более 3 лет;</w:t>
      </w:r>
    </w:p>
    <w:p w:rsidR="00122781" w:rsidRPr="005167BD" w:rsidRDefault="00A517CC" w:rsidP="00A517CC">
      <w:pPr>
        <w:widowControl w:val="0"/>
        <w:tabs>
          <w:tab w:val="left" w:pos="426"/>
        </w:tabs>
        <w:ind w:firstLine="709"/>
        <w:jc w:val="both"/>
      </w:pPr>
      <w:r w:rsidRPr="00C41C6F">
        <w:t>в сумме денежных средств, внесенных налогоплательщиком на индивидуальный инвестиционный счет</w:t>
      </w:r>
      <w:r w:rsidR="005167BD" w:rsidRPr="00462C9F">
        <w:t>;</w:t>
      </w:r>
    </w:p>
    <w:p w:rsidR="00EE075A" w:rsidRDefault="00A517CC" w:rsidP="00A517CC">
      <w:pPr>
        <w:widowControl w:val="0"/>
        <w:tabs>
          <w:tab w:val="left" w:pos="426"/>
        </w:tabs>
        <w:ind w:firstLine="709"/>
        <w:jc w:val="both"/>
      </w:pPr>
      <w:r w:rsidRPr="00C41C6F">
        <w:t>в сумме доходов, полученных по операциям, учитываемым на индив</w:t>
      </w:r>
      <w:r w:rsidR="00EE075A">
        <w:t>идуальном инвестиционном счете.</w:t>
      </w:r>
    </w:p>
    <w:p w:rsidR="00A517CC" w:rsidRPr="00C41C6F" w:rsidRDefault="00A517CC" w:rsidP="00A517CC">
      <w:pPr>
        <w:widowControl w:val="0"/>
        <w:tabs>
          <w:tab w:val="left" w:pos="426"/>
        </w:tabs>
        <w:ind w:firstLine="709"/>
        <w:jc w:val="both"/>
      </w:pPr>
      <w:r w:rsidRPr="00C41C6F">
        <w:t>Ставка 0% применяется в отношении процентов по государственным ценным бумагам (федеральным и субъектов), муниципальным ценным бумагам для резидентов и нерезидентов.</w:t>
      </w:r>
    </w:p>
    <w:p w:rsidR="00A517CC" w:rsidRPr="00C41C6F" w:rsidRDefault="00A517CC" w:rsidP="00A517CC">
      <w:pPr>
        <w:widowControl w:val="0"/>
        <w:tabs>
          <w:tab w:val="left" w:pos="426"/>
        </w:tabs>
        <w:ind w:firstLine="709"/>
        <w:jc w:val="both"/>
      </w:pPr>
      <w:r w:rsidRPr="00C41C6F">
        <w:t>С 1 января 2018 г., доход в виде процентов по обращающимся облигациям российских организаций, эмитированных в российской валюте с 2017г., облагается налогом как разница между суммой выплаты процентов и суммы процентов, рассчитанной исходя из номинальной стоимости облигаций и ставки рефинансирования Центрального банка РФ, действующей в течение периода, за который был выплачен купонный доход, увеличенной на 5 процентных пунктов.</w:t>
      </w:r>
    </w:p>
    <w:p w:rsidR="00A517CC" w:rsidRPr="00A517CC" w:rsidRDefault="00A517CC" w:rsidP="00A517CC">
      <w:pPr>
        <w:widowControl w:val="0"/>
        <w:tabs>
          <w:tab w:val="left" w:pos="426"/>
        </w:tabs>
        <w:ind w:firstLine="709"/>
        <w:jc w:val="both"/>
      </w:pPr>
      <w:r w:rsidRPr="00C41C6F">
        <w:t>Отдельно установлен порядок определения налоговой базы по операциям с ценными бумагами (обращающимися и не обращающимися на организованном и неорган</w:t>
      </w:r>
      <w:r w:rsidR="008D4F0A">
        <w:t xml:space="preserve">изованном рынке ценных бумаг), </w:t>
      </w:r>
      <w:r w:rsidRPr="00C41C6F">
        <w:t>с</w:t>
      </w:r>
      <w:r w:rsidR="008D4F0A">
        <w:t xml:space="preserve"> производными</w:t>
      </w:r>
      <w:r w:rsidRPr="00C41C6F">
        <w:t xml:space="preserve"> финансовыми инструментами срочных сделок (обращающимися и не обращающимися на организованном рынке), по операциям РЕПО, а по </w:t>
      </w:r>
      <w:r w:rsidRPr="00C41C6F">
        <w:lastRenderedPageBreak/>
        <w:t>операциям займа ценными бумагами.</w:t>
      </w:r>
    </w:p>
    <w:p w:rsidR="00761393" w:rsidRPr="00081D9D" w:rsidRDefault="005C7F14" w:rsidP="000A5837">
      <w:pPr>
        <w:widowControl w:val="0"/>
        <w:tabs>
          <w:tab w:val="left" w:pos="426"/>
        </w:tabs>
        <w:ind w:firstLine="709"/>
        <w:jc w:val="both"/>
        <w:rPr>
          <w:i/>
        </w:rPr>
      </w:pPr>
      <w:r w:rsidRPr="00081D9D">
        <w:rPr>
          <w:b/>
        </w:rPr>
        <w:t>Вывод:</w:t>
      </w:r>
      <w:r w:rsidR="007813CC">
        <w:rPr>
          <w:b/>
        </w:rPr>
        <w:t xml:space="preserve"> </w:t>
      </w:r>
      <w:r w:rsidR="00761393" w:rsidRPr="00081D9D">
        <w:rPr>
          <w:i/>
        </w:rPr>
        <w:t>Диапазон применяемых ставок по</w:t>
      </w:r>
      <w:r w:rsidR="000E01B4">
        <w:rPr>
          <w:i/>
        </w:rPr>
        <w:t xml:space="preserve"> налогу на </w:t>
      </w:r>
      <w:r w:rsidR="000E01B4" w:rsidRPr="000E01B4">
        <w:rPr>
          <w:i/>
        </w:rPr>
        <w:t>доходы (прибыль)</w:t>
      </w:r>
      <w:r w:rsidR="000E01B4">
        <w:rPr>
          <w:i/>
        </w:rPr>
        <w:t>,</w:t>
      </w:r>
      <w:r w:rsidR="000E01B4" w:rsidRPr="000E01B4">
        <w:rPr>
          <w:i/>
        </w:rPr>
        <w:t xml:space="preserve"> взимаем</w:t>
      </w:r>
      <w:r w:rsidR="000E01B4">
        <w:rPr>
          <w:i/>
        </w:rPr>
        <w:t>ому</w:t>
      </w:r>
      <w:r w:rsidR="000E01B4" w:rsidRPr="000E01B4">
        <w:rPr>
          <w:i/>
        </w:rPr>
        <w:t xml:space="preserve"> с физических лиц</w:t>
      </w:r>
      <w:r w:rsidR="000E01B4">
        <w:rPr>
          <w:i/>
        </w:rPr>
        <w:t>, в анализируемых государствах-участниках СНГ</w:t>
      </w:r>
      <w:r w:rsidR="000E01B4" w:rsidRPr="000E01B4">
        <w:rPr>
          <w:i/>
        </w:rPr>
        <w:t xml:space="preserve"> </w:t>
      </w:r>
      <w:r w:rsidR="00761393" w:rsidRPr="00081D9D">
        <w:rPr>
          <w:i/>
        </w:rPr>
        <w:t xml:space="preserve">составляет от 7% до </w:t>
      </w:r>
      <w:r w:rsidR="000E01B4">
        <w:rPr>
          <w:i/>
        </w:rPr>
        <w:t>30</w:t>
      </w:r>
      <w:r w:rsidR="00761393" w:rsidRPr="00081D9D">
        <w:rPr>
          <w:i/>
        </w:rPr>
        <w:t>%.</w:t>
      </w:r>
    </w:p>
    <w:p w:rsidR="005C7F14" w:rsidRDefault="00761393" w:rsidP="000A5837">
      <w:pPr>
        <w:widowControl w:val="0"/>
        <w:tabs>
          <w:tab w:val="left" w:pos="426"/>
        </w:tabs>
        <w:ind w:firstLine="709"/>
        <w:jc w:val="both"/>
        <w:rPr>
          <w:i/>
        </w:rPr>
      </w:pPr>
      <w:r w:rsidRPr="00081D9D">
        <w:rPr>
          <w:i/>
        </w:rPr>
        <w:t>В государствах-участниках СНГ</w:t>
      </w:r>
      <w:r w:rsidR="000E01B4">
        <w:rPr>
          <w:i/>
        </w:rPr>
        <w:t xml:space="preserve"> предусмотрен ряд льгот по уплате налога на </w:t>
      </w:r>
      <w:r w:rsidR="000E01B4" w:rsidRPr="000E01B4">
        <w:rPr>
          <w:i/>
        </w:rPr>
        <w:t>доходы (прибыль)</w:t>
      </w:r>
      <w:r w:rsidR="000E01B4">
        <w:rPr>
          <w:i/>
        </w:rPr>
        <w:t>,</w:t>
      </w:r>
      <w:r w:rsidR="000E01B4" w:rsidRPr="000E01B4">
        <w:rPr>
          <w:i/>
        </w:rPr>
        <w:t xml:space="preserve"> взимаем</w:t>
      </w:r>
      <w:r w:rsidR="000E01B4">
        <w:rPr>
          <w:i/>
        </w:rPr>
        <w:t>ого</w:t>
      </w:r>
      <w:r w:rsidR="000E01B4" w:rsidRPr="000E01B4">
        <w:rPr>
          <w:i/>
        </w:rPr>
        <w:t xml:space="preserve"> с физических лиц</w:t>
      </w:r>
      <w:r w:rsidR="005C7F14" w:rsidRPr="00081D9D">
        <w:rPr>
          <w:i/>
        </w:rPr>
        <w:t>.</w:t>
      </w:r>
      <w:r w:rsidR="000E01B4">
        <w:rPr>
          <w:i/>
        </w:rPr>
        <w:t xml:space="preserve"> В целом эти льготы аналогичны льготам, предоставляемым юридическим лицам при уплате ими соответствующего нало</w:t>
      </w:r>
      <w:r w:rsidR="00444F48">
        <w:rPr>
          <w:i/>
        </w:rPr>
        <w:t>га.</w:t>
      </w:r>
    </w:p>
    <w:p w:rsidR="000E01B4" w:rsidRPr="00081D9D" w:rsidRDefault="000E01B4" w:rsidP="000A5837">
      <w:pPr>
        <w:widowControl w:val="0"/>
        <w:tabs>
          <w:tab w:val="left" w:pos="426"/>
        </w:tabs>
        <w:ind w:firstLine="709"/>
        <w:jc w:val="both"/>
        <w:rPr>
          <w:i/>
        </w:rPr>
      </w:pPr>
    </w:p>
    <w:p w:rsidR="009B0645" w:rsidRPr="00081D9D" w:rsidRDefault="00C41C6F" w:rsidP="000A5837">
      <w:pPr>
        <w:widowControl w:val="0"/>
        <w:tabs>
          <w:tab w:val="left" w:pos="709"/>
          <w:tab w:val="left" w:pos="851"/>
        </w:tabs>
        <w:ind w:firstLine="709"/>
        <w:jc w:val="both"/>
        <w:rPr>
          <w:b/>
        </w:rPr>
      </w:pPr>
      <w:r>
        <w:rPr>
          <w:b/>
        </w:rPr>
        <w:t>4</w:t>
      </w:r>
      <w:r w:rsidR="009B0645" w:rsidRPr="00081D9D">
        <w:rPr>
          <w:b/>
        </w:rPr>
        <w:t>. Налог на добавленную стоимость (ставки, льготы, порядок определения налогооблагаемой базы (состав затрат при определении налогооблагаемой базы)).</w:t>
      </w:r>
    </w:p>
    <w:p w:rsidR="00C41C6F" w:rsidRPr="00081D9D" w:rsidRDefault="00C41C6F" w:rsidP="00C41C6F">
      <w:pPr>
        <w:widowControl w:val="0"/>
        <w:tabs>
          <w:tab w:val="left" w:pos="426"/>
        </w:tabs>
        <w:ind w:firstLine="709"/>
        <w:jc w:val="both"/>
      </w:pPr>
      <w:r>
        <w:t xml:space="preserve">4.1. </w:t>
      </w:r>
      <w:r w:rsidRPr="00081D9D">
        <w:t xml:space="preserve">В </w:t>
      </w:r>
      <w:r w:rsidRPr="00081D9D">
        <w:rPr>
          <w:b/>
        </w:rPr>
        <w:t>Азербайджане</w:t>
      </w:r>
      <w:r w:rsidRPr="00081D9D">
        <w:t xml:space="preserve"> финансовые услуги не облагаются НДС. К финансовым услугам относятся, в том числе:</w:t>
      </w:r>
    </w:p>
    <w:p w:rsidR="00C41C6F" w:rsidRPr="00081D9D" w:rsidRDefault="00C41C6F" w:rsidP="00C41C6F">
      <w:pPr>
        <w:widowControl w:val="0"/>
        <w:tabs>
          <w:tab w:val="left" w:pos="426"/>
        </w:tabs>
        <w:ind w:firstLine="709"/>
        <w:jc w:val="both"/>
      </w:pPr>
      <w:r w:rsidRPr="00081D9D">
        <w:t>- предоставление (либо выдача) и возврат кредитов, операций по финансовому лизингу, кредитных обеспечений любого залогового или ломбардного обеспечения в кредитно-денежных операциях; в том числе управление кредитами и кредитными обеспечениями лицом, предоставившим эти кредиты и кредитные обеспечения;</w:t>
      </w:r>
    </w:p>
    <w:p w:rsidR="00C41C6F" w:rsidRPr="00081D9D" w:rsidRDefault="00C41C6F" w:rsidP="00C41C6F">
      <w:pPr>
        <w:widowControl w:val="0"/>
        <w:tabs>
          <w:tab w:val="left" w:pos="426"/>
        </w:tabs>
        <w:ind w:firstLine="709"/>
        <w:jc w:val="both"/>
      </w:pPr>
      <w:r w:rsidRPr="00081D9D">
        <w:t>- операции, связанные с управлением депозитами и счетами клиентов, платежами, перечислениями, долговыми обязательствами и платежными средствами;</w:t>
      </w:r>
    </w:p>
    <w:p w:rsidR="00C41C6F" w:rsidRPr="00081D9D" w:rsidRDefault="00C41C6F" w:rsidP="00C41C6F">
      <w:pPr>
        <w:widowControl w:val="0"/>
        <w:tabs>
          <w:tab w:val="left" w:pos="426"/>
        </w:tabs>
        <w:ind w:firstLine="709"/>
        <w:jc w:val="both"/>
      </w:pPr>
      <w:r w:rsidRPr="00081D9D">
        <w:t>- операции, связанные с обращением валюты, денежных средств и ассигнаций (кроме предметов нумизматики), которые являются законными средствами платежа;</w:t>
      </w:r>
    </w:p>
    <w:p w:rsidR="00C41C6F" w:rsidRPr="00081D9D" w:rsidRDefault="00C41C6F" w:rsidP="00C41C6F">
      <w:pPr>
        <w:widowControl w:val="0"/>
        <w:tabs>
          <w:tab w:val="left" w:pos="426"/>
        </w:tabs>
        <w:ind w:firstLine="709"/>
        <w:jc w:val="both"/>
      </w:pPr>
      <w:r w:rsidRPr="00081D9D">
        <w:t>- операции, связанные с обращением акций, облигаций, сертификатов, векселей, чеков и других ценных бумаг. Услуги по инкассации либо по хранению или обеспечению сохранности банкнот, ценных бумаг или иных ценностей к финансовым услугам не относятся;</w:t>
      </w:r>
    </w:p>
    <w:p w:rsidR="00C41C6F" w:rsidRPr="00081D9D" w:rsidRDefault="00C41C6F" w:rsidP="00C41C6F">
      <w:pPr>
        <w:widowControl w:val="0"/>
        <w:tabs>
          <w:tab w:val="left" w:pos="426"/>
        </w:tabs>
        <w:ind w:firstLine="709"/>
        <w:jc w:val="both"/>
      </w:pPr>
      <w:r w:rsidRPr="00081D9D">
        <w:t>- операции, касающиеся сделок со средствами рефинансирования, форвардных контрактов, опционов и аналогичных соглашений;</w:t>
      </w:r>
    </w:p>
    <w:p w:rsidR="00C41C6F" w:rsidRPr="00081D9D" w:rsidRDefault="00C41C6F" w:rsidP="00C41C6F">
      <w:pPr>
        <w:widowControl w:val="0"/>
        <w:tabs>
          <w:tab w:val="left" w:pos="426"/>
        </w:tabs>
        <w:ind w:firstLine="709"/>
        <w:jc w:val="both"/>
      </w:pPr>
      <w:r w:rsidRPr="00081D9D">
        <w:t>- услуги, связанные с управлением инвестиционными фондами.</w:t>
      </w:r>
    </w:p>
    <w:p w:rsidR="00C41C6F" w:rsidRPr="00081D9D" w:rsidRDefault="00C41C6F" w:rsidP="00C41C6F">
      <w:pPr>
        <w:widowControl w:val="0"/>
        <w:tabs>
          <w:tab w:val="left" w:pos="426"/>
        </w:tabs>
        <w:ind w:firstLine="709"/>
        <w:jc w:val="both"/>
      </w:pPr>
      <w:r>
        <w:t xml:space="preserve">4.2. </w:t>
      </w:r>
      <w:r w:rsidRPr="00081D9D">
        <w:t xml:space="preserve">В </w:t>
      </w:r>
      <w:r w:rsidRPr="00081D9D">
        <w:rPr>
          <w:b/>
        </w:rPr>
        <w:t>Кыргызстане</w:t>
      </w:r>
      <w:r>
        <w:rPr>
          <w:b/>
        </w:rPr>
        <w:t>,</w:t>
      </w:r>
      <w:r w:rsidRPr="00081D9D">
        <w:rPr>
          <w:b/>
        </w:rPr>
        <w:t xml:space="preserve"> </w:t>
      </w:r>
      <w:r w:rsidRPr="00882EB4">
        <w:t>с</w:t>
      </w:r>
      <w:r w:rsidRPr="00081D9D">
        <w:t>огласно Налоговому кодекс</w:t>
      </w:r>
      <w:r>
        <w:t>у</w:t>
      </w:r>
      <w:r w:rsidRPr="00081D9D">
        <w:t xml:space="preserve"> КР, поставка финансовых услуг является поставкой, освобожденной от НДС.</w:t>
      </w:r>
    </w:p>
    <w:p w:rsidR="00C41C6F" w:rsidRPr="00081D9D" w:rsidRDefault="00C41C6F" w:rsidP="00C41C6F">
      <w:pPr>
        <w:widowControl w:val="0"/>
        <w:tabs>
          <w:tab w:val="left" w:pos="426"/>
        </w:tabs>
        <w:ind w:firstLine="709"/>
        <w:jc w:val="both"/>
      </w:pPr>
      <w:r>
        <w:t>П</w:t>
      </w:r>
      <w:r w:rsidRPr="00081D9D">
        <w:t>од финансовыми услугами признаются операции с акциями, облигациями и другими ценными бумагами, платежными карточками, а также марками акцизного сбора, за исключением услуг по обеспечению сохранности ценных бумаг; операции с долями участия в капитале хозяйственных товариществ и обществ.</w:t>
      </w:r>
    </w:p>
    <w:p w:rsidR="00C41C6F" w:rsidRPr="00081D9D" w:rsidRDefault="00C41C6F" w:rsidP="00C41C6F">
      <w:pPr>
        <w:widowControl w:val="0"/>
        <w:tabs>
          <w:tab w:val="left" w:pos="426"/>
        </w:tabs>
        <w:ind w:firstLine="709"/>
        <w:jc w:val="both"/>
      </w:pPr>
      <w:r>
        <w:t xml:space="preserve">4.3. </w:t>
      </w:r>
      <w:r w:rsidRPr="00081D9D">
        <w:t xml:space="preserve">В </w:t>
      </w:r>
      <w:r w:rsidRPr="00081D9D">
        <w:rPr>
          <w:b/>
        </w:rPr>
        <w:t xml:space="preserve">Армении </w:t>
      </w:r>
      <w:r w:rsidRPr="00081D9D">
        <w:t>не облагаются НДС:</w:t>
      </w:r>
    </w:p>
    <w:p w:rsidR="00C41C6F" w:rsidRPr="00081D9D" w:rsidRDefault="00C41C6F" w:rsidP="00C41C6F">
      <w:pPr>
        <w:widowControl w:val="0"/>
        <w:tabs>
          <w:tab w:val="left" w:pos="426"/>
        </w:tabs>
        <w:ind w:firstLine="709"/>
        <w:jc w:val="both"/>
      </w:pPr>
      <w:r w:rsidRPr="00081D9D">
        <w:t>- отчуждение ценных бумаг банками, кредитными организациями и другими плательщиками налогов, предоставление услуг по принятию на хранение и учету ценных бумаг;</w:t>
      </w:r>
    </w:p>
    <w:p w:rsidR="00C41C6F" w:rsidRPr="00081D9D" w:rsidRDefault="00C41C6F" w:rsidP="00C41C6F">
      <w:pPr>
        <w:widowControl w:val="0"/>
        <w:tabs>
          <w:tab w:val="left" w:pos="426"/>
        </w:tabs>
        <w:ind w:firstLine="709"/>
        <w:jc w:val="both"/>
      </w:pPr>
      <w:r w:rsidRPr="00081D9D">
        <w:t>- предоставление услуг по выпуску, дисконту, передаче, уступке или обслуживанию векселей, чеков, платежных писем, иных платежных ценных бумаг, платежных документов, карточек и иных инструментов, а также отчуждение другими плательщиками налогов векселей, чеков, платежных писем, иных платежных ценных бумаг, платежных документов (</w:t>
      </w:r>
      <w:r>
        <w:t>в</w:t>
      </w:r>
      <w:r w:rsidRPr="00081D9D">
        <w:t xml:space="preserve"> случа</w:t>
      </w:r>
      <w:r>
        <w:t>е</w:t>
      </w:r>
      <w:r w:rsidR="00F548BD">
        <w:t>,</w:t>
      </w:r>
      <w:r w:rsidRPr="00081D9D">
        <w:t xml:space="preserve"> </w:t>
      </w:r>
      <w:r>
        <w:t xml:space="preserve">когда </w:t>
      </w:r>
      <w:r w:rsidRPr="00081D9D">
        <w:t>услуги предоставляются профессиональными участниками рынка ценных бумаг);</w:t>
      </w:r>
    </w:p>
    <w:p w:rsidR="00C41C6F" w:rsidRPr="00081D9D" w:rsidRDefault="00C41C6F" w:rsidP="00C41C6F">
      <w:pPr>
        <w:widowControl w:val="0"/>
        <w:tabs>
          <w:tab w:val="left" w:pos="426"/>
        </w:tabs>
        <w:ind w:firstLine="709"/>
        <w:jc w:val="both"/>
      </w:pPr>
      <w:r w:rsidRPr="00081D9D">
        <w:t xml:space="preserve">- доверительное управление ценными бумагами. </w:t>
      </w:r>
    </w:p>
    <w:p w:rsidR="00C07FD9" w:rsidRPr="00081D9D" w:rsidRDefault="00C41C6F" w:rsidP="000A5837">
      <w:pPr>
        <w:widowControl w:val="0"/>
        <w:tabs>
          <w:tab w:val="left" w:pos="426"/>
        </w:tabs>
        <w:ind w:firstLine="709"/>
        <w:jc w:val="both"/>
      </w:pPr>
      <w:r>
        <w:t xml:space="preserve">4.4. </w:t>
      </w:r>
      <w:r w:rsidR="009B0645" w:rsidRPr="00081D9D">
        <w:t xml:space="preserve">В </w:t>
      </w:r>
      <w:r w:rsidR="009B0645" w:rsidRPr="00081D9D">
        <w:rPr>
          <w:b/>
        </w:rPr>
        <w:t xml:space="preserve">Беларуси </w:t>
      </w:r>
      <w:r w:rsidR="0014641D">
        <w:t>о</w:t>
      </w:r>
      <w:r w:rsidR="00C07FD9" w:rsidRPr="00081D9D">
        <w:t>бороты по реализации ценных бумаг (в том числе при их размещении, осуществляемом в соответствии с законодательством), форвардных и фьючерсных контрактов, опционов и иных аналогичных финансовых инструментов срочного рынка, за исключением реализации бланков ценных бумаг, бланков расчетных и платежных документов, а также банковских платежных карточек не признаются объектами налогообложения налогом на добавленную стоимость.</w:t>
      </w:r>
    </w:p>
    <w:p w:rsidR="00C07FD9" w:rsidRDefault="00A613BE" w:rsidP="000A5837">
      <w:pPr>
        <w:widowControl w:val="0"/>
        <w:tabs>
          <w:tab w:val="left" w:pos="426"/>
        </w:tabs>
        <w:ind w:firstLine="709"/>
        <w:jc w:val="both"/>
      </w:pPr>
      <w:r>
        <w:t>При этом к</w:t>
      </w:r>
      <w:r w:rsidR="00C07FD9" w:rsidRPr="00081D9D">
        <w:t xml:space="preserve"> оборотам по реализации ценных бумаг относятся непосредственно реализация ценных бумаг, комиссионные доходы (включая вознаграждения по договорам комиссии или поручения) по операциям с ценными бумагами, начисление доходов, </w:t>
      </w:r>
      <w:r w:rsidR="00C07FD9" w:rsidRPr="00081D9D">
        <w:lastRenderedPageBreak/>
        <w:t xml:space="preserve">депозитарная деятельность, а также погашение ценных бумаг эмитентом в форме, </w:t>
      </w:r>
      <w:r>
        <w:t>установленной законодательством.</w:t>
      </w:r>
    </w:p>
    <w:p w:rsidR="00484FB5" w:rsidRPr="002832A3" w:rsidRDefault="002832A3" w:rsidP="002832A3">
      <w:pPr>
        <w:widowControl w:val="0"/>
        <w:tabs>
          <w:tab w:val="left" w:pos="426"/>
        </w:tabs>
        <w:spacing w:before="120" w:after="120" w:line="240" w:lineRule="exact"/>
        <w:ind w:firstLine="709"/>
        <w:jc w:val="both"/>
        <w:rPr>
          <w:i/>
        </w:rPr>
      </w:pPr>
      <w:r w:rsidRPr="002832A3">
        <w:rPr>
          <w:i/>
        </w:rPr>
        <w:t>Справочно. С 1 января 2019 г. о</w:t>
      </w:r>
      <w:r w:rsidR="00484FB5" w:rsidRPr="002832A3">
        <w:rPr>
          <w:i/>
        </w:rPr>
        <w:t>свобождены от НДС практически все сборы, взимаемые за услуги ОАО «Белорусская валютно-фондовая биржа», в том числе по операциям с ценными бумагами.</w:t>
      </w:r>
    </w:p>
    <w:p w:rsidR="00C41C6F" w:rsidRPr="00081D9D" w:rsidRDefault="00C41C6F" w:rsidP="00C41C6F">
      <w:pPr>
        <w:widowControl w:val="0"/>
        <w:tabs>
          <w:tab w:val="left" w:pos="426"/>
        </w:tabs>
        <w:ind w:firstLine="709"/>
        <w:jc w:val="both"/>
      </w:pPr>
      <w:r>
        <w:t xml:space="preserve">4.5. </w:t>
      </w:r>
      <w:r w:rsidRPr="00081D9D">
        <w:t xml:space="preserve">В </w:t>
      </w:r>
      <w:r w:rsidRPr="00081D9D">
        <w:rPr>
          <w:b/>
        </w:rPr>
        <w:t>Казахстане</w:t>
      </w:r>
      <w:r>
        <w:rPr>
          <w:b/>
        </w:rPr>
        <w:t>,</w:t>
      </w:r>
      <w:r w:rsidRPr="00081D9D">
        <w:rPr>
          <w:b/>
        </w:rPr>
        <w:t xml:space="preserve"> </w:t>
      </w:r>
      <w:r w:rsidRPr="00081D9D">
        <w:t>в соответствии с Налоговым кодексом РК</w:t>
      </w:r>
      <w:r>
        <w:t>,</w:t>
      </w:r>
      <w:r w:rsidRPr="00081D9D">
        <w:t xml:space="preserve"> к финансовым операциям, освобождаемым от НДС, в том числе относятся:</w:t>
      </w:r>
    </w:p>
    <w:p w:rsidR="00C41C6F" w:rsidRPr="00081D9D" w:rsidRDefault="00C41C6F" w:rsidP="00C41C6F">
      <w:pPr>
        <w:widowControl w:val="0"/>
        <w:tabs>
          <w:tab w:val="left" w:pos="426"/>
          <w:tab w:val="left" w:pos="993"/>
        </w:tabs>
        <w:ind w:firstLine="709"/>
        <w:jc w:val="both"/>
      </w:pPr>
      <w:r w:rsidRPr="00081D9D">
        <w:t>1)</w:t>
      </w:r>
      <w:r w:rsidRPr="00081D9D">
        <w:tab/>
        <w:t>операции с ценными бумагами;</w:t>
      </w:r>
    </w:p>
    <w:p w:rsidR="00C41C6F" w:rsidRPr="00081D9D" w:rsidRDefault="00C41C6F" w:rsidP="00C41C6F">
      <w:pPr>
        <w:widowControl w:val="0"/>
        <w:tabs>
          <w:tab w:val="left" w:pos="426"/>
          <w:tab w:val="left" w:pos="993"/>
        </w:tabs>
        <w:ind w:firstLine="709"/>
        <w:jc w:val="both"/>
      </w:pPr>
      <w:r w:rsidRPr="00081D9D">
        <w:t>2)</w:t>
      </w:r>
      <w:r w:rsidRPr="00081D9D">
        <w:tab/>
        <w:t xml:space="preserve">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p w:rsidR="00C41C6F" w:rsidRPr="00081D9D" w:rsidRDefault="00C41C6F" w:rsidP="00C41C6F">
      <w:pPr>
        <w:widowControl w:val="0"/>
        <w:tabs>
          <w:tab w:val="left" w:pos="426"/>
          <w:tab w:val="left" w:pos="993"/>
        </w:tabs>
        <w:ind w:firstLine="709"/>
        <w:jc w:val="both"/>
      </w:pPr>
      <w:r w:rsidRPr="00081D9D">
        <w:t>3)</w:t>
      </w:r>
      <w:r w:rsidRPr="00081D9D">
        <w:tab/>
        <w:t>операции с производными финансовыми инструментами;</w:t>
      </w:r>
    </w:p>
    <w:p w:rsidR="00C41C6F" w:rsidRPr="00081D9D" w:rsidRDefault="00C41C6F" w:rsidP="00C41C6F">
      <w:pPr>
        <w:widowControl w:val="0"/>
        <w:tabs>
          <w:tab w:val="left" w:pos="426"/>
          <w:tab w:val="left" w:pos="993"/>
        </w:tabs>
        <w:ind w:firstLine="709"/>
        <w:jc w:val="both"/>
      </w:pPr>
      <w:r>
        <w:t xml:space="preserve">4) </w:t>
      </w:r>
      <w:r w:rsidRPr="00081D9D">
        <w:t>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p>
    <w:p w:rsidR="00F573F4" w:rsidRDefault="00C41C6F" w:rsidP="000A5837">
      <w:pPr>
        <w:widowControl w:val="0"/>
        <w:tabs>
          <w:tab w:val="left" w:pos="426"/>
        </w:tabs>
        <w:ind w:firstLine="709"/>
        <w:jc w:val="both"/>
      </w:pPr>
      <w:r>
        <w:t xml:space="preserve">4.6. </w:t>
      </w:r>
      <w:r w:rsidR="009B0645" w:rsidRPr="00081D9D">
        <w:t xml:space="preserve">В </w:t>
      </w:r>
      <w:r w:rsidR="009B0645" w:rsidRPr="00081D9D">
        <w:rPr>
          <w:b/>
        </w:rPr>
        <w:t>Молдове</w:t>
      </w:r>
      <w:r w:rsidR="00882EB4">
        <w:rPr>
          <w:b/>
        </w:rPr>
        <w:t>,</w:t>
      </w:r>
      <w:r w:rsidR="009B0645" w:rsidRPr="00081D9D">
        <w:t xml:space="preserve"> </w:t>
      </w:r>
      <w:r w:rsidR="00882EB4">
        <w:t>с</w:t>
      </w:r>
      <w:r w:rsidR="00F30EC5" w:rsidRPr="00081D9D">
        <w:t xml:space="preserve">огласно Налоговому кодексу </w:t>
      </w:r>
      <w:r w:rsidR="00AF2B4F" w:rsidRPr="00081D9D">
        <w:t>РМ</w:t>
      </w:r>
      <w:r w:rsidR="00F573F4">
        <w:t>, операции на рынке капитала, освобождаются от уплаты НДС.</w:t>
      </w:r>
    </w:p>
    <w:p w:rsidR="00F573F4" w:rsidRDefault="00F573F4" w:rsidP="000A5837">
      <w:pPr>
        <w:widowControl w:val="0"/>
        <w:tabs>
          <w:tab w:val="left" w:pos="426"/>
        </w:tabs>
        <w:ind w:firstLine="709"/>
        <w:jc w:val="both"/>
      </w:pPr>
      <w:r>
        <w:t>Так, согласно ст.103 Налогового Кодекса, освобождаются от НДС без права вычета:</w:t>
      </w:r>
    </w:p>
    <w:p w:rsidR="00F573F4" w:rsidRDefault="00F573F4" w:rsidP="000A5837">
      <w:pPr>
        <w:widowControl w:val="0"/>
        <w:tabs>
          <w:tab w:val="left" w:pos="426"/>
        </w:tabs>
        <w:ind w:firstLine="709"/>
        <w:jc w:val="both"/>
      </w:pPr>
      <w:r>
        <w:t>12) финансовые услуги:</w:t>
      </w:r>
    </w:p>
    <w:p w:rsidR="00F573F4" w:rsidRDefault="00F573F4" w:rsidP="00484FB5">
      <w:pPr>
        <w:pStyle w:val="a6"/>
        <w:widowControl w:val="0"/>
        <w:numPr>
          <w:ilvl w:val="0"/>
          <w:numId w:val="38"/>
        </w:numPr>
        <w:tabs>
          <w:tab w:val="left" w:pos="426"/>
        </w:tabs>
        <w:ind w:left="0" w:firstLine="360"/>
        <w:jc w:val="both"/>
      </w:pPr>
      <w:r>
        <w:t>операции, связанные с выпуском акций, облигаций, векселей и других ценных бумаг, в том числе коммерческие и посреднические операции на рынке капитала и операции субъекта, ведущего учет владельцев ценных бумаг;</w:t>
      </w:r>
    </w:p>
    <w:p w:rsidR="00F573F4" w:rsidRDefault="00F573F4" w:rsidP="00484FB5">
      <w:pPr>
        <w:pStyle w:val="a6"/>
        <w:widowControl w:val="0"/>
        <w:numPr>
          <w:ilvl w:val="0"/>
          <w:numId w:val="38"/>
        </w:numPr>
        <w:tabs>
          <w:tab w:val="left" w:pos="426"/>
        </w:tabs>
        <w:ind w:left="0" w:firstLine="360"/>
        <w:jc w:val="both"/>
      </w:pPr>
      <w:r>
        <w:t>операции, связанные с производными финансовыми инструментами, с форвардными соглашениями, опционами и другими финансовыми операциями;</w:t>
      </w:r>
    </w:p>
    <w:p w:rsidR="009B0645" w:rsidRPr="00081D9D" w:rsidRDefault="00F573F4" w:rsidP="00484FB5">
      <w:pPr>
        <w:pStyle w:val="a6"/>
        <w:widowControl w:val="0"/>
        <w:numPr>
          <w:ilvl w:val="0"/>
          <w:numId w:val="38"/>
        </w:numPr>
        <w:tabs>
          <w:tab w:val="left" w:pos="426"/>
        </w:tabs>
        <w:ind w:left="0" w:firstLine="360"/>
        <w:jc w:val="both"/>
      </w:pPr>
      <w:r>
        <w:t>услуги, связанные с управлением инвестиционными фондами и квалифицированными негосударственными пенсионными фондами.</w:t>
      </w:r>
    </w:p>
    <w:p w:rsidR="00B22E53" w:rsidRPr="00081D9D" w:rsidRDefault="00C41C6F" w:rsidP="000A5837">
      <w:pPr>
        <w:widowControl w:val="0"/>
        <w:tabs>
          <w:tab w:val="left" w:pos="426"/>
        </w:tabs>
        <w:ind w:firstLine="709"/>
        <w:jc w:val="both"/>
      </w:pPr>
      <w:r>
        <w:t xml:space="preserve">4.7. </w:t>
      </w:r>
      <w:r w:rsidR="009B0645" w:rsidRPr="00081D9D">
        <w:t xml:space="preserve">В </w:t>
      </w:r>
      <w:r w:rsidR="009B0645" w:rsidRPr="00081D9D">
        <w:rPr>
          <w:b/>
        </w:rPr>
        <w:t xml:space="preserve">России </w:t>
      </w:r>
      <w:r w:rsidR="00B22E53" w:rsidRPr="00081D9D">
        <w:t>не подлежит налогообложению (освобождается от налогообложения) реализация (а также передача, выполнение, оказание для собственных нужд) на территории РФ долей в уставном капитале организаций, паев в паевых фондах кооперативов и паевых инвестиционных фондах, ценных бумаг и инструментов срочных сделок (включая форвардные, фьючерсные контракты, опционы).</w:t>
      </w:r>
    </w:p>
    <w:p w:rsidR="00A1384B" w:rsidRDefault="00B22E53" w:rsidP="00A1384B">
      <w:pPr>
        <w:widowControl w:val="0"/>
        <w:tabs>
          <w:tab w:val="left" w:pos="426"/>
        </w:tabs>
        <w:ind w:firstLine="709"/>
        <w:jc w:val="both"/>
      </w:pPr>
      <w:r w:rsidRPr="00081D9D">
        <w:t xml:space="preserve">Не подлежит налогообложению реализация услуг, оказываемых регистраторами, депозитариями, включая специализированные депозитарии и центральный депозитарий, дилерами, брокерами, управляющими ценными бумагами, управляющими компаниями инвестиционных фондов, паевых инвестиционных фондов и негосударственных пенсионных фондов, клиринговыми организациями, организаторами торговли, депозитариями </w:t>
      </w:r>
      <w:proofErr w:type="gramStart"/>
      <w:r w:rsidRPr="00081D9D">
        <w:t>на оснований</w:t>
      </w:r>
      <w:proofErr w:type="gramEnd"/>
      <w:r w:rsidRPr="00081D9D">
        <w:t xml:space="preserve"> лицензий на осуществление соо</w:t>
      </w:r>
      <w:r w:rsidR="00EE075A">
        <w:t>тветствующих видов деятельности.</w:t>
      </w:r>
    </w:p>
    <w:p w:rsidR="00B22E53" w:rsidRDefault="00B22E53" w:rsidP="00A1384B">
      <w:pPr>
        <w:widowControl w:val="0"/>
        <w:tabs>
          <w:tab w:val="left" w:pos="426"/>
        </w:tabs>
        <w:ind w:firstLine="709"/>
        <w:jc w:val="both"/>
        <w:rPr>
          <w:i/>
        </w:rPr>
      </w:pPr>
      <w:r w:rsidRPr="00081D9D">
        <w:rPr>
          <w:b/>
        </w:rPr>
        <w:t>Вывод:</w:t>
      </w:r>
      <w:r w:rsidRPr="00081D9D">
        <w:t xml:space="preserve"> </w:t>
      </w:r>
      <w:r w:rsidRPr="00081D9D">
        <w:rPr>
          <w:i/>
        </w:rPr>
        <w:t xml:space="preserve">Налог </w:t>
      </w:r>
      <w:r w:rsidR="00BC277E" w:rsidRPr="00081D9D">
        <w:rPr>
          <w:i/>
        </w:rPr>
        <w:t xml:space="preserve">на добавленную стоимость во всех </w:t>
      </w:r>
      <w:r w:rsidRPr="00081D9D">
        <w:rPr>
          <w:i/>
        </w:rPr>
        <w:t xml:space="preserve">анализируемых государствах-участниках СНГ </w:t>
      </w:r>
      <w:r w:rsidR="00BC277E" w:rsidRPr="00081D9D">
        <w:rPr>
          <w:i/>
        </w:rPr>
        <w:t xml:space="preserve">на рынок ценных бумаг не </w:t>
      </w:r>
      <w:r w:rsidR="00A613BE">
        <w:rPr>
          <w:i/>
        </w:rPr>
        <w:t>применяет</w:t>
      </w:r>
      <w:r w:rsidR="00BC277E" w:rsidRPr="00081D9D">
        <w:rPr>
          <w:i/>
        </w:rPr>
        <w:t xml:space="preserve">ся. В соответствии с налоговыми кодексами установлено освобождение практически всех видов операций с ценными бумагами от уплаты НДС. </w:t>
      </w:r>
    </w:p>
    <w:p w:rsidR="00444F48" w:rsidRPr="00081D9D" w:rsidRDefault="00444F48" w:rsidP="00A1384B">
      <w:pPr>
        <w:widowControl w:val="0"/>
        <w:tabs>
          <w:tab w:val="left" w:pos="426"/>
        </w:tabs>
        <w:ind w:firstLine="709"/>
        <w:jc w:val="both"/>
        <w:rPr>
          <w:i/>
        </w:rPr>
      </w:pPr>
    </w:p>
    <w:p w:rsidR="009B0645" w:rsidRPr="00081D9D" w:rsidRDefault="00C41C6F" w:rsidP="000A5837">
      <w:pPr>
        <w:widowControl w:val="0"/>
        <w:tabs>
          <w:tab w:val="left" w:pos="709"/>
          <w:tab w:val="left" w:pos="851"/>
        </w:tabs>
        <w:ind w:firstLine="709"/>
        <w:jc w:val="both"/>
        <w:rPr>
          <w:b/>
          <w:bCs/>
          <w:iCs/>
        </w:rPr>
      </w:pPr>
      <w:r>
        <w:rPr>
          <w:b/>
        </w:rPr>
        <w:t>5</w:t>
      </w:r>
      <w:r w:rsidR="009B0645" w:rsidRPr="00081D9D">
        <w:rPr>
          <w:b/>
        </w:rPr>
        <w:t xml:space="preserve">. </w:t>
      </w:r>
      <w:r w:rsidR="009B0645" w:rsidRPr="00081D9D">
        <w:rPr>
          <w:b/>
          <w:bCs/>
          <w:iCs/>
        </w:rPr>
        <w:t xml:space="preserve">Особенности налогообложения (порядок, ставки, льготы) при осуществлении процедур секьюритизации с участием инструментов рынка ценных бумаг. </w:t>
      </w:r>
    </w:p>
    <w:p w:rsidR="00C41C6F" w:rsidRPr="00081D9D" w:rsidRDefault="00C41C6F" w:rsidP="00C41C6F">
      <w:pPr>
        <w:widowControl w:val="0"/>
        <w:tabs>
          <w:tab w:val="left" w:pos="426"/>
        </w:tabs>
        <w:ind w:firstLine="709"/>
        <w:jc w:val="both"/>
        <w:rPr>
          <w:b/>
        </w:rPr>
      </w:pPr>
      <w:r w:rsidRPr="00081D9D">
        <w:t xml:space="preserve">В </w:t>
      </w:r>
      <w:r w:rsidRPr="00081D9D">
        <w:rPr>
          <w:b/>
        </w:rPr>
        <w:t>Азербайджане и Кыргызстане</w:t>
      </w:r>
      <w:r w:rsidRPr="00081D9D">
        <w:t xml:space="preserve"> не предусмотрен особый порядок налогообложения для операций секьюритизации с участием инструментов ценных бумаг.</w:t>
      </w:r>
    </w:p>
    <w:p w:rsidR="00C41C6F" w:rsidRPr="00A1384B" w:rsidRDefault="00C41C6F" w:rsidP="00C41C6F">
      <w:pPr>
        <w:widowControl w:val="0"/>
        <w:tabs>
          <w:tab w:val="left" w:pos="426"/>
        </w:tabs>
        <w:ind w:firstLine="709"/>
        <w:jc w:val="both"/>
      </w:pPr>
      <w:r w:rsidRPr="00A1384B">
        <w:t xml:space="preserve">В </w:t>
      </w:r>
      <w:r w:rsidRPr="00081D9D">
        <w:rPr>
          <w:b/>
        </w:rPr>
        <w:t>Армени</w:t>
      </w:r>
      <w:r>
        <w:rPr>
          <w:b/>
        </w:rPr>
        <w:t xml:space="preserve">и </w:t>
      </w:r>
      <w:r w:rsidRPr="00A1384B">
        <w:t>предусмотрены следующие особенности:</w:t>
      </w:r>
    </w:p>
    <w:p w:rsidR="00C41C6F" w:rsidRPr="00081D9D" w:rsidRDefault="00C41C6F" w:rsidP="00C41C6F">
      <w:pPr>
        <w:widowControl w:val="0"/>
        <w:tabs>
          <w:tab w:val="left" w:pos="426"/>
        </w:tabs>
        <w:ind w:firstLine="709"/>
        <w:jc w:val="both"/>
      </w:pPr>
      <w:r w:rsidRPr="00081D9D">
        <w:t xml:space="preserve">1) Передача финансовых активов </w:t>
      </w:r>
      <w:proofErr w:type="spellStart"/>
      <w:r w:rsidRPr="00081D9D">
        <w:t>секьюритизационному</w:t>
      </w:r>
      <w:proofErr w:type="spellEnd"/>
      <w:r w:rsidRPr="00081D9D">
        <w:t xml:space="preserve"> фонду:</w:t>
      </w:r>
    </w:p>
    <w:p w:rsidR="00C41C6F" w:rsidRPr="00081D9D" w:rsidRDefault="00C41C6F" w:rsidP="00C41C6F">
      <w:pPr>
        <w:widowControl w:val="0"/>
        <w:tabs>
          <w:tab w:val="left" w:pos="426"/>
        </w:tabs>
        <w:ind w:firstLine="709"/>
        <w:jc w:val="both"/>
      </w:pPr>
      <w:r>
        <w:t xml:space="preserve">а) </w:t>
      </w:r>
      <w:r w:rsidRPr="00081D9D">
        <w:t xml:space="preserve">при передаче активов по цене равной своей стоимости, налога на прибыль не возникает. Предпринимательский доход с данной сделки отсутствует, потому что она не принесла к увеличению собственного капитала организации; </w:t>
      </w:r>
    </w:p>
    <w:p w:rsidR="00C41C6F" w:rsidRPr="00081D9D" w:rsidRDefault="00C41C6F" w:rsidP="00C41C6F">
      <w:pPr>
        <w:widowControl w:val="0"/>
        <w:tabs>
          <w:tab w:val="left" w:pos="426"/>
        </w:tabs>
        <w:ind w:firstLine="709"/>
        <w:jc w:val="both"/>
      </w:pPr>
      <w:r>
        <w:lastRenderedPageBreak/>
        <w:t xml:space="preserve">б) </w:t>
      </w:r>
      <w:r w:rsidRPr="00081D9D">
        <w:t xml:space="preserve">при передаче активов по цене ниже своей стоимости налога на прибыль не возникает по причине, указанной в </w:t>
      </w:r>
      <w:r w:rsidRPr="006F494F">
        <w:t>пункте «а». Убытки, полученные в результате сделки, не уменьшается с прибыли передающей организации;</w:t>
      </w:r>
    </w:p>
    <w:p w:rsidR="00C41C6F" w:rsidRPr="00081D9D" w:rsidRDefault="00C41C6F" w:rsidP="00C41C6F">
      <w:pPr>
        <w:widowControl w:val="0"/>
        <w:tabs>
          <w:tab w:val="left" w:pos="426"/>
        </w:tabs>
        <w:ind w:firstLine="709"/>
        <w:jc w:val="both"/>
      </w:pPr>
      <w:r>
        <w:t xml:space="preserve">в) </w:t>
      </w:r>
      <w:r w:rsidRPr="00081D9D">
        <w:t>при передаче активов по цене выше номинальной стоимости возникает налог на прибыль по ставке 20%.</w:t>
      </w:r>
    </w:p>
    <w:p w:rsidR="00C41C6F" w:rsidRPr="00081D9D" w:rsidRDefault="00C41C6F" w:rsidP="00C41C6F">
      <w:pPr>
        <w:widowControl w:val="0"/>
        <w:tabs>
          <w:tab w:val="left" w:pos="426"/>
        </w:tabs>
        <w:ind w:firstLine="709"/>
        <w:jc w:val="both"/>
      </w:pPr>
      <w:r w:rsidRPr="00081D9D">
        <w:t>Особенности передачи неработающих активов в виде кредит</w:t>
      </w:r>
      <w:r>
        <w:t xml:space="preserve">ов и дебиторских задолженностей. </w:t>
      </w:r>
      <w:r w:rsidRPr="00081D9D">
        <w:t>В случае проблемных активов банки и кредитные организации обязаны передавать определенную сумму, предусмотренную подзаконным актом, в специальный резерв. Суммы, переданные резерву</w:t>
      </w:r>
      <w:r>
        <w:t>,</w:t>
      </w:r>
      <w:r w:rsidRPr="00081D9D">
        <w:t xml:space="preserve"> уменьшают налогов</w:t>
      </w:r>
      <w:r>
        <w:t>ую</w:t>
      </w:r>
      <w:r w:rsidRPr="00081D9D">
        <w:t xml:space="preserve"> баз</w:t>
      </w:r>
      <w:r>
        <w:t>у</w:t>
      </w:r>
      <w:r w:rsidRPr="00081D9D">
        <w:t xml:space="preserve"> банка (кредитной организации). </w:t>
      </w:r>
    </w:p>
    <w:p w:rsidR="00C41C6F" w:rsidRPr="00081D9D" w:rsidRDefault="00C41C6F" w:rsidP="00C41C6F">
      <w:pPr>
        <w:widowControl w:val="0"/>
        <w:tabs>
          <w:tab w:val="left" w:pos="426"/>
        </w:tabs>
        <w:ind w:firstLine="709"/>
        <w:jc w:val="both"/>
      </w:pPr>
      <w:r w:rsidRPr="00081D9D">
        <w:t xml:space="preserve">После истечения определенного срока проблемные активы списываются с баланса банка и некоторое время продолжают оставаться </w:t>
      </w:r>
      <w:r>
        <w:t>на</w:t>
      </w:r>
      <w:r w:rsidRPr="00081D9D">
        <w:t xml:space="preserve"> </w:t>
      </w:r>
      <w:proofErr w:type="spellStart"/>
      <w:r w:rsidRPr="00081D9D">
        <w:t>внебалансе</w:t>
      </w:r>
      <w:proofErr w:type="spellEnd"/>
      <w:r w:rsidRPr="00081D9D">
        <w:t xml:space="preserve">. По возникновению некоторых событий, предусмотренных подзаконным актом (например, вступление в силу судебного решения, признающего банкротство должника) соответственный актив списывается с </w:t>
      </w:r>
      <w:proofErr w:type="spellStart"/>
      <w:r w:rsidRPr="00081D9D">
        <w:t>внебаланса</w:t>
      </w:r>
      <w:proofErr w:type="spellEnd"/>
      <w:r w:rsidRPr="00081D9D">
        <w:t xml:space="preserve"> банка (кредитной организации). Разница суммы дебиторской задолженности и сумм, переданных в специальный резерв</w:t>
      </w:r>
      <w:r>
        <w:t>,</w:t>
      </w:r>
      <w:r w:rsidRPr="00081D9D">
        <w:t xml:space="preserve"> уменьшает налогов</w:t>
      </w:r>
      <w:r>
        <w:t>ую</w:t>
      </w:r>
      <w:r w:rsidRPr="00081D9D">
        <w:t xml:space="preserve"> баз</w:t>
      </w:r>
      <w:r>
        <w:t>у</w:t>
      </w:r>
      <w:r w:rsidRPr="00081D9D">
        <w:t xml:space="preserve">.  </w:t>
      </w:r>
    </w:p>
    <w:p w:rsidR="00C41C6F" w:rsidRPr="00081D9D" w:rsidRDefault="00C41C6F" w:rsidP="00C41C6F">
      <w:pPr>
        <w:widowControl w:val="0"/>
        <w:tabs>
          <w:tab w:val="left" w:pos="426"/>
        </w:tabs>
        <w:ind w:firstLine="709"/>
        <w:jc w:val="both"/>
      </w:pPr>
      <w:r w:rsidRPr="00081D9D">
        <w:t xml:space="preserve">В случае передачи проблемного актива до его списания во </w:t>
      </w:r>
      <w:proofErr w:type="spellStart"/>
      <w:r w:rsidRPr="00081D9D">
        <w:t>внебаланс</w:t>
      </w:r>
      <w:proofErr w:type="spellEnd"/>
      <w:r w:rsidRPr="00081D9D">
        <w:t xml:space="preserve">, сумма уменьшения специального резерва причисляется к доходу банка (кредитной организации). </w:t>
      </w:r>
    </w:p>
    <w:p w:rsidR="00C41C6F" w:rsidRPr="00081D9D" w:rsidRDefault="00C41C6F" w:rsidP="00C41C6F">
      <w:pPr>
        <w:widowControl w:val="0"/>
        <w:tabs>
          <w:tab w:val="left" w:pos="426"/>
        </w:tabs>
        <w:ind w:firstLine="709"/>
        <w:jc w:val="both"/>
      </w:pPr>
      <w:r w:rsidRPr="00081D9D">
        <w:t xml:space="preserve">В случае передачи проблемного актива после списания </w:t>
      </w:r>
      <w:r>
        <w:t>на</w:t>
      </w:r>
      <w:r w:rsidRPr="00081D9D">
        <w:t xml:space="preserve"> </w:t>
      </w:r>
      <w:proofErr w:type="spellStart"/>
      <w:r w:rsidRPr="00081D9D">
        <w:t>внебаланс</w:t>
      </w:r>
      <w:proofErr w:type="spellEnd"/>
      <w:r w:rsidRPr="00081D9D">
        <w:t xml:space="preserve"> сумма, по которой актив был списан из баланса, причисляется к доходу банка. </w:t>
      </w:r>
    </w:p>
    <w:p w:rsidR="00C41C6F" w:rsidRPr="00081D9D" w:rsidRDefault="00C41C6F" w:rsidP="00C41C6F">
      <w:pPr>
        <w:widowControl w:val="0"/>
        <w:tabs>
          <w:tab w:val="left" w:pos="426"/>
        </w:tabs>
        <w:ind w:firstLine="709"/>
        <w:jc w:val="both"/>
      </w:pPr>
      <w:r w:rsidRPr="00081D9D">
        <w:t xml:space="preserve">В случае полного или частично безвозмездного отчуждения актива, который отражался во </w:t>
      </w:r>
      <w:proofErr w:type="spellStart"/>
      <w:r w:rsidRPr="00081D9D">
        <w:t>внебалансе</w:t>
      </w:r>
      <w:proofErr w:type="spellEnd"/>
      <w:r w:rsidRPr="00081D9D">
        <w:t xml:space="preserve">, но еще не был списан из </w:t>
      </w:r>
      <w:proofErr w:type="spellStart"/>
      <w:r w:rsidRPr="00081D9D">
        <w:t>внебаланса</w:t>
      </w:r>
      <w:proofErr w:type="spellEnd"/>
      <w:r w:rsidRPr="00081D9D">
        <w:t xml:space="preserve"> по возникновению событий, предусмотренных подзаконным актом (например, вступление в силу судебного решения, признающего банкротство должника), сумма (частичная сумма) актива причисляется к доходу банка (кредитной организации). </w:t>
      </w:r>
    </w:p>
    <w:p w:rsidR="00C41C6F" w:rsidRPr="00081D9D" w:rsidRDefault="00C41C6F" w:rsidP="00C41C6F">
      <w:pPr>
        <w:widowControl w:val="0"/>
        <w:tabs>
          <w:tab w:val="left" w:pos="426"/>
        </w:tabs>
        <w:ind w:firstLine="709"/>
        <w:jc w:val="both"/>
      </w:pPr>
      <w:r w:rsidRPr="00081D9D">
        <w:t xml:space="preserve">В случае полного или частичного безвозмездного отчуждения актива до его списания во </w:t>
      </w:r>
      <w:proofErr w:type="spellStart"/>
      <w:r w:rsidRPr="00081D9D">
        <w:t>внебаланс</w:t>
      </w:r>
      <w:proofErr w:type="spellEnd"/>
      <w:r w:rsidRPr="00081D9D">
        <w:t xml:space="preserve"> суммы, переданные в специальный резерв, не уменьшают налогов</w:t>
      </w:r>
      <w:r>
        <w:t>ую</w:t>
      </w:r>
      <w:r w:rsidRPr="00081D9D">
        <w:t xml:space="preserve"> баз</w:t>
      </w:r>
      <w:r>
        <w:t>у</w:t>
      </w:r>
      <w:r w:rsidRPr="00081D9D">
        <w:t xml:space="preserve">.      </w:t>
      </w:r>
    </w:p>
    <w:p w:rsidR="00C41C6F" w:rsidRPr="00081D9D" w:rsidRDefault="00C41C6F" w:rsidP="00C41C6F">
      <w:pPr>
        <w:widowControl w:val="0"/>
        <w:tabs>
          <w:tab w:val="left" w:pos="426"/>
        </w:tabs>
        <w:ind w:firstLine="709"/>
        <w:jc w:val="both"/>
      </w:pPr>
      <w:r w:rsidRPr="00081D9D">
        <w:t xml:space="preserve">2) Налогообложение </w:t>
      </w:r>
      <w:proofErr w:type="spellStart"/>
      <w:r w:rsidRPr="00081D9D">
        <w:t>секьюритизационного</w:t>
      </w:r>
      <w:proofErr w:type="spellEnd"/>
      <w:r w:rsidRPr="00081D9D">
        <w:t xml:space="preserve"> фонда</w:t>
      </w:r>
      <w:r>
        <w:t xml:space="preserve">. </w:t>
      </w:r>
      <w:proofErr w:type="spellStart"/>
      <w:r>
        <w:t>Секьюритизацион</w:t>
      </w:r>
      <w:r w:rsidRPr="00081D9D">
        <w:t>ные</w:t>
      </w:r>
      <w:proofErr w:type="spellEnd"/>
      <w:r w:rsidRPr="00081D9D">
        <w:t xml:space="preserve"> фонды облагаются налогом на прибыль в размере 0,01% чистых активов фонда. </w:t>
      </w:r>
    </w:p>
    <w:p w:rsidR="00C41C6F" w:rsidRPr="00081D9D" w:rsidRDefault="00C41C6F" w:rsidP="00C41C6F">
      <w:pPr>
        <w:widowControl w:val="0"/>
        <w:tabs>
          <w:tab w:val="left" w:pos="426"/>
        </w:tabs>
        <w:ind w:firstLine="709"/>
        <w:jc w:val="both"/>
      </w:pPr>
      <w:r w:rsidRPr="00081D9D">
        <w:t xml:space="preserve">3) Налогообложение ценных бумаг, выпущенных </w:t>
      </w:r>
      <w:proofErr w:type="spellStart"/>
      <w:r w:rsidRPr="00081D9D">
        <w:t>секьюритизационным</w:t>
      </w:r>
      <w:proofErr w:type="spellEnd"/>
      <w:r w:rsidRPr="00081D9D">
        <w:t xml:space="preserve"> фондом:</w:t>
      </w:r>
    </w:p>
    <w:p w:rsidR="00C41C6F" w:rsidRPr="00081D9D" w:rsidRDefault="00C41C6F" w:rsidP="00C41C6F">
      <w:pPr>
        <w:widowControl w:val="0"/>
        <w:tabs>
          <w:tab w:val="left" w:pos="426"/>
        </w:tabs>
        <w:ind w:firstLine="709"/>
        <w:jc w:val="both"/>
      </w:pPr>
      <w:r w:rsidRPr="00081D9D">
        <w:t xml:space="preserve">а) Облигации </w:t>
      </w:r>
    </w:p>
    <w:p w:rsidR="00C41C6F" w:rsidRPr="00081D9D" w:rsidRDefault="00C41C6F" w:rsidP="00C41C6F">
      <w:pPr>
        <w:widowControl w:val="0"/>
        <w:tabs>
          <w:tab w:val="left" w:pos="426"/>
        </w:tabs>
        <w:ind w:firstLine="709"/>
        <w:jc w:val="both"/>
        <w:rPr>
          <w:u w:val="single"/>
        </w:rPr>
      </w:pPr>
      <w:r w:rsidRPr="00081D9D">
        <w:rPr>
          <w:u w:val="single"/>
        </w:rPr>
        <w:t xml:space="preserve">Налог на доходы физических лиц резидентов и нерезидентов </w:t>
      </w:r>
    </w:p>
    <w:p w:rsidR="00C41C6F" w:rsidRPr="00081D9D" w:rsidRDefault="00C41C6F" w:rsidP="00C41C6F">
      <w:pPr>
        <w:widowControl w:val="0"/>
        <w:tabs>
          <w:tab w:val="left" w:pos="426"/>
        </w:tabs>
        <w:ind w:firstLine="709"/>
        <w:jc w:val="both"/>
      </w:pPr>
      <w:r w:rsidRPr="00081D9D">
        <w:t xml:space="preserve">Доход от процентов - 10% </w:t>
      </w:r>
    </w:p>
    <w:p w:rsidR="00C41C6F" w:rsidRPr="00081D9D" w:rsidRDefault="00C41C6F" w:rsidP="00C41C6F">
      <w:pPr>
        <w:widowControl w:val="0"/>
        <w:tabs>
          <w:tab w:val="left" w:pos="426"/>
        </w:tabs>
        <w:ind w:firstLine="709"/>
        <w:jc w:val="both"/>
      </w:pPr>
      <w:r w:rsidRPr="00081D9D">
        <w:t xml:space="preserve">Доход, полученный в результате отчуждения - 0% </w:t>
      </w:r>
    </w:p>
    <w:p w:rsidR="00C41C6F" w:rsidRPr="00081D9D" w:rsidRDefault="00C41C6F" w:rsidP="00C41C6F">
      <w:pPr>
        <w:widowControl w:val="0"/>
        <w:tabs>
          <w:tab w:val="left" w:pos="426"/>
        </w:tabs>
        <w:ind w:firstLine="709"/>
        <w:jc w:val="both"/>
        <w:rPr>
          <w:u w:val="single"/>
        </w:rPr>
      </w:pPr>
      <w:r w:rsidRPr="00081D9D">
        <w:rPr>
          <w:u w:val="single"/>
        </w:rPr>
        <w:t>Налог на прибыль компаний</w:t>
      </w:r>
    </w:p>
    <w:p w:rsidR="00C41C6F" w:rsidRPr="00081D9D" w:rsidRDefault="00C41C6F" w:rsidP="00C41C6F">
      <w:pPr>
        <w:widowControl w:val="0"/>
        <w:tabs>
          <w:tab w:val="left" w:pos="426"/>
        </w:tabs>
        <w:ind w:firstLine="709"/>
        <w:jc w:val="both"/>
      </w:pPr>
      <w:r w:rsidRPr="00081D9D">
        <w:t>1) Доходы компаний резидентов</w:t>
      </w:r>
    </w:p>
    <w:p w:rsidR="00C41C6F" w:rsidRPr="00081D9D" w:rsidRDefault="00C41C6F" w:rsidP="00C41C6F">
      <w:pPr>
        <w:widowControl w:val="0"/>
        <w:tabs>
          <w:tab w:val="left" w:pos="426"/>
        </w:tabs>
        <w:ind w:firstLine="709"/>
        <w:jc w:val="both"/>
      </w:pPr>
      <w:r w:rsidRPr="00081D9D">
        <w:t>- доход от процентов - 20%;</w:t>
      </w:r>
    </w:p>
    <w:p w:rsidR="00C41C6F" w:rsidRPr="00081D9D" w:rsidRDefault="00C41C6F" w:rsidP="00C41C6F">
      <w:pPr>
        <w:widowControl w:val="0"/>
        <w:tabs>
          <w:tab w:val="left" w:pos="426"/>
        </w:tabs>
        <w:ind w:firstLine="709"/>
        <w:jc w:val="both"/>
      </w:pPr>
      <w:r w:rsidRPr="00081D9D">
        <w:t>- доход в виде прироста капитала, полученный в результате отчуждения - 20%.</w:t>
      </w:r>
    </w:p>
    <w:p w:rsidR="00C41C6F" w:rsidRPr="00081D9D" w:rsidRDefault="00C41C6F" w:rsidP="00C41C6F">
      <w:pPr>
        <w:widowControl w:val="0"/>
        <w:tabs>
          <w:tab w:val="left" w:pos="426"/>
        </w:tabs>
        <w:ind w:firstLine="709"/>
        <w:jc w:val="both"/>
      </w:pPr>
      <w:r w:rsidRPr="00081D9D">
        <w:t xml:space="preserve">2) Доходы компаний нерезидентов:    </w:t>
      </w:r>
    </w:p>
    <w:p w:rsidR="00C41C6F" w:rsidRPr="00081D9D" w:rsidRDefault="00C41C6F" w:rsidP="00C41C6F">
      <w:pPr>
        <w:widowControl w:val="0"/>
        <w:tabs>
          <w:tab w:val="left" w:pos="426"/>
        </w:tabs>
        <w:ind w:firstLine="709"/>
        <w:jc w:val="both"/>
      </w:pPr>
      <w:r w:rsidRPr="00081D9D">
        <w:t>- доход от процентов - 10%;</w:t>
      </w:r>
    </w:p>
    <w:p w:rsidR="00C41C6F" w:rsidRPr="00081D9D" w:rsidRDefault="00C41C6F" w:rsidP="00C41C6F">
      <w:pPr>
        <w:widowControl w:val="0"/>
        <w:tabs>
          <w:tab w:val="left" w:pos="426"/>
        </w:tabs>
        <w:ind w:firstLine="709"/>
        <w:jc w:val="both"/>
      </w:pPr>
      <w:r w:rsidRPr="00081D9D">
        <w:t>- доход, полученный в результате отчуждения - 0%.</w:t>
      </w:r>
    </w:p>
    <w:p w:rsidR="00C41C6F" w:rsidRPr="00081D9D" w:rsidRDefault="00C41C6F" w:rsidP="00C41C6F">
      <w:pPr>
        <w:widowControl w:val="0"/>
        <w:tabs>
          <w:tab w:val="left" w:pos="426"/>
        </w:tabs>
        <w:ind w:firstLine="709"/>
        <w:jc w:val="both"/>
      </w:pPr>
      <w:r w:rsidRPr="00081D9D">
        <w:t xml:space="preserve">б) </w:t>
      </w:r>
      <w:r w:rsidR="00CB4B5B">
        <w:t>Инвестиционный пай</w:t>
      </w:r>
      <w:r w:rsidRPr="00081D9D">
        <w:t xml:space="preserve"> </w:t>
      </w:r>
    </w:p>
    <w:p w:rsidR="00CB4B5B" w:rsidRDefault="00CB4B5B" w:rsidP="00C41C6F">
      <w:pPr>
        <w:widowControl w:val="0"/>
        <w:tabs>
          <w:tab w:val="left" w:pos="426"/>
        </w:tabs>
        <w:ind w:firstLine="709"/>
        <w:jc w:val="both"/>
      </w:pPr>
      <w:r>
        <w:t>Доходы, получаемые от инвестиционных паев, не считаются налогооблагаемым доходом.</w:t>
      </w:r>
    </w:p>
    <w:p w:rsidR="009B0645" w:rsidRPr="00081D9D" w:rsidRDefault="009B0645" w:rsidP="000A5837">
      <w:pPr>
        <w:widowControl w:val="0"/>
        <w:tabs>
          <w:tab w:val="left" w:pos="709"/>
          <w:tab w:val="left" w:pos="851"/>
        </w:tabs>
        <w:ind w:firstLine="709"/>
        <w:jc w:val="both"/>
      </w:pPr>
      <w:r w:rsidRPr="00081D9D">
        <w:t xml:space="preserve">В </w:t>
      </w:r>
      <w:r w:rsidRPr="00081D9D">
        <w:rPr>
          <w:b/>
        </w:rPr>
        <w:t xml:space="preserve">Беларуси </w:t>
      </w:r>
      <w:r w:rsidR="00BC277E" w:rsidRPr="00081D9D">
        <w:t>осуществление процедур секьюритизации с участием инструментов рынка ценных бумаг подлежит налогообложению на общих основаниях.</w:t>
      </w:r>
    </w:p>
    <w:p w:rsidR="00756598" w:rsidRPr="00081D9D" w:rsidRDefault="009B0645" w:rsidP="000A5837">
      <w:pPr>
        <w:widowControl w:val="0"/>
        <w:tabs>
          <w:tab w:val="left" w:pos="426"/>
        </w:tabs>
        <w:ind w:firstLine="709"/>
        <w:jc w:val="both"/>
        <w:rPr>
          <w:b/>
        </w:rPr>
      </w:pPr>
      <w:r w:rsidRPr="00081D9D">
        <w:t xml:space="preserve">В </w:t>
      </w:r>
      <w:r w:rsidR="00756598" w:rsidRPr="00081D9D">
        <w:rPr>
          <w:b/>
        </w:rPr>
        <w:t>Казахстане:</w:t>
      </w:r>
    </w:p>
    <w:p w:rsidR="00F30EC5" w:rsidRPr="00081D9D" w:rsidRDefault="00F30EC5" w:rsidP="000A5837">
      <w:pPr>
        <w:widowControl w:val="0"/>
        <w:tabs>
          <w:tab w:val="left" w:pos="426"/>
          <w:tab w:val="left" w:pos="993"/>
        </w:tabs>
        <w:ind w:firstLine="709"/>
        <w:jc w:val="both"/>
      </w:pPr>
      <w:r w:rsidRPr="00081D9D">
        <w:t>1.</w:t>
      </w:r>
      <w:r w:rsidRPr="00081D9D">
        <w:tab/>
        <w:t>Продажа выд</w:t>
      </w:r>
      <w:r w:rsidR="00CB000F">
        <w:t>еленных (пула) активов эмитенту-</w:t>
      </w:r>
      <w:r w:rsidRPr="00081D9D">
        <w:t xml:space="preserve">специальной финансовой компании (СФК): </w:t>
      </w:r>
    </w:p>
    <w:p w:rsidR="00F30EC5" w:rsidRPr="00081D9D" w:rsidRDefault="00F30EC5" w:rsidP="000A5837">
      <w:pPr>
        <w:widowControl w:val="0"/>
        <w:tabs>
          <w:tab w:val="left" w:pos="426"/>
        </w:tabs>
        <w:ind w:firstLine="709"/>
        <w:jc w:val="both"/>
      </w:pPr>
      <w:r w:rsidRPr="00081D9D">
        <w:t xml:space="preserve">1.1 продажа пула </w:t>
      </w:r>
    </w:p>
    <w:p w:rsidR="00F30EC5" w:rsidRPr="00081D9D" w:rsidRDefault="00F30EC5" w:rsidP="000A5837">
      <w:pPr>
        <w:widowControl w:val="0"/>
        <w:tabs>
          <w:tab w:val="left" w:pos="426"/>
        </w:tabs>
        <w:ind w:firstLine="709"/>
        <w:jc w:val="both"/>
      </w:pPr>
      <w:r w:rsidRPr="00081D9D">
        <w:t>Не признаются доходом снижение размеров провизий на с</w:t>
      </w:r>
      <w:r w:rsidR="00A1384B">
        <w:t>умму</w:t>
      </w:r>
      <w:r w:rsidRPr="00081D9D">
        <w:t xml:space="preserve"> дисконта</w:t>
      </w:r>
      <w:r w:rsidR="00CB000F">
        <w:t>**</w:t>
      </w:r>
      <w:r w:rsidRPr="00081D9D">
        <w:t xml:space="preserve"> в </w:t>
      </w:r>
      <w:r w:rsidRPr="00081D9D">
        <w:lastRenderedPageBreak/>
        <w:t>результате уступки банком, микрофинансовой организацией, прав требования по кредиту (займу, микрокредиту) CФК.</w:t>
      </w:r>
      <w:r w:rsidR="00756598" w:rsidRPr="00081D9D">
        <w:t xml:space="preserve"> </w:t>
      </w:r>
    </w:p>
    <w:p w:rsidR="00F30EC5" w:rsidRPr="00CB000F" w:rsidRDefault="00CB000F" w:rsidP="00CB000F">
      <w:pPr>
        <w:widowControl w:val="0"/>
        <w:tabs>
          <w:tab w:val="left" w:pos="426"/>
        </w:tabs>
        <w:spacing w:before="120" w:after="120" w:line="180" w:lineRule="exact"/>
        <w:ind w:firstLine="709"/>
        <w:jc w:val="both"/>
        <w:rPr>
          <w:i/>
          <w:sz w:val="18"/>
          <w:szCs w:val="18"/>
        </w:rPr>
      </w:pPr>
      <w:r w:rsidRPr="00CB000F">
        <w:rPr>
          <w:sz w:val="18"/>
          <w:szCs w:val="18"/>
        </w:rPr>
        <w:t>**</w:t>
      </w:r>
      <w:r w:rsidR="00F30EC5" w:rsidRPr="00CB000F">
        <w:rPr>
          <w:sz w:val="18"/>
          <w:szCs w:val="18"/>
        </w:rPr>
        <w:t xml:space="preserve"> </w:t>
      </w:r>
      <w:r w:rsidR="00F30EC5" w:rsidRPr="00CB000F">
        <w:rPr>
          <w:i/>
          <w:sz w:val="18"/>
          <w:szCs w:val="18"/>
        </w:rPr>
        <w:t>дисконт – отрицательная разница между стоимостью права требования по кредиту (займу, микрокредиту), по которой банком второго уровня, микрофинансовой организацией произведена уступка, и стоимостью права требования по кредиту (займу, микрокредиту), подлежащей получению банком второго уровня, микрофинансовой организацией от должника.</w:t>
      </w:r>
    </w:p>
    <w:p w:rsidR="00F30EC5" w:rsidRPr="00081D9D" w:rsidRDefault="00F30EC5" w:rsidP="000A5837">
      <w:pPr>
        <w:widowControl w:val="0"/>
        <w:tabs>
          <w:tab w:val="left" w:pos="426"/>
        </w:tabs>
        <w:ind w:firstLine="709"/>
        <w:jc w:val="both"/>
      </w:pPr>
      <w:r w:rsidRPr="00081D9D">
        <w:t>1.2. Доход от покупки пула:</w:t>
      </w:r>
    </w:p>
    <w:p w:rsidR="00F30EC5" w:rsidRPr="00081D9D" w:rsidRDefault="00F30EC5" w:rsidP="000A5837">
      <w:pPr>
        <w:widowControl w:val="0"/>
        <w:tabs>
          <w:tab w:val="left" w:pos="426"/>
        </w:tabs>
        <w:ind w:firstLine="709"/>
        <w:jc w:val="both"/>
      </w:pPr>
      <w:r w:rsidRPr="00081D9D">
        <w:t>Доходом от уступки права требований займов, приобретенных CФК, признается положительная разница между суммой, фактически уплаченной должником, и стоимость</w:t>
      </w:r>
      <w:r w:rsidR="00A1384B">
        <w:t>ю приобретения права требования</w:t>
      </w:r>
      <w:r w:rsidRPr="00081D9D">
        <w:t>.</w:t>
      </w:r>
    </w:p>
    <w:p w:rsidR="00F30EC5" w:rsidRPr="00081D9D" w:rsidRDefault="00F30EC5" w:rsidP="000A5837">
      <w:pPr>
        <w:widowControl w:val="0"/>
        <w:tabs>
          <w:tab w:val="left" w:pos="426"/>
          <w:tab w:val="left" w:pos="993"/>
        </w:tabs>
        <w:ind w:firstLine="709"/>
        <w:jc w:val="both"/>
      </w:pPr>
      <w:r w:rsidRPr="00081D9D">
        <w:t>2.</w:t>
      </w:r>
      <w:r w:rsidRPr="00081D9D">
        <w:tab/>
        <w:t>Выпуск облигаций, по которым исполнение обязательств эмитента обеспечено выделенными активами.</w:t>
      </w:r>
    </w:p>
    <w:p w:rsidR="00F30EC5" w:rsidRPr="00081D9D" w:rsidRDefault="00F30EC5" w:rsidP="000A5837">
      <w:pPr>
        <w:widowControl w:val="0"/>
        <w:tabs>
          <w:tab w:val="left" w:pos="426"/>
        </w:tabs>
        <w:ind w:firstLine="709"/>
        <w:jc w:val="both"/>
      </w:pPr>
      <w:r w:rsidRPr="00081D9D">
        <w:t>Налогоплательщик освобождается от уплаты КПН по следующим видам доходов:</w:t>
      </w:r>
    </w:p>
    <w:p w:rsidR="00F30EC5" w:rsidRPr="00081D9D" w:rsidRDefault="00F30EC5" w:rsidP="000A5837">
      <w:pPr>
        <w:widowControl w:val="0"/>
        <w:tabs>
          <w:tab w:val="left" w:pos="426"/>
        </w:tabs>
        <w:ind w:firstLine="709"/>
        <w:jc w:val="both"/>
      </w:pPr>
      <w:r w:rsidRPr="00081D9D">
        <w:t xml:space="preserve">- вознаграждение по долговым ценным бумагам, находящимся в официальном списке фондовой биржи, функционирующей на территории </w:t>
      </w:r>
      <w:r w:rsidR="00756598" w:rsidRPr="00081D9D">
        <w:t>РК</w:t>
      </w:r>
      <w:r w:rsidRPr="00081D9D">
        <w:t>;</w:t>
      </w:r>
    </w:p>
    <w:p w:rsidR="009B0645" w:rsidRPr="00182D12" w:rsidRDefault="00F30EC5" w:rsidP="000A5837">
      <w:pPr>
        <w:widowControl w:val="0"/>
        <w:tabs>
          <w:tab w:val="left" w:pos="426"/>
        </w:tabs>
        <w:ind w:firstLine="709"/>
        <w:jc w:val="both"/>
      </w:pPr>
      <w:r w:rsidRPr="00081D9D">
        <w:t xml:space="preserve">- доходы от прироста стоимости за минусом убытков, при реализации ценных бумаг на фондовой бирже, функционирующей на территории </w:t>
      </w:r>
      <w:r w:rsidR="00756598" w:rsidRPr="00081D9D">
        <w:t>РК</w:t>
      </w:r>
      <w:r w:rsidRPr="00081D9D">
        <w:t xml:space="preserve">.  </w:t>
      </w:r>
    </w:p>
    <w:p w:rsidR="00182D12" w:rsidRPr="00182D12" w:rsidRDefault="00182D12" w:rsidP="000A5837">
      <w:pPr>
        <w:widowControl w:val="0"/>
        <w:tabs>
          <w:tab w:val="left" w:pos="426"/>
        </w:tabs>
        <w:ind w:firstLine="709"/>
        <w:jc w:val="both"/>
      </w:pPr>
      <w:r>
        <w:t>В</w:t>
      </w:r>
      <w:r w:rsidRPr="00182D12">
        <w:t xml:space="preserve"> </w:t>
      </w:r>
      <w:r w:rsidRPr="00081D9D">
        <w:rPr>
          <w:b/>
        </w:rPr>
        <w:t>России</w:t>
      </w:r>
      <w:r w:rsidRPr="00182D12">
        <w:t xml:space="preserve"> не предусмотрены особенности налогообложения при осуществлении процедур секьюритизации</w:t>
      </w:r>
      <w:r>
        <w:t>.</w:t>
      </w:r>
    </w:p>
    <w:p w:rsidR="00756598" w:rsidRPr="00081D9D" w:rsidRDefault="00756598" w:rsidP="000A5837">
      <w:pPr>
        <w:widowControl w:val="0"/>
        <w:tabs>
          <w:tab w:val="left" w:pos="426"/>
        </w:tabs>
        <w:ind w:firstLine="709"/>
        <w:jc w:val="both"/>
        <w:rPr>
          <w:i/>
        </w:rPr>
      </w:pPr>
      <w:r w:rsidRPr="00081D9D">
        <w:rPr>
          <w:b/>
        </w:rPr>
        <w:t>Вывод:</w:t>
      </w:r>
      <w:r w:rsidRPr="00081D9D">
        <w:t xml:space="preserve"> </w:t>
      </w:r>
      <w:r w:rsidR="00747140" w:rsidRPr="00081D9D">
        <w:t xml:space="preserve">В </w:t>
      </w:r>
      <w:r w:rsidR="00747140" w:rsidRPr="00081D9D">
        <w:rPr>
          <w:i/>
        </w:rPr>
        <w:t>2 государствах-участниках СНГ существуют и законодательно закреплены особенности налогообложения операций секьюритизации с участием инструментов рынка ценных бумаг.</w:t>
      </w:r>
    </w:p>
    <w:p w:rsidR="00756598" w:rsidRPr="00081D9D" w:rsidRDefault="00756598" w:rsidP="000A5837">
      <w:pPr>
        <w:widowControl w:val="0"/>
        <w:tabs>
          <w:tab w:val="left" w:pos="426"/>
        </w:tabs>
        <w:ind w:firstLine="709"/>
        <w:jc w:val="both"/>
      </w:pPr>
    </w:p>
    <w:p w:rsidR="009B0645" w:rsidRPr="00081D9D" w:rsidRDefault="009B0645" w:rsidP="000A5837">
      <w:pPr>
        <w:widowControl w:val="0"/>
        <w:tabs>
          <w:tab w:val="left" w:pos="709"/>
          <w:tab w:val="left" w:pos="851"/>
        </w:tabs>
        <w:ind w:firstLine="709"/>
        <w:jc w:val="both"/>
        <w:rPr>
          <w:b/>
          <w:bCs/>
          <w:iCs/>
        </w:rPr>
      </w:pPr>
      <w:r w:rsidRPr="00081D9D">
        <w:rPr>
          <w:b/>
        </w:rPr>
        <w:t xml:space="preserve">7. </w:t>
      </w:r>
      <w:r w:rsidRPr="00081D9D">
        <w:rPr>
          <w:b/>
          <w:bCs/>
          <w:iCs/>
        </w:rPr>
        <w:t xml:space="preserve">Иная информация по особенностям налогообложения на рынке ценных бумаг по отдельным видам ценных бумаг, операциям с ценными бумагами, категориям участников рынка, финансовым инструментам, сегментам финансового рынка. </w:t>
      </w:r>
    </w:p>
    <w:p w:rsidR="009B0645" w:rsidRPr="00081D9D" w:rsidRDefault="009B0645" w:rsidP="000A5837">
      <w:pPr>
        <w:widowControl w:val="0"/>
        <w:tabs>
          <w:tab w:val="left" w:pos="426"/>
        </w:tabs>
        <w:ind w:firstLine="709"/>
        <w:jc w:val="both"/>
      </w:pPr>
      <w:r w:rsidRPr="00081D9D">
        <w:t xml:space="preserve">В </w:t>
      </w:r>
      <w:r w:rsidRPr="00081D9D">
        <w:rPr>
          <w:b/>
        </w:rPr>
        <w:t>Азербайджане</w:t>
      </w:r>
      <w:r w:rsidR="00F30EC5" w:rsidRPr="00081D9D">
        <w:t xml:space="preserve"> </w:t>
      </w:r>
      <w:r w:rsidR="003C36E6" w:rsidRPr="00081D9D">
        <w:t>с</w:t>
      </w:r>
      <w:r w:rsidR="00F30EC5" w:rsidRPr="00081D9D">
        <w:t>оздана рабочая группа совместно с Министерством Налогов с целью разработки предложений относительно налоговых льгот в отношении частных и институциональных инвесторов, а также налоговых стимулов для компаний-эмитентов, чьи акции прошли листинг на Бакинской Фондовой Бирже.</w:t>
      </w:r>
    </w:p>
    <w:p w:rsidR="00F30EC5" w:rsidRPr="00081D9D" w:rsidRDefault="003C36E6" w:rsidP="000A5837">
      <w:pPr>
        <w:widowControl w:val="0"/>
        <w:tabs>
          <w:tab w:val="left" w:pos="426"/>
        </w:tabs>
        <w:ind w:firstLine="709"/>
        <w:jc w:val="both"/>
      </w:pPr>
      <w:r w:rsidRPr="00081D9D">
        <w:rPr>
          <w:b/>
        </w:rPr>
        <w:t>А</w:t>
      </w:r>
      <w:r w:rsidR="009B0645" w:rsidRPr="00081D9D">
        <w:rPr>
          <w:b/>
        </w:rPr>
        <w:t>рмени</w:t>
      </w:r>
      <w:r w:rsidRPr="00081D9D">
        <w:rPr>
          <w:b/>
        </w:rPr>
        <w:t xml:space="preserve">я </w:t>
      </w:r>
      <w:r w:rsidRPr="00081D9D">
        <w:t>проинформировала об</w:t>
      </w:r>
      <w:r w:rsidRPr="00081D9D">
        <w:rPr>
          <w:b/>
        </w:rPr>
        <w:t xml:space="preserve"> </w:t>
      </w:r>
      <w:r w:rsidRPr="00081D9D">
        <w:t>о</w:t>
      </w:r>
      <w:r w:rsidR="00F30EC5" w:rsidRPr="00081D9D">
        <w:t>собенност</w:t>
      </w:r>
      <w:r w:rsidRPr="00081D9D">
        <w:t>ях</w:t>
      </w:r>
      <w:r w:rsidR="00F30EC5" w:rsidRPr="00081D9D">
        <w:t xml:space="preserve"> налогообложения производных финансовых инструментов</w:t>
      </w:r>
      <w:r w:rsidRPr="00081D9D">
        <w:t>:</w:t>
      </w:r>
      <w:r w:rsidR="00F30EC5" w:rsidRPr="00081D9D">
        <w:t xml:space="preserve"> </w:t>
      </w:r>
    </w:p>
    <w:p w:rsidR="00F30EC5" w:rsidRPr="00081D9D" w:rsidRDefault="00F30EC5" w:rsidP="000A5837">
      <w:pPr>
        <w:widowControl w:val="0"/>
        <w:tabs>
          <w:tab w:val="left" w:pos="426"/>
        </w:tabs>
        <w:ind w:firstLine="709"/>
        <w:jc w:val="both"/>
      </w:pPr>
      <w:r w:rsidRPr="00081D9D">
        <w:t>Доход, полученный от производных финансовых инструментов без поставки базисного актива, подлежит налогообложению по об</w:t>
      </w:r>
      <w:r w:rsidR="00CB000F">
        <w:t>щ</w:t>
      </w:r>
      <w:r w:rsidRPr="00081D9D">
        <w:t xml:space="preserve">ей ставке налога на прибыль. </w:t>
      </w:r>
    </w:p>
    <w:p w:rsidR="00F30EC5" w:rsidRPr="00081D9D" w:rsidRDefault="00F30EC5" w:rsidP="000A5837">
      <w:pPr>
        <w:widowControl w:val="0"/>
        <w:tabs>
          <w:tab w:val="left" w:pos="426"/>
        </w:tabs>
        <w:ind w:firstLine="709"/>
        <w:jc w:val="both"/>
      </w:pPr>
      <w:r w:rsidRPr="00081D9D">
        <w:t xml:space="preserve">Расход (сформировавшийся в результате зачета и (или) неттинга), выплаченный по производным финансовым инструментам без поставки, подлежит уменьшению с налоговой базы платящей компании только в случае, если производный инструмент в порядке и сроке, предусмотренным законодательством, был зарегистрирован в едином реестре Центрального Банка Армении по производным инструментам. </w:t>
      </w:r>
    </w:p>
    <w:p w:rsidR="009B0645" w:rsidRPr="00081D9D" w:rsidRDefault="00F30EC5" w:rsidP="000A5837">
      <w:pPr>
        <w:widowControl w:val="0"/>
        <w:tabs>
          <w:tab w:val="left" w:pos="426"/>
        </w:tabs>
        <w:ind w:firstLine="709"/>
        <w:jc w:val="both"/>
      </w:pPr>
      <w:r w:rsidRPr="00081D9D">
        <w:t>Отчуждение производных инструментов не облагается налогом на добавленную стоимость. Осуществление плат по производным финансовым инструментам также не облагается НДС, за исключением плат, осуществляемых за фактическую поставку имущества, отчуждение которого, согласно Налоговому Кодексу РА, подлежит обложению НДС.</w:t>
      </w:r>
    </w:p>
    <w:p w:rsidR="009B0645" w:rsidRPr="00A1384B" w:rsidRDefault="003C36E6" w:rsidP="000A5837">
      <w:pPr>
        <w:widowControl w:val="0"/>
        <w:tabs>
          <w:tab w:val="left" w:pos="426"/>
        </w:tabs>
        <w:ind w:firstLine="709"/>
        <w:jc w:val="both"/>
        <w:rPr>
          <w:i/>
        </w:rPr>
      </w:pPr>
      <w:r w:rsidRPr="00A1384B">
        <w:rPr>
          <w:i/>
        </w:rPr>
        <w:t>Иные государства-участники СНГ не предоставили информации об особенностях налогообложения на рынке ценных бумаг по отдельным видам ценных бумаг, операциям с ценными бумагами, категориям участников рынка, финансовым инструментам, сегментам финансового рынка.</w:t>
      </w:r>
    </w:p>
    <w:sectPr w:rsidR="009B0645" w:rsidRPr="00A1384B" w:rsidSect="009B0645">
      <w:headerReference w:type="default" r:id="rId12"/>
      <w:footerReference w:type="default" r:id="rId13"/>
      <w:footnotePr>
        <w:numFmt w:val="chicago"/>
      </w:footnotePr>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12C" w:rsidRDefault="0049212C" w:rsidP="0087772C">
      <w:r>
        <w:separator/>
      </w:r>
    </w:p>
  </w:endnote>
  <w:endnote w:type="continuationSeparator" w:id="0">
    <w:p w:rsidR="0049212C" w:rsidRDefault="0049212C" w:rsidP="0087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DC" w:rsidRDefault="003B7BDC">
    <w:pPr>
      <w:pStyle w:val="af"/>
      <w:jc w:val="center"/>
    </w:pPr>
  </w:p>
  <w:p w:rsidR="003B7BDC" w:rsidRDefault="003B7BD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12C" w:rsidRDefault="0049212C" w:rsidP="0087772C">
      <w:r>
        <w:separator/>
      </w:r>
    </w:p>
  </w:footnote>
  <w:footnote w:type="continuationSeparator" w:id="0">
    <w:p w:rsidR="0049212C" w:rsidRDefault="0049212C" w:rsidP="0087772C">
      <w:r>
        <w:continuationSeparator/>
      </w:r>
    </w:p>
  </w:footnote>
  <w:footnote w:id="1">
    <w:p w:rsidR="00AD507E" w:rsidRPr="00F548BD" w:rsidRDefault="00AD507E" w:rsidP="00F548BD">
      <w:pPr>
        <w:pStyle w:val="af1"/>
        <w:spacing w:after="0" w:line="180" w:lineRule="exact"/>
        <w:jc w:val="both"/>
        <w:rPr>
          <w:rFonts w:ascii="Times New Roman" w:hAnsi="Times New Roman"/>
          <w:sz w:val="18"/>
          <w:szCs w:val="18"/>
        </w:rPr>
      </w:pPr>
      <w:r w:rsidRPr="00F548BD">
        <w:rPr>
          <w:rStyle w:val="af3"/>
          <w:rFonts w:ascii="Times New Roman" w:hAnsi="Times New Roman"/>
          <w:sz w:val="18"/>
          <w:szCs w:val="18"/>
        </w:rPr>
        <w:footnoteRef/>
      </w:r>
      <w:r w:rsidR="00A153A5">
        <w:rPr>
          <w:rFonts w:ascii="Times New Roman" w:hAnsi="Times New Roman"/>
          <w:sz w:val="18"/>
          <w:szCs w:val="18"/>
        </w:rPr>
        <w:t xml:space="preserve"> К физическим лицам в рамках подпункта 3.4 </w:t>
      </w:r>
      <w:r w:rsidRPr="00F548BD">
        <w:rPr>
          <w:rFonts w:ascii="Times New Roman" w:hAnsi="Times New Roman"/>
          <w:sz w:val="18"/>
          <w:szCs w:val="18"/>
        </w:rPr>
        <w:t>относятся:</w:t>
      </w:r>
    </w:p>
    <w:p w:rsidR="00AD507E" w:rsidRPr="00F548BD" w:rsidRDefault="00AD507E" w:rsidP="00F548BD">
      <w:pPr>
        <w:pStyle w:val="af1"/>
        <w:spacing w:after="0" w:line="180" w:lineRule="exact"/>
        <w:jc w:val="both"/>
        <w:rPr>
          <w:rFonts w:ascii="Times New Roman" w:hAnsi="Times New Roman"/>
          <w:sz w:val="18"/>
          <w:szCs w:val="18"/>
        </w:rPr>
      </w:pPr>
      <w:r w:rsidRPr="00F548BD">
        <w:rPr>
          <w:rFonts w:ascii="Times New Roman" w:hAnsi="Times New Roman"/>
          <w:sz w:val="18"/>
          <w:szCs w:val="18"/>
        </w:rPr>
        <w:t>участники, собственники имущества юридических лиц, осуществивших эмиссию облигаций;</w:t>
      </w:r>
    </w:p>
    <w:p w:rsidR="00AD507E" w:rsidRPr="00F548BD" w:rsidRDefault="00AD507E" w:rsidP="00F548BD">
      <w:pPr>
        <w:pStyle w:val="af1"/>
        <w:spacing w:after="0" w:line="180" w:lineRule="exact"/>
        <w:jc w:val="both"/>
        <w:rPr>
          <w:rFonts w:ascii="Times New Roman" w:hAnsi="Times New Roman"/>
          <w:sz w:val="18"/>
          <w:szCs w:val="18"/>
        </w:rPr>
      </w:pPr>
      <w:r w:rsidRPr="00F548BD">
        <w:rPr>
          <w:rFonts w:ascii="Times New Roman" w:hAnsi="Times New Roman"/>
          <w:sz w:val="18"/>
          <w:szCs w:val="18"/>
        </w:rPr>
        <w:t>физические лица, состоящие в брачных отношениях, отношениях близкого родства или свойства с участниками, собственниками имущества юридических лиц, осуществивших эмиссию облигаций;</w:t>
      </w:r>
    </w:p>
    <w:p w:rsidR="00AD507E" w:rsidRPr="00F548BD" w:rsidRDefault="00AD507E" w:rsidP="00F548BD">
      <w:pPr>
        <w:pStyle w:val="af1"/>
        <w:spacing w:after="0" w:line="180" w:lineRule="exact"/>
        <w:jc w:val="both"/>
        <w:rPr>
          <w:rFonts w:ascii="Times New Roman" w:hAnsi="Times New Roman"/>
          <w:sz w:val="18"/>
          <w:szCs w:val="18"/>
        </w:rPr>
      </w:pPr>
      <w:r w:rsidRPr="00F548BD">
        <w:rPr>
          <w:rFonts w:ascii="Times New Roman" w:hAnsi="Times New Roman"/>
          <w:sz w:val="18"/>
          <w:szCs w:val="18"/>
        </w:rPr>
        <w:t>участники, собственники имущества юридических лиц, которые являются участниками, собственниками имущества юридического лица, осуществившего эмиссию обли</w:t>
      </w:r>
      <w:r w:rsidR="00A153A5">
        <w:rPr>
          <w:rFonts w:ascii="Times New Roman" w:hAnsi="Times New Roman"/>
          <w:sz w:val="18"/>
          <w:szCs w:val="18"/>
        </w:rPr>
        <w:t>гаций.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538272"/>
      <w:docPartObj>
        <w:docPartGallery w:val="Page Numbers (Top of Page)"/>
        <w:docPartUnique/>
      </w:docPartObj>
    </w:sdtPr>
    <w:sdtEndPr>
      <w:rPr>
        <w:rFonts w:ascii="Times New Roman" w:hAnsi="Times New Roman" w:cs="Times New Roman"/>
        <w:sz w:val="28"/>
        <w:szCs w:val="28"/>
      </w:rPr>
    </w:sdtEndPr>
    <w:sdtContent>
      <w:p w:rsidR="003B7BDC" w:rsidRPr="009B0645" w:rsidRDefault="003B7BDC">
        <w:pPr>
          <w:pStyle w:val="ac"/>
          <w:jc w:val="center"/>
          <w:rPr>
            <w:rFonts w:ascii="Times New Roman" w:hAnsi="Times New Roman" w:cs="Times New Roman"/>
            <w:sz w:val="28"/>
            <w:szCs w:val="28"/>
          </w:rPr>
        </w:pPr>
        <w:r w:rsidRPr="00B51209">
          <w:rPr>
            <w:rFonts w:ascii="Times New Roman" w:hAnsi="Times New Roman" w:cs="Times New Roman"/>
            <w:sz w:val="24"/>
            <w:szCs w:val="24"/>
          </w:rPr>
          <w:fldChar w:fldCharType="begin"/>
        </w:r>
        <w:r w:rsidRPr="00B51209">
          <w:rPr>
            <w:rFonts w:ascii="Times New Roman" w:hAnsi="Times New Roman" w:cs="Times New Roman"/>
            <w:sz w:val="24"/>
            <w:szCs w:val="24"/>
          </w:rPr>
          <w:instrText>PAGE   \* MERGEFORMAT</w:instrText>
        </w:r>
        <w:r w:rsidRPr="00B51209">
          <w:rPr>
            <w:rFonts w:ascii="Times New Roman" w:hAnsi="Times New Roman" w:cs="Times New Roman"/>
            <w:sz w:val="24"/>
            <w:szCs w:val="24"/>
          </w:rPr>
          <w:fldChar w:fldCharType="separate"/>
        </w:r>
        <w:r w:rsidR="00A153A5">
          <w:rPr>
            <w:rFonts w:ascii="Times New Roman" w:hAnsi="Times New Roman" w:cs="Times New Roman"/>
            <w:noProof/>
            <w:sz w:val="24"/>
            <w:szCs w:val="24"/>
          </w:rPr>
          <w:t>12</w:t>
        </w:r>
        <w:r w:rsidRPr="00B51209">
          <w:rPr>
            <w:rFonts w:ascii="Times New Roman" w:hAnsi="Times New Roman" w:cs="Times New Roman"/>
            <w:sz w:val="24"/>
            <w:szCs w:val="24"/>
          </w:rPr>
          <w:fldChar w:fldCharType="end"/>
        </w:r>
      </w:p>
    </w:sdtContent>
  </w:sdt>
  <w:p w:rsidR="003B7BDC" w:rsidRDefault="003B7BD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F79"/>
    <w:multiLevelType w:val="hybridMultilevel"/>
    <w:tmpl w:val="D1400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771FC"/>
    <w:multiLevelType w:val="hybridMultilevel"/>
    <w:tmpl w:val="6D665716"/>
    <w:lvl w:ilvl="0" w:tplc="0B54F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43217C"/>
    <w:multiLevelType w:val="hybridMultilevel"/>
    <w:tmpl w:val="909C567C"/>
    <w:lvl w:ilvl="0" w:tplc="0868CA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26F65"/>
    <w:multiLevelType w:val="hybridMultilevel"/>
    <w:tmpl w:val="8388714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23C44"/>
    <w:multiLevelType w:val="hybridMultilevel"/>
    <w:tmpl w:val="7C7E8910"/>
    <w:lvl w:ilvl="0" w:tplc="BA3C42C8">
      <w:start w:val="1"/>
      <w:numFmt w:val="decimal"/>
      <w:lvlText w:val="%1."/>
      <w:lvlJc w:val="left"/>
      <w:pPr>
        <w:ind w:left="1602" w:hanging="103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917C51"/>
    <w:multiLevelType w:val="hybridMultilevel"/>
    <w:tmpl w:val="EFBCA9E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B2C94"/>
    <w:multiLevelType w:val="hybridMultilevel"/>
    <w:tmpl w:val="CB2A8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C017C"/>
    <w:multiLevelType w:val="hybridMultilevel"/>
    <w:tmpl w:val="2898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DC4443"/>
    <w:multiLevelType w:val="hybridMultilevel"/>
    <w:tmpl w:val="63ECEBE4"/>
    <w:lvl w:ilvl="0" w:tplc="BC58F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F91B3A"/>
    <w:multiLevelType w:val="hybridMultilevel"/>
    <w:tmpl w:val="E6FCDB50"/>
    <w:lvl w:ilvl="0" w:tplc="00B6A03E">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25A55801"/>
    <w:multiLevelType w:val="hybridMultilevel"/>
    <w:tmpl w:val="EE5E0DF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EA2B32"/>
    <w:multiLevelType w:val="hybridMultilevel"/>
    <w:tmpl w:val="B420A56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E6962"/>
    <w:multiLevelType w:val="hybridMultilevel"/>
    <w:tmpl w:val="F4E22EC6"/>
    <w:lvl w:ilvl="0" w:tplc="AAE479D2">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369D5EAE"/>
    <w:multiLevelType w:val="hybridMultilevel"/>
    <w:tmpl w:val="0D48C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B57535"/>
    <w:multiLevelType w:val="hybridMultilevel"/>
    <w:tmpl w:val="88A21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836A64"/>
    <w:multiLevelType w:val="hybridMultilevel"/>
    <w:tmpl w:val="DDC0A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0B92F68"/>
    <w:multiLevelType w:val="hybridMultilevel"/>
    <w:tmpl w:val="D2F6A0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AC013E"/>
    <w:multiLevelType w:val="hybridMultilevel"/>
    <w:tmpl w:val="9FF6515A"/>
    <w:lvl w:ilvl="0" w:tplc="BC58F2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3E85B72"/>
    <w:multiLevelType w:val="hybridMultilevel"/>
    <w:tmpl w:val="04A471DA"/>
    <w:lvl w:ilvl="0" w:tplc="A36871E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5407F"/>
    <w:multiLevelType w:val="hybridMultilevel"/>
    <w:tmpl w:val="1382A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7500F2"/>
    <w:multiLevelType w:val="hybridMultilevel"/>
    <w:tmpl w:val="FDF8B41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C583C"/>
    <w:multiLevelType w:val="hybridMultilevel"/>
    <w:tmpl w:val="7B6AE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A0A4A"/>
    <w:multiLevelType w:val="hybridMultilevel"/>
    <w:tmpl w:val="BC9EA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097F5A"/>
    <w:multiLevelType w:val="hybridMultilevel"/>
    <w:tmpl w:val="7C00B1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303829"/>
    <w:multiLevelType w:val="hybridMultilevel"/>
    <w:tmpl w:val="FB3AA418"/>
    <w:lvl w:ilvl="0" w:tplc="0DCCB22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DD054D"/>
    <w:multiLevelType w:val="hybridMultilevel"/>
    <w:tmpl w:val="17FC9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932D28"/>
    <w:multiLevelType w:val="hybridMultilevel"/>
    <w:tmpl w:val="2C120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F70707"/>
    <w:multiLevelType w:val="hybridMultilevel"/>
    <w:tmpl w:val="A768DFB4"/>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8" w15:restartNumberingAfterBreak="0">
    <w:nsid w:val="5B6D3130"/>
    <w:multiLevelType w:val="hybridMultilevel"/>
    <w:tmpl w:val="956CC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74416F"/>
    <w:multiLevelType w:val="hybridMultilevel"/>
    <w:tmpl w:val="FC889AF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E546DA"/>
    <w:multiLevelType w:val="hybridMultilevel"/>
    <w:tmpl w:val="D454125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758F1"/>
    <w:multiLevelType w:val="hybridMultilevel"/>
    <w:tmpl w:val="454E1D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976AD"/>
    <w:multiLevelType w:val="hybridMultilevel"/>
    <w:tmpl w:val="4344D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EE3"/>
    <w:multiLevelType w:val="hybridMultilevel"/>
    <w:tmpl w:val="A712DB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A30F20"/>
    <w:multiLevelType w:val="hybridMultilevel"/>
    <w:tmpl w:val="411E70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147A2"/>
    <w:multiLevelType w:val="hybridMultilevel"/>
    <w:tmpl w:val="08A62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C4B28"/>
    <w:multiLevelType w:val="hybridMultilevel"/>
    <w:tmpl w:val="E0B2C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DA313E"/>
    <w:multiLevelType w:val="singleLevel"/>
    <w:tmpl w:val="C38A282C"/>
    <w:lvl w:ilvl="0">
      <w:start w:val="1"/>
      <w:numFmt w:val="decimal"/>
      <w:lvlText w:val="%1)"/>
      <w:lvlJc w:val="left"/>
    </w:lvl>
  </w:abstractNum>
  <w:num w:numId="1">
    <w:abstractNumId w:val="23"/>
  </w:num>
  <w:num w:numId="2">
    <w:abstractNumId w:val="19"/>
  </w:num>
  <w:num w:numId="3">
    <w:abstractNumId w:val="22"/>
  </w:num>
  <w:num w:numId="4">
    <w:abstractNumId w:val="27"/>
  </w:num>
  <w:num w:numId="5">
    <w:abstractNumId w:val="26"/>
  </w:num>
  <w:num w:numId="6">
    <w:abstractNumId w:val="21"/>
  </w:num>
  <w:num w:numId="7">
    <w:abstractNumId w:val="34"/>
  </w:num>
  <w:num w:numId="8">
    <w:abstractNumId w:val="18"/>
  </w:num>
  <w:num w:numId="9">
    <w:abstractNumId w:val="6"/>
  </w:num>
  <w:num w:numId="10">
    <w:abstractNumId w:val="33"/>
  </w:num>
  <w:num w:numId="11">
    <w:abstractNumId w:val="14"/>
  </w:num>
  <w:num w:numId="12">
    <w:abstractNumId w:val="7"/>
  </w:num>
  <w:num w:numId="13">
    <w:abstractNumId w:val="24"/>
  </w:num>
  <w:num w:numId="14">
    <w:abstractNumId w:val="10"/>
  </w:num>
  <w:num w:numId="15">
    <w:abstractNumId w:val="35"/>
  </w:num>
  <w:num w:numId="16">
    <w:abstractNumId w:val="9"/>
  </w:num>
  <w:num w:numId="17">
    <w:abstractNumId w:val="0"/>
  </w:num>
  <w:num w:numId="18">
    <w:abstractNumId w:val="32"/>
  </w:num>
  <w:num w:numId="19">
    <w:abstractNumId w:val="36"/>
  </w:num>
  <w:num w:numId="20">
    <w:abstractNumId w:val="25"/>
  </w:num>
  <w:num w:numId="21">
    <w:abstractNumId w:val="28"/>
  </w:num>
  <w:num w:numId="22">
    <w:abstractNumId w:val="16"/>
  </w:num>
  <w:num w:numId="23">
    <w:abstractNumId w:val="13"/>
  </w:num>
  <w:num w:numId="24">
    <w:abstractNumId w:val="15"/>
  </w:num>
  <w:num w:numId="25">
    <w:abstractNumId w:val="29"/>
  </w:num>
  <w:num w:numId="26">
    <w:abstractNumId w:val="20"/>
  </w:num>
  <w:num w:numId="27">
    <w:abstractNumId w:val="30"/>
  </w:num>
  <w:num w:numId="28">
    <w:abstractNumId w:val="3"/>
  </w:num>
  <w:num w:numId="29">
    <w:abstractNumId w:val="5"/>
  </w:num>
  <w:num w:numId="30">
    <w:abstractNumId w:val="11"/>
  </w:num>
  <w:num w:numId="31">
    <w:abstractNumId w:val="37"/>
  </w:num>
  <w:num w:numId="32">
    <w:abstractNumId w:val="1"/>
  </w:num>
  <w:num w:numId="33">
    <w:abstractNumId w:val="12"/>
  </w:num>
  <w:num w:numId="34">
    <w:abstractNumId w:val="4"/>
  </w:num>
  <w:num w:numId="35">
    <w:abstractNumId w:val="2"/>
  </w:num>
  <w:num w:numId="36">
    <w:abstractNumId w:val="31"/>
  </w:num>
  <w:num w:numId="37">
    <w:abstractNumId w:val="1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1A"/>
    <w:rsid w:val="000000BA"/>
    <w:rsid w:val="000005FA"/>
    <w:rsid w:val="00004DE2"/>
    <w:rsid w:val="0000760F"/>
    <w:rsid w:val="00013D36"/>
    <w:rsid w:val="000178BD"/>
    <w:rsid w:val="00021DD8"/>
    <w:rsid w:val="0002380A"/>
    <w:rsid w:val="00024FC7"/>
    <w:rsid w:val="00027E1F"/>
    <w:rsid w:val="00031358"/>
    <w:rsid w:val="00031BCC"/>
    <w:rsid w:val="00040C1E"/>
    <w:rsid w:val="0004348C"/>
    <w:rsid w:val="00043ECB"/>
    <w:rsid w:val="00051358"/>
    <w:rsid w:val="0005338C"/>
    <w:rsid w:val="000541DE"/>
    <w:rsid w:val="000558BD"/>
    <w:rsid w:val="00055C65"/>
    <w:rsid w:val="00061197"/>
    <w:rsid w:val="0006136A"/>
    <w:rsid w:val="000615CD"/>
    <w:rsid w:val="000616C9"/>
    <w:rsid w:val="00062CE8"/>
    <w:rsid w:val="00063453"/>
    <w:rsid w:val="00066487"/>
    <w:rsid w:val="00066571"/>
    <w:rsid w:val="000665C9"/>
    <w:rsid w:val="00070016"/>
    <w:rsid w:val="0007268F"/>
    <w:rsid w:val="0007662B"/>
    <w:rsid w:val="00081D9D"/>
    <w:rsid w:val="0008255D"/>
    <w:rsid w:val="000862A4"/>
    <w:rsid w:val="00093464"/>
    <w:rsid w:val="0009484A"/>
    <w:rsid w:val="0009597F"/>
    <w:rsid w:val="00097515"/>
    <w:rsid w:val="000A018E"/>
    <w:rsid w:val="000A3E8B"/>
    <w:rsid w:val="000A4FF9"/>
    <w:rsid w:val="000A5837"/>
    <w:rsid w:val="000A761C"/>
    <w:rsid w:val="000A763B"/>
    <w:rsid w:val="000B028A"/>
    <w:rsid w:val="000B1FC0"/>
    <w:rsid w:val="000B2C37"/>
    <w:rsid w:val="000B5361"/>
    <w:rsid w:val="000C1F1F"/>
    <w:rsid w:val="000C2791"/>
    <w:rsid w:val="000C7B0E"/>
    <w:rsid w:val="000D16E7"/>
    <w:rsid w:val="000D4CE1"/>
    <w:rsid w:val="000D50AD"/>
    <w:rsid w:val="000D5810"/>
    <w:rsid w:val="000D6772"/>
    <w:rsid w:val="000E01B4"/>
    <w:rsid w:val="000E34D9"/>
    <w:rsid w:val="000E377A"/>
    <w:rsid w:val="000E41D3"/>
    <w:rsid w:val="000E4775"/>
    <w:rsid w:val="000F034A"/>
    <w:rsid w:val="000F0A6D"/>
    <w:rsid w:val="000F2170"/>
    <w:rsid w:val="000F6207"/>
    <w:rsid w:val="000F783D"/>
    <w:rsid w:val="000F789E"/>
    <w:rsid w:val="00101133"/>
    <w:rsid w:val="00104C60"/>
    <w:rsid w:val="001112D9"/>
    <w:rsid w:val="00111FF9"/>
    <w:rsid w:val="001125EE"/>
    <w:rsid w:val="001174D9"/>
    <w:rsid w:val="00117CD7"/>
    <w:rsid w:val="001216EA"/>
    <w:rsid w:val="001222DD"/>
    <w:rsid w:val="00122781"/>
    <w:rsid w:val="00124533"/>
    <w:rsid w:val="00124B8C"/>
    <w:rsid w:val="00132611"/>
    <w:rsid w:val="0013544B"/>
    <w:rsid w:val="0014110A"/>
    <w:rsid w:val="0014568D"/>
    <w:rsid w:val="0014641D"/>
    <w:rsid w:val="00146675"/>
    <w:rsid w:val="00152656"/>
    <w:rsid w:val="00154C18"/>
    <w:rsid w:val="001552F1"/>
    <w:rsid w:val="001569C1"/>
    <w:rsid w:val="001571B0"/>
    <w:rsid w:val="001577D5"/>
    <w:rsid w:val="00157E04"/>
    <w:rsid w:val="001611A8"/>
    <w:rsid w:val="00161B67"/>
    <w:rsid w:val="00163CB1"/>
    <w:rsid w:val="00164A04"/>
    <w:rsid w:val="0016646A"/>
    <w:rsid w:val="00170C1F"/>
    <w:rsid w:val="0017140A"/>
    <w:rsid w:val="00174AC6"/>
    <w:rsid w:val="00175878"/>
    <w:rsid w:val="0017674F"/>
    <w:rsid w:val="00176A51"/>
    <w:rsid w:val="00180029"/>
    <w:rsid w:val="00180B46"/>
    <w:rsid w:val="00182D12"/>
    <w:rsid w:val="00183C02"/>
    <w:rsid w:val="00190E49"/>
    <w:rsid w:val="0019605C"/>
    <w:rsid w:val="001A2604"/>
    <w:rsid w:val="001A499E"/>
    <w:rsid w:val="001A5E5C"/>
    <w:rsid w:val="001B29B0"/>
    <w:rsid w:val="001B4E53"/>
    <w:rsid w:val="001B6907"/>
    <w:rsid w:val="001B6D14"/>
    <w:rsid w:val="001B7D59"/>
    <w:rsid w:val="001C2D6B"/>
    <w:rsid w:val="001C48E3"/>
    <w:rsid w:val="001C6506"/>
    <w:rsid w:val="001C7192"/>
    <w:rsid w:val="001C7708"/>
    <w:rsid w:val="001D1D43"/>
    <w:rsid w:val="001D1DD4"/>
    <w:rsid w:val="001D4646"/>
    <w:rsid w:val="001D682B"/>
    <w:rsid w:val="001D7EFD"/>
    <w:rsid w:val="001E0459"/>
    <w:rsid w:val="001E28CD"/>
    <w:rsid w:val="001E2EE6"/>
    <w:rsid w:val="001E6EC7"/>
    <w:rsid w:val="001F17A8"/>
    <w:rsid w:val="001F2A01"/>
    <w:rsid w:val="001F4550"/>
    <w:rsid w:val="001F7592"/>
    <w:rsid w:val="00201BF8"/>
    <w:rsid w:val="002067EF"/>
    <w:rsid w:val="00211783"/>
    <w:rsid w:val="00211BC8"/>
    <w:rsid w:val="002123A8"/>
    <w:rsid w:val="0021684A"/>
    <w:rsid w:val="0022439C"/>
    <w:rsid w:val="00225742"/>
    <w:rsid w:val="0022636C"/>
    <w:rsid w:val="00226455"/>
    <w:rsid w:val="0023343C"/>
    <w:rsid w:val="0023437A"/>
    <w:rsid w:val="00234B8B"/>
    <w:rsid w:val="00235E7D"/>
    <w:rsid w:val="002379AB"/>
    <w:rsid w:val="00237AAA"/>
    <w:rsid w:val="00241EB6"/>
    <w:rsid w:val="0024238D"/>
    <w:rsid w:val="00244745"/>
    <w:rsid w:val="0024540F"/>
    <w:rsid w:val="00251647"/>
    <w:rsid w:val="00251C0A"/>
    <w:rsid w:val="00254B98"/>
    <w:rsid w:val="002551F9"/>
    <w:rsid w:val="0025671C"/>
    <w:rsid w:val="0025715C"/>
    <w:rsid w:val="00263AA5"/>
    <w:rsid w:val="0026503C"/>
    <w:rsid w:val="002668B1"/>
    <w:rsid w:val="00266AD3"/>
    <w:rsid w:val="00267BF3"/>
    <w:rsid w:val="00270327"/>
    <w:rsid w:val="00270C8E"/>
    <w:rsid w:val="00271830"/>
    <w:rsid w:val="00272BA3"/>
    <w:rsid w:val="0027374B"/>
    <w:rsid w:val="00273B9C"/>
    <w:rsid w:val="002741AE"/>
    <w:rsid w:val="00277015"/>
    <w:rsid w:val="002819AB"/>
    <w:rsid w:val="00282685"/>
    <w:rsid w:val="002832A3"/>
    <w:rsid w:val="00287E38"/>
    <w:rsid w:val="00295400"/>
    <w:rsid w:val="00296D0C"/>
    <w:rsid w:val="002A1029"/>
    <w:rsid w:val="002A2D22"/>
    <w:rsid w:val="002A5797"/>
    <w:rsid w:val="002A624C"/>
    <w:rsid w:val="002A7521"/>
    <w:rsid w:val="002B05B5"/>
    <w:rsid w:val="002B0CCE"/>
    <w:rsid w:val="002B1409"/>
    <w:rsid w:val="002B1713"/>
    <w:rsid w:val="002B727F"/>
    <w:rsid w:val="002C073F"/>
    <w:rsid w:val="002C755D"/>
    <w:rsid w:val="002D201D"/>
    <w:rsid w:val="002D4021"/>
    <w:rsid w:val="002D5FBC"/>
    <w:rsid w:val="002F453C"/>
    <w:rsid w:val="002F5861"/>
    <w:rsid w:val="00302122"/>
    <w:rsid w:val="0030360F"/>
    <w:rsid w:val="00304A93"/>
    <w:rsid w:val="00304EE5"/>
    <w:rsid w:val="00310A60"/>
    <w:rsid w:val="00310C14"/>
    <w:rsid w:val="00310CD3"/>
    <w:rsid w:val="00312F84"/>
    <w:rsid w:val="00314788"/>
    <w:rsid w:val="0031564D"/>
    <w:rsid w:val="0032272E"/>
    <w:rsid w:val="003277FB"/>
    <w:rsid w:val="003300AD"/>
    <w:rsid w:val="00330BCE"/>
    <w:rsid w:val="00331152"/>
    <w:rsid w:val="0033180A"/>
    <w:rsid w:val="00332B93"/>
    <w:rsid w:val="00334109"/>
    <w:rsid w:val="00340193"/>
    <w:rsid w:val="00342084"/>
    <w:rsid w:val="00361A57"/>
    <w:rsid w:val="00364775"/>
    <w:rsid w:val="00367FEF"/>
    <w:rsid w:val="003736B5"/>
    <w:rsid w:val="00373A37"/>
    <w:rsid w:val="00374ABF"/>
    <w:rsid w:val="003751C6"/>
    <w:rsid w:val="00375371"/>
    <w:rsid w:val="00376C30"/>
    <w:rsid w:val="00382D71"/>
    <w:rsid w:val="003849CC"/>
    <w:rsid w:val="0038527B"/>
    <w:rsid w:val="003867B5"/>
    <w:rsid w:val="00391080"/>
    <w:rsid w:val="00394413"/>
    <w:rsid w:val="003A3D5E"/>
    <w:rsid w:val="003A3D88"/>
    <w:rsid w:val="003A53F8"/>
    <w:rsid w:val="003A62C4"/>
    <w:rsid w:val="003B281E"/>
    <w:rsid w:val="003B5BB5"/>
    <w:rsid w:val="003B7BDC"/>
    <w:rsid w:val="003C2C2E"/>
    <w:rsid w:val="003C3253"/>
    <w:rsid w:val="003C36E6"/>
    <w:rsid w:val="003D14A8"/>
    <w:rsid w:val="003D5549"/>
    <w:rsid w:val="003D6414"/>
    <w:rsid w:val="003D6D32"/>
    <w:rsid w:val="003D7BFD"/>
    <w:rsid w:val="003E131B"/>
    <w:rsid w:val="003E6830"/>
    <w:rsid w:val="003E7A9B"/>
    <w:rsid w:val="003F3B0D"/>
    <w:rsid w:val="003F45F4"/>
    <w:rsid w:val="0040086D"/>
    <w:rsid w:val="004073FE"/>
    <w:rsid w:val="004121ED"/>
    <w:rsid w:val="00417A46"/>
    <w:rsid w:val="00425ED9"/>
    <w:rsid w:val="004268AB"/>
    <w:rsid w:val="00432E58"/>
    <w:rsid w:val="00440F02"/>
    <w:rsid w:val="00442127"/>
    <w:rsid w:val="00444F48"/>
    <w:rsid w:val="00452506"/>
    <w:rsid w:val="00456E9E"/>
    <w:rsid w:val="00462C9F"/>
    <w:rsid w:val="004641EF"/>
    <w:rsid w:val="00465509"/>
    <w:rsid w:val="00475177"/>
    <w:rsid w:val="004754C7"/>
    <w:rsid w:val="00477DA3"/>
    <w:rsid w:val="00481A21"/>
    <w:rsid w:val="00484FB5"/>
    <w:rsid w:val="004857B5"/>
    <w:rsid w:val="00486688"/>
    <w:rsid w:val="00491E36"/>
    <w:rsid w:val="0049212C"/>
    <w:rsid w:val="00492953"/>
    <w:rsid w:val="00492F72"/>
    <w:rsid w:val="0049385D"/>
    <w:rsid w:val="00494893"/>
    <w:rsid w:val="0049750C"/>
    <w:rsid w:val="004A09B1"/>
    <w:rsid w:val="004A1FC1"/>
    <w:rsid w:val="004A7248"/>
    <w:rsid w:val="004B210E"/>
    <w:rsid w:val="004B2C70"/>
    <w:rsid w:val="004B5DF9"/>
    <w:rsid w:val="004C13F3"/>
    <w:rsid w:val="004C1445"/>
    <w:rsid w:val="004C2EC3"/>
    <w:rsid w:val="004C5AF2"/>
    <w:rsid w:val="004C7028"/>
    <w:rsid w:val="004D29EC"/>
    <w:rsid w:val="004D2C8E"/>
    <w:rsid w:val="004D2E68"/>
    <w:rsid w:val="004D5CBE"/>
    <w:rsid w:val="004D62DE"/>
    <w:rsid w:val="004E41BE"/>
    <w:rsid w:val="004E668C"/>
    <w:rsid w:val="004F4776"/>
    <w:rsid w:val="004F596A"/>
    <w:rsid w:val="004F68E6"/>
    <w:rsid w:val="004F7986"/>
    <w:rsid w:val="005004C8"/>
    <w:rsid w:val="005012B7"/>
    <w:rsid w:val="005032FD"/>
    <w:rsid w:val="005055D0"/>
    <w:rsid w:val="0050638F"/>
    <w:rsid w:val="005077EA"/>
    <w:rsid w:val="0051017C"/>
    <w:rsid w:val="0051072A"/>
    <w:rsid w:val="00512762"/>
    <w:rsid w:val="005128A2"/>
    <w:rsid w:val="00514398"/>
    <w:rsid w:val="0051644E"/>
    <w:rsid w:val="005167BD"/>
    <w:rsid w:val="00526879"/>
    <w:rsid w:val="005278A0"/>
    <w:rsid w:val="0053576B"/>
    <w:rsid w:val="005360C8"/>
    <w:rsid w:val="005405D8"/>
    <w:rsid w:val="00540763"/>
    <w:rsid w:val="00540A0D"/>
    <w:rsid w:val="00545E4D"/>
    <w:rsid w:val="00547A19"/>
    <w:rsid w:val="005511CD"/>
    <w:rsid w:val="00551645"/>
    <w:rsid w:val="005517A6"/>
    <w:rsid w:val="005522C7"/>
    <w:rsid w:val="005523DA"/>
    <w:rsid w:val="0056291F"/>
    <w:rsid w:val="00563ABB"/>
    <w:rsid w:val="00570964"/>
    <w:rsid w:val="00572E98"/>
    <w:rsid w:val="00574FB8"/>
    <w:rsid w:val="00575DB0"/>
    <w:rsid w:val="00576EC6"/>
    <w:rsid w:val="005831B1"/>
    <w:rsid w:val="005840C9"/>
    <w:rsid w:val="00584B2D"/>
    <w:rsid w:val="00584E2B"/>
    <w:rsid w:val="005873E4"/>
    <w:rsid w:val="00596815"/>
    <w:rsid w:val="005A036B"/>
    <w:rsid w:val="005A12EB"/>
    <w:rsid w:val="005A5E4C"/>
    <w:rsid w:val="005A7320"/>
    <w:rsid w:val="005A7748"/>
    <w:rsid w:val="005A779F"/>
    <w:rsid w:val="005B4154"/>
    <w:rsid w:val="005B5ED7"/>
    <w:rsid w:val="005C0D63"/>
    <w:rsid w:val="005C37A5"/>
    <w:rsid w:val="005C5A46"/>
    <w:rsid w:val="005C7F14"/>
    <w:rsid w:val="005D3184"/>
    <w:rsid w:val="005D5285"/>
    <w:rsid w:val="005D6529"/>
    <w:rsid w:val="005E07C5"/>
    <w:rsid w:val="005E1AAB"/>
    <w:rsid w:val="005E220C"/>
    <w:rsid w:val="005E3FCC"/>
    <w:rsid w:val="005E72AB"/>
    <w:rsid w:val="005F05F5"/>
    <w:rsid w:val="005F2B85"/>
    <w:rsid w:val="005F3B66"/>
    <w:rsid w:val="005F465E"/>
    <w:rsid w:val="005F7464"/>
    <w:rsid w:val="005F7DBC"/>
    <w:rsid w:val="006001FA"/>
    <w:rsid w:val="006010DE"/>
    <w:rsid w:val="006019F7"/>
    <w:rsid w:val="00601A04"/>
    <w:rsid w:val="00601FEC"/>
    <w:rsid w:val="006030CE"/>
    <w:rsid w:val="00604716"/>
    <w:rsid w:val="00606806"/>
    <w:rsid w:val="00607C38"/>
    <w:rsid w:val="00610427"/>
    <w:rsid w:val="0061078B"/>
    <w:rsid w:val="00611BB3"/>
    <w:rsid w:val="00614094"/>
    <w:rsid w:val="0062099E"/>
    <w:rsid w:val="00620DCA"/>
    <w:rsid w:val="00627FBB"/>
    <w:rsid w:val="00636511"/>
    <w:rsid w:val="00645744"/>
    <w:rsid w:val="00651A4A"/>
    <w:rsid w:val="00651BF9"/>
    <w:rsid w:val="006523D3"/>
    <w:rsid w:val="006553AE"/>
    <w:rsid w:val="00656F0B"/>
    <w:rsid w:val="00662D30"/>
    <w:rsid w:val="00664594"/>
    <w:rsid w:val="00664CD3"/>
    <w:rsid w:val="00667A9F"/>
    <w:rsid w:val="00670B90"/>
    <w:rsid w:val="006714D7"/>
    <w:rsid w:val="0067740E"/>
    <w:rsid w:val="00680AD1"/>
    <w:rsid w:val="006826F9"/>
    <w:rsid w:val="00683B4A"/>
    <w:rsid w:val="006841ED"/>
    <w:rsid w:val="00684452"/>
    <w:rsid w:val="006877B0"/>
    <w:rsid w:val="006910F1"/>
    <w:rsid w:val="00694DFE"/>
    <w:rsid w:val="006973BC"/>
    <w:rsid w:val="006B0E3B"/>
    <w:rsid w:val="006C3028"/>
    <w:rsid w:val="006C38B8"/>
    <w:rsid w:val="006C67F0"/>
    <w:rsid w:val="006D0C6A"/>
    <w:rsid w:val="006D3D53"/>
    <w:rsid w:val="006D677F"/>
    <w:rsid w:val="006E42A9"/>
    <w:rsid w:val="006E466F"/>
    <w:rsid w:val="006E4C01"/>
    <w:rsid w:val="006F11E9"/>
    <w:rsid w:val="006F494F"/>
    <w:rsid w:val="006F5CDE"/>
    <w:rsid w:val="006F6F4D"/>
    <w:rsid w:val="00703272"/>
    <w:rsid w:val="00703584"/>
    <w:rsid w:val="00703C06"/>
    <w:rsid w:val="00703D75"/>
    <w:rsid w:val="0071091A"/>
    <w:rsid w:val="00710C62"/>
    <w:rsid w:val="00712CBF"/>
    <w:rsid w:val="007152C9"/>
    <w:rsid w:val="00715B88"/>
    <w:rsid w:val="00715FA5"/>
    <w:rsid w:val="0071602F"/>
    <w:rsid w:val="0072075D"/>
    <w:rsid w:val="00721663"/>
    <w:rsid w:val="007221CB"/>
    <w:rsid w:val="00722E99"/>
    <w:rsid w:val="00722FEA"/>
    <w:rsid w:val="0072329A"/>
    <w:rsid w:val="00723ADE"/>
    <w:rsid w:val="007242E8"/>
    <w:rsid w:val="007244B3"/>
    <w:rsid w:val="00730354"/>
    <w:rsid w:val="007322CE"/>
    <w:rsid w:val="0073272A"/>
    <w:rsid w:val="00733F19"/>
    <w:rsid w:val="0074156F"/>
    <w:rsid w:val="00741DA1"/>
    <w:rsid w:val="00742FD2"/>
    <w:rsid w:val="00745653"/>
    <w:rsid w:val="00746720"/>
    <w:rsid w:val="00747140"/>
    <w:rsid w:val="007478CB"/>
    <w:rsid w:val="007515ED"/>
    <w:rsid w:val="00755A58"/>
    <w:rsid w:val="00755B8D"/>
    <w:rsid w:val="00756598"/>
    <w:rsid w:val="00756C91"/>
    <w:rsid w:val="00757323"/>
    <w:rsid w:val="00761393"/>
    <w:rsid w:val="00761880"/>
    <w:rsid w:val="00763148"/>
    <w:rsid w:val="0077016D"/>
    <w:rsid w:val="00774667"/>
    <w:rsid w:val="007813CC"/>
    <w:rsid w:val="007818AB"/>
    <w:rsid w:val="00786E91"/>
    <w:rsid w:val="00791321"/>
    <w:rsid w:val="0079576B"/>
    <w:rsid w:val="00796B04"/>
    <w:rsid w:val="007A1FA8"/>
    <w:rsid w:val="007A78B1"/>
    <w:rsid w:val="007B0CCE"/>
    <w:rsid w:val="007B1BEA"/>
    <w:rsid w:val="007B7FFA"/>
    <w:rsid w:val="007C21F3"/>
    <w:rsid w:val="007C77F2"/>
    <w:rsid w:val="007D255E"/>
    <w:rsid w:val="007D287C"/>
    <w:rsid w:val="007D3DED"/>
    <w:rsid w:val="007D4456"/>
    <w:rsid w:val="007D796F"/>
    <w:rsid w:val="007E1E34"/>
    <w:rsid w:val="007E290D"/>
    <w:rsid w:val="007E3D21"/>
    <w:rsid w:val="007E4C41"/>
    <w:rsid w:val="007E72F6"/>
    <w:rsid w:val="007E72FA"/>
    <w:rsid w:val="007F017B"/>
    <w:rsid w:val="007F3317"/>
    <w:rsid w:val="007F57D6"/>
    <w:rsid w:val="007F5BC2"/>
    <w:rsid w:val="00800206"/>
    <w:rsid w:val="0080101F"/>
    <w:rsid w:val="00801F9E"/>
    <w:rsid w:val="00805E25"/>
    <w:rsid w:val="008100C2"/>
    <w:rsid w:val="0081772C"/>
    <w:rsid w:val="008217AB"/>
    <w:rsid w:val="008237D9"/>
    <w:rsid w:val="00823A86"/>
    <w:rsid w:val="008320D9"/>
    <w:rsid w:val="00832D5B"/>
    <w:rsid w:val="00835DE6"/>
    <w:rsid w:val="008404F4"/>
    <w:rsid w:val="00841C0F"/>
    <w:rsid w:val="0084522A"/>
    <w:rsid w:val="00845319"/>
    <w:rsid w:val="008504D9"/>
    <w:rsid w:val="00852874"/>
    <w:rsid w:val="008529DA"/>
    <w:rsid w:val="00854841"/>
    <w:rsid w:val="0085530F"/>
    <w:rsid w:val="00860986"/>
    <w:rsid w:val="00862AFF"/>
    <w:rsid w:val="00862E26"/>
    <w:rsid w:val="00870E9E"/>
    <w:rsid w:val="008712BF"/>
    <w:rsid w:val="008739D1"/>
    <w:rsid w:val="00873DE7"/>
    <w:rsid w:val="008769B8"/>
    <w:rsid w:val="00876B71"/>
    <w:rsid w:val="0087772C"/>
    <w:rsid w:val="00882EB4"/>
    <w:rsid w:val="0088312A"/>
    <w:rsid w:val="00884799"/>
    <w:rsid w:val="00887768"/>
    <w:rsid w:val="00892D11"/>
    <w:rsid w:val="00895774"/>
    <w:rsid w:val="00896DD6"/>
    <w:rsid w:val="00896FB7"/>
    <w:rsid w:val="008A32FE"/>
    <w:rsid w:val="008B3012"/>
    <w:rsid w:val="008B704F"/>
    <w:rsid w:val="008B77AB"/>
    <w:rsid w:val="008C6C40"/>
    <w:rsid w:val="008D121E"/>
    <w:rsid w:val="008D3C07"/>
    <w:rsid w:val="008D3F30"/>
    <w:rsid w:val="008D4DC1"/>
    <w:rsid w:val="008D4F0A"/>
    <w:rsid w:val="008D6A84"/>
    <w:rsid w:val="008D712E"/>
    <w:rsid w:val="008E1292"/>
    <w:rsid w:val="008E19FE"/>
    <w:rsid w:val="008E22F9"/>
    <w:rsid w:val="008E46F9"/>
    <w:rsid w:val="008E5478"/>
    <w:rsid w:val="008E6EA4"/>
    <w:rsid w:val="008F3038"/>
    <w:rsid w:val="008F5429"/>
    <w:rsid w:val="008F62BD"/>
    <w:rsid w:val="008F7CA4"/>
    <w:rsid w:val="00901340"/>
    <w:rsid w:val="009043B0"/>
    <w:rsid w:val="00904FF9"/>
    <w:rsid w:val="00906B8C"/>
    <w:rsid w:val="0090723A"/>
    <w:rsid w:val="0091262E"/>
    <w:rsid w:val="00913222"/>
    <w:rsid w:val="0091656F"/>
    <w:rsid w:val="00916DA6"/>
    <w:rsid w:val="00921BFA"/>
    <w:rsid w:val="00926CD9"/>
    <w:rsid w:val="00931814"/>
    <w:rsid w:val="00946CE8"/>
    <w:rsid w:val="00946DAF"/>
    <w:rsid w:val="00947AD7"/>
    <w:rsid w:val="00960FFD"/>
    <w:rsid w:val="00962A20"/>
    <w:rsid w:val="0096459D"/>
    <w:rsid w:val="00964D99"/>
    <w:rsid w:val="0096508F"/>
    <w:rsid w:val="009652F1"/>
    <w:rsid w:val="00973CE9"/>
    <w:rsid w:val="009817BF"/>
    <w:rsid w:val="00985F27"/>
    <w:rsid w:val="0099209A"/>
    <w:rsid w:val="0099328D"/>
    <w:rsid w:val="0099377E"/>
    <w:rsid w:val="00993C76"/>
    <w:rsid w:val="00995922"/>
    <w:rsid w:val="009A133A"/>
    <w:rsid w:val="009B01CA"/>
    <w:rsid w:val="009B0645"/>
    <w:rsid w:val="009B4C97"/>
    <w:rsid w:val="009B708C"/>
    <w:rsid w:val="009B7497"/>
    <w:rsid w:val="009C2ACE"/>
    <w:rsid w:val="009C2D5D"/>
    <w:rsid w:val="009C433C"/>
    <w:rsid w:val="009C6DB2"/>
    <w:rsid w:val="009C7159"/>
    <w:rsid w:val="009C7233"/>
    <w:rsid w:val="009C77EC"/>
    <w:rsid w:val="009D06EA"/>
    <w:rsid w:val="009D11C9"/>
    <w:rsid w:val="009D358F"/>
    <w:rsid w:val="009D3D20"/>
    <w:rsid w:val="009D47C7"/>
    <w:rsid w:val="009D5139"/>
    <w:rsid w:val="009D5270"/>
    <w:rsid w:val="009D7B23"/>
    <w:rsid w:val="009E1679"/>
    <w:rsid w:val="009E3A9F"/>
    <w:rsid w:val="009E4E06"/>
    <w:rsid w:val="009E61BB"/>
    <w:rsid w:val="009F27B8"/>
    <w:rsid w:val="009F3469"/>
    <w:rsid w:val="009F53D6"/>
    <w:rsid w:val="00A0154C"/>
    <w:rsid w:val="00A02D94"/>
    <w:rsid w:val="00A04734"/>
    <w:rsid w:val="00A04E2A"/>
    <w:rsid w:val="00A07591"/>
    <w:rsid w:val="00A12F27"/>
    <w:rsid w:val="00A1384B"/>
    <w:rsid w:val="00A14A15"/>
    <w:rsid w:val="00A153A5"/>
    <w:rsid w:val="00A15E07"/>
    <w:rsid w:val="00A15E5A"/>
    <w:rsid w:val="00A1705F"/>
    <w:rsid w:val="00A20558"/>
    <w:rsid w:val="00A22355"/>
    <w:rsid w:val="00A234F5"/>
    <w:rsid w:val="00A248D8"/>
    <w:rsid w:val="00A2650C"/>
    <w:rsid w:val="00A274AC"/>
    <w:rsid w:val="00A305B1"/>
    <w:rsid w:val="00A30F55"/>
    <w:rsid w:val="00A33937"/>
    <w:rsid w:val="00A36CC5"/>
    <w:rsid w:val="00A41939"/>
    <w:rsid w:val="00A42805"/>
    <w:rsid w:val="00A43013"/>
    <w:rsid w:val="00A504A0"/>
    <w:rsid w:val="00A517CC"/>
    <w:rsid w:val="00A5582D"/>
    <w:rsid w:val="00A56E29"/>
    <w:rsid w:val="00A613BE"/>
    <w:rsid w:val="00A619D7"/>
    <w:rsid w:val="00A61DB6"/>
    <w:rsid w:val="00A61F48"/>
    <w:rsid w:val="00A647E4"/>
    <w:rsid w:val="00A64B9F"/>
    <w:rsid w:val="00A64F34"/>
    <w:rsid w:val="00A666D4"/>
    <w:rsid w:val="00A72935"/>
    <w:rsid w:val="00A74F26"/>
    <w:rsid w:val="00A80AC3"/>
    <w:rsid w:val="00A81D06"/>
    <w:rsid w:val="00A81FC3"/>
    <w:rsid w:val="00A82DB4"/>
    <w:rsid w:val="00A839E0"/>
    <w:rsid w:val="00A85431"/>
    <w:rsid w:val="00A86D75"/>
    <w:rsid w:val="00A877F5"/>
    <w:rsid w:val="00A87DFD"/>
    <w:rsid w:val="00A91304"/>
    <w:rsid w:val="00A9503B"/>
    <w:rsid w:val="00A955F6"/>
    <w:rsid w:val="00A96705"/>
    <w:rsid w:val="00A96B2B"/>
    <w:rsid w:val="00A96D44"/>
    <w:rsid w:val="00AA382C"/>
    <w:rsid w:val="00AA7B1A"/>
    <w:rsid w:val="00AA7FB4"/>
    <w:rsid w:val="00AB6EB8"/>
    <w:rsid w:val="00AC1259"/>
    <w:rsid w:val="00AC1D5E"/>
    <w:rsid w:val="00AC48C7"/>
    <w:rsid w:val="00AC7414"/>
    <w:rsid w:val="00AD507E"/>
    <w:rsid w:val="00AE77E1"/>
    <w:rsid w:val="00AF04F2"/>
    <w:rsid w:val="00AF0BC0"/>
    <w:rsid w:val="00AF1A9C"/>
    <w:rsid w:val="00AF2B4F"/>
    <w:rsid w:val="00B031B2"/>
    <w:rsid w:val="00B035E3"/>
    <w:rsid w:val="00B078C4"/>
    <w:rsid w:val="00B11A43"/>
    <w:rsid w:val="00B1223D"/>
    <w:rsid w:val="00B12D88"/>
    <w:rsid w:val="00B152B9"/>
    <w:rsid w:val="00B2066E"/>
    <w:rsid w:val="00B22E53"/>
    <w:rsid w:val="00B27690"/>
    <w:rsid w:val="00B33235"/>
    <w:rsid w:val="00B33F10"/>
    <w:rsid w:val="00B35A2F"/>
    <w:rsid w:val="00B35F90"/>
    <w:rsid w:val="00B40034"/>
    <w:rsid w:val="00B444AF"/>
    <w:rsid w:val="00B44A8A"/>
    <w:rsid w:val="00B50568"/>
    <w:rsid w:val="00B51209"/>
    <w:rsid w:val="00B57AE6"/>
    <w:rsid w:val="00B665AF"/>
    <w:rsid w:val="00B66D77"/>
    <w:rsid w:val="00B676EF"/>
    <w:rsid w:val="00B71480"/>
    <w:rsid w:val="00B754A6"/>
    <w:rsid w:val="00B77310"/>
    <w:rsid w:val="00B776A3"/>
    <w:rsid w:val="00B87472"/>
    <w:rsid w:val="00B96B7A"/>
    <w:rsid w:val="00BA1284"/>
    <w:rsid w:val="00BA1851"/>
    <w:rsid w:val="00BA2646"/>
    <w:rsid w:val="00BA418E"/>
    <w:rsid w:val="00BB6FF7"/>
    <w:rsid w:val="00BC277E"/>
    <w:rsid w:val="00BC2CA5"/>
    <w:rsid w:val="00BC3F90"/>
    <w:rsid w:val="00BC6878"/>
    <w:rsid w:val="00BC7053"/>
    <w:rsid w:val="00BD07A8"/>
    <w:rsid w:val="00BD0814"/>
    <w:rsid w:val="00BD1E8C"/>
    <w:rsid w:val="00BD28D1"/>
    <w:rsid w:val="00BD369A"/>
    <w:rsid w:val="00BD600B"/>
    <w:rsid w:val="00BD6FB3"/>
    <w:rsid w:val="00BE04A3"/>
    <w:rsid w:val="00BE18E5"/>
    <w:rsid w:val="00BE221A"/>
    <w:rsid w:val="00BE31D2"/>
    <w:rsid w:val="00BF3C8F"/>
    <w:rsid w:val="00BF7DB9"/>
    <w:rsid w:val="00C00DAC"/>
    <w:rsid w:val="00C02162"/>
    <w:rsid w:val="00C039C3"/>
    <w:rsid w:val="00C04835"/>
    <w:rsid w:val="00C05C84"/>
    <w:rsid w:val="00C070BE"/>
    <w:rsid w:val="00C07189"/>
    <w:rsid w:val="00C07FD9"/>
    <w:rsid w:val="00C11D7F"/>
    <w:rsid w:val="00C12A15"/>
    <w:rsid w:val="00C1344D"/>
    <w:rsid w:val="00C17115"/>
    <w:rsid w:val="00C17522"/>
    <w:rsid w:val="00C20175"/>
    <w:rsid w:val="00C34298"/>
    <w:rsid w:val="00C345A5"/>
    <w:rsid w:val="00C41C6F"/>
    <w:rsid w:val="00C532F4"/>
    <w:rsid w:val="00C54554"/>
    <w:rsid w:val="00C55AD1"/>
    <w:rsid w:val="00C55BE9"/>
    <w:rsid w:val="00C569AC"/>
    <w:rsid w:val="00C60E70"/>
    <w:rsid w:val="00C657E2"/>
    <w:rsid w:val="00C65B50"/>
    <w:rsid w:val="00C70DEE"/>
    <w:rsid w:val="00C7176D"/>
    <w:rsid w:val="00C74F79"/>
    <w:rsid w:val="00C76327"/>
    <w:rsid w:val="00C769EC"/>
    <w:rsid w:val="00C773B5"/>
    <w:rsid w:val="00C80C7B"/>
    <w:rsid w:val="00C84789"/>
    <w:rsid w:val="00C84B85"/>
    <w:rsid w:val="00C84D0A"/>
    <w:rsid w:val="00C86F0E"/>
    <w:rsid w:val="00C917C3"/>
    <w:rsid w:val="00C91A22"/>
    <w:rsid w:val="00C960B3"/>
    <w:rsid w:val="00C96CA9"/>
    <w:rsid w:val="00CA582D"/>
    <w:rsid w:val="00CA5E8E"/>
    <w:rsid w:val="00CA735B"/>
    <w:rsid w:val="00CB000F"/>
    <w:rsid w:val="00CB3F1E"/>
    <w:rsid w:val="00CB4B5B"/>
    <w:rsid w:val="00CB5E15"/>
    <w:rsid w:val="00CB6395"/>
    <w:rsid w:val="00CB6F03"/>
    <w:rsid w:val="00CB78BA"/>
    <w:rsid w:val="00CC0EE2"/>
    <w:rsid w:val="00CC1DD3"/>
    <w:rsid w:val="00CC5E66"/>
    <w:rsid w:val="00CC75FB"/>
    <w:rsid w:val="00CD18DE"/>
    <w:rsid w:val="00CD2144"/>
    <w:rsid w:val="00CD220F"/>
    <w:rsid w:val="00CE1BA2"/>
    <w:rsid w:val="00CE6259"/>
    <w:rsid w:val="00CF0D3F"/>
    <w:rsid w:val="00CF1948"/>
    <w:rsid w:val="00CF4E82"/>
    <w:rsid w:val="00CF5ED5"/>
    <w:rsid w:val="00D01BF3"/>
    <w:rsid w:val="00D01EA9"/>
    <w:rsid w:val="00D0476F"/>
    <w:rsid w:val="00D11983"/>
    <w:rsid w:val="00D12AD2"/>
    <w:rsid w:val="00D20A3C"/>
    <w:rsid w:val="00D21B04"/>
    <w:rsid w:val="00D232CA"/>
    <w:rsid w:val="00D31A93"/>
    <w:rsid w:val="00D35679"/>
    <w:rsid w:val="00D42142"/>
    <w:rsid w:val="00D45D1E"/>
    <w:rsid w:val="00D52DBD"/>
    <w:rsid w:val="00D57D0B"/>
    <w:rsid w:val="00D61BF7"/>
    <w:rsid w:val="00D63CBE"/>
    <w:rsid w:val="00D65001"/>
    <w:rsid w:val="00D71F1B"/>
    <w:rsid w:val="00D803E5"/>
    <w:rsid w:val="00D86DD0"/>
    <w:rsid w:val="00D87163"/>
    <w:rsid w:val="00D90B6E"/>
    <w:rsid w:val="00D94D89"/>
    <w:rsid w:val="00D9722F"/>
    <w:rsid w:val="00D97BAF"/>
    <w:rsid w:val="00DA3802"/>
    <w:rsid w:val="00DA3EAC"/>
    <w:rsid w:val="00DA511D"/>
    <w:rsid w:val="00DA78E7"/>
    <w:rsid w:val="00DC0199"/>
    <w:rsid w:val="00DC2766"/>
    <w:rsid w:val="00DC2864"/>
    <w:rsid w:val="00DC3C10"/>
    <w:rsid w:val="00DC785C"/>
    <w:rsid w:val="00DD3BC7"/>
    <w:rsid w:val="00DD4B4A"/>
    <w:rsid w:val="00DD6C86"/>
    <w:rsid w:val="00DE1355"/>
    <w:rsid w:val="00DE5FA2"/>
    <w:rsid w:val="00DF1C64"/>
    <w:rsid w:val="00DF7876"/>
    <w:rsid w:val="00E01E12"/>
    <w:rsid w:val="00E0354D"/>
    <w:rsid w:val="00E0631C"/>
    <w:rsid w:val="00E06600"/>
    <w:rsid w:val="00E10B7A"/>
    <w:rsid w:val="00E1232C"/>
    <w:rsid w:val="00E12873"/>
    <w:rsid w:val="00E15828"/>
    <w:rsid w:val="00E1612C"/>
    <w:rsid w:val="00E25636"/>
    <w:rsid w:val="00E27B17"/>
    <w:rsid w:val="00E30FCF"/>
    <w:rsid w:val="00E31A4A"/>
    <w:rsid w:val="00E330C8"/>
    <w:rsid w:val="00E3336D"/>
    <w:rsid w:val="00E47123"/>
    <w:rsid w:val="00E47FE4"/>
    <w:rsid w:val="00E51FB2"/>
    <w:rsid w:val="00E5500F"/>
    <w:rsid w:val="00E56759"/>
    <w:rsid w:val="00E570A7"/>
    <w:rsid w:val="00E610F8"/>
    <w:rsid w:val="00E61296"/>
    <w:rsid w:val="00E6264F"/>
    <w:rsid w:val="00E62E4C"/>
    <w:rsid w:val="00E73D81"/>
    <w:rsid w:val="00E73FC2"/>
    <w:rsid w:val="00E770A6"/>
    <w:rsid w:val="00E803A4"/>
    <w:rsid w:val="00E85C41"/>
    <w:rsid w:val="00E8784C"/>
    <w:rsid w:val="00E92BC0"/>
    <w:rsid w:val="00E961F9"/>
    <w:rsid w:val="00E96B78"/>
    <w:rsid w:val="00E9750E"/>
    <w:rsid w:val="00EA38EE"/>
    <w:rsid w:val="00EA3A4A"/>
    <w:rsid w:val="00EA6A31"/>
    <w:rsid w:val="00EA6F80"/>
    <w:rsid w:val="00EB3C5C"/>
    <w:rsid w:val="00EB6D20"/>
    <w:rsid w:val="00EB782C"/>
    <w:rsid w:val="00EC6D9A"/>
    <w:rsid w:val="00EC73CA"/>
    <w:rsid w:val="00ED0465"/>
    <w:rsid w:val="00ED0D98"/>
    <w:rsid w:val="00ED0FA4"/>
    <w:rsid w:val="00ED30C3"/>
    <w:rsid w:val="00ED4AD4"/>
    <w:rsid w:val="00ED711A"/>
    <w:rsid w:val="00ED7D07"/>
    <w:rsid w:val="00EE075A"/>
    <w:rsid w:val="00EE3F0B"/>
    <w:rsid w:val="00EE4FEC"/>
    <w:rsid w:val="00EE5761"/>
    <w:rsid w:val="00EF065B"/>
    <w:rsid w:val="00EF47FD"/>
    <w:rsid w:val="00EF63D4"/>
    <w:rsid w:val="00EF659B"/>
    <w:rsid w:val="00F00B46"/>
    <w:rsid w:val="00F026B4"/>
    <w:rsid w:val="00F03869"/>
    <w:rsid w:val="00F03DF2"/>
    <w:rsid w:val="00F04C76"/>
    <w:rsid w:val="00F051B4"/>
    <w:rsid w:val="00F1018F"/>
    <w:rsid w:val="00F10AA4"/>
    <w:rsid w:val="00F10C4E"/>
    <w:rsid w:val="00F13DBD"/>
    <w:rsid w:val="00F16BAC"/>
    <w:rsid w:val="00F17287"/>
    <w:rsid w:val="00F217D9"/>
    <w:rsid w:val="00F21B0C"/>
    <w:rsid w:val="00F23832"/>
    <w:rsid w:val="00F2607D"/>
    <w:rsid w:val="00F26EC9"/>
    <w:rsid w:val="00F277E5"/>
    <w:rsid w:val="00F30EC5"/>
    <w:rsid w:val="00F32548"/>
    <w:rsid w:val="00F36105"/>
    <w:rsid w:val="00F40EC2"/>
    <w:rsid w:val="00F41A0F"/>
    <w:rsid w:val="00F42646"/>
    <w:rsid w:val="00F43BDA"/>
    <w:rsid w:val="00F45078"/>
    <w:rsid w:val="00F4670E"/>
    <w:rsid w:val="00F469DB"/>
    <w:rsid w:val="00F46A9B"/>
    <w:rsid w:val="00F47D90"/>
    <w:rsid w:val="00F548BD"/>
    <w:rsid w:val="00F55F8C"/>
    <w:rsid w:val="00F56EDE"/>
    <w:rsid w:val="00F573F4"/>
    <w:rsid w:val="00F61E87"/>
    <w:rsid w:val="00F63913"/>
    <w:rsid w:val="00F66DAC"/>
    <w:rsid w:val="00F67E0E"/>
    <w:rsid w:val="00F7321D"/>
    <w:rsid w:val="00F74778"/>
    <w:rsid w:val="00F81537"/>
    <w:rsid w:val="00F83C5A"/>
    <w:rsid w:val="00F864C1"/>
    <w:rsid w:val="00F879AE"/>
    <w:rsid w:val="00F94EFD"/>
    <w:rsid w:val="00F9726B"/>
    <w:rsid w:val="00F97E13"/>
    <w:rsid w:val="00FA0416"/>
    <w:rsid w:val="00FA10D7"/>
    <w:rsid w:val="00FA4E2C"/>
    <w:rsid w:val="00FB339B"/>
    <w:rsid w:val="00FB3525"/>
    <w:rsid w:val="00FB7626"/>
    <w:rsid w:val="00FB79A8"/>
    <w:rsid w:val="00FE07C1"/>
    <w:rsid w:val="00FE4E44"/>
    <w:rsid w:val="00FE4E5A"/>
    <w:rsid w:val="00FE5030"/>
    <w:rsid w:val="00FF152D"/>
    <w:rsid w:val="00FF1A14"/>
    <w:rsid w:val="00FF2C63"/>
    <w:rsid w:val="00FF4F24"/>
    <w:rsid w:val="00FF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59093"/>
  <w15:docId w15:val="{697F3393-A068-4883-AD27-EB147784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6E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1091A"/>
    <w:pPr>
      <w:jc w:val="center"/>
    </w:pPr>
    <w:rPr>
      <w:b/>
      <w:bCs/>
      <w:smallCaps/>
      <w:szCs w:val="20"/>
    </w:rPr>
  </w:style>
  <w:style w:type="character" w:customStyle="1" w:styleId="a4">
    <w:name w:val="Заголовок Знак"/>
    <w:basedOn w:val="a0"/>
    <w:link w:val="a3"/>
    <w:rsid w:val="0071091A"/>
    <w:rPr>
      <w:rFonts w:ascii="Times New Roman" w:eastAsia="Times New Roman" w:hAnsi="Times New Roman" w:cs="Times New Roman"/>
      <w:b/>
      <w:bCs/>
      <w:smallCaps/>
      <w:sz w:val="24"/>
      <w:szCs w:val="20"/>
      <w:lang w:eastAsia="ru-RU"/>
    </w:rPr>
  </w:style>
  <w:style w:type="character" w:customStyle="1" w:styleId="hps">
    <w:name w:val="hps"/>
    <w:basedOn w:val="a0"/>
    <w:rsid w:val="0071091A"/>
  </w:style>
  <w:style w:type="paragraph" w:customStyle="1" w:styleId="a5">
    <w:name w:val="Базовый"/>
    <w:rsid w:val="0071091A"/>
    <w:pPr>
      <w:tabs>
        <w:tab w:val="left" w:pos="709"/>
      </w:tabs>
      <w:suppressAutoHyphens/>
      <w:spacing w:line="276" w:lineRule="atLeast"/>
    </w:pPr>
    <w:rPr>
      <w:rFonts w:ascii="Calibri" w:eastAsia="Arial Unicode MS" w:hAnsi="Calibri" w:cs="Calibri"/>
    </w:rPr>
  </w:style>
  <w:style w:type="paragraph" w:styleId="a6">
    <w:name w:val="List Paragraph"/>
    <w:basedOn w:val="a"/>
    <w:qFormat/>
    <w:rsid w:val="0071091A"/>
    <w:pPr>
      <w:ind w:left="720"/>
      <w:contextualSpacing/>
    </w:pPr>
  </w:style>
  <w:style w:type="character" w:customStyle="1" w:styleId="a7">
    <w:name w:val="Основной текст с отступом Знак"/>
    <w:basedOn w:val="a0"/>
    <w:link w:val="a8"/>
    <w:locked/>
    <w:rsid w:val="0071091A"/>
    <w:rPr>
      <w:sz w:val="32"/>
      <w:lang w:val="ro-RO" w:eastAsia="ru-RU"/>
    </w:rPr>
  </w:style>
  <w:style w:type="paragraph" w:styleId="a8">
    <w:name w:val="Body Text Indent"/>
    <w:basedOn w:val="a"/>
    <w:link w:val="a7"/>
    <w:rsid w:val="0071091A"/>
    <w:pPr>
      <w:ind w:firstLine="720"/>
      <w:jc w:val="both"/>
    </w:pPr>
    <w:rPr>
      <w:rFonts w:asciiTheme="minorHAnsi" w:eastAsiaTheme="minorHAnsi" w:hAnsiTheme="minorHAnsi" w:cstheme="minorBidi"/>
      <w:sz w:val="32"/>
      <w:szCs w:val="22"/>
      <w:lang w:val="ro-RO"/>
    </w:rPr>
  </w:style>
  <w:style w:type="character" w:customStyle="1" w:styleId="1">
    <w:name w:val="Основной текст с отступом Знак1"/>
    <w:basedOn w:val="a0"/>
    <w:uiPriority w:val="99"/>
    <w:semiHidden/>
    <w:rsid w:val="0071091A"/>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71091A"/>
    <w:pPr>
      <w:spacing w:after="120"/>
    </w:pPr>
  </w:style>
  <w:style w:type="character" w:customStyle="1" w:styleId="aa">
    <w:name w:val="Основной текст Знак"/>
    <w:basedOn w:val="a0"/>
    <w:link w:val="a9"/>
    <w:uiPriority w:val="99"/>
    <w:rsid w:val="0071091A"/>
    <w:rPr>
      <w:rFonts w:ascii="Times New Roman" w:eastAsia="Times New Roman" w:hAnsi="Times New Roman" w:cs="Times New Roman"/>
      <w:sz w:val="24"/>
      <w:szCs w:val="24"/>
      <w:lang w:eastAsia="ru-RU"/>
    </w:rPr>
  </w:style>
  <w:style w:type="character" w:customStyle="1" w:styleId="2">
    <w:name w:val="Основной текст (2)_"/>
    <w:basedOn w:val="a0"/>
    <w:link w:val="20"/>
    <w:uiPriority w:val="99"/>
    <w:locked/>
    <w:rsid w:val="0071091A"/>
    <w:rPr>
      <w:rFonts w:cs="Times New Roman"/>
      <w:b/>
      <w:bCs/>
      <w:i/>
      <w:iCs/>
      <w:szCs w:val="30"/>
      <w:shd w:val="clear" w:color="auto" w:fill="FFFFFF"/>
    </w:rPr>
  </w:style>
  <w:style w:type="paragraph" w:customStyle="1" w:styleId="20">
    <w:name w:val="Основной текст (2)"/>
    <w:basedOn w:val="a"/>
    <w:link w:val="2"/>
    <w:uiPriority w:val="99"/>
    <w:rsid w:val="0071091A"/>
    <w:pPr>
      <w:shd w:val="clear" w:color="auto" w:fill="FFFFFF"/>
      <w:spacing w:after="300" w:line="346" w:lineRule="exact"/>
      <w:jc w:val="both"/>
    </w:pPr>
    <w:rPr>
      <w:rFonts w:asciiTheme="minorHAnsi" w:eastAsiaTheme="minorHAnsi" w:hAnsiTheme="minorHAnsi"/>
      <w:b/>
      <w:bCs/>
      <w:i/>
      <w:iCs/>
      <w:sz w:val="22"/>
      <w:szCs w:val="30"/>
      <w:lang w:eastAsia="en-US"/>
    </w:rPr>
  </w:style>
  <w:style w:type="character" w:customStyle="1" w:styleId="apple-converted-space">
    <w:name w:val="apple-converted-space"/>
    <w:basedOn w:val="a0"/>
    <w:rsid w:val="00960FFD"/>
  </w:style>
  <w:style w:type="paragraph" w:customStyle="1" w:styleId="Default">
    <w:name w:val="Default"/>
    <w:rsid w:val="00960FF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ocheader">
    <w:name w:val="doc_header"/>
    <w:basedOn w:val="a0"/>
    <w:rsid w:val="00CA5E8E"/>
  </w:style>
  <w:style w:type="character" w:customStyle="1" w:styleId="FontStyle38">
    <w:name w:val="Font Style38"/>
    <w:basedOn w:val="a0"/>
    <w:uiPriority w:val="99"/>
    <w:rsid w:val="00A81D06"/>
    <w:rPr>
      <w:rFonts w:ascii="Times New Roman" w:hAnsi="Times New Roman" w:cs="Times New Roman"/>
      <w:b/>
      <w:bCs/>
      <w:color w:val="000000"/>
      <w:sz w:val="22"/>
      <w:szCs w:val="22"/>
    </w:rPr>
  </w:style>
  <w:style w:type="paragraph" w:customStyle="1" w:styleId="10">
    <w:name w:val="Абзац списка1"/>
    <w:basedOn w:val="a"/>
    <w:qFormat/>
    <w:rsid w:val="00E25636"/>
    <w:pPr>
      <w:spacing w:after="200" w:line="276" w:lineRule="auto"/>
      <w:ind w:left="720"/>
      <w:contextualSpacing/>
    </w:pPr>
    <w:rPr>
      <w:rFonts w:ascii="Calibri" w:eastAsia="Calibri" w:hAnsi="Calibri"/>
      <w:sz w:val="22"/>
      <w:szCs w:val="22"/>
      <w:lang w:eastAsia="en-US"/>
    </w:rPr>
  </w:style>
  <w:style w:type="table" w:styleId="ab">
    <w:name w:val="Table Grid"/>
    <w:basedOn w:val="a1"/>
    <w:uiPriority w:val="59"/>
    <w:rsid w:val="003751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722E99"/>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722E99"/>
  </w:style>
  <w:style w:type="paragraph" w:styleId="ae">
    <w:name w:val="Normal (Web)"/>
    <w:basedOn w:val="a"/>
    <w:uiPriority w:val="99"/>
    <w:semiHidden/>
    <w:rsid w:val="003D7BFD"/>
    <w:pPr>
      <w:ind w:firstLine="567"/>
      <w:jc w:val="both"/>
    </w:pPr>
    <w:rPr>
      <w:rFonts w:eastAsia="Calibri"/>
    </w:rPr>
  </w:style>
  <w:style w:type="paragraph" w:styleId="af">
    <w:name w:val="footer"/>
    <w:basedOn w:val="a"/>
    <w:link w:val="af0"/>
    <w:uiPriority w:val="99"/>
    <w:unhideWhenUsed/>
    <w:rsid w:val="00733F19"/>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733F19"/>
  </w:style>
  <w:style w:type="character" w:customStyle="1" w:styleId="FontStyle40">
    <w:name w:val="Font Style40"/>
    <w:basedOn w:val="a0"/>
    <w:uiPriority w:val="99"/>
    <w:rsid w:val="005A036B"/>
    <w:rPr>
      <w:rFonts w:ascii="Times New Roman" w:hAnsi="Times New Roman" w:cs="Times New Roman"/>
      <w:sz w:val="22"/>
      <w:szCs w:val="22"/>
    </w:rPr>
  </w:style>
  <w:style w:type="paragraph" w:customStyle="1" w:styleId="Style20">
    <w:name w:val="Style20"/>
    <w:basedOn w:val="a"/>
    <w:uiPriority w:val="99"/>
    <w:rsid w:val="00B57AE6"/>
    <w:pPr>
      <w:widowControl w:val="0"/>
      <w:autoSpaceDE w:val="0"/>
      <w:autoSpaceDN w:val="0"/>
      <w:adjustRightInd w:val="0"/>
      <w:spacing w:line="331" w:lineRule="exact"/>
      <w:ind w:hanging="298"/>
    </w:pPr>
    <w:rPr>
      <w:rFonts w:ascii="Arial Unicode MS" w:eastAsia="Arial Unicode MS" w:hAnsiTheme="minorHAnsi" w:cs="Arial Unicode MS"/>
    </w:rPr>
  </w:style>
  <w:style w:type="paragraph" w:styleId="af1">
    <w:name w:val="footnote text"/>
    <w:basedOn w:val="a"/>
    <w:link w:val="af2"/>
    <w:semiHidden/>
    <w:rsid w:val="0087772C"/>
    <w:pPr>
      <w:spacing w:after="200" w:line="276" w:lineRule="auto"/>
    </w:pPr>
    <w:rPr>
      <w:rFonts w:ascii="Calibri" w:hAnsi="Calibri"/>
      <w:sz w:val="20"/>
      <w:szCs w:val="20"/>
      <w:lang w:eastAsia="en-US"/>
    </w:rPr>
  </w:style>
  <w:style w:type="character" w:customStyle="1" w:styleId="af2">
    <w:name w:val="Текст сноски Знак"/>
    <w:basedOn w:val="a0"/>
    <w:link w:val="af1"/>
    <w:semiHidden/>
    <w:rsid w:val="0087772C"/>
    <w:rPr>
      <w:rFonts w:ascii="Calibri" w:eastAsia="Times New Roman" w:hAnsi="Calibri" w:cs="Times New Roman"/>
      <w:sz w:val="20"/>
      <w:szCs w:val="20"/>
    </w:rPr>
  </w:style>
  <w:style w:type="character" w:styleId="af3">
    <w:name w:val="footnote reference"/>
    <w:basedOn w:val="a0"/>
    <w:semiHidden/>
    <w:rsid w:val="0087772C"/>
    <w:rPr>
      <w:vertAlign w:val="superscript"/>
    </w:rPr>
  </w:style>
  <w:style w:type="character" w:customStyle="1" w:styleId="shorttext">
    <w:name w:val="short_text"/>
    <w:basedOn w:val="a0"/>
    <w:rsid w:val="00235E7D"/>
  </w:style>
  <w:style w:type="paragraph" w:styleId="af4">
    <w:name w:val="Balloon Text"/>
    <w:basedOn w:val="a"/>
    <w:link w:val="af5"/>
    <w:uiPriority w:val="99"/>
    <w:semiHidden/>
    <w:unhideWhenUsed/>
    <w:rsid w:val="0099328D"/>
    <w:rPr>
      <w:rFonts w:ascii="Tahoma" w:hAnsi="Tahoma" w:cs="Tahoma"/>
      <w:sz w:val="16"/>
      <w:szCs w:val="16"/>
    </w:rPr>
  </w:style>
  <w:style w:type="character" w:customStyle="1" w:styleId="af5">
    <w:name w:val="Текст выноски Знак"/>
    <w:basedOn w:val="a0"/>
    <w:link w:val="af4"/>
    <w:uiPriority w:val="99"/>
    <w:semiHidden/>
    <w:rsid w:val="0099328D"/>
    <w:rPr>
      <w:rFonts w:ascii="Tahoma" w:eastAsia="Times New Roman" w:hAnsi="Tahoma" w:cs="Tahoma"/>
      <w:sz w:val="16"/>
      <w:szCs w:val="16"/>
      <w:lang w:eastAsia="ru-RU"/>
    </w:rPr>
  </w:style>
  <w:style w:type="character" w:customStyle="1" w:styleId="hpsatn">
    <w:name w:val="hps atn"/>
    <w:basedOn w:val="a0"/>
    <w:rsid w:val="00876B71"/>
  </w:style>
  <w:style w:type="character" w:customStyle="1" w:styleId="atn">
    <w:name w:val="atn"/>
    <w:basedOn w:val="a0"/>
    <w:rsid w:val="00876B71"/>
  </w:style>
  <w:style w:type="paragraph" w:customStyle="1" w:styleId="tkTekst">
    <w:name w:val="_Текст обычный (tkTekst)"/>
    <w:basedOn w:val="a"/>
    <w:uiPriority w:val="99"/>
    <w:rsid w:val="00664594"/>
    <w:pPr>
      <w:spacing w:after="60" w:line="276" w:lineRule="auto"/>
      <w:ind w:firstLine="567"/>
      <w:jc w:val="both"/>
    </w:pPr>
    <w:rPr>
      <w:rFonts w:ascii="Arial" w:hAnsi="Arial" w:cs="Arial"/>
      <w:sz w:val="20"/>
      <w:szCs w:val="20"/>
    </w:rPr>
  </w:style>
  <w:style w:type="character" w:styleId="af6">
    <w:name w:val="Strong"/>
    <w:basedOn w:val="a0"/>
    <w:uiPriority w:val="99"/>
    <w:qFormat/>
    <w:rsid w:val="008504D9"/>
    <w:rPr>
      <w:b/>
      <w:bCs/>
    </w:rPr>
  </w:style>
  <w:style w:type="character" w:customStyle="1" w:styleId="s0">
    <w:name w:val="s0"/>
    <w:rsid w:val="00F13DBD"/>
    <w:rPr>
      <w:rFonts w:ascii="Times New Roman" w:hAnsi="Times New Roman"/>
      <w:color w:val="000000"/>
      <w:sz w:val="20"/>
      <w:u w:val="none"/>
      <w:effect w:val="none"/>
    </w:rPr>
  </w:style>
  <w:style w:type="character" w:styleId="af7">
    <w:name w:val="annotation reference"/>
    <w:basedOn w:val="a0"/>
    <w:uiPriority w:val="99"/>
    <w:semiHidden/>
    <w:unhideWhenUsed/>
    <w:rsid w:val="00D45D1E"/>
    <w:rPr>
      <w:sz w:val="16"/>
      <w:szCs w:val="16"/>
    </w:rPr>
  </w:style>
  <w:style w:type="paragraph" w:styleId="af8">
    <w:name w:val="annotation text"/>
    <w:basedOn w:val="a"/>
    <w:link w:val="af9"/>
    <w:uiPriority w:val="99"/>
    <w:semiHidden/>
    <w:unhideWhenUsed/>
    <w:rsid w:val="00D45D1E"/>
    <w:rPr>
      <w:sz w:val="20"/>
      <w:szCs w:val="20"/>
    </w:rPr>
  </w:style>
  <w:style w:type="character" w:customStyle="1" w:styleId="af9">
    <w:name w:val="Текст примечания Знак"/>
    <w:basedOn w:val="a0"/>
    <w:link w:val="af8"/>
    <w:uiPriority w:val="99"/>
    <w:semiHidden/>
    <w:rsid w:val="00D45D1E"/>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45D1E"/>
    <w:rPr>
      <w:b/>
      <w:bCs/>
    </w:rPr>
  </w:style>
  <w:style w:type="character" w:customStyle="1" w:styleId="afb">
    <w:name w:val="Тема примечания Знак"/>
    <w:basedOn w:val="af9"/>
    <w:link w:val="afa"/>
    <w:uiPriority w:val="99"/>
    <w:semiHidden/>
    <w:rsid w:val="00D45D1E"/>
    <w:rPr>
      <w:rFonts w:ascii="Times New Roman" w:eastAsia="Times New Roman" w:hAnsi="Times New Roman" w:cs="Times New Roman"/>
      <w:b/>
      <w:bCs/>
      <w:sz w:val="20"/>
      <w:szCs w:val="20"/>
      <w:lang w:eastAsia="ru-RU"/>
    </w:rPr>
  </w:style>
  <w:style w:type="character" w:styleId="afc">
    <w:name w:val="Hyperlink"/>
    <w:basedOn w:val="a0"/>
    <w:uiPriority w:val="99"/>
    <w:semiHidden/>
    <w:unhideWhenUsed/>
    <w:rsid w:val="006D3D53"/>
    <w:rPr>
      <w:color w:val="0000FF"/>
      <w:u w:val="single"/>
    </w:rPr>
  </w:style>
  <w:style w:type="paragraph" w:styleId="afd">
    <w:name w:val="Revision"/>
    <w:hidden/>
    <w:uiPriority w:val="99"/>
    <w:semiHidden/>
    <w:rsid w:val="00F56ED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216">
      <w:bodyDiv w:val="1"/>
      <w:marLeft w:val="0"/>
      <w:marRight w:val="0"/>
      <w:marTop w:val="0"/>
      <w:marBottom w:val="0"/>
      <w:divBdr>
        <w:top w:val="none" w:sz="0" w:space="0" w:color="auto"/>
        <w:left w:val="none" w:sz="0" w:space="0" w:color="auto"/>
        <w:bottom w:val="none" w:sz="0" w:space="0" w:color="auto"/>
        <w:right w:val="none" w:sz="0" w:space="0" w:color="auto"/>
      </w:divBdr>
    </w:div>
    <w:div w:id="87122141">
      <w:bodyDiv w:val="1"/>
      <w:marLeft w:val="0"/>
      <w:marRight w:val="0"/>
      <w:marTop w:val="0"/>
      <w:marBottom w:val="0"/>
      <w:divBdr>
        <w:top w:val="none" w:sz="0" w:space="0" w:color="auto"/>
        <w:left w:val="none" w:sz="0" w:space="0" w:color="auto"/>
        <w:bottom w:val="none" w:sz="0" w:space="0" w:color="auto"/>
        <w:right w:val="none" w:sz="0" w:space="0" w:color="auto"/>
      </w:divBdr>
    </w:div>
    <w:div w:id="92871212">
      <w:bodyDiv w:val="1"/>
      <w:marLeft w:val="0"/>
      <w:marRight w:val="0"/>
      <w:marTop w:val="0"/>
      <w:marBottom w:val="0"/>
      <w:divBdr>
        <w:top w:val="none" w:sz="0" w:space="0" w:color="auto"/>
        <w:left w:val="none" w:sz="0" w:space="0" w:color="auto"/>
        <w:bottom w:val="none" w:sz="0" w:space="0" w:color="auto"/>
        <w:right w:val="none" w:sz="0" w:space="0" w:color="auto"/>
      </w:divBdr>
    </w:div>
    <w:div w:id="108356879">
      <w:bodyDiv w:val="1"/>
      <w:marLeft w:val="0"/>
      <w:marRight w:val="0"/>
      <w:marTop w:val="0"/>
      <w:marBottom w:val="0"/>
      <w:divBdr>
        <w:top w:val="none" w:sz="0" w:space="0" w:color="auto"/>
        <w:left w:val="none" w:sz="0" w:space="0" w:color="auto"/>
        <w:bottom w:val="none" w:sz="0" w:space="0" w:color="auto"/>
        <w:right w:val="none" w:sz="0" w:space="0" w:color="auto"/>
      </w:divBdr>
    </w:div>
    <w:div w:id="121467146">
      <w:bodyDiv w:val="1"/>
      <w:marLeft w:val="0"/>
      <w:marRight w:val="0"/>
      <w:marTop w:val="0"/>
      <w:marBottom w:val="0"/>
      <w:divBdr>
        <w:top w:val="none" w:sz="0" w:space="0" w:color="auto"/>
        <w:left w:val="none" w:sz="0" w:space="0" w:color="auto"/>
        <w:bottom w:val="none" w:sz="0" w:space="0" w:color="auto"/>
        <w:right w:val="none" w:sz="0" w:space="0" w:color="auto"/>
      </w:divBdr>
    </w:div>
    <w:div w:id="276184959">
      <w:bodyDiv w:val="1"/>
      <w:marLeft w:val="0"/>
      <w:marRight w:val="0"/>
      <w:marTop w:val="0"/>
      <w:marBottom w:val="0"/>
      <w:divBdr>
        <w:top w:val="none" w:sz="0" w:space="0" w:color="auto"/>
        <w:left w:val="none" w:sz="0" w:space="0" w:color="auto"/>
        <w:bottom w:val="none" w:sz="0" w:space="0" w:color="auto"/>
        <w:right w:val="none" w:sz="0" w:space="0" w:color="auto"/>
      </w:divBdr>
    </w:div>
    <w:div w:id="287471765">
      <w:bodyDiv w:val="1"/>
      <w:marLeft w:val="0"/>
      <w:marRight w:val="0"/>
      <w:marTop w:val="0"/>
      <w:marBottom w:val="0"/>
      <w:divBdr>
        <w:top w:val="none" w:sz="0" w:space="0" w:color="auto"/>
        <w:left w:val="none" w:sz="0" w:space="0" w:color="auto"/>
        <w:bottom w:val="none" w:sz="0" w:space="0" w:color="auto"/>
        <w:right w:val="none" w:sz="0" w:space="0" w:color="auto"/>
      </w:divBdr>
    </w:div>
    <w:div w:id="292684738">
      <w:bodyDiv w:val="1"/>
      <w:marLeft w:val="0"/>
      <w:marRight w:val="0"/>
      <w:marTop w:val="0"/>
      <w:marBottom w:val="0"/>
      <w:divBdr>
        <w:top w:val="none" w:sz="0" w:space="0" w:color="auto"/>
        <w:left w:val="none" w:sz="0" w:space="0" w:color="auto"/>
        <w:bottom w:val="none" w:sz="0" w:space="0" w:color="auto"/>
        <w:right w:val="none" w:sz="0" w:space="0" w:color="auto"/>
      </w:divBdr>
    </w:div>
    <w:div w:id="302279161">
      <w:bodyDiv w:val="1"/>
      <w:marLeft w:val="0"/>
      <w:marRight w:val="0"/>
      <w:marTop w:val="0"/>
      <w:marBottom w:val="0"/>
      <w:divBdr>
        <w:top w:val="none" w:sz="0" w:space="0" w:color="auto"/>
        <w:left w:val="none" w:sz="0" w:space="0" w:color="auto"/>
        <w:bottom w:val="none" w:sz="0" w:space="0" w:color="auto"/>
        <w:right w:val="none" w:sz="0" w:space="0" w:color="auto"/>
      </w:divBdr>
    </w:div>
    <w:div w:id="362901479">
      <w:bodyDiv w:val="1"/>
      <w:marLeft w:val="0"/>
      <w:marRight w:val="0"/>
      <w:marTop w:val="0"/>
      <w:marBottom w:val="0"/>
      <w:divBdr>
        <w:top w:val="none" w:sz="0" w:space="0" w:color="auto"/>
        <w:left w:val="none" w:sz="0" w:space="0" w:color="auto"/>
        <w:bottom w:val="none" w:sz="0" w:space="0" w:color="auto"/>
        <w:right w:val="none" w:sz="0" w:space="0" w:color="auto"/>
      </w:divBdr>
    </w:div>
    <w:div w:id="416368245">
      <w:bodyDiv w:val="1"/>
      <w:marLeft w:val="0"/>
      <w:marRight w:val="0"/>
      <w:marTop w:val="0"/>
      <w:marBottom w:val="0"/>
      <w:divBdr>
        <w:top w:val="none" w:sz="0" w:space="0" w:color="auto"/>
        <w:left w:val="none" w:sz="0" w:space="0" w:color="auto"/>
        <w:bottom w:val="none" w:sz="0" w:space="0" w:color="auto"/>
        <w:right w:val="none" w:sz="0" w:space="0" w:color="auto"/>
      </w:divBdr>
    </w:div>
    <w:div w:id="509298162">
      <w:bodyDiv w:val="1"/>
      <w:marLeft w:val="0"/>
      <w:marRight w:val="0"/>
      <w:marTop w:val="0"/>
      <w:marBottom w:val="0"/>
      <w:divBdr>
        <w:top w:val="none" w:sz="0" w:space="0" w:color="auto"/>
        <w:left w:val="none" w:sz="0" w:space="0" w:color="auto"/>
        <w:bottom w:val="none" w:sz="0" w:space="0" w:color="auto"/>
        <w:right w:val="none" w:sz="0" w:space="0" w:color="auto"/>
      </w:divBdr>
    </w:div>
    <w:div w:id="510726499">
      <w:bodyDiv w:val="1"/>
      <w:marLeft w:val="0"/>
      <w:marRight w:val="0"/>
      <w:marTop w:val="0"/>
      <w:marBottom w:val="0"/>
      <w:divBdr>
        <w:top w:val="none" w:sz="0" w:space="0" w:color="auto"/>
        <w:left w:val="none" w:sz="0" w:space="0" w:color="auto"/>
        <w:bottom w:val="none" w:sz="0" w:space="0" w:color="auto"/>
        <w:right w:val="none" w:sz="0" w:space="0" w:color="auto"/>
      </w:divBdr>
    </w:div>
    <w:div w:id="652149349">
      <w:bodyDiv w:val="1"/>
      <w:marLeft w:val="0"/>
      <w:marRight w:val="0"/>
      <w:marTop w:val="0"/>
      <w:marBottom w:val="0"/>
      <w:divBdr>
        <w:top w:val="none" w:sz="0" w:space="0" w:color="auto"/>
        <w:left w:val="none" w:sz="0" w:space="0" w:color="auto"/>
        <w:bottom w:val="none" w:sz="0" w:space="0" w:color="auto"/>
        <w:right w:val="none" w:sz="0" w:space="0" w:color="auto"/>
      </w:divBdr>
    </w:div>
    <w:div w:id="661010308">
      <w:bodyDiv w:val="1"/>
      <w:marLeft w:val="0"/>
      <w:marRight w:val="0"/>
      <w:marTop w:val="0"/>
      <w:marBottom w:val="0"/>
      <w:divBdr>
        <w:top w:val="none" w:sz="0" w:space="0" w:color="auto"/>
        <w:left w:val="none" w:sz="0" w:space="0" w:color="auto"/>
        <w:bottom w:val="none" w:sz="0" w:space="0" w:color="auto"/>
        <w:right w:val="none" w:sz="0" w:space="0" w:color="auto"/>
      </w:divBdr>
    </w:div>
    <w:div w:id="794174613">
      <w:bodyDiv w:val="1"/>
      <w:marLeft w:val="0"/>
      <w:marRight w:val="0"/>
      <w:marTop w:val="0"/>
      <w:marBottom w:val="0"/>
      <w:divBdr>
        <w:top w:val="none" w:sz="0" w:space="0" w:color="auto"/>
        <w:left w:val="none" w:sz="0" w:space="0" w:color="auto"/>
        <w:bottom w:val="none" w:sz="0" w:space="0" w:color="auto"/>
        <w:right w:val="none" w:sz="0" w:space="0" w:color="auto"/>
      </w:divBdr>
    </w:div>
    <w:div w:id="813765368">
      <w:bodyDiv w:val="1"/>
      <w:marLeft w:val="0"/>
      <w:marRight w:val="0"/>
      <w:marTop w:val="0"/>
      <w:marBottom w:val="0"/>
      <w:divBdr>
        <w:top w:val="none" w:sz="0" w:space="0" w:color="auto"/>
        <w:left w:val="none" w:sz="0" w:space="0" w:color="auto"/>
        <w:bottom w:val="none" w:sz="0" w:space="0" w:color="auto"/>
        <w:right w:val="none" w:sz="0" w:space="0" w:color="auto"/>
      </w:divBdr>
    </w:div>
    <w:div w:id="872771644">
      <w:bodyDiv w:val="1"/>
      <w:marLeft w:val="0"/>
      <w:marRight w:val="0"/>
      <w:marTop w:val="0"/>
      <w:marBottom w:val="0"/>
      <w:divBdr>
        <w:top w:val="none" w:sz="0" w:space="0" w:color="auto"/>
        <w:left w:val="none" w:sz="0" w:space="0" w:color="auto"/>
        <w:bottom w:val="none" w:sz="0" w:space="0" w:color="auto"/>
        <w:right w:val="none" w:sz="0" w:space="0" w:color="auto"/>
      </w:divBdr>
    </w:div>
    <w:div w:id="896554803">
      <w:bodyDiv w:val="1"/>
      <w:marLeft w:val="0"/>
      <w:marRight w:val="0"/>
      <w:marTop w:val="0"/>
      <w:marBottom w:val="0"/>
      <w:divBdr>
        <w:top w:val="none" w:sz="0" w:space="0" w:color="auto"/>
        <w:left w:val="none" w:sz="0" w:space="0" w:color="auto"/>
        <w:bottom w:val="none" w:sz="0" w:space="0" w:color="auto"/>
        <w:right w:val="none" w:sz="0" w:space="0" w:color="auto"/>
      </w:divBdr>
    </w:div>
    <w:div w:id="945309911">
      <w:bodyDiv w:val="1"/>
      <w:marLeft w:val="0"/>
      <w:marRight w:val="0"/>
      <w:marTop w:val="0"/>
      <w:marBottom w:val="0"/>
      <w:divBdr>
        <w:top w:val="none" w:sz="0" w:space="0" w:color="auto"/>
        <w:left w:val="none" w:sz="0" w:space="0" w:color="auto"/>
        <w:bottom w:val="none" w:sz="0" w:space="0" w:color="auto"/>
        <w:right w:val="none" w:sz="0" w:space="0" w:color="auto"/>
      </w:divBdr>
    </w:div>
    <w:div w:id="950816994">
      <w:bodyDiv w:val="1"/>
      <w:marLeft w:val="0"/>
      <w:marRight w:val="0"/>
      <w:marTop w:val="0"/>
      <w:marBottom w:val="0"/>
      <w:divBdr>
        <w:top w:val="none" w:sz="0" w:space="0" w:color="auto"/>
        <w:left w:val="none" w:sz="0" w:space="0" w:color="auto"/>
        <w:bottom w:val="none" w:sz="0" w:space="0" w:color="auto"/>
        <w:right w:val="none" w:sz="0" w:space="0" w:color="auto"/>
      </w:divBdr>
    </w:div>
    <w:div w:id="969671495">
      <w:bodyDiv w:val="1"/>
      <w:marLeft w:val="0"/>
      <w:marRight w:val="0"/>
      <w:marTop w:val="0"/>
      <w:marBottom w:val="0"/>
      <w:divBdr>
        <w:top w:val="none" w:sz="0" w:space="0" w:color="auto"/>
        <w:left w:val="none" w:sz="0" w:space="0" w:color="auto"/>
        <w:bottom w:val="none" w:sz="0" w:space="0" w:color="auto"/>
        <w:right w:val="none" w:sz="0" w:space="0" w:color="auto"/>
      </w:divBdr>
    </w:div>
    <w:div w:id="990595295">
      <w:bodyDiv w:val="1"/>
      <w:marLeft w:val="0"/>
      <w:marRight w:val="0"/>
      <w:marTop w:val="0"/>
      <w:marBottom w:val="0"/>
      <w:divBdr>
        <w:top w:val="none" w:sz="0" w:space="0" w:color="auto"/>
        <w:left w:val="none" w:sz="0" w:space="0" w:color="auto"/>
        <w:bottom w:val="none" w:sz="0" w:space="0" w:color="auto"/>
        <w:right w:val="none" w:sz="0" w:space="0" w:color="auto"/>
      </w:divBdr>
    </w:div>
    <w:div w:id="1043285844">
      <w:bodyDiv w:val="1"/>
      <w:marLeft w:val="0"/>
      <w:marRight w:val="0"/>
      <w:marTop w:val="0"/>
      <w:marBottom w:val="0"/>
      <w:divBdr>
        <w:top w:val="none" w:sz="0" w:space="0" w:color="auto"/>
        <w:left w:val="none" w:sz="0" w:space="0" w:color="auto"/>
        <w:bottom w:val="none" w:sz="0" w:space="0" w:color="auto"/>
        <w:right w:val="none" w:sz="0" w:space="0" w:color="auto"/>
      </w:divBdr>
    </w:div>
    <w:div w:id="1086731068">
      <w:bodyDiv w:val="1"/>
      <w:marLeft w:val="0"/>
      <w:marRight w:val="0"/>
      <w:marTop w:val="0"/>
      <w:marBottom w:val="0"/>
      <w:divBdr>
        <w:top w:val="none" w:sz="0" w:space="0" w:color="auto"/>
        <w:left w:val="none" w:sz="0" w:space="0" w:color="auto"/>
        <w:bottom w:val="none" w:sz="0" w:space="0" w:color="auto"/>
        <w:right w:val="none" w:sz="0" w:space="0" w:color="auto"/>
      </w:divBdr>
    </w:div>
    <w:div w:id="1158694906">
      <w:bodyDiv w:val="1"/>
      <w:marLeft w:val="0"/>
      <w:marRight w:val="0"/>
      <w:marTop w:val="0"/>
      <w:marBottom w:val="0"/>
      <w:divBdr>
        <w:top w:val="none" w:sz="0" w:space="0" w:color="auto"/>
        <w:left w:val="none" w:sz="0" w:space="0" w:color="auto"/>
        <w:bottom w:val="none" w:sz="0" w:space="0" w:color="auto"/>
        <w:right w:val="none" w:sz="0" w:space="0" w:color="auto"/>
      </w:divBdr>
    </w:div>
    <w:div w:id="1177816164">
      <w:bodyDiv w:val="1"/>
      <w:marLeft w:val="0"/>
      <w:marRight w:val="0"/>
      <w:marTop w:val="0"/>
      <w:marBottom w:val="0"/>
      <w:divBdr>
        <w:top w:val="none" w:sz="0" w:space="0" w:color="auto"/>
        <w:left w:val="none" w:sz="0" w:space="0" w:color="auto"/>
        <w:bottom w:val="none" w:sz="0" w:space="0" w:color="auto"/>
        <w:right w:val="none" w:sz="0" w:space="0" w:color="auto"/>
      </w:divBdr>
    </w:div>
    <w:div w:id="1183013787">
      <w:bodyDiv w:val="1"/>
      <w:marLeft w:val="0"/>
      <w:marRight w:val="0"/>
      <w:marTop w:val="0"/>
      <w:marBottom w:val="0"/>
      <w:divBdr>
        <w:top w:val="none" w:sz="0" w:space="0" w:color="auto"/>
        <w:left w:val="none" w:sz="0" w:space="0" w:color="auto"/>
        <w:bottom w:val="none" w:sz="0" w:space="0" w:color="auto"/>
        <w:right w:val="none" w:sz="0" w:space="0" w:color="auto"/>
      </w:divBdr>
    </w:div>
    <w:div w:id="1188180681">
      <w:bodyDiv w:val="1"/>
      <w:marLeft w:val="0"/>
      <w:marRight w:val="0"/>
      <w:marTop w:val="0"/>
      <w:marBottom w:val="0"/>
      <w:divBdr>
        <w:top w:val="none" w:sz="0" w:space="0" w:color="auto"/>
        <w:left w:val="none" w:sz="0" w:space="0" w:color="auto"/>
        <w:bottom w:val="none" w:sz="0" w:space="0" w:color="auto"/>
        <w:right w:val="none" w:sz="0" w:space="0" w:color="auto"/>
      </w:divBdr>
    </w:div>
    <w:div w:id="1192525438">
      <w:bodyDiv w:val="1"/>
      <w:marLeft w:val="0"/>
      <w:marRight w:val="0"/>
      <w:marTop w:val="0"/>
      <w:marBottom w:val="0"/>
      <w:divBdr>
        <w:top w:val="none" w:sz="0" w:space="0" w:color="auto"/>
        <w:left w:val="none" w:sz="0" w:space="0" w:color="auto"/>
        <w:bottom w:val="none" w:sz="0" w:space="0" w:color="auto"/>
        <w:right w:val="none" w:sz="0" w:space="0" w:color="auto"/>
      </w:divBdr>
    </w:div>
    <w:div w:id="1193541642">
      <w:bodyDiv w:val="1"/>
      <w:marLeft w:val="0"/>
      <w:marRight w:val="0"/>
      <w:marTop w:val="0"/>
      <w:marBottom w:val="0"/>
      <w:divBdr>
        <w:top w:val="none" w:sz="0" w:space="0" w:color="auto"/>
        <w:left w:val="none" w:sz="0" w:space="0" w:color="auto"/>
        <w:bottom w:val="none" w:sz="0" w:space="0" w:color="auto"/>
        <w:right w:val="none" w:sz="0" w:space="0" w:color="auto"/>
      </w:divBdr>
    </w:div>
    <w:div w:id="1206795382">
      <w:bodyDiv w:val="1"/>
      <w:marLeft w:val="0"/>
      <w:marRight w:val="0"/>
      <w:marTop w:val="0"/>
      <w:marBottom w:val="0"/>
      <w:divBdr>
        <w:top w:val="none" w:sz="0" w:space="0" w:color="auto"/>
        <w:left w:val="none" w:sz="0" w:space="0" w:color="auto"/>
        <w:bottom w:val="none" w:sz="0" w:space="0" w:color="auto"/>
        <w:right w:val="none" w:sz="0" w:space="0" w:color="auto"/>
      </w:divBdr>
    </w:div>
    <w:div w:id="1288665281">
      <w:bodyDiv w:val="1"/>
      <w:marLeft w:val="0"/>
      <w:marRight w:val="0"/>
      <w:marTop w:val="0"/>
      <w:marBottom w:val="0"/>
      <w:divBdr>
        <w:top w:val="none" w:sz="0" w:space="0" w:color="auto"/>
        <w:left w:val="none" w:sz="0" w:space="0" w:color="auto"/>
        <w:bottom w:val="none" w:sz="0" w:space="0" w:color="auto"/>
        <w:right w:val="none" w:sz="0" w:space="0" w:color="auto"/>
      </w:divBdr>
    </w:div>
    <w:div w:id="1337852992">
      <w:bodyDiv w:val="1"/>
      <w:marLeft w:val="0"/>
      <w:marRight w:val="0"/>
      <w:marTop w:val="0"/>
      <w:marBottom w:val="0"/>
      <w:divBdr>
        <w:top w:val="none" w:sz="0" w:space="0" w:color="auto"/>
        <w:left w:val="none" w:sz="0" w:space="0" w:color="auto"/>
        <w:bottom w:val="none" w:sz="0" w:space="0" w:color="auto"/>
        <w:right w:val="none" w:sz="0" w:space="0" w:color="auto"/>
      </w:divBdr>
    </w:div>
    <w:div w:id="1361861458">
      <w:bodyDiv w:val="1"/>
      <w:marLeft w:val="0"/>
      <w:marRight w:val="0"/>
      <w:marTop w:val="0"/>
      <w:marBottom w:val="0"/>
      <w:divBdr>
        <w:top w:val="none" w:sz="0" w:space="0" w:color="auto"/>
        <w:left w:val="none" w:sz="0" w:space="0" w:color="auto"/>
        <w:bottom w:val="none" w:sz="0" w:space="0" w:color="auto"/>
        <w:right w:val="none" w:sz="0" w:space="0" w:color="auto"/>
      </w:divBdr>
    </w:div>
    <w:div w:id="1389571719">
      <w:bodyDiv w:val="1"/>
      <w:marLeft w:val="0"/>
      <w:marRight w:val="0"/>
      <w:marTop w:val="0"/>
      <w:marBottom w:val="0"/>
      <w:divBdr>
        <w:top w:val="none" w:sz="0" w:space="0" w:color="auto"/>
        <w:left w:val="none" w:sz="0" w:space="0" w:color="auto"/>
        <w:bottom w:val="none" w:sz="0" w:space="0" w:color="auto"/>
        <w:right w:val="none" w:sz="0" w:space="0" w:color="auto"/>
      </w:divBdr>
    </w:div>
    <w:div w:id="1423724055">
      <w:bodyDiv w:val="1"/>
      <w:marLeft w:val="0"/>
      <w:marRight w:val="0"/>
      <w:marTop w:val="0"/>
      <w:marBottom w:val="0"/>
      <w:divBdr>
        <w:top w:val="none" w:sz="0" w:space="0" w:color="auto"/>
        <w:left w:val="none" w:sz="0" w:space="0" w:color="auto"/>
        <w:bottom w:val="none" w:sz="0" w:space="0" w:color="auto"/>
        <w:right w:val="none" w:sz="0" w:space="0" w:color="auto"/>
      </w:divBdr>
    </w:div>
    <w:div w:id="1424567656">
      <w:bodyDiv w:val="1"/>
      <w:marLeft w:val="0"/>
      <w:marRight w:val="0"/>
      <w:marTop w:val="0"/>
      <w:marBottom w:val="0"/>
      <w:divBdr>
        <w:top w:val="none" w:sz="0" w:space="0" w:color="auto"/>
        <w:left w:val="none" w:sz="0" w:space="0" w:color="auto"/>
        <w:bottom w:val="none" w:sz="0" w:space="0" w:color="auto"/>
        <w:right w:val="none" w:sz="0" w:space="0" w:color="auto"/>
      </w:divBdr>
    </w:div>
    <w:div w:id="1520969671">
      <w:bodyDiv w:val="1"/>
      <w:marLeft w:val="0"/>
      <w:marRight w:val="0"/>
      <w:marTop w:val="0"/>
      <w:marBottom w:val="0"/>
      <w:divBdr>
        <w:top w:val="none" w:sz="0" w:space="0" w:color="auto"/>
        <w:left w:val="none" w:sz="0" w:space="0" w:color="auto"/>
        <w:bottom w:val="none" w:sz="0" w:space="0" w:color="auto"/>
        <w:right w:val="none" w:sz="0" w:space="0" w:color="auto"/>
      </w:divBdr>
    </w:div>
    <w:div w:id="1523394597">
      <w:bodyDiv w:val="1"/>
      <w:marLeft w:val="0"/>
      <w:marRight w:val="0"/>
      <w:marTop w:val="0"/>
      <w:marBottom w:val="0"/>
      <w:divBdr>
        <w:top w:val="none" w:sz="0" w:space="0" w:color="auto"/>
        <w:left w:val="none" w:sz="0" w:space="0" w:color="auto"/>
        <w:bottom w:val="none" w:sz="0" w:space="0" w:color="auto"/>
        <w:right w:val="none" w:sz="0" w:space="0" w:color="auto"/>
      </w:divBdr>
    </w:div>
    <w:div w:id="1580092357">
      <w:bodyDiv w:val="1"/>
      <w:marLeft w:val="0"/>
      <w:marRight w:val="0"/>
      <w:marTop w:val="0"/>
      <w:marBottom w:val="0"/>
      <w:divBdr>
        <w:top w:val="none" w:sz="0" w:space="0" w:color="auto"/>
        <w:left w:val="none" w:sz="0" w:space="0" w:color="auto"/>
        <w:bottom w:val="none" w:sz="0" w:space="0" w:color="auto"/>
        <w:right w:val="none" w:sz="0" w:space="0" w:color="auto"/>
      </w:divBdr>
    </w:div>
    <w:div w:id="1672414154">
      <w:bodyDiv w:val="1"/>
      <w:marLeft w:val="0"/>
      <w:marRight w:val="0"/>
      <w:marTop w:val="0"/>
      <w:marBottom w:val="0"/>
      <w:divBdr>
        <w:top w:val="none" w:sz="0" w:space="0" w:color="auto"/>
        <w:left w:val="none" w:sz="0" w:space="0" w:color="auto"/>
        <w:bottom w:val="none" w:sz="0" w:space="0" w:color="auto"/>
        <w:right w:val="none" w:sz="0" w:space="0" w:color="auto"/>
      </w:divBdr>
    </w:div>
    <w:div w:id="1750272983">
      <w:bodyDiv w:val="1"/>
      <w:marLeft w:val="0"/>
      <w:marRight w:val="0"/>
      <w:marTop w:val="0"/>
      <w:marBottom w:val="0"/>
      <w:divBdr>
        <w:top w:val="none" w:sz="0" w:space="0" w:color="auto"/>
        <w:left w:val="none" w:sz="0" w:space="0" w:color="auto"/>
        <w:bottom w:val="none" w:sz="0" w:space="0" w:color="auto"/>
        <w:right w:val="none" w:sz="0" w:space="0" w:color="auto"/>
      </w:divBdr>
    </w:div>
    <w:div w:id="1782989477">
      <w:bodyDiv w:val="1"/>
      <w:marLeft w:val="0"/>
      <w:marRight w:val="0"/>
      <w:marTop w:val="0"/>
      <w:marBottom w:val="0"/>
      <w:divBdr>
        <w:top w:val="none" w:sz="0" w:space="0" w:color="auto"/>
        <w:left w:val="none" w:sz="0" w:space="0" w:color="auto"/>
        <w:bottom w:val="none" w:sz="0" w:space="0" w:color="auto"/>
        <w:right w:val="none" w:sz="0" w:space="0" w:color="auto"/>
      </w:divBdr>
    </w:div>
    <w:div w:id="1808548208">
      <w:bodyDiv w:val="1"/>
      <w:marLeft w:val="0"/>
      <w:marRight w:val="0"/>
      <w:marTop w:val="0"/>
      <w:marBottom w:val="0"/>
      <w:divBdr>
        <w:top w:val="none" w:sz="0" w:space="0" w:color="auto"/>
        <w:left w:val="none" w:sz="0" w:space="0" w:color="auto"/>
        <w:bottom w:val="none" w:sz="0" w:space="0" w:color="auto"/>
        <w:right w:val="none" w:sz="0" w:space="0" w:color="auto"/>
      </w:divBdr>
    </w:div>
    <w:div w:id="1818569366">
      <w:bodyDiv w:val="1"/>
      <w:marLeft w:val="0"/>
      <w:marRight w:val="0"/>
      <w:marTop w:val="0"/>
      <w:marBottom w:val="0"/>
      <w:divBdr>
        <w:top w:val="none" w:sz="0" w:space="0" w:color="auto"/>
        <w:left w:val="none" w:sz="0" w:space="0" w:color="auto"/>
        <w:bottom w:val="none" w:sz="0" w:space="0" w:color="auto"/>
        <w:right w:val="none" w:sz="0" w:space="0" w:color="auto"/>
      </w:divBdr>
    </w:div>
    <w:div w:id="1854419139">
      <w:bodyDiv w:val="1"/>
      <w:marLeft w:val="0"/>
      <w:marRight w:val="0"/>
      <w:marTop w:val="0"/>
      <w:marBottom w:val="0"/>
      <w:divBdr>
        <w:top w:val="none" w:sz="0" w:space="0" w:color="auto"/>
        <w:left w:val="none" w:sz="0" w:space="0" w:color="auto"/>
        <w:bottom w:val="none" w:sz="0" w:space="0" w:color="auto"/>
        <w:right w:val="none" w:sz="0" w:space="0" w:color="auto"/>
      </w:divBdr>
    </w:div>
    <w:div w:id="1863473764">
      <w:bodyDiv w:val="1"/>
      <w:marLeft w:val="0"/>
      <w:marRight w:val="0"/>
      <w:marTop w:val="0"/>
      <w:marBottom w:val="0"/>
      <w:divBdr>
        <w:top w:val="none" w:sz="0" w:space="0" w:color="auto"/>
        <w:left w:val="none" w:sz="0" w:space="0" w:color="auto"/>
        <w:bottom w:val="none" w:sz="0" w:space="0" w:color="auto"/>
        <w:right w:val="none" w:sz="0" w:space="0" w:color="auto"/>
      </w:divBdr>
    </w:div>
    <w:div w:id="1877742179">
      <w:bodyDiv w:val="1"/>
      <w:marLeft w:val="0"/>
      <w:marRight w:val="0"/>
      <w:marTop w:val="0"/>
      <w:marBottom w:val="0"/>
      <w:divBdr>
        <w:top w:val="none" w:sz="0" w:space="0" w:color="auto"/>
        <w:left w:val="none" w:sz="0" w:space="0" w:color="auto"/>
        <w:bottom w:val="none" w:sz="0" w:space="0" w:color="auto"/>
        <w:right w:val="none" w:sz="0" w:space="0" w:color="auto"/>
      </w:divBdr>
    </w:div>
    <w:div w:id="1885024560">
      <w:bodyDiv w:val="1"/>
      <w:marLeft w:val="0"/>
      <w:marRight w:val="0"/>
      <w:marTop w:val="0"/>
      <w:marBottom w:val="0"/>
      <w:divBdr>
        <w:top w:val="none" w:sz="0" w:space="0" w:color="auto"/>
        <w:left w:val="none" w:sz="0" w:space="0" w:color="auto"/>
        <w:bottom w:val="none" w:sz="0" w:space="0" w:color="auto"/>
        <w:right w:val="none" w:sz="0" w:space="0" w:color="auto"/>
      </w:divBdr>
    </w:div>
    <w:div w:id="1932157481">
      <w:bodyDiv w:val="1"/>
      <w:marLeft w:val="0"/>
      <w:marRight w:val="0"/>
      <w:marTop w:val="0"/>
      <w:marBottom w:val="0"/>
      <w:divBdr>
        <w:top w:val="none" w:sz="0" w:space="0" w:color="auto"/>
        <w:left w:val="none" w:sz="0" w:space="0" w:color="auto"/>
        <w:bottom w:val="none" w:sz="0" w:space="0" w:color="auto"/>
        <w:right w:val="none" w:sz="0" w:space="0" w:color="auto"/>
      </w:divBdr>
    </w:div>
    <w:div w:id="1942488716">
      <w:bodyDiv w:val="1"/>
      <w:marLeft w:val="0"/>
      <w:marRight w:val="0"/>
      <w:marTop w:val="0"/>
      <w:marBottom w:val="0"/>
      <w:divBdr>
        <w:top w:val="none" w:sz="0" w:space="0" w:color="auto"/>
        <w:left w:val="none" w:sz="0" w:space="0" w:color="auto"/>
        <w:bottom w:val="none" w:sz="0" w:space="0" w:color="auto"/>
        <w:right w:val="none" w:sz="0" w:space="0" w:color="auto"/>
      </w:divBdr>
    </w:div>
    <w:div w:id="1965234514">
      <w:bodyDiv w:val="1"/>
      <w:marLeft w:val="0"/>
      <w:marRight w:val="0"/>
      <w:marTop w:val="0"/>
      <w:marBottom w:val="0"/>
      <w:divBdr>
        <w:top w:val="none" w:sz="0" w:space="0" w:color="auto"/>
        <w:left w:val="none" w:sz="0" w:space="0" w:color="auto"/>
        <w:bottom w:val="none" w:sz="0" w:space="0" w:color="auto"/>
        <w:right w:val="none" w:sz="0" w:space="0" w:color="auto"/>
      </w:divBdr>
    </w:div>
    <w:div w:id="1972129795">
      <w:bodyDiv w:val="1"/>
      <w:marLeft w:val="0"/>
      <w:marRight w:val="0"/>
      <w:marTop w:val="0"/>
      <w:marBottom w:val="0"/>
      <w:divBdr>
        <w:top w:val="none" w:sz="0" w:space="0" w:color="auto"/>
        <w:left w:val="none" w:sz="0" w:space="0" w:color="auto"/>
        <w:bottom w:val="none" w:sz="0" w:space="0" w:color="auto"/>
        <w:right w:val="none" w:sz="0" w:space="0" w:color="auto"/>
      </w:divBdr>
    </w:div>
    <w:div w:id="1976324946">
      <w:bodyDiv w:val="1"/>
      <w:marLeft w:val="0"/>
      <w:marRight w:val="0"/>
      <w:marTop w:val="0"/>
      <w:marBottom w:val="0"/>
      <w:divBdr>
        <w:top w:val="none" w:sz="0" w:space="0" w:color="auto"/>
        <w:left w:val="none" w:sz="0" w:space="0" w:color="auto"/>
        <w:bottom w:val="none" w:sz="0" w:space="0" w:color="auto"/>
        <w:right w:val="none" w:sz="0" w:space="0" w:color="auto"/>
      </w:divBdr>
    </w:div>
    <w:div w:id="2003002886">
      <w:bodyDiv w:val="1"/>
      <w:marLeft w:val="0"/>
      <w:marRight w:val="0"/>
      <w:marTop w:val="0"/>
      <w:marBottom w:val="0"/>
      <w:divBdr>
        <w:top w:val="none" w:sz="0" w:space="0" w:color="auto"/>
        <w:left w:val="none" w:sz="0" w:space="0" w:color="auto"/>
        <w:bottom w:val="none" w:sz="0" w:space="0" w:color="auto"/>
        <w:right w:val="none" w:sz="0" w:space="0" w:color="auto"/>
      </w:divBdr>
    </w:div>
    <w:div w:id="2016036232">
      <w:bodyDiv w:val="1"/>
      <w:marLeft w:val="0"/>
      <w:marRight w:val="0"/>
      <w:marTop w:val="0"/>
      <w:marBottom w:val="0"/>
      <w:divBdr>
        <w:top w:val="none" w:sz="0" w:space="0" w:color="auto"/>
        <w:left w:val="none" w:sz="0" w:space="0" w:color="auto"/>
        <w:bottom w:val="none" w:sz="0" w:space="0" w:color="auto"/>
        <w:right w:val="none" w:sz="0" w:space="0" w:color="auto"/>
      </w:divBdr>
    </w:div>
    <w:div w:id="2102675167">
      <w:bodyDiv w:val="1"/>
      <w:marLeft w:val="0"/>
      <w:marRight w:val="0"/>
      <w:marTop w:val="0"/>
      <w:marBottom w:val="0"/>
      <w:divBdr>
        <w:top w:val="none" w:sz="0" w:space="0" w:color="auto"/>
        <w:left w:val="none" w:sz="0" w:space="0" w:color="auto"/>
        <w:bottom w:val="none" w:sz="0" w:space="0" w:color="auto"/>
        <w:right w:val="none" w:sz="0" w:space="0" w:color="auto"/>
      </w:divBdr>
    </w:div>
    <w:div w:id="21088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92A1908F7069EF951904E63DCB610031EC38CBED9A02DD7A1EDA152DE3FAD0530FCB5C6DC50CF4138AB2EE76F691FE3AAEF40F91392AA8AAE5350165i1g7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92A1908F7069EF951904E63DCB610031EC38CBED9A02DD7A1EDA152DE3FAD0530FCB5C6DC50CF4138AB2EF71F791FE3AAEF40F91392AA8AAE5350165i1g7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F92A1908F7069EF951904E63DCB610031EC38CBED9A02DD7A1EDA152DE3FAD0530FCB5C6DC50CF4138AB2EE76F691FE3AAEF40F91392AA8AAE5350165i1g7N" TargetMode="External"/><Relationship Id="rId4" Type="http://schemas.openxmlformats.org/officeDocument/2006/relationships/settings" Target="settings.xml"/><Relationship Id="rId9" Type="http://schemas.openxmlformats.org/officeDocument/2006/relationships/hyperlink" Target="consultantplus://offline/ref=EF92A1908F7069EF951904E63DCB610031EC38CBED9A02DD7A1EDA152DE3FAD0530FCB5C6DC50CF4138AB2ED71F691FE3AAEF40F91392AA8AAE5350165i1g7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E6F3E-AEBE-41AA-AD95-233EB14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7936</Words>
  <Characters>45241</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Gnatiuc Alexandru</dc:creator>
  <cp:lastModifiedBy>Лукашевич Кристина Константиновна</cp:lastModifiedBy>
  <cp:revision>8</cp:revision>
  <cp:lastPrinted>2018-08-03T11:35:00Z</cp:lastPrinted>
  <dcterms:created xsi:type="dcterms:W3CDTF">2020-12-08T08:25:00Z</dcterms:created>
  <dcterms:modified xsi:type="dcterms:W3CDTF">2024-11-01T11:30:00Z</dcterms:modified>
</cp:coreProperties>
</file>