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Cs w:val="28"/>
        </w:rPr>
      </w:pPr>
    </w:p>
    <w:p w:rsidR="00DC70E2" w:rsidRPr="00576AF2" w:rsidRDefault="00DC70E2" w:rsidP="00F71016">
      <w:pPr>
        <w:spacing w:before="120"/>
        <w:jc w:val="center"/>
        <w:rPr>
          <w:b/>
          <w:sz w:val="32"/>
          <w:szCs w:val="32"/>
        </w:rPr>
      </w:pPr>
      <w:r w:rsidRPr="00576AF2">
        <w:rPr>
          <w:b/>
          <w:sz w:val="32"/>
          <w:szCs w:val="32"/>
        </w:rPr>
        <w:t>ИНФОРМАЦИЯ</w:t>
      </w:r>
    </w:p>
    <w:p w:rsidR="00DC70E2" w:rsidRPr="00576AF2" w:rsidRDefault="00081B18" w:rsidP="00F71016">
      <w:pPr>
        <w:spacing w:before="120"/>
        <w:jc w:val="center"/>
        <w:rPr>
          <w:b/>
          <w:sz w:val="32"/>
          <w:szCs w:val="32"/>
        </w:rPr>
      </w:pPr>
      <w:r w:rsidRPr="00576AF2">
        <w:rPr>
          <w:b/>
          <w:sz w:val="32"/>
          <w:szCs w:val="32"/>
        </w:rPr>
        <w:t xml:space="preserve">о ходе реализации Конвенции о приграничном </w:t>
      </w:r>
      <w:r w:rsidRPr="00576AF2">
        <w:rPr>
          <w:b/>
          <w:sz w:val="32"/>
          <w:szCs w:val="32"/>
        </w:rPr>
        <w:br/>
        <w:t xml:space="preserve">сотрудничестве государств – участников </w:t>
      </w:r>
      <w:r w:rsidRPr="00576AF2">
        <w:rPr>
          <w:b/>
          <w:sz w:val="32"/>
          <w:szCs w:val="32"/>
        </w:rPr>
        <w:br/>
        <w:t>Содружества Независимых Государств</w:t>
      </w:r>
    </w:p>
    <w:p w:rsidR="00DC70E2" w:rsidRPr="00576AF2" w:rsidRDefault="00DC70E2" w:rsidP="00F71016">
      <w:pPr>
        <w:spacing w:before="120"/>
        <w:jc w:val="center"/>
        <w:rPr>
          <w:szCs w:val="28"/>
        </w:rPr>
      </w:pPr>
    </w:p>
    <w:p w:rsidR="00DC70E2" w:rsidRDefault="00DC70E2"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bookmarkStart w:id="0" w:name="_GoBack"/>
      <w:bookmarkEnd w:id="0"/>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Default="00A0030A" w:rsidP="00F71016">
      <w:pPr>
        <w:spacing w:before="120"/>
        <w:jc w:val="center"/>
        <w:rPr>
          <w:szCs w:val="28"/>
        </w:rPr>
      </w:pPr>
    </w:p>
    <w:p w:rsidR="00A0030A" w:rsidRPr="00576AF2" w:rsidRDefault="00A0030A" w:rsidP="00F71016">
      <w:pPr>
        <w:spacing w:before="120"/>
        <w:jc w:val="center"/>
        <w:rPr>
          <w:szCs w:val="28"/>
        </w:rPr>
      </w:pPr>
      <w:r>
        <w:rPr>
          <w:szCs w:val="28"/>
        </w:rPr>
        <w:t>Москва, 2016 год</w:t>
      </w:r>
    </w:p>
    <w:p w:rsidR="00C52F9C" w:rsidRPr="00576AF2" w:rsidRDefault="00C52F9C" w:rsidP="00F71016">
      <w:pPr>
        <w:pStyle w:val="ac"/>
        <w:spacing w:line="240" w:lineRule="auto"/>
        <w:ind w:firstLine="0"/>
        <w:jc w:val="center"/>
        <w:rPr>
          <w:b/>
          <w:szCs w:val="28"/>
        </w:rPr>
      </w:pPr>
      <w:r w:rsidRPr="00576AF2">
        <w:rPr>
          <w:i/>
          <w:iCs/>
          <w:szCs w:val="28"/>
        </w:rPr>
        <w:br w:type="page"/>
      </w:r>
      <w:r w:rsidRPr="00576AF2">
        <w:rPr>
          <w:b/>
          <w:szCs w:val="28"/>
        </w:rPr>
        <w:lastRenderedPageBreak/>
        <w:t>ОГЛАВЛЕНИЕ</w:t>
      </w:r>
    </w:p>
    <w:p w:rsidR="00D32E7E" w:rsidRPr="00576AF2" w:rsidRDefault="00D32E7E" w:rsidP="00F71016">
      <w:pPr>
        <w:pStyle w:val="ac"/>
        <w:spacing w:before="0" w:line="240" w:lineRule="auto"/>
        <w:ind w:firstLine="0"/>
        <w:jc w:val="center"/>
        <w:rPr>
          <w:rFonts w:ascii="Times New Roman" w:hAnsi="Times New Roman"/>
          <w:b/>
          <w:szCs w:val="28"/>
        </w:rPr>
      </w:pPr>
    </w:p>
    <w:p w:rsidR="004E2100" w:rsidRPr="00320632" w:rsidRDefault="00D32E7E" w:rsidP="00EB1763">
      <w:pPr>
        <w:pStyle w:val="1b"/>
        <w:spacing w:line="360" w:lineRule="exact"/>
        <w:rPr>
          <w:rFonts w:ascii="Calibri" w:hAnsi="Calibri"/>
          <w:sz w:val="22"/>
          <w:szCs w:val="22"/>
        </w:rPr>
      </w:pPr>
      <w:r w:rsidRPr="00576AF2">
        <w:rPr>
          <w:szCs w:val="28"/>
        </w:rPr>
        <w:fldChar w:fldCharType="begin"/>
      </w:r>
      <w:r w:rsidRPr="00576AF2">
        <w:rPr>
          <w:szCs w:val="28"/>
        </w:rPr>
        <w:instrText xml:space="preserve"> TOC \o "1-2" \h \z \u </w:instrText>
      </w:r>
      <w:r w:rsidRPr="00576AF2">
        <w:rPr>
          <w:szCs w:val="28"/>
        </w:rPr>
        <w:fldChar w:fldCharType="separate"/>
      </w:r>
      <w:hyperlink w:anchor="_Toc447646846" w:history="1">
        <w:r w:rsidR="004E2100" w:rsidRPr="004A1BEB">
          <w:rPr>
            <w:rStyle w:val="ae"/>
          </w:rPr>
          <w:t>Общие положения</w:t>
        </w:r>
        <w:r w:rsidR="004E2100">
          <w:rPr>
            <w:webHidden/>
          </w:rPr>
          <w:tab/>
        </w:r>
        <w:r w:rsidR="004E2100">
          <w:rPr>
            <w:webHidden/>
          </w:rPr>
          <w:fldChar w:fldCharType="begin"/>
        </w:r>
        <w:r w:rsidR="004E2100">
          <w:rPr>
            <w:webHidden/>
          </w:rPr>
          <w:instrText xml:space="preserve"> PAGEREF _Toc447646846 \h </w:instrText>
        </w:r>
        <w:r w:rsidR="004E2100">
          <w:rPr>
            <w:webHidden/>
          </w:rPr>
        </w:r>
        <w:r w:rsidR="004E2100">
          <w:rPr>
            <w:webHidden/>
          </w:rPr>
          <w:fldChar w:fldCharType="separate"/>
        </w:r>
        <w:r w:rsidR="002B3DC4">
          <w:rPr>
            <w:webHidden/>
          </w:rPr>
          <w:t>4</w:t>
        </w:r>
        <w:r w:rsidR="004E2100">
          <w:rPr>
            <w:webHidden/>
          </w:rPr>
          <w:fldChar w:fldCharType="end"/>
        </w:r>
      </w:hyperlink>
    </w:p>
    <w:p w:rsidR="004E2100" w:rsidRPr="00320632" w:rsidRDefault="004E2100" w:rsidP="00EB1763">
      <w:pPr>
        <w:pStyle w:val="1b"/>
        <w:spacing w:line="360" w:lineRule="exact"/>
        <w:rPr>
          <w:rFonts w:ascii="Calibri" w:hAnsi="Calibri"/>
          <w:sz w:val="22"/>
          <w:szCs w:val="22"/>
        </w:rPr>
      </w:pPr>
      <w:hyperlink w:anchor="_Toc447646847" w:history="1">
        <w:r w:rsidRPr="004A1BEB">
          <w:rPr>
            <w:rStyle w:val="ae"/>
          </w:rPr>
          <w:t>Анализ хода реализации положений Конвенции о приграничном сотрудничестве  государств – участников Содружества Независимых Государств</w:t>
        </w:r>
        <w:r>
          <w:rPr>
            <w:webHidden/>
          </w:rPr>
          <w:tab/>
        </w:r>
        <w:r>
          <w:rPr>
            <w:webHidden/>
          </w:rPr>
          <w:fldChar w:fldCharType="begin"/>
        </w:r>
        <w:r>
          <w:rPr>
            <w:webHidden/>
          </w:rPr>
          <w:instrText xml:space="preserve"> PAGEREF _Toc447646847 \h </w:instrText>
        </w:r>
        <w:r>
          <w:rPr>
            <w:webHidden/>
          </w:rPr>
        </w:r>
        <w:r>
          <w:rPr>
            <w:webHidden/>
          </w:rPr>
          <w:fldChar w:fldCharType="separate"/>
        </w:r>
        <w:r w:rsidR="002B3DC4">
          <w:rPr>
            <w:webHidden/>
          </w:rPr>
          <w:t>4</w:t>
        </w:r>
        <w:r>
          <w:rPr>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48" w:history="1">
        <w:r w:rsidRPr="004A1BEB">
          <w:rPr>
            <w:rStyle w:val="ae"/>
            <w:noProof/>
          </w:rPr>
          <w:t>Создание на приграничных территориях особых или специальных экономических зон (свободны</w:t>
        </w:r>
        <w:r w:rsidR="00A0030A">
          <w:rPr>
            <w:rStyle w:val="ae"/>
            <w:noProof/>
          </w:rPr>
          <w:t>х</w:t>
        </w:r>
        <w:r w:rsidRPr="004A1BEB">
          <w:rPr>
            <w:rStyle w:val="ae"/>
            <w:noProof/>
          </w:rPr>
          <w:t xml:space="preserve"> экономически</w:t>
        </w:r>
        <w:r w:rsidR="00A0030A">
          <w:rPr>
            <w:rStyle w:val="ae"/>
            <w:noProof/>
          </w:rPr>
          <w:t>х</w:t>
        </w:r>
        <w:r w:rsidRPr="004A1BEB">
          <w:rPr>
            <w:rStyle w:val="ae"/>
            <w:noProof/>
          </w:rPr>
          <w:t xml:space="preserve"> зон)</w:t>
        </w:r>
        <w:r>
          <w:rPr>
            <w:noProof/>
            <w:webHidden/>
          </w:rPr>
          <w:tab/>
        </w:r>
        <w:r>
          <w:rPr>
            <w:noProof/>
            <w:webHidden/>
          </w:rPr>
          <w:fldChar w:fldCharType="begin"/>
        </w:r>
        <w:r>
          <w:rPr>
            <w:noProof/>
            <w:webHidden/>
          </w:rPr>
          <w:instrText xml:space="preserve"> PAGEREF _Toc447646848 \h </w:instrText>
        </w:r>
        <w:r>
          <w:rPr>
            <w:noProof/>
            <w:webHidden/>
          </w:rPr>
        </w:r>
        <w:r>
          <w:rPr>
            <w:noProof/>
            <w:webHidden/>
          </w:rPr>
          <w:fldChar w:fldCharType="separate"/>
        </w:r>
        <w:r w:rsidR="002B3DC4">
          <w:rPr>
            <w:noProof/>
            <w:webHidden/>
          </w:rPr>
          <w:t>19</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49" w:history="1">
        <w:r w:rsidRPr="004A1BEB">
          <w:rPr>
            <w:rStyle w:val="ae"/>
            <w:noProof/>
          </w:rPr>
          <w:t>Приграничная торговля, обеспечение ее безопасности</w:t>
        </w:r>
        <w:r>
          <w:rPr>
            <w:noProof/>
            <w:webHidden/>
          </w:rPr>
          <w:tab/>
        </w:r>
        <w:r>
          <w:rPr>
            <w:noProof/>
            <w:webHidden/>
          </w:rPr>
          <w:fldChar w:fldCharType="begin"/>
        </w:r>
        <w:r>
          <w:rPr>
            <w:noProof/>
            <w:webHidden/>
          </w:rPr>
          <w:instrText xml:space="preserve"> PAGEREF _Toc447646849 \h </w:instrText>
        </w:r>
        <w:r>
          <w:rPr>
            <w:noProof/>
            <w:webHidden/>
          </w:rPr>
        </w:r>
        <w:r>
          <w:rPr>
            <w:noProof/>
            <w:webHidden/>
          </w:rPr>
          <w:fldChar w:fldCharType="separate"/>
        </w:r>
        <w:r w:rsidR="002B3DC4">
          <w:rPr>
            <w:noProof/>
            <w:webHidden/>
          </w:rPr>
          <w:t>21</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0" w:history="1">
        <w:r w:rsidRPr="004A1BEB">
          <w:rPr>
            <w:rStyle w:val="ae"/>
            <w:noProof/>
          </w:rPr>
          <w:t xml:space="preserve">Проведение компетентными органами совместных мероприятий по мониторингу в области охраны окружающей среды, включая трансграничные реки, и рациональному использованию природных ресурсов, обеспечению санитарно-эпидемиологического, экологического, ветеринарно-санитарного благополучия населения,  </w:t>
        </w:r>
        <w:r>
          <w:rPr>
            <w:rStyle w:val="ae"/>
            <w:noProof/>
          </w:rPr>
          <w:br/>
        </w:r>
        <w:r w:rsidRPr="004A1BEB">
          <w:rPr>
            <w:rStyle w:val="ae"/>
            <w:noProof/>
          </w:rPr>
          <w:t>а также по охране территорий от заноса заразных болезней животных</w:t>
        </w:r>
        <w:r>
          <w:rPr>
            <w:noProof/>
            <w:webHidden/>
          </w:rPr>
          <w:tab/>
        </w:r>
        <w:r>
          <w:rPr>
            <w:noProof/>
            <w:webHidden/>
          </w:rPr>
          <w:fldChar w:fldCharType="begin"/>
        </w:r>
        <w:r>
          <w:rPr>
            <w:noProof/>
            <w:webHidden/>
          </w:rPr>
          <w:instrText xml:space="preserve"> PAGEREF _Toc447646850 \h </w:instrText>
        </w:r>
        <w:r>
          <w:rPr>
            <w:noProof/>
            <w:webHidden/>
          </w:rPr>
        </w:r>
        <w:r>
          <w:rPr>
            <w:noProof/>
            <w:webHidden/>
          </w:rPr>
          <w:fldChar w:fldCharType="separate"/>
        </w:r>
        <w:r w:rsidR="002B3DC4">
          <w:rPr>
            <w:noProof/>
            <w:webHidden/>
          </w:rPr>
          <w:t>23</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1" w:history="1">
        <w:r w:rsidRPr="004A1BEB">
          <w:rPr>
            <w:rStyle w:val="ae"/>
            <w:noProof/>
          </w:rPr>
          <w:t xml:space="preserve">Разработка совместных программ по защите населения и территорий от чрезвычайных ситуаций природного и техногенного характера, а также интеграция систем предупреждения и ликвидации  </w:t>
        </w:r>
        <w:r w:rsidRPr="004A1BEB">
          <w:rPr>
            <w:rStyle w:val="ae"/>
            <w:noProof/>
            <w:spacing w:val="-4"/>
          </w:rPr>
          <w:t>чрезвычайных ситуаций природного и техногенного характера приграничных</w:t>
        </w:r>
        <w:r w:rsidRPr="004A1BEB">
          <w:rPr>
            <w:rStyle w:val="ae"/>
            <w:noProof/>
          </w:rPr>
          <w:t xml:space="preserve"> территорий в целях повышения эффективности реагирования на чрезвычайные ситуации,  имеющие трансграничные последствия</w:t>
        </w:r>
        <w:r>
          <w:rPr>
            <w:noProof/>
            <w:webHidden/>
          </w:rPr>
          <w:tab/>
        </w:r>
        <w:r>
          <w:rPr>
            <w:noProof/>
            <w:webHidden/>
          </w:rPr>
          <w:fldChar w:fldCharType="begin"/>
        </w:r>
        <w:r>
          <w:rPr>
            <w:noProof/>
            <w:webHidden/>
          </w:rPr>
          <w:instrText xml:space="preserve"> PAGEREF _Toc447646851 \h </w:instrText>
        </w:r>
        <w:r>
          <w:rPr>
            <w:noProof/>
            <w:webHidden/>
          </w:rPr>
        </w:r>
        <w:r>
          <w:rPr>
            <w:noProof/>
            <w:webHidden/>
          </w:rPr>
          <w:fldChar w:fldCharType="separate"/>
        </w:r>
        <w:r w:rsidR="002B3DC4">
          <w:rPr>
            <w:noProof/>
            <w:webHidden/>
          </w:rPr>
          <w:t>36</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2" w:history="1">
        <w:r w:rsidRPr="004A1BEB">
          <w:rPr>
            <w:rStyle w:val="ae"/>
            <w:noProof/>
          </w:rPr>
          <w:t>Оказание поддержки соотечественникам, проживающим в приграничных районах, в сохранении и расширении гуманитарных связей</w:t>
        </w:r>
        <w:r>
          <w:rPr>
            <w:noProof/>
            <w:webHidden/>
          </w:rPr>
          <w:tab/>
        </w:r>
        <w:r>
          <w:rPr>
            <w:noProof/>
            <w:webHidden/>
          </w:rPr>
          <w:fldChar w:fldCharType="begin"/>
        </w:r>
        <w:r>
          <w:rPr>
            <w:noProof/>
            <w:webHidden/>
          </w:rPr>
          <w:instrText xml:space="preserve"> PAGEREF _Toc447646852 \h </w:instrText>
        </w:r>
        <w:r>
          <w:rPr>
            <w:noProof/>
            <w:webHidden/>
          </w:rPr>
        </w:r>
        <w:r>
          <w:rPr>
            <w:noProof/>
            <w:webHidden/>
          </w:rPr>
          <w:fldChar w:fldCharType="separate"/>
        </w:r>
        <w:r w:rsidR="002B3DC4">
          <w:rPr>
            <w:noProof/>
            <w:webHidden/>
          </w:rPr>
          <w:t>44</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3" w:history="1">
        <w:r w:rsidRPr="004A1BEB">
          <w:rPr>
            <w:rStyle w:val="ae"/>
            <w:noProof/>
          </w:rPr>
          <w:t>Повышение эффективности охраны и защиты государственных границ</w:t>
        </w:r>
        <w:r>
          <w:rPr>
            <w:noProof/>
            <w:webHidden/>
          </w:rPr>
          <w:tab/>
        </w:r>
        <w:r>
          <w:rPr>
            <w:noProof/>
            <w:webHidden/>
          </w:rPr>
          <w:fldChar w:fldCharType="begin"/>
        </w:r>
        <w:r>
          <w:rPr>
            <w:noProof/>
            <w:webHidden/>
          </w:rPr>
          <w:instrText xml:space="preserve"> PAGEREF _Toc447646853 \h </w:instrText>
        </w:r>
        <w:r>
          <w:rPr>
            <w:noProof/>
            <w:webHidden/>
          </w:rPr>
        </w:r>
        <w:r>
          <w:rPr>
            <w:noProof/>
            <w:webHidden/>
          </w:rPr>
          <w:fldChar w:fldCharType="separate"/>
        </w:r>
        <w:r w:rsidR="002B3DC4">
          <w:rPr>
            <w:noProof/>
            <w:webHidden/>
          </w:rPr>
          <w:t>45</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4" w:history="1">
        <w:r w:rsidRPr="004A1BEB">
          <w:rPr>
            <w:rStyle w:val="ae"/>
            <w:noProof/>
          </w:rPr>
          <w:t>Инвестиционное и производственно-техническое сотрудничество</w:t>
        </w:r>
        <w:r>
          <w:rPr>
            <w:noProof/>
            <w:webHidden/>
          </w:rPr>
          <w:tab/>
        </w:r>
        <w:r>
          <w:rPr>
            <w:noProof/>
            <w:webHidden/>
          </w:rPr>
          <w:fldChar w:fldCharType="begin"/>
        </w:r>
        <w:r>
          <w:rPr>
            <w:noProof/>
            <w:webHidden/>
          </w:rPr>
          <w:instrText xml:space="preserve"> PAGEREF _Toc447646854 \h </w:instrText>
        </w:r>
        <w:r>
          <w:rPr>
            <w:noProof/>
            <w:webHidden/>
          </w:rPr>
        </w:r>
        <w:r>
          <w:rPr>
            <w:noProof/>
            <w:webHidden/>
          </w:rPr>
          <w:fldChar w:fldCharType="separate"/>
        </w:r>
        <w:r w:rsidR="002B3DC4">
          <w:rPr>
            <w:noProof/>
            <w:webHidden/>
          </w:rPr>
          <w:t>49</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5" w:history="1">
        <w:r w:rsidRPr="004A1BEB">
          <w:rPr>
            <w:rStyle w:val="ae"/>
            <w:noProof/>
          </w:rPr>
          <w:t>Сельское хозяйство и продовольственное обеспечение</w:t>
        </w:r>
        <w:r>
          <w:rPr>
            <w:noProof/>
            <w:webHidden/>
          </w:rPr>
          <w:tab/>
        </w:r>
        <w:r>
          <w:rPr>
            <w:noProof/>
            <w:webHidden/>
          </w:rPr>
          <w:fldChar w:fldCharType="begin"/>
        </w:r>
        <w:r>
          <w:rPr>
            <w:noProof/>
            <w:webHidden/>
          </w:rPr>
          <w:instrText xml:space="preserve"> PAGEREF _Toc447646855 \h </w:instrText>
        </w:r>
        <w:r>
          <w:rPr>
            <w:noProof/>
            <w:webHidden/>
          </w:rPr>
        </w:r>
        <w:r>
          <w:rPr>
            <w:noProof/>
            <w:webHidden/>
          </w:rPr>
          <w:fldChar w:fldCharType="separate"/>
        </w:r>
        <w:r w:rsidR="002B3DC4">
          <w:rPr>
            <w:noProof/>
            <w:webHidden/>
          </w:rPr>
          <w:t>55</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6" w:history="1">
        <w:r w:rsidRPr="004A1BEB">
          <w:rPr>
            <w:rStyle w:val="ae"/>
            <w:noProof/>
          </w:rPr>
          <w:t>Транспорт</w:t>
        </w:r>
        <w:r>
          <w:rPr>
            <w:noProof/>
            <w:webHidden/>
          </w:rPr>
          <w:tab/>
        </w:r>
        <w:r>
          <w:rPr>
            <w:noProof/>
            <w:webHidden/>
          </w:rPr>
          <w:fldChar w:fldCharType="begin"/>
        </w:r>
        <w:r>
          <w:rPr>
            <w:noProof/>
            <w:webHidden/>
          </w:rPr>
          <w:instrText xml:space="preserve"> PAGEREF _Toc447646856 \h </w:instrText>
        </w:r>
        <w:r>
          <w:rPr>
            <w:noProof/>
            <w:webHidden/>
          </w:rPr>
        </w:r>
        <w:r>
          <w:rPr>
            <w:noProof/>
            <w:webHidden/>
          </w:rPr>
          <w:fldChar w:fldCharType="separate"/>
        </w:r>
        <w:r w:rsidR="002B3DC4">
          <w:rPr>
            <w:noProof/>
            <w:webHidden/>
          </w:rPr>
          <w:t>59</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7" w:history="1">
        <w:r w:rsidRPr="004A1BEB">
          <w:rPr>
            <w:rStyle w:val="ae"/>
            <w:noProof/>
          </w:rPr>
          <w:t>Информационные технологии и связь</w:t>
        </w:r>
        <w:r>
          <w:rPr>
            <w:noProof/>
            <w:webHidden/>
          </w:rPr>
          <w:tab/>
        </w:r>
        <w:r>
          <w:rPr>
            <w:noProof/>
            <w:webHidden/>
          </w:rPr>
          <w:fldChar w:fldCharType="begin"/>
        </w:r>
        <w:r>
          <w:rPr>
            <w:noProof/>
            <w:webHidden/>
          </w:rPr>
          <w:instrText xml:space="preserve"> PAGEREF _Toc447646857 \h </w:instrText>
        </w:r>
        <w:r>
          <w:rPr>
            <w:noProof/>
            <w:webHidden/>
          </w:rPr>
        </w:r>
        <w:r>
          <w:rPr>
            <w:noProof/>
            <w:webHidden/>
          </w:rPr>
          <w:fldChar w:fldCharType="separate"/>
        </w:r>
        <w:r w:rsidR="002B3DC4">
          <w:rPr>
            <w:noProof/>
            <w:webHidden/>
          </w:rPr>
          <w:t>63</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8" w:history="1">
        <w:r w:rsidRPr="004A1BEB">
          <w:rPr>
            <w:rStyle w:val="ae"/>
            <w:noProof/>
          </w:rPr>
          <w:t>Правоохранительная деятельность</w:t>
        </w:r>
        <w:r>
          <w:rPr>
            <w:noProof/>
            <w:webHidden/>
          </w:rPr>
          <w:tab/>
        </w:r>
        <w:r>
          <w:rPr>
            <w:noProof/>
            <w:webHidden/>
          </w:rPr>
          <w:fldChar w:fldCharType="begin"/>
        </w:r>
        <w:r>
          <w:rPr>
            <w:noProof/>
            <w:webHidden/>
          </w:rPr>
          <w:instrText xml:space="preserve"> PAGEREF _Toc447646858 \h </w:instrText>
        </w:r>
        <w:r>
          <w:rPr>
            <w:noProof/>
            <w:webHidden/>
          </w:rPr>
        </w:r>
        <w:r>
          <w:rPr>
            <w:noProof/>
            <w:webHidden/>
          </w:rPr>
          <w:fldChar w:fldCharType="separate"/>
        </w:r>
        <w:r w:rsidR="002B3DC4">
          <w:rPr>
            <w:noProof/>
            <w:webHidden/>
          </w:rPr>
          <w:t>64</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59" w:history="1">
        <w:r w:rsidRPr="004A1BEB">
          <w:rPr>
            <w:rStyle w:val="ae"/>
            <w:noProof/>
          </w:rPr>
          <w:t>Градостроительство и коммунальное хозяйство</w:t>
        </w:r>
        <w:r>
          <w:rPr>
            <w:noProof/>
            <w:webHidden/>
          </w:rPr>
          <w:tab/>
        </w:r>
        <w:r>
          <w:rPr>
            <w:noProof/>
            <w:webHidden/>
          </w:rPr>
          <w:fldChar w:fldCharType="begin"/>
        </w:r>
        <w:r>
          <w:rPr>
            <w:noProof/>
            <w:webHidden/>
          </w:rPr>
          <w:instrText xml:space="preserve"> PAGEREF _Toc447646859 \h </w:instrText>
        </w:r>
        <w:r>
          <w:rPr>
            <w:noProof/>
            <w:webHidden/>
          </w:rPr>
        </w:r>
        <w:r>
          <w:rPr>
            <w:noProof/>
            <w:webHidden/>
          </w:rPr>
          <w:fldChar w:fldCharType="separate"/>
        </w:r>
        <w:r w:rsidR="002B3DC4">
          <w:rPr>
            <w:noProof/>
            <w:webHidden/>
          </w:rPr>
          <w:t>66</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0" w:history="1">
        <w:r w:rsidRPr="004A1BEB">
          <w:rPr>
            <w:rStyle w:val="ae"/>
            <w:noProof/>
          </w:rPr>
          <w:t>Регулирование миграции населения</w:t>
        </w:r>
        <w:r>
          <w:rPr>
            <w:noProof/>
            <w:webHidden/>
          </w:rPr>
          <w:tab/>
        </w:r>
        <w:r>
          <w:rPr>
            <w:noProof/>
            <w:webHidden/>
          </w:rPr>
          <w:fldChar w:fldCharType="begin"/>
        </w:r>
        <w:r>
          <w:rPr>
            <w:noProof/>
            <w:webHidden/>
          </w:rPr>
          <w:instrText xml:space="preserve"> PAGEREF _Toc447646860 \h </w:instrText>
        </w:r>
        <w:r>
          <w:rPr>
            <w:noProof/>
            <w:webHidden/>
          </w:rPr>
        </w:r>
        <w:r>
          <w:rPr>
            <w:noProof/>
            <w:webHidden/>
          </w:rPr>
          <w:fldChar w:fldCharType="separate"/>
        </w:r>
        <w:r w:rsidR="002B3DC4">
          <w:rPr>
            <w:noProof/>
            <w:webHidden/>
          </w:rPr>
          <w:t>66</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1" w:history="1">
        <w:r w:rsidRPr="004A1BEB">
          <w:rPr>
            <w:rStyle w:val="ae"/>
            <w:noProof/>
          </w:rPr>
          <w:t>Формирование рынка труда</w:t>
        </w:r>
        <w:r>
          <w:rPr>
            <w:noProof/>
            <w:webHidden/>
          </w:rPr>
          <w:tab/>
        </w:r>
        <w:r>
          <w:rPr>
            <w:noProof/>
            <w:webHidden/>
          </w:rPr>
          <w:fldChar w:fldCharType="begin"/>
        </w:r>
        <w:r>
          <w:rPr>
            <w:noProof/>
            <w:webHidden/>
          </w:rPr>
          <w:instrText xml:space="preserve"> PAGEREF _Toc447646861 \h </w:instrText>
        </w:r>
        <w:r>
          <w:rPr>
            <w:noProof/>
            <w:webHidden/>
          </w:rPr>
        </w:r>
        <w:r>
          <w:rPr>
            <w:noProof/>
            <w:webHidden/>
          </w:rPr>
          <w:fldChar w:fldCharType="separate"/>
        </w:r>
        <w:r w:rsidR="002B3DC4">
          <w:rPr>
            <w:noProof/>
            <w:webHidden/>
          </w:rPr>
          <w:t>72</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2" w:history="1">
        <w:r w:rsidRPr="004A1BEB">
          <w:rPr>
            <w:rStyle w:val="ae"/>
            <w:noProof/>
          </w:rPr>
          <w:t>Здравоохранение</w:t>
        </w:r>
        <w:r>
          <w:rPr>
            <w:noProof/>
            <w:webHidden/>
          </w:rPr>
          <w:tab/>
        </w:r>
        <w:r>
          <w:rPr>
            <w:noProof/>
            <w:webHidden/>
          </w:rPr>
          <w:fldChar w:fldCharType="begin"/>
        </w:r>
        <w:r>
          <w:rPr>
            <w:noProof/>
            <w:webHidden/>
          </w:rPr>
          <w:instrText xml:space="preserve"> PAGEREF _Toc447646862 \h </w:instrText>
        </w:r>
        <w:r>
          <w:rPr>
            <w:noProof/>
            <w:webHidden/>
          </w:rPr>
        </w:r>
        <w:r>
          <w:rPr>
            <w:noProof/>
            <w:webHidden/>
          </w:rPr>
          <w:fldChar w:fldCharType="separate"/>
        </w:r>
        <w:r w:rsidR="002B3DC4">
          <w:rPr>
            <w:noProof/>
            <w:webHidden/>
          </w:rPr>
          <w:t>77</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3" w:history="1">
        <w:r w:rsidRPr="004A1BEB">
          <w:rPr>
            <w:rStyle w:val="ae"/>
            <w:noProof/>
          </w:rPr>
          <w:t>Образование</w:t>
        </w:r>
        <w:r>
          <w:rPr>
            <w:noProof/>
            <w:webHidden/>
          </w:rPr>
          <w:tab/>
        </w:r>
        <w:r>
          <w:rPr>
            <w:noProof/>
            <w:webHidden/>
          </w:rPr>
          <w:fldChar w:fldCharType="begin"/>
        </w:r>
        <w:r>
          <w:rPr>
            <w:noProof/>
            <w:webHidden/>
          </w:rPr>
          <w:instrText xml:space="preserve"> PAGEREF _Toc447646863 \h </w:instrText>
        </w:r>
        <w:r>
          <w:rPr>
            <w:noProof/>
            <w:webHidden/>
          </w:rPr>
        </w:r>
        <w:r>
          <w:rPr>
            <w:noProof/>
            <w:webHidden/>
          </w:rPr>
          <w:fldChar w:fldCharType="separate"/>
        </w:r>
        <w:r w:rsidR="002B3DC4">
          <w:rPr>
            <w:noProof/>
            <w:webHidden/>
          </w:rPr>
          <w:t>80</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4" w:history="1">
        <w:r w:rsidRPr="004A1BEB">
          <w:rPr>
            <w:rStyle w:val="ae"/>
            <w:noProof/>
          </w:rPr>
          <w:t>Научное и гуманитарное сотрудничество</w:t>
        </w:r>
        <w:r>
          <w:rPr>
            <w:noProof/>
            <w:webHidden/>
          </w:rPr>
          <w:tab/>
        </w:r>
        <w:r>
          <w:rPr>
            <w:noProof/>
            <w:webHidden/>
          </w:rPr>
          <w:fldChar w:fldCharType="begin"/>
        </w:r>
        <w:r>
          <w:rPr>
            <w:noProof/>
            <w:webHidden/>
          </w:rPr>
          <w:instrText xml:space="preserve"> PAGEREF _Toc447646864 \h </w:instrText>
        </w:r>
        <w:r>
          <w:rPr>
            <w:noProof/>
            <w:webHidden/>
          </w:rPr>
        </w:r>
        <w:r>
          <w:rPr>
            <w:noProof/>
            <w:webHidden/>
          </w:rPr>
          <w:fldChar w:fldCharType="separate"/>
        </w:r>
        <w:r w:rsidR="002B3DC4">
          <w:rPr>
            <w:noProof/>
            <w:webHidden/>
          </w:rPr>
          <w:t>88</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5" w:history="1">
        <w:r w:rsidRPr="004A1BEB">
          <w:rPr>
            <w:rStyle w:val="ae"/>
            <w:noProof/>
          </w:rPr>
          <w:t>Культура и спорт</w:t>
        </w:r>
        <w:r>
          <w:rPr>
            <w:noProof/>
            <w:webHidden/>
          </w:rPr>
          <w:tab/>
        </w:r>
        <w:r>
          <w:rPr>
            <w:noProof/>
            <w:webHidden/>
          </w:rPr>
          <w:fldChar w:fldCharType="begin"/>
        </w:r>
        <w:r>
          <w:rPr>
            <w:noProof/>
            <w:webHidden/>
          </w:rPr>
          <w:instrText xml:space="preserve"> PAGEREF _Toc447646865 \h </w:instrText>
        </w:r>
        <w:r>
          <w:rPr>
            <w:noProof/>
            <w:webHidden/>
          </w:rPr>
        </w:r>
        <w:r>
          <w:rPr>
            <w:noProof/>
            <w:webHidden/>
          </w:rPr>
          <w:fldChar w:fldCharType="separate"/>
        </w:r>
        <w:r w:rsidR="002B3DC4">
          <w:rPr>
            <w:noProof/>
            <w:webHidden/>
          </w:rPr>
          <w:t>90</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6" w:history="1">
        <w:r w:rsidRPr="004A1BEB">
          <w:rPr>
            <w:rStyle w:val="ae"/>
            <w:noProof/>
          </w:rPr>
          <w:t>Туризм</w:t>
        </w:r>
        <w:r>
          <w:rPr>
            <w:noProof/>
            <w:webHidden/>
          </w:rPr>
          <w:tab/>
        </w:r>
        <w:r>
          <w:rPr>
            <w:noProof/>
            <w:webHidden/>
          </w:rPr>
          <w:fldChar w:fldCharType="begin"/>
        </w:r>
        <w:r>
          <w:rPr>
            <w:noProof/>
            <w:webHidden/>
          </w:rPr>
          <w:instrText xml:space="preserve"> PAGEREF _Toc447646866 \h </w:instrText>
        </w:r>
        <w:r>
          <w:rPr>
            <w:noProof/>
            <w:webHidden/>
          </w:rPr>
        </w:r>
        <w:r>
          <w:rPr>
            <w:noProof/>
            <w:webHidden/>
          </w:rPr>
          <w:fldChar w:fldCharType="separate"/>
        </w:r>
        <w:r w:rsidR="002B3DC4">
          <w:rPr>
            <w:noProof/>
            <w:webHidden/>
          </w:rPr>
          <w:t>93</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7" w:history="1">
        <w:r w:rsidR="008B7166">
          <w:rPr>
            <w:rStyle w:val="ae"/>
            <w:noProof/>
          </w:rPr>
          <w:t>П</w:t>
        </w:r>
        <w:r w:rsidRPr="004A1BEB">
          <w:rPr>
            <w:rStyle w:val="ae"/>
            <w:noProof/>
          </w:rPr>
          <w:t>огранпредставительск</w:t>
        </w:r>
        <w:r w:rsidR="008B7166">
          <w:rPr>
            <w:rStyle w:val="ae"/>
            <w:noProof/>
          </w:rPr>
          <w:t>ая</w:t>
        </w:r>
        <w:r w:rsidRPr="004A1BEB">
          <w:rPr>
            <w:rStyle w:val="ae"/>
            <w:noProof/>
          </w:rPr>
          <w:t xml:space="preserve"> деятельност</w:t>
        </w:r>
        <w:r w:rsidR="008B7166">
          <w:rPr>
            <w:rStyle w:val="ae"/>
            <w:noProof/>
          </w:rPr>
          <w:t>ь</w:t>
        </w:r>
        <w:r>
          <w:rPr>
            <w:noProof/>
            <w:webHidden/>
          </w:rPr>
          <w:tab/>
        </w:r>
        <w:r>
          <w:rPr>
            <w:noProof/>
            <w:webHidden/>
          </w:rPr>
          <w:fldChar w:fldCharType="begin"/>
        </w:r>
        <w:r>
          <w:rPr>
            <w:noProof/>
            <w:webHidden/>
          </w:rPr>
          <w:instrText xml:space="preserve"> PAGEREF _Toc447646867 \h </w:instrText>
        </w:r>
        <w:r>
          <w:rPr>
            <w:noProof/>
            <w:webHidden/>
          </w:rPr>
        </w:r>
        <w:r>
          <w:rPr>
            <w:noProof/>
            <w:webHidden/>
          </w:rPr>
          <w:fldChar w:fldCharType="separate"/>
        </w:r>
        <w:r w:rsidR="002B3DC4">
          <w:rPr>
            <w:noProof/>
            <w:webHidden/>
          </w:rPr>
          <w:t>97</w:t>
        </w:r>
        <w:r>
          <w:rPr>
            <w:noProof/>
            <w:webHidden/>
          </w:rPr>
          <w:fldChar w:fldCharType="end"/>
        </w:r>
      </w:hyperlink>
    </w:p>
    <w:p w:rsidR="004E2100" w:rsidRPr="00320632" w:rsidRDefault="004E2100" w:rsidP="00EB1763">
      <w:pPr>
        <w:pStyle w:val="2c"/>
        <w:spacing w:line="360" w:lineRule="exact"/>
        <w:ind w:right="567"/>
        <w:jc w:val="left"/>
        <w:rPr>
          <w:rFonts w:ascii="Calibri" w:hAnsi="Calibri"/>
          <w:noProof/>
          <w:sz w:val="22"/>
          <w:szCs w:val="22"/>
        </w:rPr>
      </w:pPr>
      <w:hyperlink w:anchor="_Toc447646868" w:history="1">
        <w:r w:rsidRPr="004A1BEB">
          <w:rPr>
            <w:rStyle w:val="ae"/>
            <w:noProof/>
          </w:rPr>
          <w:t>Выставочная и ярмарочная деятельность</w:t>
        </w:r>
        <w:r>
          <w:rPr>
            <w:noProof/>
            <w:webHidden/>
          </w:rPr>
          <w:tab/>
        </w:r>
        <w:r>
          <w:rPr>
            <w:noProof/>
            <w:webHidden/>
          </w:rPr>
          <w:fldChar w:fldCharType="begin"/>
        </w:r>
        <w:r>
          <w:rPr>
            <w:noProof/>
            <w:webHidden/>
          </w:rPr>
          <w:instrText xml:space="preserve"> PAGEREF _Toc447646868 \h </w:instrText>
        </w:r>
        <w:r>
          <w:rPr>
            <w:noProof/>
            <w:webHidden/>
          </w:rPr>
        </w:r>
        <w:r>
          <w:rPr>
            <w:noProof/>
            <w:webHidden/>
          </w:rPr>
          <w:fldChar w:fldCharType="separate"/>
        </w:r>
        <w:r w:rsidR="002B3DC4">
          <w:rPr>
            <w:noProof/>
            <w:webHidden/>
          </w:rPr>
          <w:t>101</w:t>
        </w:r>
        <w:r>
          <w:rPr>
            <w:noProof/>
            <w:webHidden/>
          </w:rPr>
          <w:fldChar w:fldCharType="end"/>
        </w:r>
      </w:hyperlink>
    </w:p>
    <w:p w:rsidR="004E2100" w:rsidRPr="00320632" w:rsidRDefault="004E2100" w:rsidP="00EB1763">
      <w:pPr>
        <w:pStyle w:val="1b"/>
        <w:spacing w:line="360" w:lineRule="exact"/>
        <w:rPr>
          <w:rFonts w:ascii="Calibri" w:hAnsi="Calibri"/>
          <w:sz w:val="22"/>
          <w:szCs w:val="22"/>
        </w:rPr>
      </w:pPr>
      <w:hyperlink w:anchor="_Toc447646869" w:history="1">
        <w:r w:rsidRPr="004A1BEB">
          <w:rPr>
            <w:rStyle w:val="ae"/>
          </w:rPr>
          <w:t>Меры, направленные на упрощение процедур пограничного, таможенного, иммиграционного (миграционного) и иных  видов контроля и создание благоприятных условий  для привлечения инвестиций на приграничных территориях</w:t>
        </w:r>
        <w:r>
          <w:rPr>
            <w:webHidden/>
          </w:rPr>
          <w:tab/>
        </w:r>
        <w:r>
          <w:rPr>
            <w:webHidden/>
          </w:rPr>
          <w:fldChar w:fldCharType="begin"/>
        </w:r>
        <w:r>
          <w:rPr>
            <w:webHidden/>
          </w:rPr>
          <w:instrText xml:space="preserve"> PAGEREF _Toc447646869 \h </w:instrText>
        </w:r>
        <w:r>
          <w:rPr>
            <w:webHidden/>
          </w:rPr>
        </w:r>
        <w:r>
          <w:rPr>
            <w:webHidden/>
          </w:rPr>
          <w:fldChar w:fldCharType="separate"/>
        </w:r>
        <w:r w:rsidR="002B3DC4">
          <w:rPr>
            <w:webHidden/>
          </w:rPr>
          <w:t>104</w:t>
        </w:r>
        <w:r>
          <w:rPr>
            <w:webHidden/>
          </w:rPr>
          <w:fldChar w:fldCharType="end"/>
        </w:r>
      </w:hyperlink>
    </w:p>
    <w:p w:rsidR="004E2100" w:rsidRPr="00320632" w:rsidRDefault="004E2100" w:rsidP="00EB1763">
      <w:pPr>
        <w:pStyle w:val="1b"/>
        <w:spacing w:line="360" w:lineRule="exact"/>
        <w:rPr>
          <w:rFonts w:ascii="Calibri" w:hAnsi="Calibri"/>
          <w:sz w:val="22"/>
          <w:szCs w:val="22"/>
        </w:rPr>
      </w:pPr>
      <w:hyperlink w:anchor="_Toc447646870" w:history="1">
        <w:r w:rsidRPr="004A1BEB">
          <w:rPr>
            <w:rStyle w:val="ae"/>
          </w:rPr>
          <w:t>Выводы и предложения</w:t>
        </w:r>
        <w:r>
          <w:rPr>
            <w:webHidden/>
          </w:rPr>
          <w:tab/>
        </w:r>
        <w:r>
          <w:rPr>
            <w:webHidden/>
          </w:rPr>
          <w:fldChar w:fldCharType="begin"/>
        </w:r>
        <w:r>
          <w:rPr>
            <w:webHidden/>
          </w:rPr>
          <w:instrText xml:space="preserve"> PAGEREF _Toc447646870 \h </w:instrText>
        </w:r>
        <w:r>
          <w:rPr>
            <w:webHidden/>
          </w:rPr>
        </w:r>
        <w:r>
          <w:rPr>
            <w:webHidden/>
          </w:rPr>
          <w:fldChar w:fldCharType="separate"/>
        </w:r>
        <w:r w:rsidR="002B3DC4">
          <w:rPr>
            <w:webHidden/>
          </w:rPr>
          <w:t>107</w:t>
        </w:r>
        <w:r>
          <w:rPr>
            <w:webHidden/>
          </w:rPr>
          <w:fldChar w:fldCharType="end"/>
        </w:r>
      </w:hyperlink>
    </w:p>
    <w:p w:rsidR="00E336BC" w:rsidRPr="00576AF2" w:rsidRDefault="00D32E7E" w:rsidP="002B3DC4">
      <w:pPr>
        <w:pStyle w:val="1"/>
        <w:spacing w:line="320" w:lineRule="exact"/>
      </w:pPr>
      <w:r w:rsidRPr="00576AF2">
        <w:fldChar w:fldCharType="end"/>
      </w:r>
      <w:r w:rsidR="00576AF2" w:rsidRPr="00576AF2">
        <w:br w:type="page"/>
      </w:r>
      <w:bookmarkStart w:id="1" w:name="_Toc447646846"/>
      <w:bookmarkStart w:id="2" w:name="_Toc447647578"/>
      <w:bookmarkStart w:id="3" w:name="_Toc447647604"/>
      <w:r w:rsidR="00B96B02" w:rsidRPr="00576AF2">
        <w:lastRenderedPageBreak/>
        <w:t>Общие положения</w:t>
      </w:r>
      <w:bookmarkEnd w:id="1"/>
      <w:bookmarkEnd w:id="2"/>
      <w:bookmarkEnd w:id="3"/>
    </w:p>
    <w:p w:rsidR="008B689F" w:rsidRPr="00576AF2" w:rsidRDefault="008B689F" w:rsidP="002B3DC4">
      <w:pPr>
        <w:suppressAutoHyphens/>
        <w:spacing w:line="320" w:lineRule="exact"/>
        <w:ind w:firstLine="709"/>
        <w:rPr>
          <w:kern w:val="28"/>
          <w:szCs w:val="28"/>
        </w:rPr>
      </w:pPr>
      <w:r w:rsidRPr="00576AF2">
        <w:rPr>
          <w:kern w:val="28"/>
          <w:szCs w:val="28"/>
        </w:rPr>
        <w:t>Конвенция о приграничном сотрудничестве государств – участников С</w:t>
      </w:r>
      <w:r w:rsidR="007908D0">
        <w:rPr>
          <w:kern w:val="28"/>
          <w:szCs w:val="28"/>
        </w:rPr>
        <w:t xml:space="preserve">одружества </w:t>
      </w:r>
      <w:r w:rsidRPr="00576AF2">
        <w:rPr>
          <w:kern w:val="28"/>
          <w:szCs w:val="28"/>
        </w:rPr>
        <w:t>Н</w:t>
      </w:r>
      <w:r w:rsidR="007908D0">
        <w:rPr>
          <w:kern w:val="28"/>
          <w:szCs w:val="28"/>
        </w:rPr>
        <w:t xml:space="preserve">езависимых </w:t>
      </w:r>
      <w:r w:rsidRPr="00576AF2">
        <w:rPr>
          <w:kern w:val="28"/>
          <w:szCs w:val="28"/>
        </w:rPr>
        <w:t>Г</w:t>
      </w:r>
      <w:r w:rsidR="007908D0">
        <w:rPr>
          <w:kern w:val="28"/>
          <w:szCs w:val="28"/>
        </w:rPr>
        <w:t>осударств</w:t>
      </w:r>
      <w:r w:rsidRPr="00576AF2">
        <w:rPr>
          <w:kern w:val="28"/>
          <w:szCs w:val="28"/>
        </w:rPr>
        <w:t xml:space="preserve"> (далее – Конвенция) </w:t>
      </w:r>
      <w:r w:rsidR="00943FBA" w:rsidRPr="00576AF2">
        <w:rPr>
          <w:kern w:val="28"/>
          <w:szCs w:val="28"/>
        </w:rPr>
        <w:t>от</w:t>
      </w:r>
      <w:r w:rsidRPr="00576AF2">
        <w:rPr>
          <w:kern w:val="28"/>
          <w:szCs w:val="28"/>
        </w:rPr>
        <w:t xml:space="preserve"> 10 октября 2008 года</w:t>
      </w:r>
      <w:r w:rsidR="00483823" w:rsidRPr="00576AF2">
        <w:rPr>
          <w:kern w:val="28"/>
          <w:szCs w:val="28"/>
        </w:rPr>
        <w:t xml:space="preserve"> является основополагающим нормативным правовым актом, определяющим правовое поле приграничного сотрудничества государств – участников СНГ</w:t>
      </w:r>
      <w:r w:rsidR="00F07203" w:rsidRPr="00576AF2">
        <w:rPr>
          <w:kern w:val="28"/>
          <w:szCs w:val="28"/>
        </w:rPr>
        <w:t>.</w:t>
      </w:r>
      <w:r w:rsidRPr="00576AF2">
        <w:rPr>
          <w:kern w:val="28"/>
          <w:szCs w:val="28"/>
        </w:rPr>
        <w:t xml:space="preserve"> </w:t>
      </w:r>
      <w:r w:rsidR="00F07203" w:rsidRPr="00576AF2">
        <w:rPr>
          <w:kern w:val="28"/>
          <w:szCs w:val="28"/>
        </w:rPr>
        <w:t>Е</w:t>
      </w:r>
      <w:r w:rsidR="00F3770B" w:rsidRPr="00576AF2">
        <w:rPr>
          <w:kern w:val="28"/>
          <w:szCs w:val="28"/>
        </w:rPr>
        <w:t>е</w:t>
      </w:r>
      <w:r w:rsidRPr="00576AF2">
        <w:rPr>
          <w:kern w:val="28"/>
          <w:szCs w:val="28"/>
        </w:rPr>
        <w:t xml:space="preserve"> подписали Республика Армения, Республика Беларусь, Республика Казахстан, Кыргызская Республика, Российская Федерация и Республика Таджикистан. Конвенция вступила в силу для Беларуси (22.06.09), Казахстана (19.03.10), </w:t>
      </w:r>
      <w:r w:rsidR="002B3DC4" w:rsidRPr="00AB0FAA">
        <w:rPr>
          <w:kern w:val="28"/>
          <w:szCs w:val="28"/>
        </w:rPr>
        <w:t>Кыргызстана (08.04.13),</w:t>
      </w:r>
      <w:r w:rsidR="002B3DC4">
        <w:rPr>
          <w:kern w:val="28"/>
          <w:szCs w:val="28"/>
        </w:rPr>
        <w:t xml:space="preserve"> </w:t>
      </w:r>
      <w:r w:rsidRPr="00576AF2">
        <w:rPr>
          <w:kern w:val="28"/>
          <w:szCs w:val="28"/>
        </w:rPr>
        <w:t>России (22.06.09) и Таджикистана (22.06.09).</w:t>
      </w:r>
      <w:r w:rsidR="008864B6" w:rsidRPr="00576AF2">
        <w:rPr>
          <w:kern w:val="28"/>
          <w:szCs w:val="28"/>
        </w:rPr>
        <w:t xml:space="preserve"> В Республике Армения Конвенция </w:t>
      </w:r>
      <w:r w:rsidR="000867C5">
        <w:rPr>
          <w:kern w:val="28"/>
          <w:szCs w:val="28"/>
        </w:rPr>
        <w:t>проходит внутригосударственные процедуры</w:t>
      </w:r>
      <w:r w:rsidR="008864B6" w:rsidRPr="00576AF2">
        <w:rPr>
          <w:kern w:val="28"/>
          <w:szCs w:val="28"/>
        </w:rPr>
        <w:t>.</w:t>
      </w:r>
    </w:p>
    <w:p w:rsidR="008B689F" w:rsidRPr="00576AF2" w:rsidRDefault="008B689F" w:rsidP="002B3DC4">
      <w:pPr>
        <w:suppressAutoHyphens/>
        <w:spacing w:line="320" w:lineRule="exact"/>
        <w:ind w:firstLine="709"/>
        <w:rPr>
          <w:kern w:val="28"/>
          <w:szCs w:val="28"/>
        </w:rPr>
      </w:pPr>
      <w:r w:rsidRPr="00576AF2">
        <w:rPr>
          <w:kern w:val="28"/>
          <w:szCs w:val="28"/>
        </w:rPr>
        <w:t xml:space="preserve">Конвенция </w:t>
      </w:r>
      <w:r w:rsidR="00943FBA" w:rsidRPr="00576AF2">
        <w:rPr>
          <w:kern w:val="28"/>
          <w:szCs w:val="28"/>
        </w:rPr>
        <w:t>определя</w:t>
      </w:r>
      <w:r w:rsidR="000867C5">
        <w:rPr>
          <w:kern w:val="28"/>
          <w:szCs w:val="28"/>
        </w:rPr>
        <w:t>ет</w:t>
      </w:r>
      <w:r w:rsidRPr="00576AF2">
        <w:rPr>
          <w:kern w:val="28"/>
          <w:szCs w:val="28"/>
        </w:rPr>
        <w:t xml:space="preserve"> основные принципы и направления развити</w:t>
      </w:r>
      <w:r w:rsidR="00943FBA" w:rsidRPr="00576AF2">
        <w:rPr>
          <w:kern w:val="28"/>
          <w:szCs w:val="28"/>
        </w:rPr>
        <w:t>я</w:t>
      </w:r>
      <w:r w:rsidRPr="00576AF2">
        <w:rPr>
          <w:kern w:val="28"/>
          <w:szCs w:val="28"/>
        </w:rPr>
        <w:t xml:space="preserve"> приграничного сотрудничества</w:t>
      </w:r>
      <w:r w:rsidR="008035E5" w:rsidRPr="00576AF2">
        <w:rPr>
          <w:kern w:val="28"/>
          <w:szCs w:val="28"/>
        </w:rPr>
        <w:t xml:space="preserve"> </w:t>
      </w:r>
      <w:r w:rsidR="00CB3570" w:rsidRPr="00576AF2">
        <w:rPr>
          <w:kern w:val="28"/>
          <w:szCs w:val="28"/>
        </w:rPr>
        <w:t xml:space="preserve">государств – участников </w:t>
      </w:r>
      <w:r w:rsidR="008035E5" w:rsidRPr="00576AF2">
        <w:rPr>
          <w:kern w:val="28"/>
          <w:szCs w:val="28"/>
        </w:rPr>
        <w:t>СНГ</w:t>
      </w:r>
      <w:r w:rsidRPr="00576AF2">
        <w:rPr>
          <w:kern w:val="28"/>
          <w:szCs w:val="28"/>
        </w:rPr>
        <w:t>.</w:t>
      </w:r>
    </w:p>
    <w:p w:rsidR="008B689F" w:rsidRPr="00576AF2" w:rsidRDefault="00943FBA" w:rsidP="002B3DC4">
      <w:pPr>
        <w:suppressAutoHyphens/>
        <w:spacing w:line="320" w:lineRule="exact"/>
        <w:ind w:firstLine="709"/>
        <w:rPr>
          <w:kern w:val="28"/>
          <w:szCs w:val="28"/>
        </w:rPr>
      </w:pPr>
      <w:proofErr w:type="gramStart"/>
      <w:r w:rsidRPr="00576AF2">
        <w:rPr>
          <w:kern w:val="28"/>
          <w:szCs w:val="28"/>
        </w:rPr>
        <w:t>В соответствии с Конвенцией о</w:t>
      </w:r>
      <w:r w:rsidR="008B689F" w:rsidRPr="00576AF2">
        <w:rPr>
          <w:kern w:val="28"/>
          <w:szCs w:val="28"/>
        </w:rPr>
        <w:t xml:space="preserve">сновными механизмами сотрудничества приграничных территорий являются развитие приграничной торговли, экономических зон, создание органов по управлению приграничным сотрудничеством, заключение межрегиональных соглашений по приграничному сотрудничеству, совершенствование бюджетных и других инструментов региональной политики по развитию приграничного сотрудничества, координация конкретных налоговых, бюджетных, таможенных, пограничных и иных мероприятий, обеспечивающих дифференцированную приоритетность развития приграничных территорий. </w:t>
      </w:r>
      <w:proofErr w:type="gramEnd"/>
    </w:p>
    <w:p w:rsidR="00F3770B" w:rsidRDefault="00F3770B" w:rsidP="002B3DC4">
      <w:pPr>
        <w:suppressAutoHyphens/>
        <w:spacing w:line="320" w:lineRule="exact"/>
        <w:ind w:firstLine="709"/>
        <w:rPr>
          <w:kern w:val="28"/>
          <w:szCs w:val="28"/>
        </w:rPr>
      </w:pPr>
      <w:r w:rsidRPr="00576AF2">
        <w:rPr>
          <w:kern w:val="28"/>
          <w:szCs w:val="28"/>
        </w:rPr>
        <w:t>Ниже приведен анализ хода реализации положений Конвенции.</w:t>
      </w:r>
    </w:p>
    <w:p w:rsidR="003E5A33" w:rsidRPr="00576AF2" w:rsidRDefault="003E5A33" w:rsidP="002B3DC4">
      <w:pPr>
        <w:pStyle w:val="1"/>
        <w:spacing w:line="320" w:lineRule="exact"/>
      </w:pPr>
      <w:bookmarkStart w:id="4" w:name="_Toc447646847"/>
      <w:bookmarkStart w:id="5" w:name="_Toc447647579"/>
      <w:bookmarkStart w:id="6" w:name="_Toc447647605"/>
      <w:r w:rsidRPr="00576AF2">
        <w:t>Анализ хода реализации положений</w:t>
      </w:r>
      <w:r w:rsidR="00081B18" w:rsidRPr="00576AF2">
        <w:br/>
      </w:r>
      <w:r w:rsidRPr="00576AF2">
        <w:t xml:space="preserve">Конвенции о приграничном сотрудничестве </w:t>
      </w:r>
      <w:r w:rsidR="00081B18" w:rsidRPr="00576AF2">
        <w:br/>
      </w:r>
      <w:r w:rsidRPr="00576AF2">
        <w:t>государств – участников Содружества Независимых Государств</w:t>
      </w:r>
      <w:bookmarkEnd w:id="4"/>
      <w:bookmarkEnd w:id="5"/>
      <w:bookmarkEnd w:id="6"/>
    </w:p>
    <w:p w:rsidR="000B2B76" w:rsidRPr="00576AF2" w:rsidRDefault="000B2B76" w:rsidP="002B3DC4">
      <w:pPr>
        <w:suppressAutoHyphens/>
        <w:spacing w:line="320" w:lineRule="exact"/>
        <w:ind w:firstLine="709"/>
        <w:rPr>
          <w:kern w:val="28"/>
          <w:szCs w:val="28"/>
        </w:rPr>
      </w:pPr>
      <w:r w:rsidRPr="00576AF2">
        <w:rPr>
          <w:kern w:val="28"/>
          <w:szCs w:val="28"/>
        </w:rPr>
        <w:t xml:space="preserve">В соответствии со </w:t>
      </w:r>
      <w:r w:rsidRPr="00576AF2">
        <w:rPr>
          <w:b/>
          <w:kern w:val="28"/>
          <w:szCs w:val="28"/>
        </w:rPr>
        <w:t>статьей 3</w:t>
      </w:r>
      <w:r w:rsidRPr="00576AF2">
        <w:rPr>
          <w:kern w:val="28"/>
          <w:szCs w:val="28"/>
        </w:rPr>
        <w:t xml:space="preserve"> Конвенции приграничное сотрудничество осуществляется преимущественно на основе соглашений между компетентными органами</w:t>
      </w:r>
      <w:r w:rsidR="00AE36D9" w:rsidRPr="00576AF2">
        <w:rPr>
          <w:kern w:val="28"/>
          <w:szCs w:val="28"/>
        </w:rPr>
        <w:t>.</w:t>
      </w:r>
      <w:r w:rsidRPr="00576AF2">
        <w:rPr>
          <w:kern w:val="28"/>
          <w:szCs w:val="28"/>
        </w:rPr>
        <w:t xml:space="preserve"> </w:t>
      </w:r>
    </w:p>
    <w:p w:rsidR="000C305C" w:rsidRPr="00576AF2" w:rsidRDefault="003E5A33" w:rsidP="002B3DC4">
      <w:pPr>
        <w:suppressAutoHyphens/>
        <w:spacing w:before="120" w:line="320" w:lineRule="exact"/>
        <w:ind w:firstLine="709"/>
        <w:rPr>
          <w:rFonts w:ascii="Times New Roman CYR" w:hAnsi="Times New Roman CYR" w:cs="Times New Roman CYR"/>
          <w:color w:val="000000"/>
          <w:szCs w:val="28"/>
        </w:rPr>
      </w:pPr>
      <w:r w:rsidRPr="00576AF2">
        <w:rPr>
          <w:kern w:val="28"/>
          <w:szCs w:val="28"/>
        </w:rPr>
        <w:t xml:space="preserve">Компетентными органами </w:t>
      </w:r>
      <w:r w:rsidR="0038120F" w:rsidRPr="00576AF2">
        <w:rPr>
          <w:b/>
          <w:i/>
          <w:kern w:val="28"/>
          <w:szCs w:val="28"/>
        </w:rPr>
        <w:t>Республик</w:t>
      </w:r>
      <w:r w:rsidRPr="00576AF2">
        <w:rPr>
          <w:b/>
          <w:i/>
          <w:kern w:val="28"/>
          <w:szCs w:val="28"/>
        </w:rPr>
        <w:t>и</w:t>
      </w:r>
      <w:r w:rsidR="0038120F" w:rsidRPr="00576AF2">
        <w:rPr>
          <w:b/>
          <w:i/>
          <w:kern w:val="28"/>
          <w:szCs w:val="28"/>
        </w:rPr>
        <w:t xml:space="preserve"> Беларусь</w:t>
      </w:r>
      <w:r w:rsidR="0038120F" w:rsidRPr="00576AF2">
        <w:rPr>
          <w:kern w:val="28"/>
          <w:szCs w:val="28"/>
        </w:rPr>
        <w:t xml:space="preserve"> </w:t>
      </w:r>
      <w:r w:rsidRPr="00576AF2">
        <w:rPr>
          <w:kern w:val="28"/>
          <w:szCs w:val="28"/>
        </w:rPr>
        <w:t>заключен</w:t>
      </w:r>
      <w:r w:rsidR="00A0030A">
        <w:rPr>
          <w:kern w:val="28"/>
          <w:szCs w:val="28"/>
        </w:rPr>
        <w:t>ы</w:t>
      </w:r>
      <w:r w:rsidRPr="00576AF2">
        <w:rPr>
          <w:kern w:val="28"/>
          <w:szCs w:val="28"/>
        </w:rPr>
        <w:t xml:space="preserve"> ряд соглашений. </w:t>
      </w:r>
      <w:r w:rsidRPr="00576AF2">
        <w:rPr>
          <w:rFonts w:ascii="Times New Roman CYR" w:hAnsi="Times New Roman CYR" w:cs="Times New Roman CYR"/>
          <w:color w:val="000000"/>
          <w:szCs w:val="28"/>
        </w:rPr>
        <w:t>Н</w:t>
      </w:r>
      <w:r w:rsidR="000C305C" w:rsidRPr="00576AF2">
        <w:rPr>
          <w:rFonts w:ascii="Times New Roman CYR" w:hAnsi="Times New Roman CYR" w:cs="Times New Roman CYR"/>
          <w:color w:val="000000"/>
          <w:szCs w:val="28"/>
        </w:rPr>
        <w:t>а заседании Высшего Государственного Совета Республики Беларусь и Российской Федерации 3 февраля 2009 года было подписано Соглашение между Республикой Беларусь и Российской Федерацией о совместной охране внешней границы Союзного государства в воздушном пространстве и создании Единой региональной системы противовоздушной обороны Республики Беларусь и Российской Федерации.</w:t>
      </w:r>
    </w:p>
    <w:p w:rsidR="000C305C" w:rsidRPr="00576AF2" w:rsidRDefault="000C305C" w:rsidP="002B3DC4">
      <w:pPr>
        <w:spacing w:line="320" w:lineRule="exact"/>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Реализация указанного Соглашения и создание Единой региональной системы противовоздушной обороны Республики Беларусь и Российской Федерации позволили существенно снизить уровень современных угроз в отношении Республики Беларусь и Российской Федерации, повысить безопасность и способность противодействовать современному мировому </w:t>
      </w:r>
      <w:r w:rsidRPr="00576AF2">
        <w:rPr>
          <w:rFonts w:ascii="Times New Roman CYR" w:hAnsi="Times New Roman CYR" w:cs="Times New Roman CYR"/>
          <w:color w:val="000000"/>
          <w:szCs w:val="28"/>
        </w:rPr>
        <w:lastRenderedPageBreak/>
        <w:t>терроризму, обеспечить неприкосновенность государственных границ в воздушном пространстве.</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3 сентября 2011 года подписано Соглашение об организации действий дежурных по противовоздушной обороне сил государств </w:t>
      </w:r>
      <w:r w:rsidR="0042593A"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участников СНГ при получении информации о захвате (угоне) воздушного судна.</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Применение указанного Соглашения позволяет обеспечивать безопасное использование воздушного пространства, противодействие терроризму и единый подход к организации действий дежурных по противовоздушной обороне сил государств </w:t>
      </w:r>
      <w:r w:rsidR="00E4343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участников СНГ при получении информации о захвате (угоне) воздушного судна. </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Министерством внутренних дел Республики Беларусь заключены соглашения по вопросам приграничного сотрудничества в сфере миграции только с компетентными органами Российской Федерации.</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Приграничное сотрудничество органов внутренних дел Республики Беларусь с подразделениями Федеральной миграционной службы </w:t>
      </w:r>
      <w:r w:rsidR="00671654">
        <w:rPr>
          <w:rFonts w:ascii="Times New Roman CYR" w:hAnsi="Times New Roman CYR" w:cs="Times New Roman CYR"/>
          <w:color w:val="000000"/>
          <w:szCs w:val="28"/>
        </w:rPr>
        <w:t xml:space="preserve">(ФМС России) </w:t>
      </w:r>
      <w:r w:rsidRPr="00576AF2">
        <w:rPr>
          <w:rFonts w:ascii="Times New Roman CYR" w:hAnsi="Times New Roman CYR" w:cs="Times New Roman CYR"/>
          <w:color w:val="000000"/>
          <w:szCs w:val="28"/>
        </w:rPr>
        <w:t>осуществляется на основании подписанных 5 декабря 2008 года Соглашения между Министерством внутренних дел Республики Беларусь и Федеральной миграционной службой (Российская Федерация) о сотрудничестве в области миграции и Соглашения между Министерством внутренних дел Республики Беларусь и Федеральной миграционной службой (Российская Федерация) о</w:t>
      </w:r>
      <w:r w:rsidR="00AA64F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взаимодействии компетентных органов в сфере</w:t>
      </w:r>
      <w:proofErr w:type="gramEnd"/>
      <w:r w:rsidRPr="00576AF2">
        <w:rPr>
          <w:rFonts w:ascii="Times New Roman CYR" w:hAnsi="Times New Roman CYR" w:cs="Times New Roman CYR"/>
          <w:color w:val="000000"/>
          <w:szCs w:val="28"/>
        </w:rPr>
        <w:t xml:space="preserve"> миграции приграничных регионов в области борьбы с незаконной миграцией.</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рамках реализации </w:t>
      </w:r>
      <w:r w:rsidR="00B02BE8" w:rsidRPr="00576AF2">
        <w:rPr>
          <w:rFonts w:ascii="Times New Roman CYR" w:hAnsi="Times New Roman CYR" w:cs="Times New Roman CYR"/>
          <w:color w:val="000000"/>
          <w:szCs w:val="28"/>
        </w:rPr>
        <w:t xml:space="preserve">указанного </w:t>
      </w:r>
      <w:r w:rsidRPr="00576AF2">
        <w:rPr>
          <w:rFonts w:ascii="Times New Roman CYR" w:hAnsi="Times New Roman CYR" w:cs="Times New Roman CYR"/>
          <w:color w:val="000000"/>
          <w:szCs w:val="28"/>
        </w:rPr>
        <w:t xml:space="preserve">Соглашения </w:t>
      </w:r>
      <w:r w:rsidR="00B02BE8" w:rsidRPr="00576AF2">
        <w:rPr>
          <w:rFonts w:ascii="Times New Roman CYR" w:hAnsi="Times New Roman CYR" w:cs="Times New Roman CYR"/>
          <w:color w:val="000000"/>
          <w:szCs w:val="28"/>
        </w:rPr>
        <w:t xml:space="preserve">в области миграции </w:t>
      </w:r>
      <w:r w:rsidRPr="00576AF2">
        <w:rPr>
          <w:rFonts w:ascii="Times New Roman CYR" w:hAnsi="Times New Roman CYR" w:cs="Times New Roman CYR"/>
          <w:color w:val="000000"/>
          <w:szCs w:val="28"/>
        </w:rPr>
        <w:t>управлениями по гражданству и миграции органов внутренних дел Республики Беларусь и управлениями ФМС России направляются запросы об оказании содействия при проведении процедуры идентификации личности, определени</w:t>
      </w:r>
      <w:r w:rsidR="00F36C1E">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гражданской принадлежности, установлени</w:t>
      </w:r>
      <w:r w:rsidR="00F36C1E">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факта регистрации (сняти</w:t>
      </w:r>
      <w:r w:rsidR="00E00FFA">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с</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регистрационного учета).</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В рамках реализации Соглашения между Министерством внутренних дел Республики Беларусь и Федеральной миграционной службой (Российская Федерация) о взаимодействии компетентных органов в сфере миграции приграничных регионов в области борьбы с незаконной миграцией ежегодно проводятся рабочие встречи представителей Департамента по гражданству и миграции МВД Республики Беларусь и </w:t>
      </w:r>
      <w:r w:rsidR="00671654">
        <w:rPr>
          <w:rFonts w:ascii="Times New Roman CYR" w:hAnsi="Times New Roman CYR" w:cs="Times New Roman CYR"/>
          <w:color w:val="000000"/>
          <w:szCs w:val="28"/>
        </w:rPr>
        <w:t>ФМС России</w:t>
      </w:r>
      <w:r w:rsidRPr="00576AF2">
        <w:rPr>
          <w:rFonts w:ascii="Times New Roman CYR" w:hAnsi="Times New Roman CYR" w:cs="Times New Roman CYR"/>
          <w:color w:val="000000"/>
          <w:szCs w:val="28"/>
        </w:rPr>
        <w:t>, а также управлений внутренних дел Витебского, Гомельского, Могилевского облисполкомов и управлений ФМС России</w:t>
      </w:r>
      <w:proofErr w:type="gramEnd"/>
      <w:r w:rsidRPr="00576AF2">
        <w:rPr>
          <w:rFonts w:ascii="Times New Roman CYR" w:hAnsi="Times New Roman CYR" w:cs="Times New Roman CYR"/>
          <w:color w:val="000000"/>
          <w:szCs w:val="28"/>
        </w:rPr>
        <w:t xml:space="preserve"> по Псковской, Смоленской и Брянской областям.</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Так, 25</w:t>
      </w:r>
      <w:r w:rsidR="005D429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26 июня 2015 года в г.</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Витебске состоялось очередное совместное совещание по взаимодействию компетентных органов приграничных регионов Республики Беларусь и Российской Федерации в сфере миграции.</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ходе совместных совещаний представители миграционных органов России и Беларуси обмениваются информацией о существующем взаимодействии при подготовке и проведении совместных межведомственных </w:t>
      </w:r>
      <w:r w:rsidRPr="00576AF2">
        <w:rPr>
          <w:rFonts w:ascii="Times New Roman CYR" w:hAnsi="Times New Roman CYR" w:cs="Times New Roman CYR"/>
          <w:color w:val="000000"/>
          <w:szCs w:val="28"/>
        </w:rPr>
        <w:lastRenderedPageBreak/>
        <w:t xml:space="preserve">оперативно-профилактических мероприятий </w:t>
      </w:r>
      <w:r w:rsidR="003E5A33" w:rsidRPr="00576AF2">
        <w:rPr>
          <w:rFonts w:ascii="Times New Roman CYR" w:hAnsi="Times New Roman CYR" w:cs="Times New Roman CYR"/>
          <w:color w:val="000000"/>
          <w:szCs w:val="28"/>
        </w:rPr>
        <w:t xml:space="preserve">(ОПМ) </w:t>
      </w:r>
      <w:r w:rsidRPr="00576AF2">
        <w:rPr>
          <w:rFonts w:ascii="Times New Roman CYR" w:hAnsi="Times New Roman CYR" w:cs="Times New Roman CYR"/>
          <w:color w:val="000000"/>
          <w:szCs w:val="28"/>
        </w:rPr>
        <w:t>по выявлению, предупреждению и пресечению каналов незаконной миграции иностранцев</w:t>
      </w:r>
      <w:r w:rsidRPr="00576AF2">
        <w:rPr>
          <w:color w:val="000000"/>
          <w:szCs w:val="28"/>
        </w:rPr>
        <w:t xml:space="preserve">, </w:t>
      </w:r>
      <w:r w:rsidRPr="00576AF2">
        <w:rPr>
          <w:rFonts w:ascii="Times New Roman CYR" w:hAnsi="Times New Roman CYR" w:cs="Times New Roman CYR"/>
          <w:color w:val="000000"/>
          <w:szCs w:val="28"/>
        </w:rPr>
        <w:t>рассматривают вопросы взаимодействия и пути их разрешения.</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ОПМ </w:t>
      </w:r>
      <w:r w:rsidRPr="00576AF2">
        <w:rPr>
          <w:color w:val="000000"/>
          <w:szCs w:val="28"/>
        </w:rPr>
        <w:t>«</w:t>
      </w:r>
      <w:r w:rsidRPr="00576AF2">
        <w:rPr>
          <w:rFonts w:ascii="Times New Roman CYR" w:hAnsi="Times New Roman CYR" w:cs="Times New Roman CYR"/>
          <w:color w:val="000000"/>
          <w:szCs w:val="28"/>
        </w:rPr>
        <w:t>Нелегал-2015</w:t>
      </w:r>
      <w:r w:rsidRPr="00576AF2">
        <w:rPr>
          <w:color w:val="000000"/>
          <w:szCs w:val="28"/>
        </w:rPr>
        <w:t xml:space="preserve">» </w:t>
      </w:r>
      <w:r w:rsidRPr="00576AF2">
        <w:rPr>
          <w:rFonts w:ascii="Times New Roman CYR" w:hAnsi="Times New Roman CYR" w:cs="Times New Roman CYR"/>
          <w:color w:val="000000"/>
          <w:szCs w:val="28"/>
        </w:rPr>
        <w:t>были проведены в 2015 году дважды: с 12 по 15</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мая и с 29 сентября по 2 октября.</w:t>
      </w:r>
      <w:r w:rsidR="005D4291"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Сроки проведения мероприятий были согласованы с </w:t>
      </w:r>
      <w:r w:rsidR="007C28E1">
        <w:rPr>
          <w:rFonts w:ascii="Times New Roman CYR" w:hAnsi="Times New Roman CYR" w:cs="Times New Roman CYR"/>
          <w:color w:val="000000"/>
          <w:szCs w:val="28"/>
        </w:rPr>
        <w:t>ФМС</w:t>
      </w:r>
      <w:r w:rsidRPr="00576AF2">
        <w:rPr>
          <w:rFonts w:ascii="Times New Roman CYR" w:hAnsi="Times New Roman CYR" w:cs="Times New Roman CYR"/>
          <w:color w:val="000000"/>
          <w:szCs w:val="28"/>
        </w:rPr>
        <w:t xml:space="preserve"> Росси</w:t>
      </w:r>
      <w:r w:rsidR="007C28E1">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о</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чем проинформированы приграничные УФМС Смоленской, Брянской, Псковской областей Российской Федерации. Кроме того, информация о</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проведении мероприятий направлена в УМВД Волынской, Ровенской и Черниговской областей Украины.</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ходе ОПМ </w:t>
      </w:r>
      <w:r w:rsidRPr="00576AF2">
        <w:rPr>
          <w:color w:val="000000"/>
          <w:szCs w:val="28"/>
        </w:rPr>
        <w:t>«</w:t>
      </w:r>
      <w:r w:rsidRPr="00576AF2">
        <w:rPr>
          <w:rFonts w:ascii="Times New Roman CYR" w:hAnsi="Times New Roman CYR" w:cs="Times New Roman CYR"/>
          <w:color w:val="000000"/>
          <w:szCs w:val="28"/>
        </w:rPr>
        <w:t>Нелегал</w:t>
      </w:r>
      <w:r w:rsidR="007C28E1">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2015</w:t>
      </w:r>
      <w:r w:rsidRPr="00576AF2">
        <w:rPr>
          <w:color w:val="000000"/>
          <w:szCs w:val="28"/>
        </w:rPr>
        <w:t xml:space="preserve">» </w:t>
      </w:r>
      <w:r w:rsidRPr="00576AF2">
        <w:rPr>
          <w:rFonts w:ascii="Times New Roman CYR" w:hAnsi="Times New Roman CYR" w:cs="Times New Roman CYR"/>
          <w:color w:val="000000"/>
          <w:szCs w:val="28"/>
        </w:rPr>
        <w:t>за нарушение миграционного законодательства привлечено к административной ответственности 4</w:t>
      </w:r>
      <w:r w:rsidR="0067638D"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842</w:t>
      </w:r>
      <w:r w:rsidR="0067638D"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иностранных гражданина и лица без гражданства (далее </w:t>
      </w:r>
      <w:r w:rsidR="0042593A"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иностранцы), из которых 780 </w:t>
      </w:r>
      <w:r w:rsidR="005D429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за нарушение установленного порядка осуществления трудовой деятельности.</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 результатам рассмотрения дел об административных правонарушениях приняты решения о наложении штрафов на сумму более 1</w:t>
      </w:r>
      <w:r w:rsidR="007C28E1">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518 </w:t>
      </w:r>
      <w:proofErr w:type="gramStart"/>
      <w:r w:rsidR="007C28E1" w:rsidRPr="00576AF2">
        <w:rPr>
          <w:rFonts w:ascii="Times New Roman CYR" w:hAnsi="Times New Roman CYR" w:cs="Times New Roman CYR"/>
          <w:color w:val="000000"/>
          <w:szCs w:val="28"/>
        </w:rPr>
        <w:t>млрд</w:t>
      </w:r>
      <w:proofErr w:type="gramEnd"/>
      <w:r w:rsidRPr="00576AF2">
        <w:rPr>
          <w:rFonts w:ascii="Times New Roman CYR" w:hAnsi="Times New Roman CYR" w:cs="Times New Roman CYR"/>
          <w:color w:val="000000"/>
          <w:szCs w:val="28"/>
        </w:rPr>
        <w:t xml:space="preserve"> белорусских рублей.</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связи с грубым нарушением миграционного законодательства Республики Беларусь 444 иностранца выдворены из страны.</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Возбуждено 57 уголовных дел по выявленным в ходе ОПМ </w:t>
      </w:r>
      <w:r w:rsidRPr="00576AF2">
        <w:rPr>
          <w:color w:val="000000"/>
          <w:szCs w:val="28"/>
        </w:rPr>
        <w:t>«</w:t>
      </w:r>
      <w:r w:rsidR="00C70214" w:rsidRPr="00576AF2">
        <w:rPr>
          <w:rFonts w:ascii="Times New Roman CYR" w:hAnsi="Times New Roman CYR" w:cs="Times New Roman CYR"/>
          <w:color w:val="000000"/>
          <w:szCs w:val="28"/>
        </w:rPr>
        <w:t>Нелегал</w:t>
      </w:r>
      <w:r w:rsidRPr="00576AF2">
        <w:rPr>
          <w:rFonts w:ascii="Times New Roman CYR" w:hAnsi="Times New Roman CYR" w:cs="Times New Roman CYR"/>
          <w:color w:val="000000"/>
          <w:szCs w:val="28"/>
        </w:rPr>
        <w:t>-2015</w:t>
      </w:r>
      <w:r w:rsidRPr="00576AF2">
        <w:rPr>
          <w:color w:val="000000"/>
          <w:szCs w:val="28"/>
        </w:rPr>
        <w:t xml:space="preserve">» </w:t>
      </w:r>
      <w:r w:rsidRPr="00576AF2">
        <w:rPr>
          <w:rFonts w:ascii="Times New Roman CYR" w:hAnsi="Times New Roman CYR" w:cs="Times New Roman CYR"/>
          <w:color w:val="000000"/>
          <w:szCs w:val="28"/>
        </w:rPr>
        <w:t xml:space="preserve">преступлениям, из которых 7 </w:t>
      </w:r>
      <w:r w:rsidR="005D429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связанные с незаконным пересечением государственной границы, 4 </w:t>
      </w:r>
      <w:r w:rsidR="005D429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за организацию</w:t>
      </w:r>
      <w:r w:rsidR="005D4291"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незаконной миграции. Задержано 10 преступников, находящихся в международном розыске.</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Вопросы приграничного сотрудничества отражены и в Соглашении между Правительством Республики Беларусь и Правительством Российской Федерации о реадмиссии</w:t>
      </w:r>
      <w:r w:rsidR="000664B8">
        <w:rPr>
          <w:rFonts w:ascii="Times New Roman CYR" w:hAnsi="Times New Roman CYR" w:cs="Times New Roman CYR"/>
          <w:color w:val="000000"/>
          <w:szCs w:val="28"/>
        </w:rPr>
        <w:t xml:space="preserve"> от</w:t>
      </w:r>
      <w:r w:rsidRPr="00576AF2">
        <w:rPr>
          <w:rFonts w:ascii="Times New Roman CYR" w:hAnsi="Times New Roman CYR" w:cs="Times New Roman CYR"/>
          <w:color w:val="000000"/>
          <w:szCs w:val="28"/>
        </w:rPr>
        <w:t xml:space="preserve"> 15</w:t>
      </w:r>
      <w:r w:rsidR="005D4291" w:rsidRPr="00576AF2">
        <w:rPr>
          <w:rFonts w:ascii="Times New Roman CYR" w:hAnsi="Times New Roman CYR" w:cs="Times New Roman CYR"/>
          <w:color w:val="000000"/>
          <w:szCs w:val="28"/>
        </w:rPr>
        <w:t xml:space="preserve"> ноября </w:t>
      </w:r>
      <w:r w:rsidRPr="00576AF2">
        <w:rPr>
          <w:rFonts w:ascii="Times New Roman CYR" w:hAnsi="Times New Roman CYR" w:cs="Times New Roman CYR"/>
          <w:color w:val="000000"/>
          <w:szCs w:val="28"/>
        </w:rPr>
        <w:t xml:space="preserve">2013 года (вступило в силу с </w:t>
      </w:r>
      <w:r w:rsidR="00DF5C8C">
        <w:rPr>
          <w:rFonts w:ascii="Times New Roman CYR" w:hAnsi="Times New Roman CYR" w:cs="Times New Roman CYR"/>
          <w:color w:val="000000"/>
          <w:szCs w:val="28"/>
        </w:rPr>
        <w:t xml:space="preserve">1 сентября </w:t>
      </w:r>
      <w:r w:rsidRPr="00576AF2">
        <w:rPr>
          <w:rFonts w:ascii="Times New Roman CYR" w:hAnsi="Times New Roman CYR" w:cs="Times New Roman CYR"/>
          <w:color w:val="000000"/>
          <w:szCs w:val="28"/>
        </w:rPr>
        <w:t>2014 г</w:t>
      </w:r>
      <w:r w:rsidR="00DF5C8C">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Так, за 2015 год МВД Республики Беларусь в ФМС России направлено 16 запросов о реадмиссии в отношении 43 иностранцев. Положительное решение о приеме иностранцев ФМС </w:t>
      </w:r>
      <w:r w:rsidR="00DF5C8C">
        <w:rPr>
          <w:rFonts w:ascii="Times New Roman CYR" w:hAnsi="Times New Roman CYR" w:cs="Times New Roman CYR"/>
          <w:color w:val="000000"/>
          <w:szCs w:val="28"/>
        </w:rPr>
        <w:t xml:space="preserve">России </w:t>
      </w:r>
      <w:r w:rsidRPr="00576AF2">
        <w:rPr>
          <w:rFonts w:ascii="Times New Roman CYR" w:hAnsi="Times New Roman CYR" w:cs="Times New Roman CYR"/>
          <w:color w:val="000000"/>
          <w:szCs w:val="28"/>
        </w:rPr>
        <w:t>принято по 9</w:t>
      </w:r>
      <w:r w:rsidR="00F71016">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запросам, отказано в приеме по 5 запросам, 2 находятся на рассмотрении. МВД Республики Беларусь из ФМС России получено 2 запроса о реадмиссии, принят </w:t>
      </w:r>
      <w:r w:rsidR="000664B8">
        <w:rPr>
          <w:rFonts w:ascii="Times New Roman CYR" w:hAnsi="Times New Roman CYR" w:cs="Times New Roman CYR"/>
          <w:color w:val="000000"/>
          <w:szCs w:val="28"/>
        </w:rPr>
        <w:t>1</w:t>
      </w:r>
      <w:r w:rsidRPr="00576AF2">
        <w:rPr>
          <w:rFonts w:ascii="Times New Roman CYR" w:hAnsi="Times New Roman CYR" w:cs="Times New Roman CYR"/>
          <w:color w:val="000000"/>
          <w:szCs w:val="28"/>
        </w:rPr>
        <w:t xml:space="preserve"> иностранец.</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Кроме этого, МВД Республики Беларусь переработан текст Соглашения между Правительством Республики Беларусь и Кабинетом Министров Украины о реадмиссии, разработан Исполнительный протокол о порядке реализации указанного Соглашения</w:t>
      </w:r>
      <w:r w:rsidR="000664B8">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 28</w:t>
      </w:r>
      <w:r w:rsidR="005D4291" w:rsidRPr="00576AF2">
        <w:rPr>
          <w:rFonts w:ascii="Times New Roman CYR" w:hAnsi="Times New Roman CYR" w:cs="Times New Roman CYR"/>
          <w:color w:val="000000"/>
          <w:szCs w:val="28"/>
        </w:rPr>
        <w:t xml:space="preserve"> мая </w:t>
      </w:r>
      <w:r w:rsidRPr="00576AF2">
        <w:rPr>
          <w:rFonts w:ascii="Times New Roman CYR" w:hAnsi="Times New Roman CYR" w:cs="Times New Roman CYR"/>
          <w:color w:val="000000"/>
          <w:szCs w:val="28"/>
        </w:rPr>
        <w:t xml:space="preserve">2015 года указанные проекты направлены в МИД </w:t>
      </w:r>
      <w:r w:rsidR="00DF5C8C" w:rsidRPr="00576AF2">
        <w:rPr>
          <w:rFonts w:ascii="Times New Roman CYR" w:hAnsi="Times New Roman CYR" w:cs="Times New Roman CYR"/>
          <w:color w:val="000000"/>
          <w:szCs w:val="28"/>
        </w:rPr>
        <w:t xml:space="preserve">Республики Беларусь </w:t>
      </w:r>
      <w:r w:rsidRPr="00576AF2">
        <w:rPr>
          <w:rFonts w:ascii="Times New Roman CYR" w:hAnsi="Times New Roman CYR" w:cs="Times New Roman CYR"/>
          <w:color w:val="000000"/>
          <w:szCs w:val="28"/>
        </w:rPr>
        <w:t>для препровождения украинской стороне. В настоящее время данные проекты рассматриваются украинской стороной.</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С 15 декабря 2015 года вступил в силу Протокол о внесении изменений и дополнений в Соглашение между Республикой Беларусь и Российской Федерацией об обеспечении равных прав граждан Республики Беларусь и Российской Федерации на свободу передвижения, выбор места пребывания и </w:t>
      </w:r>
      <w:r w:rsidRPr="00576AF2">
        <w:rPr>
          <w:rFonts w:ascii="Times New Roman CYR" w:hAnsi="Times New Roman CYR" w:cs="Times New Roman CYR"/>
          <w:color w:val="000000"/>
          <w:szCs w:val="28"/>
        </w:rPr>
        <w:lastRenderedPageBreak/>
        <w:t>жительства на территориях государств</w:t>
      </w:r>
      <w:r w:rsidR="00C7021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Союзного государства от</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24</w:t>
      </w:r>
      <w:r w:rsidR="005D429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января 2006 года, которым предусматривается освобождение от</w:t>
      </w:r>
      <w:r w:rsidR="00AA64F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обязанности регистрации граждан государств Сторон</w:t>
      </w:r>
      <w:proofErr w:type="gramEnd"/>
      <w:r w:rsidRPr="00576AF2">
        <w:rPr>
          <w:rFonts w:ascii="Times New Roman CYR" w:hAnsi="Times New Roman CYR" w:cs="Times New Roman CYR"/>
          <w:color w:val="000000"/>
          <w:szCs w:val="28"/>
        </w:rPr>
        <w:t xml:space="preserve"> на срок до 90 суток. </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4 марта 2015 года на заседании Высшего Государственного Совета Союзного государства подписаны двусторонние соглашения, которые вступили в силу с 30 ноября 2015 года:</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Соглашение между Правительством Республики Беларусь и Правительством Российской Федерации о взаимном признании и порядке исполнения решений об отказе во въезде на территорию государств </w:t>
      </w:r>
      <w:r w:rsidR="00C70214"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участников Договора о создании Союзного государства; </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Соглашение между Правительством Республики Беларусь и Правительством Российской Федерации о порядке обмена </w:t>
      </w:r>
      <w:proofErr w:type="gramStart"/>
      <w:r w:rsidRPr="00576AF2">
        <w:rPr>
          <w:rFonts w:ascii="Times New Roman CYR" w:hAnsi="Times New Roman CYR" w:cs="Times New Roman CYR"/>
          <w:color w:val="000000"/>
          <w:szCs w:val="28"/>
        </w:rPr>
        <w:t>сведениями</w:t>
      </w:r>
      <w:proofErr w:type="gramEnd"/>
      <w:r w:rsidRPr="00576AF2">
        <w:rPr>
          <w:rFonts w:ascii="Times New Roman CYR" w:hAnsi="Times New Roman CYR" w:cs="Times New Roman CYR"/>
          <w:color w:val="000000"/>
          <w:szCs w:val="28"/>
        </w:rPr>
        <w:t xml:space="preserve"> о</w:t>
      </w:r>
      <w:r w:rsidR="00AA64F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гражданах Российской Федерации и Республики Беларусь, в отношении которых действуют ограничения на выезд.</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Кроме того, подготовлен проект Протокола о внесении изменений и дополнений в Соглашение между Правительством Республики Беларусь и Правительством Российской Федерации об использовании миграционной карты единого образца от 5 октября 2004 года. Указом Президента Республики Беларусь от 17</w:t>
      </w:r>
      <w:r w:rsidR="00B57AA4" w:rsidRPr="00576AF2">
        <w:rPr>
          <w:rFonts w:ascii="Times New Roman CYR" w:hAnsi="Times New Roman CYR" w:cs="Times New Roman CYR"/>
          <w:color w:val="000000"/>
          <w:szCs w:val="28"/>
        </w:rPr>
        <w:t xml:space="preserve"> июля </w:t>
      </w:r>
      <w:r w:rsidRPr="00576AF2">
        <w:rPr>
          <w:rFonts w:ascii="Times New Roman CYR" w:hAnsi="Times New Roman CYR" w:cs="Times New Roman CYR"/>
          <w:color w:val="000000"/>
          <w:szCs w:val="28"/>
        </w:rPr>
        <w:t xml:space="preserve">2015 года </w:t>
      </w:r>
      <w:r w:rsidR="00E43430" w:rsidRPr="00576AF2">
        <w:rPr>
          <w:color w:val="000000"/>
          <w:szCs w:val="28"/>
        </w:rPr>
        <w:t>№ </w:t>
      </w:r>
      <w:r w:rsidRPr="00576AF2">
        <w:rPr>
          <w:color w:val="000000"/>
          <w:szCs w:val="28"/>
        </w:rPr>
        <w:t xml:space="preserve">331 </w:t>
      </w:r>
      <w:r w:rsidR="00DF5C8C">
        <w:rPr>
          <w:rFonts w:ascii="Times New Roman CYR" w:hAnsi="Times New Roman CYR" w:cs="Times New Roman CYR"/>
          <w:color w:val="000000"/>
          <w:szCs w:val="28"/>
        </w:rPr>
        <w:t>МВД</w:t>
      </w:r>
      <w:r w:rsidRPr="00576AF2">
        <w:rPr>
          <w:rFonts w:ascii="Times New Roman CYR" w:hAnsi="Times New Roman CYR" w:cs="Times New Roman CYR"/>
          <w:color w:val="000000"/>
          <w:szCs w:val="28"/>
        </w:rPr>
        <w:t xml:space="preserve"> </w:t>
      </w:r>
      <w:r w:rsidR="00B57AA4" w:rsidRPr="00576AF2">
        <w:rPr>
          <w:rFonts w:ascii="Times New Roman CYR" w:hAnsi="Times New Roman CYR" w:cs="Times New Roman CYR"/>
          <w:color w:val="000000"/>
          <w:szCs w:val="28"/>
        </w:rPr>
        <w:t xml:space="preserve">Республики Беларусь </w:t>
      </w:r>
      <w:r w:rsidRPr="00576AF2">
        <w:rPr>
          <w:rFonts w:ascii="Times New Roman CYR" w:hAnsi="Times New Roman CYR" w:cs="Times New Roman CYR"/>
          <w:color w:val="000000"/>
          <w:szCs w:val="28"/>
        </w:rPr>
        <w:t xml:space="preserve">уполномочено на проведение переговоров и подписание </w:t>
      </w:r>
      <w:r w:rsidR="00DF5C8C">
        <w:rPr>
          <w:rFonts w:ascii="Times New Roman CYR" w:hAnsi="Times New Roman CYR" w:cs="Times New Roman CYR"/>
          <w:color w:val="000000"/>
          <w:szCs w:val="28"/>
        </w:rPr>
        <w:t>указанного</w:t>
      </w:r>
      <w:r w:rsidRPr="00576AF2">
        <w:rPr>
          <w:rFonts w:ascii="Times New Roman CYR" w:hAnsi="Times New Roman CYR" w:cs="Times New Roman CYR"/>
          <w:color w:val="000000"/>
          <w:szCs w:val="28"/>
        </w:rPr>
        <w:t xml:space="preserve"> Протокола.</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Правовой основой для сотрудничества </w:t>
      </w:r>
      <w:r w:rsidR="00C95C12" w:rsidRPr="00576AF2">
        <w:rPr>
          <w:rFonts w:ascii="Times New Roman CYR" w:hAnsi="Times New Roman CYR" w:cs="Times New Roman CYR"/>
          <w:color w:val="000000"/>
          <w:szCs w:val="28"/>
        </w:rPr>
        <w:t>Комитет</w:t>
      </w:r>
      <w:r w:rsidR="00076680" w:rsidRPr="00576AF2">
        <w:rPr>
          <w:rFonts w:ascii="Times New Roman CYR" w:hAnsi="Times New Roman CYR" w:cs="Times New Roman CYR"/>
          <w:color w:val="000000"/>
          <w:szCs w:val="28"/>
        </w:rPr>
        <w:t>а</w:t>
      </w:r>
      <w:r w:rsidR="00C95C12" w:rsidRPr="00576AF2">
        <w:rPr>
          <w:rFonts w:ascii="Times New Roman CYR" w:hAnsi="Times New Roman CYR" w:cs="Times New Roman CYR"/>
          <w:color w:val="000000"/>
          <w:szCs w:val="28"/>
        </w:rPr>
        <w:t xml:space="preserve"> государственной безопасности (</w:t>
      </w:r>
      <w:r w:rsidRPr="00576AF2">
        <w:rPr>
          <w:rFonts w:ascii="Times New Roman CYR" w:hAnsi="Times New Roman CYR" w:cs="Times New Roman CYR"/>
          <w:color w:val="000000"/>
          <w:szCs w:val="28"/>
        </w:rPr>
        <w:t>КГБ</w:t>
      </w:r>
      <w:r w:rsidR="00C95C12"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Республики Беларусь с органами безопасности </w:t>
      </w:r>
      <w:r w:rsidR="00DF5C8C">
        <w:rPr>
          <w:rFonts w:ascii="Times New Roman CYR" w:hAnsi="Times New Roman CYR" w:cs="Times New Roman CYR"/>
          <w:color w:val="000000"/>
          <w:szCs w:val="28"/>
        </w:rPr>
        <w:t>государств – участников</w:t>
      </w:r>
      <w:r w:rsidRPr="00576AF2">
        <w:rPr>
          <w:rFonts w:ascii="Times New Roman CYR" w:hAnsi="Times New Roman CYR" w:cs="Times New Roman CYR"/>
          <w:color w:val="000000"/>
          <w:szCs w:val="28"/>
        </w:rPr>
        <w:t xml:space="preserve"> СНГ, граничащих с Республик</w:t>
      </w:r>
      <w:r w:rsidR="00C95C12" w:rsidRPr="00576AF2">
        <w:rPr>
          <w:rFonts w:ascii="Times New Roman CYR" w:hAnsi="Times New Roman CYR" w:cs="Times New Roman CYR"/>
          <w:color w:val="000000"/>
          <w:szCs w:val="28"/>
        </w:rPr>
        <w:t>ой</w:t>
      </w:r>
      <w:r w:rsidRPr="00576AF2">
        <w:rPr>
          <w:rFonts w:ascii="Times New Roman CYR" w:hAnsi="Times New Roman CYR" w:cs="Times New Roman CYR"/>
          <w:color w:val="000000"/>
          <w:szCs w:val="28"/>
        </w:rPr>
        <w:t xml:space="preserve"> Беларусь, в том числе для приграничного сотрудничества, явля</w:t>
      </w:r>
      <w:r w:rsidR="004E1BF9">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тся Соглашение о сотрудничестве и взаимодействии между Комитетом государственной безопасности Республики Беларусь и Министерством безопасности Российской Федерации от 13 мая 1992 года, а</w:t>
      </w:r>
      <w:r w:rsidR="00AA64F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также Соглашение о сотрудничестве и взаимодействии между Комитетом государственной безопасности Республики</w:t>
      </w:r>
      <w:proofErr w:type="gramEnd"/>
      <w:r w:rsidRPr="00576AF2">
        <w:rPr>
          <w:rFonts w:ascii="Times New Roman CYR" w:hAnsi="Times New Roman CYR" w:cs="Times New Roman CYR"/>
          <w:color w:val="000000"/>
          <w:szCs w:val="28"/>
        </w:rPr>
        <w:t xml:space="preserve"> Беларусь и Службой безопасности Украины от 31 июля 1992 года.</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2015 году сотрудничество </w:t>
      </w:r>
      <w:proofErr w:type="gramStart"/>
      <w:r w:rsidRPr="00576AF2">
        <w:rPr>
          <w:rFonts w:ascii="Times New Roman CYR" w:hAnsi="Times New Roman CYR" w:cs="Times New Roman CYR"/>
          <w:color w:val="000000"/>
          <w:szCs w:val="28"/>
        </w:rPr>
        <w:t>осуществлялось на плановой основе и было</w:t>
      </w:r>
      <w:proofErr w:type="gramEnd"/>
      <w:r w:rsidRPr="00576AF2">
        <w:rPr>
          <w:rFonts w:ascii="Times New Roman CYR" w:hAnsi="Times New Roman CYR" w:cs="Times New Roman CYR"/>
          <w:color w:val="000000"/>
          <w:szCs w:val="28"/>
        </w:rPr>
        <w:t xml:space="preserve"> направлено на решение задач</w:t>
      </w:r>
      <w:r w:rsidR="00FB3117" w:rsidRPr="00576AF2">
        <w:rPr>
          <w:rFonts w:ascii="Times New Roman CYR" w:hAnsi="Times New Roman CYR" w:cs="Times New Roman CYR"/>
          <w:color w:val="000000"/>
          <w:szCs w:val="28"/>
        </w:rPr>
        <w:t xml:space="preserve"> по </w:t>
      </w:r>
      <w:r w:rsidRPr="00576AF2">
        <w:rPr>
          <w:rFonts w:ascii="Times New Roman CYR" w:hAnsi="Times New Roman CYR" w:cs="Times New Roman CYR"/>
          <w:color w:val="000000"/>
          <w:szCs w:val="28"/>
        </w:rPr>
        <w:t>дальнейше</w:t>
      </w:r>
      <w:r w:rsidR="00FB3117" w:rsidRPr="00576AF2">
        <w:rPr>
          <w:rFonts w:ascii="Times New Roman CYR" w:hAnsi="Times New Roman CYR" w:cs="Times New Roman CYR"/>
          <w:color w:val="000000"/>
          <w:szCs w:val="28"/>
        </w:rPr>
        <w:t xml:space="preserve">му </w:t>
      </w:r>
      <w:r w:rsidRPr="00576AF2">
        <w:rPr>
          <w:rFonts w:ascii="Times New Roman CYR" w:hAnsi="Times New Roman CYR" w:cs="Times New Roman CYR"/>
          <w:color w:val="000000"/>
          <w:szCs w:val="28"/>
        </w:rPr>
        <w:t>совершенствовани</w:t>
      </w:r>
      <w:r w:rsidR="00FB3117" w:rsidRPr="00576AF2">
        <w:rPr>
          <w:rFonts w:ascii="Times New Roman CYR" w:hAnsi="Times New Roman CYR" w:cs="Times New Roman CYR"/>
          <w:color w:val="000000"/>
          <w:szCs w:val="28"/>
        </w:rPr>
        <w:t xml:space="preserve">ю </w:t>
      </w:r>
      <w:r w:rsidRPr="00576AF2">
        <w:rPr>
          <w:rFonts w:ascii="Times New Roman CYR" w:hAnsi="Times New Roman CYR" w:cs="Times New Roman CYR"/>
          <w:color w:val="000000"/>
          <w:szCs w:val="28"/>
        </w:rPr>
        <w:t>взаимодействия по</w:t>
      </w:r>
      <w:r w:rsidR="00FB3117"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противодействию современным вызовам и угрозам безопасности Республики Беларусь, Российской Федерации, Украины</w:t>
      </w:r>
      <w:r w:rsidR="00FB3117" w:rsidRPr="00576AF2">
        <w:rPr>
          <w:rFonts w:ascii="Times New Roman CYR" w:hAnsi="Times New Roman CYR" w:cs="Times New Roman CYR"/>
          <w:color w:val="000000"/>
          <w:szCs w:val="28"/>
        </w:rPr>
        <w:t xml:space="preserve"> и </w:t>
      </w:r>
      <w:r w:rsidRPr="00576AF2">
        <w:rPr>
          <w:rFonts w:ascii="Times New Roman CYR" w:hAnsi="Times New Roman CYR" w:cs="Times New Roman CYR"/>
          <w:color w:val="000000"/>
          <w:szCs w:val="28"/>
        </w:rPr>
        <w:t>разработк</w:t>
      </w:r>
      <w:r w:rsidR="00FB3117" w:rsidRPr="00576AF2">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мер по их предупреждению, выявлению и пресечению</w:t>
      </w:r>
      <w:r w:rsidR="00FB3117"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обмен</w:t>
      </w:r>
      <w:r w:rsidR="00FB3117" w:rsidRPr="00576AF2">
        <w:rPr>
          <w:rFonts w:ascii="Times New Roman CYR" w:hAnsi="Times New Roman CYR" w:cs="Times New Roman CYR"/>
          <w:color w:val="000000"/>
          <w:szCs w:val="28"/>
        </w:rPr>
        <w:t>у</w:t>
      </w:r>
      <w:r w:rsidRPr="00576AF2">
        <w:rPr>
          <w:rFonts w:ascii="Times New Roman CYR" w:hAnsi="Times New Roman CYR" w:cs="Times New Roman CYR"/>
          <w:color w:val="000000"/>
          <w:szCs w:val="28"/>
        </w:rPr>
        <w:t xml:space="preserve"> опытом и т.д.</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w:t>
      </w:r>
      <w:r w:rsidR="00FB3117" w:rsidRPr="00576AF2">
        <w:rPr>
          <w:rFonts w:ascii="Times New Roman CYR" w:hAnsi="Times New Roman CYR" w:cs="Times New Roman CYR"/>
          <w:color w:val="000000"/>
          <w:szCs w:val="28"/>
        </w:rPr>
        <w:t>2015</w:t>
      </w:r>
      <w:r w:rsidRPr="00576AF2">
        <w:rPr>
          <w:rFonts w:ascii="Times New Roman CYR" w:hAnsi="Times New Roman CYR" w:cs="Times New Roman CYR"/>
          <w:color w:val="000000"/>
          <w:szCs w:val="28"/>
        </w:rPr>
        <w:t xml:space="preserve"> году в рамках приграничного сотрудничества были проведены следующие </w:t>
      </w:r>
      <w:r w:rsidR="00DF5C8C">
        <w:rPr>
          <w:rFonts w:ascii="Times New Roman CYR" w:hAnsi="Times New Roman CYR" w:cs="Times New Roman CYR"/>
          <w:color w:val="000000"/>
          <w:szCs w:val="28"/>
        </w:rPr>
        <w:t>рабочие встречи</w:t>
      </w:r>
      <w:r w:rsidRPr="00576AF2">
        <w:rPr>
          <w:rFonts w:ascii="Times New Roman CYR" w:hAnsi="Times New Roman CYR" w:cs="Times New Roman CYR"/>
          <w:color w:val="000000"/>
          <w:szCs w:val="28"/>
        </w:rPr>
        <w:t>:</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сотрудников официального представительства органов </w:t>
      </w:r>
      <w:r w:rsidR="00FB3117" w:rsidRPr="00576AF2">
        <w:rPr>
          <w:rFonts w:ascii="Times New Roman CYR" w:hAnsi="Times New Roman CYR" w:cs="Times New Roman CYR"/>
          <w:color w:val="000000"/>
          <w:szCs w:val="28"/>
        </w:rPr>
        <w:t>Ф</w:t>
      </w:r>
      <w:r w:rsidRPr="00576AF2">
        <w:rPr>
          <w:rFonts w:ascii="Times New Roman CYR" w:hAnsi="Times New Roman CYR" w:cs="Times New Roman CYR"/>
          <w:color w:val="000000"/>
          <w:szCs w:val="28"/>
        </w:rPr>
        <w:t xml:space="preserve">едеральной службы безопасности Российской Федерации </w:t>
      </w:r>
      <w:r w:rsidR="00246CB4">
        <w:rPr>
          <w:rFonts w:ascii="Times New Roman CYR" w:hAnsi="Times New Roman CYR" w:cs="Times New Roman CYR"/>
          <w:color w:val="000000"/>
          <w:szCs w:val="28"/>
        </w:rPr>
        <w:t xml:space="preserve">(ФСБ России) </w:t>
      </w:r>
      <w:r w:rsidRPr="00576AF2">
        <w:rPr>
          <w:rFonts w:ascii="Times New Roman CYR" w:hAnsi="Times New Roman CYR" w:cs="Times New Roman CYR"/>
          <w:color w:val="000000"/>
          <w:szCs w:val="28"/>
        </w:rPr>
        <w:t xml:space="preserve">в Республике Беларусь с руководством УКГБ по Гомельской области по проработке перспективных направлений совместной работы управления с УФСБ по Брянской области по выявлению, предупреждению и пресечению угроз </w:t>
      </w:r>
      <w:r w:rsidRPr="00576AF2">
        <w:rPr>
          <w:rFonts w:ascii="Times New Roman CYR" w:hAnsi="Times New Roman CYR" w:cs="Times New Roman CYR"/>
          <w:color w:val="000000"/>
          <w:szCs w:val="28"/>
        </w:rPr>
        <w:lastRenderedPageBreak/>
        <w:t>безопасности Республики Беларусь, Российской Федерации и Союзного государства (28</w:t>
      </w:r>
      <w:r w:rsidR="00FB3117"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29 января 2015 г</w:t>
      </w:r>
      <w:r w:rsidR="00FB3117"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 Гомель</w:t>
      </w:r>
      <w:r w:rsidR="00246CB4">
        <w:rPr>
          <w:rFonts w:ascii="Times New Roman CYR" w:hAnsi="Times New Roman CYR" w:cs="Times New Roman CYR"/>
          <w:color w:val="000000"/>
          <w:szCs w:val="28"/>
        </w:rPr>
        <w:t xml:space="preserve">, </w:t>
      </w:r>
      <w:r w:rsidR="00246CB4" w:rsidRPr="00576AF2">
        <w:rPr>
          <w:rFonts w:ascii="Times New Roman CYR" w:hAnsi="Times New Roman CYR" w:cs="Times New Roman CYR"/>
          <w:color w:val="000000"/>
          <w:szCs w:val="28"/>
        </w:rPr>
        <w:t>Республик</w:t>
      </w:r>
      <w:r w:rsidR="00246CB4">
        <w:rPr>
          <w:rFonts w:ascii="Times New Roman CYR" w:hAnsi="Times New Roman CYR" w:cs="Times New Roman CYR"/>
          <w:color w:val="000000"/>
          <w:szCs w:val="28"/>
        </w:rPr>
        <w:t>а</w:t>
      </w:r>
      <w:r w:rsidR="00246CB4" w:rsidRPr="00576AF2">
        <w:rPr>
          <w:rFonts w:ascii="Times New Roman CYR" w:hAnsi="Times New Roman CYR" w:cs="Times New Roman CYR"/>
          <w:color w:val="000000"/>
          <w:szCs w:val="28"/>
        </w:rPr>
        <w:t xml:space="preserve"> Беларусь</w:t>
      </w:r>
      <w:r w:rsidRPr="00576AF2">
        <w:rPr>
          <w:rFonts w:ascii="Times New Roman CYR" w:hAnsi="Times New Roman CYR" w:cs="Times New Roman CYR"/>
          <w:color w:val="000000"/>
          <w:szCs w:val="28"/>
        </w:rPr>
        <w:t>);</w:t>
      </w:r>
      <w:proofErr w:type="gramEnd"/>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делегаций КГБ Республики Беларусь и ФСБ России по вопросам приграничного сотрудничества в сфере обеспечения экономической безопасности Союзного государства (22</w:t>
      </w:r>
      <w:r w:rsidR="00FB3117"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23 апреля 2015 г</w:t>
      </w:r>
      <w:r w:rsidR="00FB3117"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 Смоленск</w:t>
      </w:r>
      <w:r w:rsidR="00336C4F">
        <w:rPr>
          <w:rFonts w:ascii="Times New Roman CYR" w:hAnsi="Times New Roman CYR" w:cs="Times New Roman CYR"/>
          <w:color w:val="000000"/>
          <w:szCs w:val="28"/>
        </w:rPr>
        <w:t>, Российская Федерация</w:t>
      </w:r>
      <w:r w:rsidRPr="00576AF2">
        <w:rPr>
          <w:rFonts w:ascii="Times New Roman CYR" w:hAnsi="Times New Roman CYR" w:cs="Times New Roman CYR"/>
          <w:color w:val="000000"/>
          <w:szCs w:val="28"/>
        </w:rPr>
        <w:t>);</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руководства УКГБ по Гомельской области и УФСБ по Брянской области по вопросам сотрудничества </w:t>
      </w:r>
      <w:r w:rsidR="004E1BF9">
        <w:rPr>
          <w:rFonts w:ascii="Times New Roman CYR" w:hAnsi="Times New Roman CYR" w:cs="Times New Roman CYR"/>
          <w:color w:val="000000"/>
          <w:szCs w:val="28"/>
        </w:rPr>
        <w:t>на</w:t>
      </w:r>
      <w:r w:rsidRPr="00576AF2">
        <w:rPr>
          <w:rFonts w:ascii="Times New Roman CYR" w:hAnsi="Times New Roman CYR" w:cs="Times New Roman CYR"/>
          <w:color w:val="000000"/>
          <w:szCs w:val="28"/>
        </w:rPr>
        <w:t xml:space="preserve"> сопредельных приграничных территориях Республики Беларусь и Российской Федерации (27 июня 2015</w:t>
      </w:r>
      <w:r w:rsidR="00FB3117"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w:t>
      </w:r>
      <w:r w:rsidR="00FB3117"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w:t>
      </w:r>
      <w:r w:rsidR="009229E6"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Гомель</w:t>
      </w:r>
      <w:r w:rsidR="00246CB4">
        <w:rPr>
          <w:rFonts w:ascii="Times New Roman CYR" w:hAnsi="Times New Roman CYR" w:cs="Times New Roman CYR"/>
          <w:color w:val="000000"/>
          <w:szCs w:val="28"/>
        </w:rPr>
        <w:t xml:space="preserve">, </w:t>
      </w:r>
      <w:r w:rsidR="00246CB4" w:rsidRPr="00576AF2">
        <w:rPr>
          <w:rFonts w:ascii="Times New Roman CYR" w:hAnsi="Times New Roman CYR" w:cs="Times New Roman CYR"/>
          <w:color w:val="000000"/>
          <w:szCs w:val="28"/>
        </w:rPr>
        <w:t>Республик</w:t>
      </w:r>
      <w:r w:rsidR="00246CB4">
        <w:rPr>
          <w:rFonts w:ascii="Times New Roman CYR" w:hAnsi="Times New Roman CYR" w:cs="Times New Roman CYR"/>
          <w:color w:val="000000"/>
          <w:szCs w:val="28"/>
        </w:rPr>
        <w:t>а</w:t>
      </w:r>
      <w:r w:rsidR="00246CB4" w:rsidRPr="00576AF2">
        <w:rPr>
          <w:rFonts w:ascii="Times New Roman CYR" w:hAnsi="Times New Roman CYR" w:cs="Times New Roman CYR"/>
          <w:color w:val="000000"/>
          <w:szCs w:val="28"/>
        </w:rPr>
        <w:t xml:space="preserve"> Беларусь</w:t>
      </w:r>
      <w:r w:rsidRPr="00576AF2">
        <w:rPr>
          <w:rFonts w:ascii="Times New Roman CYR" w:hAnsi="Times New Roman CYR" w:cs="Times New Roman CYR"/>
          <w:color w:val="000000"/>
          <w:szCs w:val="28"/>
        </w:rPr>
        <w:t>);</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сотрудников официального представительства органов ФСБ Росси</w:t>
      </w:r>
      <w:r w:rsidR="00336C4F">
        <w:rPr>
          <w:rFonts w:ascii="Times New Roman CYR" w:hAnsi="Times New Roman CYR" w:cs="Times New Roman CYR"/>
          <w:color w:val="000000"/>
          <w:szCs w:val="28"/>
        </w:rPr>
        <w:t xml:space="preserve">и </w:t>
      </w:r>
      <w:r w:rsidRPr="00576AF2">
        <w:rPr>
          <w:rFonts w:ascii="Times New Roman CYR" w:hAnsi="Times New Roman CYR" w:cs="Times New Roman CYR"/>
          <w:color w:val="000000"/>
          <w:szCs w:val="28"/>
        </w:rPr>
        <w:t xml:space="preserve">в Республике Беларусь с руководством УКГБ </w:t>
      </w:r>
      <w:proofErr w:type="gramStart"/>
      <w:r w:rsidRPr="00576AF2">
        <w:rPr>
          <w:rFonts w:ascii="Times New Roman CYR" w:hAnsi="Times New Roman CYR" w:cs="Times New Roman CYR"/>
          <w:color w:val="000000"/>
          <w:szCs w:val="28"/>
        </w:rPr>
        <w:t>по Витебской области по проработке перспективных направлений совместной работы управления Комитета с УФСБ по Смоленской области по выявлению</w:t>
      </w:r>
      <w:proofErr w:type="gramEnd"/>
      <w:r w:rsidRPr="00576AF2">
        <w:rPr>
          <w:rFonts w:ascii="Times New Roman CYR" w:hAnsi="Times New Roman CYR" w:cs="Times New Roman CYR"/>
          <w:color w:val="000000"/>
          <w:szCs w:val="28"/>
        </w:rPr>
        <w:t>, предупреждению и пресечению угроз безопасности Республики Беларусь, Российской Федерации и Союзного государства (10</w:t>
      </w:r>
      <w:r w:rsidR="00FB3117"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11 ноября 2015 г</w:t>
      </w:r>
      <w:r w:rsidR="00FB3117"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w:t>
      </w:r>
      <w:r w:rsidR="00FB3117"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Витебск</w:t>
      </w:r>
      <w:r w:rsidR="00246CB4">
        <w:rPr>
          <w:rFonts w:ascii="Times New Roman CYR" w:hAnsi="Times New Roman CYR" w:cs="Times New Roman CYR"/>
          <w:color w:val="000000"/>
          <w:szCs w:val="28"/>
        </w:rPr>
        <w:t xml:space="preserve">, </w:t>
      </w:r>
      <w:r w:rsidR="00246CB4" w:rsidRPr="00576AF2">
        <w:rPr>
          <w:rFonts w:ascii="Times New Roman CYR" w:hAnsi="Times New Roman CYR" w:cs="Times New Roman CYR"/>
          <w:color w:val="000000"/>
          <w:szCs w:val="28"/>
        </w:rPr>
        <w:t>Республик</w:t>
      </w:r>
      <w:r w:rsidR="00246CB4">
        <w:rPr>
          <w:rFonts w:ascii="Times New Roman CYR" w:hAnsi="Times New Roman CYR" w:cs="Times New Roman CYR"/>
          <w:color w:val="000000"/>
          <w:szCs w:val="28"/>
        </w:rPr>
        <w:t>а</w:t>
      </w:r>
      <w:r w:rsidR="00246CB4" w:rsidRPr="00576AF2">
        <w:rPr>
          <w:rFonts w:ascii="Times New Roman CYR" w:hAnsi="Times New Roman CYR" w:cs="Times New Roman CYR"/>
          <w:color w:val="000000"/>
          <w:szCs w:val="28"/>
        </w:rPr>
        <w:t xml:space="preserve"> Беларусь</w:t>
      </w:r>
      <w:r w:rsidRPr="00576AF2">
        <w:rPr>
          <w:rFonts w:ascii="Times New Roman CYR" w:hAnsi="Times New Roman CYR" w:cs="Times New Roman CYR"/>
          <w:color w:val="000000"/>
          <w:szCs w:val="28"/>
        </w:rPr>
        <w:t>);</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делегаций УКГБ Республики Беларусь по Гомельской области и Главного управления </w:t>
      </w:r>
      <w:r w:rsidR="00AA64F5" w:rsidRPr="00576AF2">
        <w:rPr>
          <w:rFonts w:ascii="Times New Roman CYR" w:hAnsi="Times New Roman CYR" w:cs="Times New Roman CYR"/>
          <w:color w:val="000000"/>
          <w:szCs w:val="28"/>
        </w:rPr>
        <w:t>Службы безопасности</w:t>
      </w:r>
      <w:r w:rsidRPr="00576AF2">
        <w:rPr>
          <w:rFonts w:ascii="Times New Roman CYR" w:hAnsi="Times New Roman CYR" w:cs="Times New Roman CYR"/>
          <w:color w:val="000000"/>
          <w:szCs w:val="28"/>
        </w:rPr>
        <w:t xml:space="preserve"> Украины в г.</w:t>
      </w:r>
      <w:r w:rsidR="009D5F2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Киеве и Киевской области по рассмотрению проблемных аспектов антитеррористической защищенности Чернобыльской АЭС (2 апреля 2015</w:t>
      </w:r>
      <w:r w:rsidR="00AA64F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w:t>
      </w:r>
      <w:r w:rsidR="00FB3117"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 Припять, Украина);</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делегаций УКГБ Республики Беларусь по Гомельской области и Главного управления С</w:t>
      </w:r>
      <w:r w:rsidR="00076680" w:rsidRPr="00576AF2">
        <w:rPr>
          <w:rFonts w:ascii="Times New Roman CYR" w:hAnsi="Times New Roman CYR" w:cs="Times New Roman CYR"/>
          <w:color w:val="000000"/>
          <w:szCs w:val="28"/>
        </w:rPr>
        <w:t>лужбы безопасности</w:t>
      </w:r>
      <w:r w:rsidRPr="00576AF2">
        <w:rPr>
          <w:rFonts w:ascii="Times New Roman CYR" w:hAnsi="Times New Roman CYR" w:cs="Times New Roman CYR"/>
          <w:color w:val="000000"/>
          <w:szCs w:val="28"/>
        </w:rPr>
        <w:t xml:space="preserve"> Украины в г.</w:t>
      </w:r>
      <w:r w:rsidR="0007668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Киеве и Киевской области по вопросам взаимодействия по линиям контрразведки, информационной безопасности, защиты конституционного строя и борьбы с терроризмом (13</w:t>
      </w:r>
      <w:r w:rsidR="00FB3117"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14</w:t>
      </w:r>
      <w:r w:rsidR="00FB3117"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мая 2015 г</w:t>
      </w:r>
      <w:r w:rsidR="00FB3117"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w:t>
      </w:r>
      <w:r w:rsidR="0007668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Киев, Украина);</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руководства УКГБ Республики Беларусь по Гомельской области и Управления </w:t>
      </w:r>
      <w:r w:rsidR="00076680" w:rsidRPr="00576AF2">
        <w:rPr>
          <w:rFonts w:ascii="Times New Roman CYR" w:hAnsi="Times New Roman CYR" w:cs="Times New Roman CYR"/>
          <w:color w:val="000000"/>
          <w:szCs w:val="28"/>
        </w:rPr>
        <w:t>Службы безопасности</w:t>
      </w:r>
      <w:r w:rsidRPr="00576AF2">
        <w:rPr>
          <w:rFonts w:ascii="Times New Roman CYR" w:hAnsi="Times New Roman CYR" w:cs="Times New Roman CYR"/>
          <w:color w:val="000000"/>
          <w:szCs w:val="28"/>
        </w:rPr>
        <w:t xml:space="preserve"> Украины в Черниговской области по обсуждению оперативной обстановки на участке белорусско-украинской границы, вопросов недопущения актов терроризма, борьбы с контрабандой, организованной преступностью и нелегальной миграцией в приграничье (25</w:t>
      </w:r>
      <w:r w:rsidR="0067638D"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ноября 2015 г</w:t>
      </w:r>
      <w:r w:rsidR="00FF4EC3"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г.</w:t>
      </w:r>
      <w:r w:rsidR="0007668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Гомель</w:t>
      </w:r>
      <w:r w:rsidR="00246CB4">
        <w:rPr>
          <w:rFonts w:ascii="Times New Roman CYR" w:hAnsi="Times New Roman CYR" w:cs="Times New Roman CYR"/>
          <w:color w:val="000000"/>
          <w:szCs w:val="28"/>
        </w:rPr>
        <w:t xml:space="preserve">, </w:t>
      </w:r>
      <w:r w:rsidR="00246CB4" w:rsidRPr="00576AF2">
        <w:rPr>
          <w:rFonts w:ascii="Times New Roman CYR" w:hAnsi="Times New Roman CYR" w:cs="Times New Roman CYR"/>
          <w:color w:val="000000"/>
          <w:szCs w:val="28"/>
        </w:rPr>
        <w:t>Республик</w:t>
      </w:r>
      <w:r w:rsidR="00246CB4">
        <w:rPr>
          <w:rFonts w:ascii="Times New Roman CYR" w:hAnsi="Times New Roman CYR" w:cs="Times New Roman CYR"/>
          <w:color w:val="000000"/>
          <w:szCs w:val="28"/>
        </w:rPr>
        <w:t>а</w:t>
      </w:r>
      <w:r w:rsidR="00246CB4" w:rsidRPr="00576AF2">
        <w:rPr>
          <w:rFonts w:ascii="Times New Roman CYR" w:hAnsi="Times New Roman CYR" w:cs="Times New Roman CYR"/>
          <w:color w:val="000000"/>
          <w:szCs w:val="28"/>
        </w:rPr>
        <w:t xml:space="preserve"> Беларусь</w:t>
      </w:r>
      <w:r w:rsidRPr="00576AF2">
        <w:rPr>
          <w:rFonts w:ascii="Times New Roman CYR" w:hAnsi="Times New Roman CYR" w:cs="Times New Roman CYR"/>
          <w:color w:val="000000"/>
          <w:szCs w:val="28"/>
        </w:rPr>
        <w:t>).</w:t>
      </w:r>
    </w:p>
    <w:p w:rsidR="000C305C" w:rsidRPr="00576AF2" w:rsidRDefault="00FF4EC3"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Министерство лесного хозяйства Республики Беларусь руководствуется </w:t>
      </w:r>
      <w:r w:rsidR="00076680" w:rsidRPr="00576AF2">
        <w:rPr>
          <w:rFonts w:ascii="Times New Roman CYR" w:hAnsi="Times New Roman CYR" w:cs="Times New Roman CYR"/>
          <w:color w:val="000000"/>
          <w:szCs w:val="28"/>
        </w:rPr>
        <w:t>С</w:t>
      </w:r>
      <w:r w:rsidR="000C305C" w:rsidRPr="00576AF2">
        <w:rPr>
          <w:rFonts w:ascii="Times New Roman CYR" w:hAnsi="Times New Roman CYR" w:cs="Times New Roman CYR"/>
          <w:color w:val="000000"/>
          <w:szCs w:val="28"/>
        </w:rPr>
        <w:t>оглашение</w:t>
      </w:r>
      <w:r w:rsidRPr="00576AF2">
        <w:rPr>
          <w:rFonts w:ascii="Times New Roman CYR" w:hAnsi="Times New Roman CYR" w:cs="Times New Roman CYR"/>
          <w:color w:val="000000"/>
          <w:szCs w:val="28"/>
        </w:rPr>
        <w:t>м</w:t>
      </w:r>
      <w:r w:rsidR="000C305C" w:rsidRPr="00576AF2">
        <w:rPr>
          <w:rFonts w:ascii="Times New Roman CYR" w:hAnsi="Times New Roman CYR" w:cs="Times New Roman CYR"/>
          <w:color w:val="000000"/>
          <w:szCs w:val="28"/>
        </w:rPr>
        <w:t xml:space="preserve"> по профилактике и тушению природных пожаров на приграничных территориях государств</w:t>
      </w:r>
      <w:r w:rsidRPr="00576AF2">
        <w:rPr>
          <w:rFonts w:ascii="Times New Roman CYR" w:hAnsi="Times New Roman CYR" w:cs="Times New Roman CYR"/>
          <w:color w:val="000000"/>
          <w:szCs w:val="28"/>
        </w:rPr>
        <w:t> – </w:t>
      </w:r>
      <w:r w:rsidR="000C305C" w:rsidRPr="00576AF2">
        <w:rPr>
          <w:rFonts w:ascii="Times New Roman CYR" w:hAnsi="Times New Roman CYR" w:cs="Times New Roman CYR"/>
          <w:color w:val="000000"/>
          <w:szCs w:val="28"/>
        </w:rPr>
        <w:t xml:space="preserve">участников </w:t>
      </w:r>
      <w:r w:rsidRPr="00576AF2">
        <w:rPr>
          <w:rFonts w:ascii="Times New Roman CYR" w:hAnsi="Times New Roman CYR" w:cs="Times New Roman CYR"/>
          <w:color w:val="000000"/>
          <w:szCs w:val="28"/>
        </w:rPr>
        <w:t>СНГ</w:t>
      </w:r>
      <w:r w:rsidR="000C305C" w:rsidRPr="00576AF2">
        <w:rPr>
          <w:rFonts w:ascii="Times New Roman CYR" w:hAnsi="Times New Roman CYR" w:cs="Times New Roman CYR"/>
          <w:color w:val="000000"/>
          <w:szCs w:val="28"/>
        </w:rPr>
        <w:t xml:space="preserve"> (далее </w:t>
      </w:r>
      <w:r w:rsidRPr="00576AF2">
        <w:rPr>
          <w:rFonts w:ascii="Times New Roman CYR" w:hAnsi="Times New Roman CYR" w:cs="Times New Roman CYR"/>
          <w:color w:val="000000"/>
          <w:szCs w:val="28"/>
        </w:rPr>
        <w:t>–</w:t>
      </w:r>
      <w:r w:rsidR="000C305C" w:rsidRPr="00576AF2">
        <w:rPr>
          <w:rFonts w:ascii="Times New Roman CYR" w:hAnsi="Times New Roman CYR" w:cs="Times New Roman CYR"/>
          <w:color w:val="000000"/>
          <w:szCs w:val="28"/>
        </w:rPr>
        <w:t xml:space="preserve"> Соглашение)</w:t>
      </w:r>
      <w:r w:rsidR="00336C4F">
        <w:rPr>
          <w:rFonts w:ascii="Times New Roman CYR" w:hAnsi="Times New Roman CYR" w:cs="Times New Roman CYR"/>
          <w:color w:val="000000"/>
          <w:szCs w:val="28"/>
        </w:rPr>
        <w:t>, которое</w:t>
      </w:r>
      <w:r w:rsidR="000C305C" w:rsidRPr="00576AF2">
        <w:rPr>
          <w:rFonts w:ascii="Times New Roman CYR" w:hAnsi="Times New Roman CYR" w:cs="Times New Roman CYR"/>
          <w:color w:val="000000"/>
          <w:szCs w:val="28"/>
        </w:rPr>
        <w:t xml:space="preserve"> подписано Республикой Беларусь, Республикой Казахстан, Кыргызской Республикой, </w:t>
      </w:r>
      <w:r w:rsidR="00336C4F" w:rsidRPr="00576AF2">
        <w:rPr>
          <w:rFonts w:ascii="Times New Roman CYR" w:hAnsi="Times New Roman CYR" w:cs="Times New Roman CYR"/>
          <w:color w:val="000000"/>
          <w:szCs w:val="28"/>
        </w:rPr>
        <w:t>Республикой Молдова</w:t>
      </w:r>
      <w:r w:rsidR="00336C4F">
        <w:rPr>
          <w:rFonts w:ascii="Times New Roman CYR" w:hAnsi="Times New Roman CYR" w:cs="Times New Roman CYR"/>
          <w:color w:val="000000"/>
          <w:szCs w:val="28"/>
        </w:rPr>
        <w:t xml:space="preserve">, </w:t>
      </w:r>
      <w:r w:rsidR="00336C4F" w:rsidRPr="00576AF2">
        <w:rPr>
          <w:rFonts w:ascii="Times New Roman CYR" w:hAnsi="Times New Roman CYR" w:cs="Times New Roman CYR"/>
          <w:color w:val="000000"/>
          <w:szCs w:val="28"/>
        </w:rPr>
        <w:t xml:space="preserve">Российской Федерацией, </w:t>
      </w:r>
      <w:r w:rsidR="000C305C" w:rsidRPr="00576AF2">
        <w:rPr>
          <w:rFonts w:ascii="Times New Roman CYR" w:hAnsi="Times New Roman CYR" w:cs="Times New Roman CYR"/>
          <w:color w:val="000000"/>
          <w:szCs w:val="28"/>
        </w:rPr>
        <w:t xml:space="preserve">Республикой Таджикистан </w:t>
      </w:r>
      <w:r w:rsidR="00336C4F">
        <w:rPr>
          <w:rFonts w:ascii="Times New Roman CYR" w:hAnsi="Times New Roman CYR" w:cs="Times New Roman CYR"/>
          <w:color w:val="000000"/>
          <w:szCs w:val="28"/>
        </w:rPr>
        <w:t xml:space="preserve">и Украиной </w:t>
      </w:r>
      <w:r w:rsidR="000C305C" w:rsidRPr="00576AF2">
        <w:rPr>
          <w:rFonts w:ascii="Times New Roman CYR" w:hAnsi="Times New Roman CYR" w:cs="Times New Roman CYR"/>
          <w:color w:val="000000"/>
          <w:szCs w:val="28"/>
        </w:rPr>
        <w:t>31 мая 2013 года.</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Министерством лесного хозяйства Республики Беларусь утвержден План мероприятий по реализации Соглашения.</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соответствии с указанным Планом Минлесхозом</w:t>
      </w:r>
      <w:r w:rsidR="00FF4EC3" w:rsidRPr="00576AF2">
        <w:rPr>
          <w:rFonts w:ascii="Times New Roman CYR" w:hAnsi="Times New Roman CYR" w:cs="Times New Roman CYR"/>
          <w:color w:val="000000"/>
          <w:szCs w:val="28"/>
        </w:rPr>
        <w:t xml:space="preserve"> Беларуси</w:t>
      </w:r>
      <w:r w:rsidRPr="00576AF2">
        <w:rPr>
          <w:rFonts w:ascii="Times New Roman CYR" w:hAnsi="Times New Roman CYR" w:cs="Times New Roman CYR"/>
          <w:color w:val="000000"/>
          <w:szCs w:val="28"/>
        </w:rPr>
        <w:t xml:space="preserve">: созданы специализированные диспетчерские службы (пункты связи) в Брестском, Витебском, Гомельском и Могилевском государственных производственных </w:t>
      </w:r>
      <w:r w:rsidRPr="00576AF2">
        <w:rPr>
          <w:rFonts w:ascii="Times New Roman CYR" w:hAnsi="Times New Roman CYR" w:cs="Times New Roman CYR"/>
          <w:color w:val="000000"/>
          <w:szCs w:val="28"/>
        </w:rPr>
        <w:lastRenderedPageBreak/>
        <w:t>лесохозяйственных объединениях; организованы учебные курсы для должностных лиц государственной лесной охраны по предотвращению и ликвидации природных пожаров на территории действия Соглашения;</w:t>
      </w:r>
      <w:proofErr w:type="gramEnd"/>
      <w:r w:rsidRPr="00576AF2">
        <w:rPr>
          <w:rFonts w:ascii="Times New Roman CYR" w:hAnsi="Times New Roman CYR" w:cs="Times New Roman CYR"/>
          <w:color w:val="000000"/>
          <w:szCs w:val="28"/>
        </w:rPr>
        <w:t xml:space="preserve"> организована разъяснительная работа </w:t>
      </w:r>
      <w:proofErr w:type="gramStart"/>
      <w:r w:rsidRPr="00576AF2">
        <w:rPr>
          <w:rFonts w:ascii="Times New Roman CYR" w:hAnsi="Times New Roman CYR" w:cs="Times New Roman CYR"/>
          <w:color w:val="000000"/>
          <w:szCs w:val="28"/>
        </w:rPr>
        <w:t xml:space="preserve">с населением приграничной территории по соблюдению </w:t>
      </w:r>
      <w:r w:rsidR="00847413">
        <w:rPr>
          <w:rFonts w:ascii="Times New Roman CYR" w:hAnsi="Times New Roman CYR" w:cs="Times New Roman CYR"/>
          <w:color w:val="000000"/>
          <w:szCs w:val="28"/>
        </w:rPr>
        <w:t>п</w:t>
      </w:r>
      <w:r w:rsidRPr="00576AF2">
        <w:rPr>
          <w:rFonts w:ascii="Times New Roman CYR" w:hAnsi="Times New Roman CYR" w:cs="Times New Roman CYR"/>
          <w:color w:val="000000"/>
          <w:szCs w:val="28"/>
        </w:rPr>
        <w:t>равил пожарной безопасности в лесах Республики Беларусь с целью минимизации рисков возникновения природных пожаров на приграничной территории</w:t>
      </w:r>
      <w:proofErr w:type="gramEnd"/>
      <w:r w:rsidRPr="00576AF2">
        <w:rPr>
          <w:rFonts w:ascii="Times New Roman CYR" w:hAnsi="Times New Roman CYR" w:cs="Times New Roman CYR"/>
          <w:color w:val="000000"/>
          <w:szCs w:val="28"/>
        </w:rPr>
        <w:t xml:space="preserve"> действия Соглашения; разработаны мероприятия по противопожарному обустройству лесного фонда на приграничных территориях.</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Брестским, Витебским, Гомельским и Могилевским государственными производственными лесохозяйственными объединениями Минлесхоза </w:t>
      </w:r>
      <w:r w:rsidR="00847413">
        <w:rPr>
          <w:rFonts w:ascii="Times New Roman CYR" w:hAnsi="Times New Roman CYR" w:cs="Times New Roman CYR"/>
          <w:color w:val="000000"/>
          <w:szCs w:val="28"/>
        </w:rPr>
        <w:t xml:space="preserve">Беларуси </w:t>
      </w:r>
      <w:r w:rsidRPr="00576AF2">
        <w:rPr>
          <w:rFonts w:ascii="Times New Roman CYR" w:hAnsi="Times New Roman CYR" w:cs="Times New Roman CYR"/>
          <w:color w:val="000000"/>
          <w:szCs w:val="28"/>
        </w:rPr>
        <w:t>в рамках Соглашения произведен обмен контактными данными (телефоны, электронная почта) с лесопожарными службами Российской Федерации и Украины.</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соответствии со статьей 3 Соглашения (организация и проведение межгосударственных учений по взаимодействию при возникновении трансграничных пожаров) Минлесхозом </w:t>
      </w:r>
      <w:r w:rsidR="00FF4EC3" w:rsidRPr="00576AF2">
        <w:rPr>
          <w:rFonts w:ascii="Times New Roman CYR" w:hAnsi="Times New Roman CYR" w:cs="Times New Roman CYR"/>
          <w:color w:val="000000"/>
          <w:szCs w:val="28"/>
        </w:rPr>
        <w:t xml:space="preserve">Беларуси </w:t>
      </w:r>
      <w:r w:rsidRPr="00576AF2">
        <w:rPr>
          <w:rFonts w:ascii="Times New Roman CYR" w:hAnsi="Times New Roman CYR" w:cs="Times New Roman CYR"/>
          <w:color w:val="000000"/>
          <w:szCs w:val="28"/>
        </w:rPr>
        <w:t xml:space="preserve">16 апреля 2015 года на базе Гомельского лесхоза проведен республиканский семинар на тему </w:t>
      </w:r>
      <w:r w:rsidRPr="00576AF2">
        <w:rPr>
          <w:color w:val="000000"/>
          <w:szCs w:val="28"/>
        </w:rPr>
        <w:t>«</w:t>
      </w:r>
      <w:r w:rsidRPr="00576AF2">
        <w:rPr>
          <w:rFonts w:ascii="Times New Roman CYR" w:hAnsi="Times New Roman CYR" w:cs="Times New Roman CYR"/>
          <w:color w:val="000000"/>
          <w:szCs w:val="28"/>
        </w:rPr>
        <w:t>Повышение эффективности охраны лесов от пожаров, раннее обнаружение и ликвидация</w:t>
      </w:r>
      <w:r w:rsidRPr="00576AF2">
        <w:rPr>
          <w:color w:val="000000"/>
          <w:szCs w:val="28"/>
        </w:rPr>
        <w:t xml:space="preserve">». </w:t>
      </w:r>
      <w:r w:rsidRPr="00576AF2">
        <w:rPr>
          <w:rFonts w:ascii="Times New Roman CYR" w:hAnsi="Times New Roman CYR" w:cs="Times New Roman CYR"/>
          <w:color w:val="000000"/>
          <w:szCs w:val="28"/>
        </w:rPr>
        <w:t>Участие в семинаре приняли представители Житомирского и Черниговского областн</w:t>
      </w:r>
      <w:r w:rsidR="00847413">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управлени</w:t>
      </w:r>
      <w:r w:rsidR="00847413">
        <w:rPr>
          <w:rFonts w:ascii="Times New Roman CYR" w:hAnsi="Times New Roman CYR" w:cs="Times New Roman CYR"/>
          <w:color w:val="000000"/>
          <w:szCs w:val="28"/>
        </w:rPr>
        <w:t>й</w:t>
      </w:r>
      <w:r w:rsidRPr="00576AF2">
        <w:rPr>
          <w:rFonts w:ascii="Times New Roman CYR" w:hAnsi="Times New Roman CYR" w:cs="Times New Roman CYR"/>
          <w:color w:val="000000"/>
          <w:szCs w:val="28"/>
        </w:rPr>
        <w:t xml:space="preserve"> лесного и охотничьего хозяйства (Украина).</w:t>
      </w:r>
    </w:p>
    <w:p w:rsidR="000C305C" w:rsidRPr="00576AF2" w:rsidRDefault="000C305C"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соответствии с Правилами противопожарного обустройства лесов Республики Беларусь и Правилами пожарной безопасности в лесах Республики Беларусь в лесном фонде Минлесхоза</w:t>
      </w:r>
      <w:r w:rsidR="00FF4EC3" w:rsidRPr="00576AF2">
        <w:rPr>
          <w:rFonts w:ascii="Times New Roman CYR" w:hAnsi="Times New Roman CYR" w:cs="Times New Roman CYR"/>
          <w:color w:val="000000"/>
          <w:szCs w:val="28"/>
        </w:rPr>
        <w:t xml:space="preserve"> Беларуси</w:t>
      </w:r>
      <w:r w:rsidRPr="00576AF2">
        <w:rPr>
          <w:rFonts w:ascii="Times New Roman CYR" w:hAnsi="Times New Roman CYR" w:cs="Times New Roman CYR"/>
          <w:color w:val="000000"/>
          <w:szCs w:val="28"/>
        </w:rPr>
        <w:t>, прилегающего к</w:t>
      </w:r>
      <w:r w:rsidR="00AA64F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государственной границе Республики Беларусь, ежегодно проводятся организационно-подготовительные мероприятия по подготовке к пожароопасному сезону (устройство новых противопожарных разрывов и минерализованных полос, уход за ними, ремонт и содержание противопожарных водоемов и т.</w:t>
      </w:r>
      <w:r w:rsidR="0067638D"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д.).</w:t>
      </w:r>
      <w:proofErr w:type="gramEnd"/>
      <w:r w:rsidRPr="00576AF2">
        <w:rPr>
          <w:rFonts w:ascii="Times New Roman CYR" w:hAnsi="Times New Roman CYR" w:cs="Times New Roman CYR"/>
          <w:color w:val="000000"/>
          <w:szCs w:val="28"/>
        </w:rPr>
        <w:t xml:space="preserve"> В приграничных лесхозах обеспечено полное оснащение лесопожарных служб средствами пожаротушения в соответствии с нормативами.</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пожароопасном сезоне </w:t>
      </w:r>
      <w:r w:rsidR="00847413">
        <w:rPr>
          <w:rFonts w:ascii="Times New Roman CYR" w:hAnsi="Times New Roman CYR" w:cs="Times New Roman CYR"/>
          <w:color w:val="000000"/>
          <w:szCs w:val="28"/>
        </w:rPr>
        <w:t xml:space="preserve">2015 года </w:t>
      </w:r>
      <w:r w:rsidRPr="00576AF2">
        <w:rPr>
          <w:rFonts w:ascii="Times New Roman CYR" w:hAnsi="Times New Roman CYR" w:cs="Times New Roman CYR"/>
          <w:color w:val="000000"/>
          <w:szCs w:val="28"/>
        </w:rPr>
        <w:t>Соглашение показало свою практическую пользу. Должностны</w:t>
      </w:r>
      <w:r w:rsidR="007049C3">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лица Брестского, Витебского, Гомельского и Могилевского </w:t>
      </w:r>
      <w:r w:rsidR="00847413" w:rsidRPr="00576AF2">
        <w:rPr>
          <w:rFonts w:ascii="Times New Roman CYR" w:hAnsi="Times New Roman CYR" w:cs="Times New Roman CYR"/>
          <w:color w:val="000000"/>
          <w:szCs w:val="28"/>
        </w:rPr>
        <w:t>государственны</w:t>
      </w:r>
      <w:r w:rsidR="007049C3">
        <w:rPr>
          <w:rFonts w:ascii="Times New Roman CYR" w:hAnsi="Times New Roman CYR" w:cs="Times New Roman CYR"/>
          <w:color w:val="000000"/>
          <w:szCs w:val="28"/>
        </w:rPr>
        <w:t>х</w:t>
      </w:r>
      <w:r w:rsidR="00847413" w:rsidRPr="00576AF2">
        <w:rPr>
          <w:rFonts w:ascii="Times New Roman CYR" w:hAnsi="Times New Roman CYR" w:cs="Times New Roman CYR"/>
          <w:color w:val="000000"/>
          <w:szCs w:val="28"/>
        </w:rPr>
        <w:t xml:space="preserve"> производственны</w:t>
      </w:r>
      <w:r w:rsidR="007049C3">
        <w:rPr>
          <w:rFonts w:ascii="Times New Roman CYR" w:hAnsi="Times New Roman CYR" w:cs="Times New Roman CYR"/>
          <w:color w:val="000000"/>
          <w:szCs w:val="28"/>
        </w:rPr>
        <w:t>х</w:t>
      </w:r>
      <w:r w:rsidR="00847413" w:rsidRPr="00576AF2">
        <w:rPr>
          <w:rFonts w:ascii="Times New Roman CYR" w:hAnsi="Times New Roman CYR" w:cs="Times New Roman CYR"/>
          <w:color w:val="000000"/>
          <w:szCs w:val="28"/>
        </w:rPr>
        <w:t xml:space="preserve"> лесохозяйственны</w:t>
      </w:r>
      <w:r w:rsidR="007049C3">
        <w:rPr>
          <w:rFonts w:ascii="Times New Roman CYR" w:hAnsi="Times New Roman CYR" w:cs="Times New Roman CYR"/>
          <w:color w:val="000000"/>
          <w:szCs w:val="28"/>
        </w:rPr>
        <w:t>х</w:t>
      </w:r>
      <w:r w:rsidR="00847413" w:rsidRPr="00576AF2">
        <w:rPr>
          <w:rFonts w:ascii="Times New Roman CYR" w:hAnsi="Times New Roman CYR" w:cs="Times New Roman CYR"/>
          <w:color w:val="000000"/>
          <w:szCs w:val="28"/>
        </w:rPr>
        <w:t xml:space="preserve"> объединени</w:t>
      </w:r>
      <w:r w:rsidR="007049C3">
        <w:rPr>
          <w:rFonts w:ascii="Times New Roman CYR" w:hAnsi="Times New Roman CYR" w:cs="Times New Roman CYR"/>
          <w:color w:val="000000"/>
          <w:szCs w:val="28"/>
        </w:rPr>
        <w:t>й</w:t>
      </w:r>
      <w:r w:rsidRPr="00576AF2">
        <w:rPr>
          <w:rFonts w:ascii="Times New Roman CYR" w:hAnsi="Times New Roman CYR" w:cs="Times New Roman CYR"/>
          <w:color w:val="000000"/>
          <w:szCs w:val="28"/>
        </w:rPr>
        <w:t xml:space="preserve"> Минлесхоза </w:t>
      </w:r>
      <w:r w:rsidR="00847413">
        <w:rPr>
          <w:rFonts w:ascii="Times New Roman CYR" w:hAnsi="Times New Roman CYR" w:cs="Times New Roman CYR"/>
          <w:color w:val="000000"/>
          <w:szCs w:val="28"/>
        </w:rPr>
        <w:t xml:space="preserve">Беларуси </w:t>
      </w:r>
      <w:r w:rsidRPr="00576AF2">
        <w:rPr>
          <w:rFonts w:ascii="Times New Roman CYR" w:hAnsi="Times New Roman CYR" w:cs="Times New Roman CYR"/>
          <w:color w:val="000000"/>
          <w:szCs w:val="28"/>
        </w:rPr>
        <w:t>обменива</w:t>
      </w:r>
      <w:r w:rsidR="00847413">
        <w:rPr>
          <w:rFonts w:ascii="Times New Roman CYR" w:hAnsi="Times New Roman CYR" w:cs="Times New Roman CYR"/>
          <w:color w:val="000000"/>
          <w:szCs w:val="28"/>
        </w:rPr>
        <w:t>лись</w:t>
      </w:r>
      <w:r w:rsidRPr="00576AF2">
        <w:rPr>
          <w:rFonts w:ascii="Times New Roman CYR" w:hAnsi="Times New Roman CYR" w:cs="Times New Roman CYR"/>
          <w:color w:val="000000"/>
          <w:szCs w:val="28"/>
        </w:rPr>
        <w:t xml:space="preserve"> информацией с коллегами из Российской Федерации и Украины в части обнаружения лесных пожаров и анализа складывающейся лесопожарной ситуации на приграничных территориях. Лесопожарные службы приводились в полную готовность и были готовы оказать помощь в ликвидации трансграничных лесных пожаров.</w:t>
      </w:r>
    </w:p>
    <w:p w:rsidR="000C305C" w:rsidRPr="00576AF2" w:rsidRDefault="000C305C" w:rsidP="00F71016">
      <w:pPr>
        <w:tabs>
          <w:tab w:val="left" w:pos="1301"/>
          <w:tab w:val="left" w:pos="3644"/>
          <w:tab w:val="left" w:pos="5914"/>
          <w:tab w:val="left" w:pos="7200"/>
        </w:tabs>
        <w:ind w:firstLine="709"/>
        <w:rPr>
          <w:color w:val="000000"/>
          <w:szCs w:val="28"/>
          <w:lang w:bidi="ru-RU"/>
        </w:rPr>
      </w:pPr>
      <w:r w:rsidRPr="00576AF2">
        <w:rPr>
          <w:bCs/>
          <w:color w:val="000000"/>
          <w:szCs w:val="28"/>
          <w:lang w:bidi="ru-RU"/>
        </w:rPr>
        <w:t xml:space="preserve">Протокол о деятельности групп </w:t>
      </w:r>
      <w:r w:rsidR="008561B5" w:rsidRPr="00576AF2">
        <w:rPr>
          <w:bCs/>
          <w:color w:val="000000"/>
          <w:szCs w:val="28"/>
          <w:lang w:bidi="ru-RU"/>
        </w:rPr>
        <w:t>п</w:t>
      </w:r>
      <w:r w:rsidRPr="00576AF2">
        <w:rPr>
          <w:bCs/>
          <w:color w:val="000000"/>
          <w:szCs w:val="28"/>
          <w:lang w:bidi="ru-RU"/>
        </w:rPr>
        <w:t>редставителей Пограничных войск Республики Беларусь и Украины от 17</w:t>
      </w:r>
      <w:r w:rsidR="008561B5" w:rsidRPr="00576AF2">
        <w:rPr>
          <w:bCs/>
          <w:color w:val="000000"/>
          <w:szCs w:val="28"/>
          <w:lang w:bidi="ru-RU"/>
        </w:rPr>
        <w:t xml:space="preserve"> января </w:t>
      </w:r>
      <w:r w:rsidRPr="00576AF2">
        <w:rPr>
          <w:bCs/>
          <w:color w:val="000000"/>
          <w:szCs w:val="28"/>
          <w:lang w:bidi="ru-RU"/>
        </w:rPr>
        <w:t>1997</w:t>
      </w:r>
      <w:r w:rsidR="008561B5" w:rsidRPr="00576AF2">
        <w:rPr>
          <w:bCs/>
          <w:color w:val="000000"/>
          <w:szCs w:val="28"/>
          <w:lang w:bidi="ru-RU"/>
        </w:rPr>
        <w:t xml:space="preserve"> года </w:t>
      </w:r>
      <w:r w:rsidRPr="00576AF2">
        <w:rPr>
          <w:color w:val="000000"/>
          <w:szCs w:val="28"/>
          <w:lang w:bidi="ru-RU"/>
        </w:rPr>
        <w:t>регламентирует вопросы погранпредставительской деятельности. Вместе с этим на заключительной стадии находится проце</w:t>
      </w:r>
      <w:proofErr w:type="gramStart"/>
      <w:r w:rsidRPr="00576AF2">
        <w:rPr>
          <w:color w:val="000000"/>
          <w:szCs w:val="28"/>
          <w:lang w:bidi="ru-RU"/>
        </w:rPr>
        <w:t>сс вст</w:t>
      </w:r>
      <w:proofErr w:type="gramEnd"/>
      <w:r w:rsidRPr="00576AF2">
        <w:rPr>
          <w:color w:val="000000"/>
          <w:szCs w:val="28"/>
          <w:lang w:bidi="ru-RU"/>
        </w:rPr>
        <w:t xml:space="preserve">упления в силу Соглашения </w:t>
      </w:r>
      <w:r w:rsidRPr="00576AF2">
        <w:rPr>
          <w:color w:val="000000"/>
          <w:szCs w:val="28"/>
          <w:lang w:bidi="ru-RU"/>
        </w:rPr>
        <w:lastRenderedPageBreak/>
        <w:t>между правительствами Республики Беларусь и Украины о деятельности пограничных уполномоченных.</w:t>
      </w:r>
    </w:p>
    <w:p w:rsidR="000C305C" w:rsidRPr="00576AF2" w:rsidRDefault="000C305C" w:rsidP="00F71016">
      <w:pPr>
        <w:tabs>
          <w:tab w:val="left" w:pos="1247"/>
        </w:tabs>
        <w:ind w:firstLine="709"/>
        <w:rPr>
          <w:color w:val="000000"/>
          <w:szCs w:val="28"/>
          <w:lang w:bidi="ru-RU"/>
        </w:rPr>
      </w:pPr>
      <w:r w:rsidRPr="00576AF2">
        <w:rPr>
          <w:bCs/>
          <w:color w:val="000000"/>
          <w:szCs w:val="28"/>
          <w:lang w:bidi="ru-RU"/>
        </w:rPr>
        <w:t xml:space="preserve">Протокол между Государственным комитетом пограничных войск Республики Беларусь и Администрацией Государственной пограничной службы Украины о взаимодействии в области кинологии </w:t>
      </w:r>
      <w:r w:rsidR="008561B5" w:rsidRPr="00576AF2">
        <w:rPr>
          <w:bCs/>
          <w:color w:val="000000"/>
          <w:szCs w:val="28"/>
          <w:lang w:bidi="ru-RU"/>
        </w:rPr>
        <w:t xml:space="preserve">подписан </w:t>
      </w:r>
      <w:r w:rsidRPr="00576AF2">
        <w:rPr>
          <w:bCs/>
          <w:color w:val="000000"/>
          <w:szCs w:val="28"/>
          <w:lang w:bidi="ru-RU"/>
        </w:rPr>
        <w:t>25</w:t>
      </w:r>
      <w:r w:rsidR="008561B5" w:rsidRPr="00576AF2">
        <w:rPr>
          <w:bCs/>
          <w:color w:val="000000"/>
          <w:szCs w:val="28"/>
          <w:lang w:bidi="ru-RU"/>
        </w:rPr>
        <w:t xml:space="preserve"> ноября </w:t>
      </w:r>
      <w:r w:rsidRPr="00576AF2">
        <w:rPr>
          <w:bCs/>
          <w:color w:val="000000"/>
          <w:szCs w:val="28"/>
          <w:lang w:bidi="ru-RU"/>
        </w:rPr>
        <w:t>2003</w:t>
      </w:r>
      <w:r w:rsidR="008561B5" w:rsidRPr="00576AF2">
        <w:rPr>
          <w:bCs/>
          <w:color w:val="000000"/>
          <w:szCs w:val="28"/>
          <w:lang w:bidi="ru-RU"/>
        </w:rPr>
        <w:t xml:space="preserve"> года, однако в</w:t>
      </w:r>
      <w:r w:rsidRPr="00576AF2">
        <w:rPr>
          <w:color w:val="000000"/>
          <w:szCs w:val="28"/>
          <w:lang w:bidi="ru-RU"/>
        </w:rPr>
        <w:t xml:space="preserve"> последние годы отмечается низкий уровень реализации </w:t>
      </w:r>
      <w:r w:rsidR="008561B5" w:rsidRPr="00576AF2">
        <w:rPr>
          <w:color w:val="000000"/>
          <w:szCs w:val="28"/>
          <w:lang w:bidi="ru-RU"/>
        </w:rPr>
        <w:t xml:space="preserve">его </w:t>
      </w:r>
      <w:r w:rsidRPr="00576AF2">
        <w:rPr>
          <w:color w:val="000000"/>
          <w:szCs w:val="28"/>
          <w:lang w:bidi="ru-RU"/>
        </w:rPr>
        <w:t>положений.</w:t>
      </w:r>
    </w:p>
    <w:p w:rsidR="000C305C" w:rsidRPr="00576AF2" w:rsidRDefault="000C305C" w:rsidP="00F71016">
      <w:pPr>
        <w:tabs>
          <w:tab w:val="left" w:pos="1257"/>
        </w:tabs>
        <w:ind w:firstLine="709"/>
        <w:rPr>
          <w:color w:val="000000"/>
          <w:szCs w:val="28"/>
          <w:lang w:bidi="ru-RU"/>
        </w:rPr>
      </w:pPr>
      <w:proofErr w:type="gramStart"/>
      <w:r w:rsidRPr="00576AF2">
        <w:rPr>
          <w:bCs/>
          <w:color w:val="000000"/>
          <w:szCs w:val="28"/>
          <w:lang w:bidi="ru-RU"/>
        </w:rPr>
        <w:t xml:space="preserve">Международный договор межведомственного характера </w:t>
      </w:r>
      <w:r w:rsidR="00C70214" w:rsidRPr="00576AF2">
        <w:rPr>
          <w:bCs/>
          <w:color w:val="000000"/>
          <w:szCs w:val="28"/>
          <w:lang w:bidi="ru-RU"/>
        </w:rPr>
        <w:t>–</w:t>
      </w:r>
      <w:r w:rsidRPr="00576AF2">
        <w:rPr>
          <w:bCs/>
          <w:color w:val="000000"/>
          <w:szCs w:val="28"/>
          <w:lang w:bidi="ru-RU"/>
        </w:rPr>
        <w:t xml:space="preserve"> Протокол между Государственным пограничным комитетом Республики Беларусь и Администрацией Государственной пограничной службы Украины о порядке обмена информацией об обстановке на государственных границах Республики Беларусь и Украины от 18</w:t>
      </w:r>
      <w:r w:rsidR="008561B5" w:rsidRPr="00576AF2">
        <w:rPr>
          <w:bCs/>
          <w:color w:val="000000"/>
          <w:szCs w:val="28"/>
          <w:lang w:bidi="ru-RU"/>
        </w:rPr>
        <w:t xml:space="preserve"> июня </w:t>
      </w:r>
      <w:r w:rsidRPr="00576AF2">
        <w:rPr>
          <w:bCs/>
          <w:color w:val="000000"/>
          <w:szCs w:val="28"/>
          <w:lang w:bidi="ru-RU"/>
        </w:rPr>
        <w:t>2013</w:t>
      </w:r>
      <w:r w:rsidR="008561B5" w:rsidRPr="00576AF2">
        <w:rPr>
          <w:bCs/>
          <w:color w:val="000000"/>
          <w:szCs w:val="28"/>
          <w:lang w:bidi="ru-RU"/>
        </w:rPr>
        <w:t xml:space="preserve"> года </w:t>
      </w:r>
      <w:r w:rsidRPr="00576AF2">
        <w:rPr>
          <w:color w:val="000000"/>
          <w:szCs w:val="28"/>
          <w:lang w:bidi="ru-RU"/>
        </w:rPr>
        <w:t>реализу</w:t>
      </w:r>
      <w:r w:rsidR="008561B5" w:rsidRPr="00576AF2">
        <w:rPr>
          <w:color w:val="000000"/>
          <w:szCs w:val="28"/>
          <w:lang w:bidi="ru-RU"/>
        </w:rPr>
        <w:t>е</w:t>
      </w:r>
      <w:r w:rsidRPr="00576AF2">
        <w:rPr>
          <w:color w:val="000000"/>
          <w:szCs w:val="28"/>
          <w:lang w:bidi="ru-RU"/>
        </w:rPr>
        <w:t>тся в полном объеме в повседневной практической деятельности органов пограничной службы как на уровне центральных аппаратов, так и на территориальном уровне.</w:t>
      </w:r>
      <w:proofErr w:type="gramEnd"/>
    </w:p>
    <w:p w:rsidR="000C305C" w:rsidRPr="00576AF2" w:rsidRDefault="000C305C" w:rsidP="00F71016">
      <w:pPr>
        <w:tabs>
          <w:tab w:val="left" w:pos="1257"/>
        </w:tabs>
        <w:ind w:firstLine="709"/>
        <w:rPr>
          <w:color w:val="000000"/>
          <w:szCs w:val="28"/>
          <w:lang w:bidi="ru-RU"/>
        </w:rPr>
      </w:pPr>
      <w:r w:rsidRPr="00576AF2">
        <w:rPr>
          <w:bCs/>
          <w:color w:val="000000"/>
          <w:szCs w:val="28"/>
          <w:lang w:bidi="ru-RU"/>
        </w:rPr>
        <w:t xml:space="preserve">Международный договор межведомственного характера </w:t>
      </w:r>
      <w:r w:rsidR="008561B5" w:rsidRPr="00576AF2">
        <w:rPr>
          <w:bCs/>
          <w:color w:val="000000"/>
          <w:szCs w:val="28"/>
          <w:lang w:bidi="ru-RU"/>
        </w:rPr>
        <w:t>–</w:t>
      </w:r>
      <w:r w:rsidRPr="00576AF2">
        <w:rPr>
          <w:bCs/>
          <w:color w:val="000000"/>
          <w:szCs w:val="28"/>
          <w:lang w:bidi="ru-RU"/>
        </w:rPr>
        <w:t xml:space="preserve"> Протокол между Государственным пограничным комитетом Республики Беларусь и Администрацией Государственной пограничной службы Украины о сотрудничестве оперативных органов (подразделений) в интересах охраны государственной границы от 5</w:t>
      </w:r>
      <w:r w:rsidR="008561B5" w:rsidRPr="00576AF2">
        <w:rPr>
          <w:bCs/>
          <w:color w:val="000000"/>
          <w:szCs w:val="28"/>
          <w:lang w:bidi="ru-RU"/>
        </w:rPr>
        <w:t xml:space="preserve"> мая </w:t>
      </w:r>
      <w:r w:rsidRPr="00576AF2">
        <w:rPr>
          <w:bCs/>
          <w:color w:val="000000"/>
          <w:szCs w:val="28"/>
          <w:lang w:bidi="ru-RU"/>
        </w:rPr>
        <w:t>2015</w:t>
      </w:r>
      <w:r w:rsidR="008561B5" w:rsidRPr="00576AF2">
        <w:rPr>
          <w:bCs/>
          <w:color w:val="000000"/>
          <w:szCs w:val="28"/>
          <w:lang w:bidi="ru-RU"/>
        </w:rPr>
        <w:t xml:space="preserve"> года </w:t>
      </w:r>
      <w:r w:rsidRPr="00576AF2">
        <w:rPr>
          <w:color w:val="000000"/>
          <w:szCs w:val="28"/>
          <w:lang w:bidi="ru-RU"/>
        </w:rPr>
        <w:t>реализу</w:t>
      </w:r>
      <w:r w:rsidR="008561B5" w:rsidRPr="00576AF2">
        <w:rPr>
          <w:color w:val="000000"/>
          <w:szCs w:val="28"/>
          <w:lang w:bidi="ru-RU"/>
        </w:rPr>
        <w:t>е</w:t>
      </w:r>
      <w:r w:rsidRPr="00576AF2">
        <w:rPr>
          <w:color w:val="000000"/>
          <w:szCs w:val="28"/>
          <w:lang w:bidi="ru-RU"/>
        </w:rPr>
        <w:t xml:space="preserve">тся в полном объеме в повседневной практической деятельности органов пограничной </w:t>
      </w:r>
      <w:proofErr w:type="gramStart"/>
      <w:r w:rsidRPr="00576AF2">
        <w:rPr>
          <w:color w:val="000000"/>
          <w:szCs w:val="28"/>
          <w:lang w:bidi="ru-RU"/>
        </w:rPr>
        <w:t>службы</w:t>
      </w:r>
      <w:proofErr w:type="gramEnd"/>
      <w:r w:rsidRPr="00576AF2">
        <w:rPr>
          <w:color w:val="000000"/>
          <w:szCs w:val="28"/>
          <w:lang w:bidi="ru-RU"/>
        </w:rPr>
        <w:t xml:space="preserve"> как на уровне центральных аппаратов, так и на территориальном уровне.</w:t>
      </w:r>
    </w:p>
    <w:p w:rsidR="000C305C" w:rsidRPr="00576AF2" w:rsidRDefault="000C305C" w:rsidP="00F71016">
      <w:pPr>
        <w:ind w:firstLine="709"/>
        <w:rPr>
          <w:bCs/>
          <w:color w:val="000000"/>
          <w:szCs w:val="28"/>
          <w:lang w:bidi="ru-RU"/>
        </w:rPr>
      </w:pPr>
      <w:r w:rsidRPr="00576AF2">
        <w:rPr>
          <w:color w:val="000000"/>
          <w:szCs w:val="28"/>
          <w:lang w:bidi="ru-RU"/>
        </w:rPr>
        <w:t>Министерство природных ресурсов</w:t>
      </w:r>
      <w:r w:rsidR="00E86E88" w:rsidRPr="00576AF2">
        <w:rPr>
          <w:color w:val="000000"/>
          <w:szCs w:val="28"/>
          <w:lang w:bidi="ru-RU"/>
        </w:rPr>
        <w:t xml:space="preserve"> Республики Беларусь осуществляет </w:t>
      </w:r>
      <w:r w:rsidRPr="00576AF2">
        <w:rPr>
          <w:color w:val="000000"/>
          <w:szCs w:val="28"/>
          <w:lang w:bidi="ru-RU"/>
        </w:rPr>
        <w:t xml:space="preserve">международное сотрудничество в рамках </w:t>
      </w:r>
      <w:r w:rsidR="00ED5DDE" w:rsidRPr="00576AF2">
        <w:rPr>
          <w:color w:val="000000"/>
          <w:szCs w:val="28"/>
          <w:lang w:bidi="ru-RU"/>
        </w:rPr>
        <w:t>С</w:t>
      </w:r>
      <w:r w:rsidRPr="00576AF2">
        <w:rPr>
          <w:color w:val="000000"/>
          <w:szCs w:val="28"/>
          <w:lang w:bidi="ru-RU"/>
        </w:rPr>
        <w:t>оглашени</w:t>
      </w:r>
      <w:r w:rsidR="001612E4" w:rsidRPr="00576AF2">
        <w:rPr>
          <w:color w:val="000000"/>
          <w:szCs w:val="28"/>
          <w:lang w:bidi="ru-RU"/>
        </w:rPr>
        <w:t xml:space="preserve">я </w:t>
      </w:r>
      <w:r w:rsidRPr="00576AF2">
        <w:rPr>
          <w:bCs/>
          <w:color w:val="000000"/>
          <w:szCs w:val="28"/>
          <w:lang w:bidi="ru-RU"/>
        </w:rPr>
        <w:t xml:space="preserve">между </w:t>
      </w:r>
      <w:r w:rsidR="00847413">
        <w:rPr>
          <w:bCs/>
          <w:color w:val="000000"/>
          <w:szCs w:val="28"/>
          <w:lang w:bidi="ru-RU"/>
        </w:rPr>
        <w:t>Советом Министров</w:t>
      </w:r>
      <w:r w:rsidRPr="00576AF2">
        <w:rPr>
          <w:bCs/>
          <w:color w:val="000000"/>
          <w:szCs w:val="28"/>
          <w:lang w:bidi="ru-RU"/>
        </w:rPr>
        <w:t xml:space="preserve"> Республики Беларусь и Кабинетом Министров Украины о совместном использовании и охране трансграничных вод </w:t>
      </w:r>
      <w:r w:rsidR="001612E4" w:rsidRPr="00576AF2">
        <w:rPr>
          <w:bCs/>
          <w:color w:val="000000"/>
          <w:szCs w:val="28"/>
          <w:lang w:bidi="ru-RU"/>
        </w:rPr>
        <w:t xml:space="preserve">от </w:t>
      </w:r>
      <w:r w:rsidRPr="00576AF2">
        <w:rPr>
          <w:bCs/>
          <w:color w:val="000000"/>
          <w:szCs w:val="28"/>
          <w:lang w:bidi="ru-RU"/>
        </w:rPr>
        <w:t>16 октября 2001</w:t>
      </w:r>
      <w:r w:rsidR="00F71016">
        <w:rPr>
          <w:bCs/>
          <w:color w:val="000000"/>
          <w:szCs w:val="28"/>
          <w:lang w:bidi="ru-RU"/>
        </w:rPr>
        <w:t> </w:t>
      </w:r>
      <w:r w:rsidRPr="00576AF2">
        <w:rPr>
          <w:bCs/>
          <w:color w:val="000000"/>
          <w:szCs w:val="28"/>
          <w:lang w:bidi="ru-RU"/>
        </w:rPr>
        <w:t>г</w:t>
      </w:r>
      <w:r w:rsidR="001612E4" w:rsidRPr="00576AF2">
        <w:rPr>
          <w:bCs/>
          <w:color w:val="000000"/>
          <w:szCs w:val="28"/>
          <w:lang w:bidi="ru-RU"/>
        </w:rPr>
        <w:t>ода.</w:t>
      </w:r>
    </w:p>
    <w:p w:rsidR="000C305C" w:rsidRPr="00576AF2" w:rsidRDefault="000C305C" w:rsidP="00F71016">
      <w:pPr>
        <w:tabs>
          <w:tab w:val="left" w:pos="3617"/>
        </w:tabs>
        <w:ind w:firstLine="709"/>
        <w:rPr>
          <w:color w:val="000000"/>
          <w:szCs w:val="28"/>
          <w:lang w:bidi="ru-RU"/>
        </w:rPr>
      </w:pPr>
      <w:r w:rsidRPr="00576AF2">
        <w:rPr>
          <w:color w:val="000000"/>
          <w:szCs w:val="28"/>
          <w:lang w:bidi="ru-RU"/>
        </w:rPr>
        <w:t>В 2015 году состоялось заседание рабочей группы по вопросам эксплуатации Белоозерской водопитающей системы Днепро-Бугского</w:t>
      </w:r>
      <w:r w:rsidR="001612E4" w:rsidRPr="00576AF2">
        <w:rPr>
          <w:color w:val="000000"/>
          <w:szCs w:val="28"/>
          <w:lang w:bidi="ru-RU"/>
        </w:rPr>
        <w:t xml:space="preserve"> </w:t>
      </w:r>
      <w:r w:rsidRPr="00576AF2">
        <w:rPr>
          <w:color w:val="000000"/>
          <w:szCs w:val="28"/>
          <w:lang w:bidi="ru-RU"/>
        </w:rPr>
        <w:t xml:space="preserve">канала, расположенной на водоразделе бассейнов рек Западный Буг и Припять, на территории украинской стороны, в </w:t>
      </w:r>
      <w:proofErr w:type="gramStart"/>
      <w:r w:rsidRPr="00576AF2">
        <w:rPr>
          <w:color w:val="000000"/>
          <w:szCs w:val="28"/>
          <w:lang w:bidi="ru-RU"/>
        </w:rPr>
        <w:t>ходе</w:t>
      </w:r>
      <w:proofErr w:type="gramEnd"/>
      <w:r w:rsidRPr="00576AF2">
        <w:rPr>
          <w:color w:val="000000"/>
          <w:szCs w:val="28"/>
          <w:lang w:bidi="ru-RU"/>
        </w:rPr>
        <w:t xml:space="preserve"> которого были рассмотрены вопросы</w:t>
      </w:r>
      <w:r w:rsidR="001612E4" w:rsidRPr="00576AF2">
        <w:rPr>
          <w:color w:val="000000"/>
          <w:szCs w:val="28"/>
          <w:lang w:bidi="ru-RU"/>
        </w:rPr>
        <w:t xml:space="preserve"> </w:t>
      </w:r>
      <w:r w:rsidRPr="00576AF2">
        <w:rPr>
          <w:color w:val="000000"/>
          <w:szCs w:val="28"/>
          <w:lang w:bidi="ru-RU"/>
        </w:rPr>
        <w:t>о</w:t>
      </w:r>
      <w:r w:rsidR="001612E4" w:rsidRPr="00576AF2">
        <w:rPr>
          <w:color w:val="000000"/>
          <w:szCs w:val="28"/>
          <w:lang w:bidi="ru-RU"/>
        </w:rPr>
        <w:t> </w:t>
      </w:r>
      <w:r w:rsidRPr="00576AF2">
        <w:rPr>
          <w:color w:val="000000"/>
          <w:szCs w:val="28"/>
          <w:lang w:bidi="ru-RU"/>
        </w:rPr>
        <w:t>ходе выполнения Правил эксплуатации</w:t>
      </w:r>
      <w:r w:rsidR="001612E4" w:rsidRPr="00576AF2">
        <w:rPr>
          <w:color w:val="000000"/>
          <w:szCs w:val="28"/>
          <w:lang w:bidi="ru-RU"/>
        </w:rPr>
        <w:t xml:space="preserve"> </w:t>
      </w:r>
      <w:r w:rsidRPr="00576AF2">
        <w:rPr>
          <w:color w:val="000000"/>
          <w:szCs w:val="28"/>
          <w:lang w:bidi="ru-RU"/>
        </w:rPr>
        <w:t>Белоозерской водопитающей системы Днепро-Бугского канала (результаты мониторинга поверхностных вод в части проведения наблюдений за расходами (уровнями) воды на трансграничных участках); о ходе реализации проекта «Строительство водосбросного сооружения Белоозерской водопитающей системы Днепро-Бугского канала Ратновского района Волынской области Украин</w:t>
      </w:r>
      <w:r w:rsidR="001612E4" w:rsidRPr="00576AF2">
        <w:rPr>
          <w:color w:val="000000"/>
          <w:szCs w:val="28"/>
          <w:lang w:bidi="ru-RU"/>
        </w:rPr>
        <w:t>ы</w:t>
      </w:r>
      <w:r w:rsidRPr="00576AF2">
        <w:rPr>
          <w:color w:val="000000"/>
          <w:szCs w:val="28"/>
          <w:lang w:bidi="ru-RU"/>
        </w:rPr>
        <w:t>»; о проблем</w:t>
      </w:r>
      <w:r w:rsidR="001612E4" w:rsidRPr="00576AF2">
        <w:rPr>
          <w:color w:val="000000"/>
          <w:szCs w:val="28"/>
          <w:lang w:bidi="ru-RU"/>
        </w:rPr>
        <w:t>а</w:t>
      </w:r>
      <w:r w:rsidRPr="00576AF2">
        <w:rPr>
          <w:color w:val="000000"/>
          <w:szCs w:val="28"/>
          <w:lang w:bidi="ru-RU"/>
        </w:rPr>
        <w:t>х эксплуатации реконструированного объекта «Жировский канал».</w:t>
      </w:r>
    </w:p>
    <w:p w:rsidR="000C305C" w:rsidRPr="00576AF2" w:rsidRDefault="000C305C" w:rsidP="00F71016">
      <w:pPr>
        <w:ind w:firstLine="709"/>
        <w:rPr>
          <w:color w:val="000000"/>
          <w:szCs w:val="28"/>
          <w:lang w:bidi="ru-RU"/>
        </w:rPr>
      </w:pPr>
      <w:r w:rsidRPr="00576AF2">
        <w:rPr>
          <w:color w:val="000000"/>
          <w:spacing w:val="30"/>
          <w:szCs w:val="28"/>
          <w:lang w:bidi="ru-RU"/>
        </w:rPr>
        <w:t>15</w:t>
      </w:r>
      <w:r w:rsidR="001612E4" w:rsidRPr="00576AF2">
        <w:rPr>
          <w:color w:val="000000"/>
          <w:spacing w:val="30"/>
          <w:szCs w:val="28"/>
          <w:lang w:bidi="ru-RU"/>
        </w:rPr>
        <w:t>–</w:t>
      </w:r>
      <w:r w:rsidRPr="00576AF2">
        <w:rPr>
          <w:color w:val="000000"/>
          <w:spacing w:val="30"/>
          <w:szCs w:val="28"/>
          <w:lang w:bidi="ru-RU"/>
        </w:rPr>
        <w:t>16</w:t>
      </w:r>
      <w:r w:rsidRPr="00576AF2">
        <w:rPr>
          <w:color w:val="000000"/>
          <w:szCs w:val="28"/>
          <w:lang w:bidi="ru-RU"/>
        </w:rPr>
        <w:t xml:space="preserve"> декабря 2015 </w:t>
      </w:r>
      <w:r w:rsidR="005B3F9F">
        <w:rPr>
          <w:color w:val="000000"/>
          <w:szCs w:val="28"/>
          <w:lang w:bidi="ru-RU"/>
        </w:rPr>
        <w:t>года в</w:t>
      </w:r>
      <w:r w:rsidR="00742496" w:rsidRPr="00576AF2">
        <w:rPr>
          <w:color w:val="000000"/>
          <w:szCs w:val="28"/>
          <w:lang w:bidi="ru-RU"/>
        </w:rPr>
        <w:t xml:space="preserve"> </w:t>
      </w:r>
      <w:r w:rsidR="00E10F50">
        <w:rPr>
          <w:color w:val="000000"/>
          <w:szCs w:val="28"/>
          <w:lang w:bidi="ru-RU"/>
        </w:rPr>
        <w:t>г. </w:t>
      </w:r>
      <w:r w:rsidR="00742496" w:rsidRPr="00576AF2">
        <w:rPr>
          <w:color w:val="000000"/>
          <w:szCs w:val="28"/>
          <w:lang w:bidi="ru-RU"/>
        </w:rPr>
        <w:t xml:space="preserve">Гомеле </w:t>
      </w:r>
      <w:r w:rsidRPr="00576AF2">
        <w:rPr>
          <w:color w:val="000000"/>
          <w:szCs w:val="28"/>
          <w:lang w:bidi="ru-RU"/>
        </w:rPr>
        <w:t>состоялось заседание белорусско</w:t>
      </w:r>
      <w:r w:rsidR="00C70214" w:rsidRPr="00576AF2">
        <w:rPr>
          <w:color w:val="000000"/>
          <w:szCs w:val="28"/>
          <w:lang w:bidi="ru-RU"/>
        </w:rPr>
        <w:t>-</w:t>
      </w:r>
      <w:r w:rsidRPr="00576AF2">
        <w:rPr>
          <w:color w:val="000000"/>
          <w:szCs w:val="28"/>
          <w:lang w:bidi="ru-RU"/>
        </w:rPr>
        <w:t>украинской рабочей группы по охране и контролю качества вод.</w:t>
      </w:r>
    </w:p>
    <w:p w:rsidR="000C305C" w:rsidRPr="00576AF2" w:rsidRDefault="000C305C" w:rsidP="00F71016">
      <w:pPr>
        <w:ind w:firstLine="709"/>
        <w:rPr>
          <w:color w:val="000000"/>
          <w:szCs w:val="28"/>
          <w:lang w:bidi="ru-RU"/>
        </w:rPr>
      </w:pPr>
      <w:r w:rsidRPr="00576AF2">
        <w:rPr>
          <w:color w:val="000000"/>
          <w:szCs w:val="28"/>
          <w:lang w:bidi="ru-RU"/>
        </w:rPr>
        <w:t xml:space="preserve">Деятельность рабочей группы осуществлялась в соответствии с требованиями Технического протокола о сотрудничестве в области мониторинга и обмена информацией о состоянии поверхностных вод на трансграничных участках водных объектов между Государственным </w:t>
      </w:r>
      <w:r w:rsidRPr="00576AF2">
        <w:rPr>
          <w:color w:val="000000"/>
          <w:szCs w:val="28"/>
          <w:lang w:bidi="ru-RU"/>
        </w:rPr>
        <w:lastRenderedPageBreak/>
        <w:t>агентством водных ресурсов Украины и Министерством природных ресурсов и охраны окружающей среды Республики Беларусь.</w:t>
      </w:r>
    </w:p>
    <w:p w:rsidR="000C305C" w:rsidRPr="00576AF2" w:rsidRDefault="000C305C" w:rsidP="00F71016">
      <w:pPr>
        <w:ind w:firstLine="709"/>
        <w:rPr>
          <w:color w:val="000000"/>
          <w:szCs w:val="28"/>
          <w:lang w:bidi="ru-RU"/>
        </w:rPr>
      </w:pPr>
      <w:proofErr w:type="gramStart"/>
      <w:r w:rsidRPr="00576AF2">
        <w:rPr>
          <w:color w:val="000000"/>
          <w:szCs w:val="28"/>
          <w:lang w:bidi="ru-RU"/>
        </w:rPr>
        <w:t xml:space="preserve">На территории Брестской области </w:t>
      </w:r>
      <w:r w:rsidR="007049C3">
        <w:rPr>
          <w:color w:val="000000"/>
          <w:szCs w:val="28"/>
          <w:lang w:bidi="ru-RU"/>
        </w:rPr>
        <w:t>(</w:t>
      </w:r>
      <w:r w:rsidR="005B3F9F">
        <w:rPr>
          <w:color w:val="000000"/>
          <w:szCs w:val="28"/>
          <w:lang w:bidi="ru-RU"/>
        </w:rPr>
        <w:t>Республик</w:t>
      </w:r>
      <w:r w:rsidR="007049C3">
        <w:rPr>
          <w:color w:val="000000"/>
          <w:szCs w:val="28"/>
          <w:lang w:bidi="ru-RU"/>
        </w:rPr>
        <w:t>а</w:t>
      </w:r>
      <w:r w:rsidR="005B3F9F">
        <w:rPr>
          <w:color w:val="000000"/>
          <w:szCs w:val="28"/>
          <w:lang w:bidi="ru-RU"/>
        </w:rPr>
        <w:t xml:space="preserve"> Беларусь</w:t>
      </w:r>
      <w:r w:rsidR="007049C3">
        <w:rPr>
          <w:color w:val="000000"/>
          <w:szCs w:val="28"/>
          <w:lang w:bidi="ru-RU"/>
        </w:rPr>
        <w:t>)</w:t>
      </w:r>
      <w:r w:rsidR="005B3F9F">
        <w:rPr>
          <w:color w:val="000000"/>
          <w:szCs w:val="28"/>
          <w:lang w:bidi="ru-RU"/>
        </w:rPr>
        <w:t xml:space="preserve"> </w:t>
      </w:r>
      <w:r w:rsidRPr="00576AF2">
        <w:rPr>
          <w:color w:val="000000"/>
          <w:szCs w:val="28"/>
          <w:lang w:bidi="ru-RU"/>
        </w:rPr>
        <w:t xml:space="preserve">утверждено </w:t>
      </w:r>
      <w:r w:rsidR="005B3F9F">
        <w:rPr>
          <w:color w:val="000000"/>
          <w:szCs w:val="28"/>
          <w:lang w:bidi="ru-RU"/>
        </w:rPr>
        <w:t>6</w:t>
      </w:r>
      <w:r w:rsidR="007049C3">
        <w:rPr>
          <w:color w:val="000000"/>
          <w:szCs w:val="28"/>
          <w:lang w:bidi="ru-RU"/>
        </w:rPr>
        <w:t> </w:t>
      </w:r>
      <w:r w:rsidRPr="00576AF2">
        <w:rPr>
          <w:color w:val="000000"/>
          <w:szCs w:val="28"/>
          <w:lang w:bidi="ru-RU"/>
        </w:rPr>
        <w:t xml:space="preserve">створов мониторинга поверхностных вод на трансграничных участках водотоков: </w:t>
      </w:r>
      <w:r w:rsidR="00E10F50">
        <w:rPr>
          <w:color w:val="000000"/>
          <w:szCs w:val="28"/>
          <w:lang w:bidi="ru-RU"/>
        </w:rPr>
        <w:t>1</w:t>
      </w:r>
      <w:r w:rsidRPr="00576AF2">
        <w:rPr>
          <w:color w:val="000000"/>
          <w:szCs w:val="28"/>
          <w:lang w:bidi="ru-RU"/>
        </w:rPr>
        <w:t xml:space="preserve"> створ на реке Западный Буг (н.п.</w:t>
      </w:r>
      <w:proofErr w:type="gramEnd"/>
      <w:r w:rsidRPr="00576AF2">
        <w:rPr>
          <w:color w:val="000000"/>
          <w:szCs w:val="28"/>
          <w:lang w:bidi="ru-RU"/>
        </w:rPr>
        <w:t xml:space="preserve"> Томашовка) и </w:t>
      </w:r>
      <w:r w:rsidR="00E10F50">
        <w:rPr>
          <w:color w:val="000000"/>
          <w:szCs w:val="28"/>
          <w:lang w:bidi="ru-RU"/>
        </w:rPr>
        <w:t>1</w:t>
      </w:r>
      <w:r w:rsidRPr="00576AF2">
        <w:rPr>
          <w:color w:val="000000"/>
          <w:szCs w:val="28"/>
          <w:lang w:bidi="ru-RU"/>
        </w:rPr>
        <w:t xml:space="preserve"> на реке Копаювка (н.п.</w:t>
      </w:r>
      <w:r w:rsidR="001612E4" w:rsidRPr="00576AF2">
        <w:rPr>
          <w:color w:val="000000"/>
          <w:szCs w:val="28"/>
          <w:lang w:bidi="ru-RU"/>
        </w:rPr>
        <w:t> </w:t>
      </w:r>
      <w:r w:rsidRPr="00576AF2">
        <w:rPr>
          <w:color w:val="000000"/>
          <w:szCs w:val="28"/>
          <w:lang w:bidi="ru-RU"/>
        </w:rPr>
        <w:t>Леплевка); а также 4 створа на реке Припять (н.п. Большие Диковичи ) и ее притоках реках</w:t>
      </w:r>
      <w:proofErr w:type="gramStart"/>
      <w:r w:rsidRPr="00576AF2">
        <w:rPr>
          <w:color w:val="000000"/>
          <w:szCs w:val="28"/>
          <w:lang w:bidi="ru-RU"/>
        </w:rPr>
        <w:t xml:space="preserve"> С</w:t>
      </w:r>
      <w:proofErr w:type="gramEnd"/>
      <w:r w:rsidRPr="00576AF2">
        <w:rPr>
          <w:color w:val="000000"/>
          <w:szCs w:val="28"/>
          <w:lang w:bidi="ru-RU"/>
        </w:rPr>
        <w:t>тырь (н.п.</w:t>
      </w:r>
      <w:r w:rsidR="00ED5DDE" w:rsidRPr="00576AF2">
        <w:rPr>
          <w:color w:val="000000"/>
          <w:szCs w:val="28"/>
          <w:lang w:bidi="ru-RU"/>
        </w:rPr>
        <w:t xml:space="preserve"> </w:t>
      </w:r>
      <w:r w:rsidRPr="00576AF2">
        <w:rPr>
          <w:color w:val="000000"/>
          <w:szCs w:val="28"/>
          <w:lang w:bidi="ru-RU"/>
        </w:rPr>
        <w:t>Ладорож</w:t>
      </w:r>
      <w:r w:rsidR="00E10F50">
        <w:rPr>
          <w:color w:val="000000"/>
          <w:szCs w:val="28"/>
          <w:lang w:bidi="ru-RU"/>
        </w:rPr>
        <w:t xml:space="preserve">, </w:t>
      </w:r>
      <w:r w:rsidR="00E10F50" w:rsidRPr="00576AF2">
        <w:rPr>
          <w:color w:val="000000"/>
          <w:szCs w:val="28"/>
          <w:lang w:bidi="ru-RU"/>
        </w:rPr>
        <w:t>Ольманская Кошара</w:t>
      </w:r>
      <w:r w:rsidRPr="00576AF2">
        <w:rPr>
          <w:color w:val="000000"/>
          <w:szCs w:val="28"/>
          <w:lang w:bidi="ru-RU"/>
        </w:rPr>
        <w:t xml:space="preserve">), Горынь (н.п. </w:t>
      </w:r>
      <w:proofErr w:type="gramStart"/>
      <w:r w:rsidRPr="00576AF2">
        <w:rPr>
          <w:color w:val="000000"/>
          <w:szCs w:val="28"/>
          <w:lang w:bidi="ru-RU"/>
        </w:rPr>
        <w:t>Речица)</w:t>
      </w:r>
      <w:r w:rsidR="00E10F50">
        <w:rPr>
          <w:color w:val="000000"/>
          <w:szCs w:val="28"/>
          <w:lang w:bidi="ru-RU"/>
        </w:rPr>
        <w:t>.</w:t>
      </w:r>
      <w:proofErr w:type="gramEnd"/>
    </w:p>
    <w:p w:rsidR="000C305C" w:rsidRPr="00576AF2" w:rsidRDefault="000C305C" w:rsidP="00F71016">
      <w:pPr>
        <w:ind w:firstLine="709"/>
        <w:rPr>
          <w:color w:val="000000"/>
          <w:szCs w:val="28"/>
          <w:lang w:bidi="ru-RU"/>
        </w:rPr>
      </w:pPr>
      <w:r w:rsidRPr="00576AF2">
        <w:rPr>
          <w:color w:val="000000"/>
          <w:szCs w:val="28"/>
          <w:lang w:bidi="ru-RU"/>
        </w:rPr>
        <w:t xml:space="preserve">Согласно информации </w:t>
      </w:r>
      <w:r w:rsidR="005B3F9F">
        <w:rPr>
          <w:color w:val="000000"/>
          <w:szCs w:val="28"/>
          <w:lang w:bidi="ru-RU"/>
        </w:rPr>
        <w:t>г</w:t>
      </w:r>
      <w:r w:rsidRPr="00576AF2">
        <w:rPr>
          <w:color w:val="000000"/>
          <w:szCs w:val="28"/>
          <w:lang w:bidi="ru-RU"/>
        </w:rPr>
        <w:t xml:space="preserve">осударственного учреждения «Республиканский центр по гидрометеорологии, контролю радиоактивного загрязнения и мониторингу окружающей среды» в целом анализ гидрохимических данных свидетельствует о сохранении сложившихся особенностей функционирования водных экосистем трансграничных водотоков </w:t>
      </w:r>
      <w:r w:rsidR="00C70214" w:rsidRPr="00576AF2">
        <w:rPr>
          <w:color w:val="000000"/>
          <w:szCs w:val="28"/>
          <w:lang w:bidi="ru-RU"/>
        </w:rPr>
        <w:t>–</w:t>
      </w:r>
      <w:r w:rsidRPr="00576AF2">
        <w:rPr>
          <w:color w:val="000000"/>
          <w:szCs w:val="28"/>
          <w:lang w:bidi="ru-RU"/>
        </w:rPr>
        <w:t xml:space="preserve"> среднегодовые концентрации основных загрязняющих веществ отмечены на уровне многолетних значений. Превышений пороговых значений в 2014</w:t>
      </w:r>
      <w:r w:rsidR="001612E4" w:rsidRPr="00576AF2">
        <w:rPr>
          <w:color w:val="000000"/>
          <w:szCs w:val="28"/>
          <w:lang w:bidi="ru-RU"/>
        </w:rPr>
        <w:t>–</w:t>
      </w:r>
      <w:r w:rsidRPr="00576AF2">
        <w:rPr>
          <w:color w:val="000000"/>
          <w:szCs w:val="28"/>
          <w:lang w:bidi="ru-RU"/>
        </w:rPr>
        <w:t>2015 г</w:t>
      </w:r>
      <w:r w:rsidR="001612E4" w:rsidRPr="00576AF2">
        <w:rPr>
          <w:color w:val="000000"/>
          <w:szCs w:val="28"/>
          <w:lang w:bidi="ru-RU"/>
        </w:rPr>
        <w:t>одах</w:t>
      </w:r>
      <w:r w:rsidRPr="00576AF2">
        <w:rPr>
          <w:color w:val="000000"/>
          <w:szCs w:val="28"/>
          <w:lang w:bidi="ru-RU"/>
        </w:rPr>
        <w:t xml:space="preserve"> не выявлено. Основными компонентами, определяющими качество поверхностных вод, являлись биогенные и органические вещества, некоторые металлы.</w:t>
      </w:r>
    </w:p>
    <w:p w:rsidR="000C305C" w:rsidRPr="00576AF2" w:rsidRDefault="000C305C" w:rsidP="00F71016">
      <w:pPr>
        <w:ind w:firstLine="709"/>
        <w:rPr>
          <w:color w:val="000000"/>
          <w:szCs w:val="28"/>
          <w:lang w:bidi="ru-RU"/>
        </w:rPr>
      </w:pPr>
      <w:r w:rsidRPr="00576AF2">
        <w:rPr>
          <w:color w:val="000000"/>
          <w:szCs w:val="28"/>
          <w:lang w:bidi="ru-RU"/>
        </w:rPr>
        <w:t xml:space="preserve">На трансграничных участках с Украиной отмечается хороший и отличный статус водных объектов по гидрохимическим показателям. </w:t>
      </w:r>
      <w:proofErr w:type="gramStart"/>
      <w:r w:rsidRPr="00576AF2">
        <w:rPr>
          <w:color w:val="000000"/>
          <w:szCs w:val="28"/>
          <w:lang w:bidi="ru-RU"/>
        </w:rPr>
        <w:t xml:space="preserve">По гидробиологическим показателям удовлетворительный статус имеют </w:t>
      </w:r>
      <w:r w:rsidR="005B3F9F">
        <w:rPr>
          <w:color w:val="000000"/>
          <w:szCs w:val="28"/>
          <w:lang w:bidi="ru-RU"/>
        </w:rPr>
        <w:t>3</w:t>
      </w:r>
      <w:r w:rsidRPr="00576AF2">
        <w:rPr>
          <w:color w:val="000000"/>
          <w:szCs w:val="28"/>
          <w:lang w:bidi="ru-RU"/>
        </w:rPr>
        <w:t xml:space="preserve"> створа</w:t>
      </w:r>
      <w:r w:rsidR="005B3F9F">
        <w:rPr>
          <w:color w:val="000000"/>
          <w:szCs w:val="28"/>
          <w:lang w:bidi="ru-RU"/>
        </w:rPr>
        <w:t>:</w:t>
      </w:r>
      <w:r w:rsidRPr="00576AF2">
        <w:rPr>
          <w:color w:val="000000"/>
          <w:szCs w:val="28"/>
          <w:lang w:bidi="ru-RU"/>
        </w:rPr>
        <w:t xml:space="preserve"> на реках Западный Буг (н.п.</w:t>
      </w:r>
      <w:proofErr w:type="gramEnd"/>
      <w:r w:rsidRPr="00576AF2">
        <w:rPr>
          <w:color w:val="000000"/>
          <w:szCs w:val="28"/>
          <w:lang w:bidi="ru-RU"/>
        </w:rPr>
        <w:t xml:space="preserve"> Томашовка)</w:t>
      </w:r>
      <w:r w:rsidR="005B3F9F">
        <w:rPr>
          <w:color w:val="000000"/>
          <w:szCs w:val="28"/>
          <w:lang w:bidi="ru-RU"/>
        </w:rPr>
        <w:t>,</w:t>
      </w:r>
      <w:r w:rsidRPr="00576AF2">
        <w:rPr>
          <w:color w:val="000000"/>
          <w:szCs w:val="28"/>
          <w:lang w:bidi="ru-RU"/>
        </w:rPr>
        <w:t xml:space="preserve"> Стырь (н.п.</w:t>
      </w:r>
      <w:r w:rsidR="007153C0" w:rsidRPr="00576AF2">
        <w:rPr>
          <w:color w:val="000000"/>
          <w:szCs w:val="28"/>
          <w:lang w:bidi="ru-RU"/>
        </w:rPr>
        <w:t> </w:t>
      </w:r>
      <w:r w:rsidRPr="00576AF2">
        <w:rPr>
          <w:color w:val="000000"/>
          <w:szCs w:val="28"/>
          <w:lang w:bidi="ru-RU"/>
        </w:rPr>
        <w:t>Ладорож), Горынь (н.п.</w:t>
      </w:r>
      <w:r w:rsidR="00F71016">
        <w:rPr>
          <w:color w:val="000000"/>
          <w:szCs w:val="28"/>
          <w:lang w:bidi="ru-RU"/>
        </w:rPr>
        <w:t> </w:t>
      </w:r>
      <w:proofErr w:type="gramStart"/>
      <w:r w:rsidRPr="00576AF2">
        <w:rPr>
          <w:color w:val="000000"/>
          <w:szCs w:val="28"/>
          <w:lang w:bidi="ru-RU"/>
        </w:rPr>
        <w:t>Речица).</w:t>
      </w:r>
      <w:proofErr w:type="gramEnd"/>
    </w:p>
    <w:p w:rsidR="000C305C" w:rsidRPr="00576AF2" w:rsidRDefault="000C305C" w:rsidP="00F71016">
      <w:pPr>
        <w:ind w:firstLine="709"/>
        <w:rPr>
          <w:color w:val="000000"/>
          <w:szCs w:val="28"/>
          <w:lang w:bidi="ru-RU"/>
        </w:rPr>
      </w:pPr>
      <w:r w:rsidRPr="00576AF2">
        <w:rPr>
          <w:color w:val="000000"/>
          <w:szCs w:val="28"/>
          <w:lang w:bidi="ru-RU"/>
        </w:rPr>
        <w:t>Уровенный режим и качество трансграничн</w:t>
      </w:r>
      <w:r w:rsidR="005B3F9F">
        <w:rPr>
          <w:color w:val="000000"/>
          <w:szCs w:val="28"/>
          <w:lang w:bidi="ru-RU"/>
        </w:rPr>
        <w:t>ы</w:t>
      </w:r>
      <w:r w:rsidRPr="00576AF2">
        <w:rPr>
          <w:color w:val="000000"/>
          <w:szCs w:val="28"/>
          <w:lang w:bidi="ru-RU"/>
        </w:rPr>
        <w:t>х подземных вод в районе Масевичского (бассейн р.</w:t>
      </w:r>
      <w:r w:rsidR="00AA64F5">
        <w:rPr>
          <w:color w:val="000000"/>
          <w:szCs w:val="28"/>
          <w:lang w:bidi="ru-RU"/>
        </w:rPr>
        <w:t> </w:t>
      </w:r>
      <w:r w:rsidRPr="00576AF2">
        <w:rPr>
          <w:color w:val="000000"/>
          <w:szCs w:val="28"/>
          <w:lang w:bidi="ru-RU"/>
        </w:rPr>
        <w:t>Западный Буг) и Млынского (бассейн р.</w:t>
      </w:r>
      <w:r w:rsidR="00AA64F5">
        <w:rPr>
          <w:color w:val="000000"/>
          <w:szCs w:val="28"/>
          <w:lang w:bidi="ru-RU"/>
        </w:rPr>
        <w:t> </w:t>
      </w:r>
      <w:r w:rsidRPr="00576AF2">
        <w:rPr>
          <w:color w:val="000000"/>
          <w:szCs w:val="28"/>
          <w:lang w:bidi="ru-RU"/>
        </w:rPr>
        <w:t>Припять) гидрологических постов</w:t>
      </w:r>
      <w:r w:rsidR="005B3F9F">
        <w:rPr>
          <w:color w:val="000000"/>
          <w:szCs w:val="28"/>
          <w:lang w:bidi="ru-RU"/>
        </w:rPr>
        <w:t>,</w:t>
      </w:r>
      <w:r w:rsidRPr="00576AF2">
        <w:rPr>
          <w:color w:val="000000"/>
          <w:szCs w:val="28"/>
          <w:lang w:bidi="ru-RU"/>
        </w:rPr>
        <w:t xml:space="preserve"> по данным ГП «НПЦ по геологии»</w:t>
      </w:r>
      <w:r w:rsidR="005B3F9F">
        <w:rPr>
          <w:color w:val="000000"/>
          <w:szCs w:val="28"/>
          <w:lang w:bidi="ru-RU"/>
        </w:rPr>
        <w:t>,</w:t>
      </w:r>
      <w:r w:rsidRPr="00576AF2">
        <w:rPr>
          <w:color w:val="000000"/>
          <w:szCs w:val="28"/>
          <w:lang w:bidi="ru-RU"/>
        </w:rPr>
        <w:t xml:space="preserve"> существенно не изменились. Среднее содержание </w:t>
      </w:r>
      <w:proofErr w:type="gramStart"/>
      <w:r w:rsidRPr="00576AF2">
        <w:rPr>
          <w:color w:val="000000"/>
          <w:szCs w:val="28"/>
          <w:lang w:bidi="ru-RU"/>
        </w:rPr>
        <w:t>микрокомпонентов</w:t>
      </w:r>
      <w:proofErr w:type="gramEnd"/>
      <w:r w:rsidRPr="00576AF2">
        <w:rPr>
          <w:color w:val="000000"/>
          <w:szCs w:val="28"/>
          <w:lang w:bidi="ru-RU"/>
        </w:rPr>
        <w:t xml:space="preserve"> как в грунтовых, так и в артезианских водах определено в небольших количествах и в основном соответствует установленным требованиям, за исключением повышенного содержания марганца и пониженных показателей фтора, что обусловлено природными гидрогеологическими условиями.</w:t>
      </w:r>
    </w:p>
    <w:p w:rsidR="000C305C" w:rsidRPr="00576AF2" w:rsidRDefault="000C305C" w:rsidP="00F71016">
      <w:pPr>
        <w:ind w:firstLine="709"/>
        <w:rPr>
          <w:color w:val="000000"/>
          <w:szCs w:val="28"/>
          <w:lang w:bidi="ru-RU"/>
        </w:rPr>
      </w:pPr>
      <w:r w:rsidRPr="00576AF2">
        <w:rPr>
          <w:color w:val="000000"/>
          <w:szCs w:val="28"/>
          <w:lang w:bidi="ru-RU"/>
        </w:rPr>
        <w:t xml:space="preserve">Брестской областной лабораторией аналитического контроля ГУ «Республиканский центр аналитического контроля в области охраны окружающей среды» в 2015 году на </w:t>
      </w:r>
      <w:r w:rsidR="005B3F9F">
        <w:rPr>
          <w:color w:val="000000"/>
          <w:szCs w:val="28"/>
          <w:lang w:bidi="ru-RU"/>
        </w:rPr>
        <w:t>4</w:t>
      </w:r>
      <w:r w:rsidRPr="00576AF2">
        <w:rPr>
          <w:color w:val="000000"/>
          <w:szCs w:val="28"/>
          <w:lang w:bidi="ru-RU"/>
        </w:rPr>
        <w:t xml:space="preserve"> трансграничных створах с</w:t>
      </w:r>
      <w:r w:rsidR="00ED5DDE" w:rsidRPr="00576AF2">
        <w:rPr>
          <w:color w:val="000000"/>
          <w:szCs w:val="28"/>
          <w:lang w:bidi="ru-RU"/>
        </w:rPr>
        <w:t> </w:t>
      </w:r>
      <w:r w:rsidRPr="00576AF2">
        <w:rPr>
          <w:color w:val="000000"/>
          <w:szCs w:val="28"/>
          <w:lang w:bidi="ru-RU"/>
        </w:rPr>
        <w:t>Украиной отобрано 48 проб поверхностных трансграничных вод, выполнено 1</w:t>
      </w:r>
      <w:r w:rsidR="00F71016">
        <w:rPr>
          <w:color w:val="000000"/>
          <w:szCs w:val="28"/>
          <w:lang w:bidi="ru-RU"/>
        </w:rPr>
        <w:t> </w:t>
      </w:r>
      <w:r w:rsidRPr="00576AF2">
        <w:rPr>
          <w:color w:val="000000"/>
          <w:szCs w:val="28"/>
          <w:lang w:bidi="ru-RU"/>
        </w:rPr>
        <w:t>280</w:t>
      </w:r>
      <w:r w:rsidR="00F71016">
        <w:rPr>
          <w:color w:val="000000"/>
          <w:szCs w:val="28"/>
          <w:lang w:bidi="ru-RU"/>
        </w:rPr>
        <w:t> </w:t>
      </w:r>
      <w:r w:rsidRPr="00576AF2">
        <w:rPr>
          <w:color w:val="000000"/>
          <w:szCs w:val="28"/>
          <w:lang w:bidi="ru-RU"/>
        </w:rPr>
        <w:t>исследований.</w:t>
      </w:r>
    </w:p>
    <w:p w:rsidR="000C305C" w:rsidRPr="00576AF2" w:rsidRDefault="000C305C" w:rsidP="00F71016">
      <w:pPr>
        <w:ind w:firstLine="709"/>
        <w:rPr>
          <w:color w:val="000000"/>
          <w:szCs w:val="28"/>
          <w:lang w:bidi="ru-RU"/>
        </w:rPr>
      </w:pPr>
      <w:proofErr w:type="gramStart"/>
      <w:r w:rsidRPr="00576AF2">
        <w:rPr>
          <w:color w:val="000000"/>
          <w:szCs w:val="28"/>
          <w:lang w:bidi="ru-RU"/>
        </w:rPr>
        <w:t>23</w:t>
      </w:r>
      <w:r w:rsidR="00ED5DDE" w:rsidRPr="00576AF2">
        <w:rPr>
          <w:color w:val="000000"/>
          <w:szCs w:val="28"/>
          <w:lang w:bidi="ru-RU"/>
        </w:rPr>
        <w:t>–</w:t>
      </w:r>
      <w:r w:rsidRPr="00576AF2">
        <w:rPr>
          <w:color w:val="000000"/>
          <w:szCs w:val="28"/>
          <w:lang w:bidi="ru-RU"/>
        </w:rPr>
        <w:t>24 марта 2015 г</w:t>
      </w:r>
      <w:r w:rsidR="00AA64F5">
        <w:rPr>
          <w:color w:val="000000"/>
          <w:szCs w:val="28"/>
          <w:lang w:bidi="ru-RU"/>
        </w:rPr>
        <w:t>ода</w:t>
      </w:r>
      <w:r w:rsidR="00E43430" w:rsidRPr="00576AF2">
        <w:rPr>
          <w:color w:val="000000"/>
          <w:szCs w:val="28"/>
          <w:lang w:bidi="ru-RU"/>
        </w:rPr>
        <w:t xml:space="preserve"> </w:t>
      </w:r>
      <w:r w:rsidRPr="00576AF2">
        <w:rPr>
          <w:color w:val="000000"/>
          <w:szCs w:val="28"/>
          <w:lang w:bidi="ru-RU"/>
        </w:rPr>
        <w:t>состоялось VIII з</w:t>
      </w:r>
      <w:r w:rsidR="00C70214" w:rsidRPr="00576AF2">
        <w:rPr>
          <w:color w:val="000000"/>
          <w:szCs w:val="28"/>
          <w:lang w:bidi="ru-RU"/>
        </w:rPr>
        <w:t>аседание Совместной Белорусско-</w:t>
      </w:r>
      <w:r w:rsidRPr="00576AF2">
        <w:rPr>
          <w:color w:val="000000"/>
          <w:szCs w:val="28"/>
          <w:lang w:bidi="ru-RU"/>
        </w:rPr>
        <w:t>Российской комиссии по охране и рациональному использованию трансграничных водных объектов</w:t>
      </w:r>
      <w:r w:rsidR="00D6343A">
        <w:rPr>
          <w:color w:val="000000"/>
          <w:szCs w:val="28"/>
          <w:lang w:bidi="ru-RU"/>
        </w:rPr>
        <w:t>,</w:t>
      </w:r>
      <w:r w:rsidRPr="00576AF2">
        <w:rPr>
          <w:color w:val="000000"/>
          <w:szCs w:val="28"/>
          <w:lang w:bidi="ru-RU"/>
        </w:rPr>
        <w:t xml:space="preserve"> в ходе которого рассмотрены следующие вопросы</w:t>
      </w:r>
      <w:r w:rsidR="00D6343A">
        <w:rPr>
          <w:color w:val="000000"/>
          <w:szCs w:val="28"/>
          <w:lang w:bidi="ru-RU"/>
        </w:rPr>
        <w:t>:</w:t>
      </w:r>
      <w:r w:rsidR="00ED5DDE" w:rsidRPr="00576AF2">
        <w:rPr>
          <w:color w:val="000000"/>
          <w:szCs w:val="28"/>
          <w:lang w:bidi="ru-RU"/>
        </w:rPr>
        <w:t xml:space="preserve"> о</w:t>
      </w:r>
      <w:r w:rsidRPr="00576AF2">
        <w:rPr>
          <w:color w:val="000000"/>
          <w:szCs w:val="28"/>
          <w:lang w:bidi="ru-RU"/>
        </w:rPr>
        <w:t xml:space="preserve"> качестве воды и состоянии водных экосистем трансграничных водотоков и озер бассейнов рек Днепр и Западная Двина за 2013</w:t>
      </w:r>
      <w:r w:rsidR="00ED5DDE" w:rsidRPr="00576AF2">
        <w:rPr>
          <w:color w:val="000000"/>
          <w:szCs w:val="28"/>
          <w:lang w:bidi="ru-RU"/>
        </w:rPr>
        <w:t>–</w:t>
      </w:r>
      <w:r w:rsidRPr="00576AF2">
        <w:rPr>
          <w:color w:val="000000"/>
          <w:szCs w:val="28"/>
          <w:lang w:bidi="ru-RU"/>
        </w:rPr>
        <w:t>2014 годы</w:t>
      </w:r>
      <w:r w:rsidR="00ED5DDE" w:rsidRPr="00576AF2">
        <w:rPr>
          <w:color w:val="000000"/>
          <w:szCs w:val="28"/>
          <w:lang w:bidi="ru-RU"/>
        </w:rPr>
        <w:t>, о</w:t>
      </w:r>
      <w:r w:rsidR="00AA64F5">
        <w:rPr>
          <w:color w:val="000000"/>
          <w:szCs w:val="28"/>
          <w:lang w:bidi="ru-RU"/>
        </w:rPr>
        <w:t> </w:t>
      </w:r>
      <w:r w:rsidRPr="00576AF2">
        <w:rPr>
          <w:color w:val="000000"/>
          <w:szCs w:val="28"/>
          <w:lang w:bidi="ru-RU"/>
        </w:rPr>
        <w:t xml:space="preserve">водохозяйственной обстановке </w:t>
      </w:r>
      <w:r w:rsidR="00E10F50">
        <w:rPr>
          <w:color w:val="000000"/>
          <w:szCs w:val="28"/>
          <w:lang w:bidi="ru-RU"/>
        </w:rPr>
        <w:t xml:space="preserve">и </w:t>
      </w:r>
      <w:r w:rsidRPr="00576AF2">
        <w:rPr>
          <w:color w:val="000000"/>
          <w:szCs w:val="28"/>
          <w:lang w:bidi="ru-RU"/>
        </w:rPr>
        <w:t>трансграничном мониторинге подземных вод в бассейнах рек Днепр и Западная Двина.</w:t>
      </w:r>
      <w:proofErr w:type="gramEnd"/>
    </w:p>
    <w:p w:rsidR="000C305C" w:rsidRPr="00576AF2" w:rsidRDefault="000C305C" w:rsidP="00F71016">
      <w:pPr>
        <w:ind w:firstLine="709"/>
        <w:rPr>
          <w:color w:val="000000"/>
          <w:szCs w:val="28"/>
          <w:lang w:bidi="ru-RU"/>
        </w:rPr>
      </w:pPr>
      <w:r w:rsidRPr="00576AF2">
        <w:rPr>
          <w:color w:val="000000"/>
          <w:szCs w:val="28"/>
          <w:lang w:bidi="ru-RU"/>
        </w:rPr>
        <w:lastRenderedPageBreak/>
        <w:t>28</w:t>
      </w:r>
      <w:r w:rsidR="00ED5DDE" w:rsidRPr="00576AF2">
        <w:rPr>
          <w:color w:val="000000"/>
          <w:szCs w:val="28"/>
          <w:lang w:bidi="ru-RU"/>
        </w:rPr>
        <w:t>–</w:t>
      </w:r>
      <w:r w:rsidRPr="00576AF2">
        <w:rPr>
          <w:color w:val="000000"/>
          <w:szCs w:val="28"/>
          <w:lang w:bidi="ru-RU"/>
        </w:rPr>
        <w:t>29 октября 2015 г</w:t>
      </w:r>
      <w:r w:rsidR="00ED5DDE" w:rsidRPr="00576AF2">
        <w:rPr>
          <w:color w:val="000000"/>
          <w:szCs w:val="28"/>
          <w:lang w:bidi="ru-RU"/>
        </w:rPr>
        <w:t>ода</w:t>
      </w:r>
      <w:r w:rsidRPr="00576AF2">
        <w:rPr>
          <w:color w:val="000000"/>
          <w:szCs w:val="28"/>
          <w:lang w:bidi="ru-RU"/>
        </w:rPr>
        <w:t xml:space="preserve"> в г.</w:t>
      </w:r>
      <w:r w:rsidR="00ED5DDE" w:rsidRPr="00576AF2">
        <w:rPr>
          <w:color w:val="000000"/>
          <w:szCs w:val="28"/>
          <w:lang w:bidi="ru-RU"/>
        </w:rPr>
        <w:t> </w:t>
      </w:r>
      <w:r w:rsidRPr="00576AF2">
        <w:rPr>
          <w:color w:val="000000"/>
          <w:szCs w:val="28"/>
          <w:lang w:bidi="ru-RU"/>
        </w:rPr>
        <w:t>Могилеве состоялось заседание рабочей группы по бассейну реки Днепр Совместной Белорусско-Российской комиссии по охране и рациональному использованию трансграничных водных объектов</w:t>
      </w:r>
      <w:r w:rsidR="0058145E">
        <w:rPr>
          <w:color w:val="000000"/>
          <w:szCs w:val="28"/>
          <w:lang w:bidi="ru-RU"/>
        </w:rPr>
        <w:t>;</w:t>
      </w:r>
      <w:r w:rsidR="00ED5DDE" w:rsidRPr="00576AF2">
        <w:rPr>
          <w:color w:val="000000"/>
          <w:szCs w:val="28"/>
          <w:lang w:bidi="ru-RU"/>
        </w:rPr>
        <w:t xml:space="preserve"> з</w:t>
      </w:r>
      <w:r w:rsidRPr="00576AF2">
        <w:rPr>
          <w:color w:val="000000"/>
          <w:szCs w:val="28"/>
          <w:lang w:bidi="ru-RU"/>
        </w:rPr>
        <w:t>аседания рабочей группы проводятся ежегодно.</w:t>
      </w:r>
    </w:p>
    <w:p w:rsidR="000C305C" w:rsidRPr="00576AF2" w:rsidRDefault="00ED5DDE" w:rsidP="00F71016">
      <w:pPr>
        <w:ind w:firstLine="709"/>
        <w:rPr>
          <w:color w:val="000000"/>
          <w:szCs w:val="28"/>
          <w:lang w:bidi="ru-RU"/>
        </w:rPr>
      </w:pPr>
      <w:r w:rsidRPr="00576AF2">
        <w:rPr>
          <w:color w:val="000000"/>
          <w:szCs w:val="28"/>
          <w:lang w:bidi="ru-RU"/>
        </w:rPr>
        <w:t>В</w:t>
      </w:r>
      <w:r w:rsidR="000C305C" w:rsidRPr="00576AF2">
        <w:rPr>
          <w:color w:val="000000"/>
          <w:szCs w:val="28"/>
          <w:lang w:bidi="ru-RU"/>
        </w:rPr>
        <w:t xml:space="preserve"> период 2011</w:t>
      </w:r>
      <w:r w:rsidRPr="00576AF2">
        <w:rPr>
          <w:color w:val="000000"/>
          <w:szCs w:val="28"/>
          <w:lang w:bidi="ru-RU"/>
        </w:rPr>
        <w:t>–</w:t>
      </w:r>
      <w:r w:rsidR="000C305C" w:rsidRPr="00576AF2">
        <w:rPr>
          <w:color w:val="000000"/>
          <w:szCs w:val="28"/>
          <w:lang w:bidi="ru-RU"/>
        </w:rPr>
        <w:t>2015 год</w:t>
      </w:r>
      <w:r w:rsidR="0058145E">
        <w:rPr>
          <w:color w:val="000000"/>
          <w:szCs w:val="28"/>
          <w:lang w:bidi="ru-RU"/>
        </w:rPr>
        <w:t>ов</w:t>
      </w:r>
      <w:r w:rsidR="000C305C" w:rsidRPr="00576AF2">
        <w:rPr>
          <w:color w:val="000000"/>
          <w:szCs w:val="28"/>
          <w:lang w:bidi="ru-RU"/>
        </w:rPr>
        <w:t xml:space="preserve"> </w:t>
      </w:r>
      <w:r w:rsidRPr="00576AF2">
        <w:rPr>
          <w:color w:val="000000"/>
          <w:szCs w:val="28"/>
          <w:lang w:bidi="ru-RU"/>
        </w:rPr>
        <w:t>в</w:t>
      </w:r>
      <w:r w:rsidR="000C305C" w:rsidRPr="00576AF2">
        <w:rPr>
          <w:color w:val="000000"/>
          <w:szCs w:val="28"/>
          <w:lang w:bidi="ru-RU"/>
        </w:rPr>
        <w:t xml:space="preserve"> базу данных «Подземные воды Республики Беларусь» внесена информация о состоянии уровенного режима и качества подземных вод трансграничных водоносных горизонтов (комплексов).</w:t>
      </w:r>
    </w:p>
    <w:p w:rsidR="000C305C" w:rsidRPr="00576AF2" w:rsidRDefault="000C305C" w:rsidP="00F71016">
      <w:pPr>
        <w:ind w:firstLine="709"/>
        <w:rPr>
          <w:color w:val="000000"/>
          <w:szCs w:val="28"/>
          <w:lang w:bidi="ru-RU"/>
        </w:rPr>
      </w:pPr>
      <w:r w:rsidRPr="00576AF2">
        <w:rPr>
          <w:color w:val="000000"/>
          <w:szCs w:val="28"/>
          <w:lang w:bidi="ru-RU"/>
        </w:rPr>
        <w:t>Выполнен</w:t>
      </w:r>
      <w:r w:rsidR="00352078">
        <w:rPr>
          <w:color w:val="000000"/>
          <w:szCs w:val="28"/>
          <w:lang w:bidi="ru-RU"/>
        </w:rPr>
        <w:t>ы</w:t>
      </w:r>
      <w:r w:rsidRPr="00576AF2">
        <w:rPr>
          <w:color w:val="000000"/>
          <w:szCs w:val="28"/>
          <w:lang w:bidi="ru-RU"/>
        </w:rPr>
        <w:t xml:space="preserve"> обработка</w:t>
      </w:r>
      <w:r w:rsidR="0058145E">
        <w:rPr>
          <w:color w:val="000000"/>
          <w:szCs w:val="28"/>
          <w:lang w:bidi="ru-RU"/>
        </w:rPr>
        <w:t xml:space="preserve"> и</w:t>
      </w:r>
      <w:r w:rsidRPr="00576AF2">
        <w:rPr>
          <w:color w:val="000000"/>
          <w:szCs w:val="28"/>
          <w:lang w:bidi="ru-RU"/>
        </w:rPr>
        <w:t xml:space="preserve"> анализ исходных данных о состоянии подземных вод основных трансграничных водоносных горизонтов (комплексов) на пунктах режимных наблюдений (качество и уровни подземных вод), включая следующие гидрогеологические посты:</w:t>
      </w:r>
    </w:p>
    <w:p w:rsidR="000C305C" w:rsidRPr="00576AF2" w:rsidRDefault="0058145E" w:rsidP="00F71016">
      <w:pPr>
        <w:tabs>
          <w:tab w:val="left" w:pos="1326"/>
        </w:tabs>
        <w:ind w:firstLine="709"/>
        <w:rPr>
          <w:color w:val="000000"/>
          <w:szCs w:val="28"/>
          <w:lang w:bidi="ru-RU"/>
        </w:rPr>
      </w:pPr>
      <w:r>
        <w:rPr>
          <w:color w:val="000000"/>
          <w:szCs w:val="28"/>
          <w:lang w:bidi="ru-RU"/>
        </w:rPr>
        <w:t>1</w:t>
      </w:r>
      <w:r w:rsidR="000C305C" w:rsidRPr="00576AF2">
        <w:rPr>
          <w:color w:val="000000"/>
          <w:szCs w:val="28"/>
          <w:lang w:bidi="ru-RU"/>
        </w:rPr>
        <w:t>)</w:t>
      </w:r>
      <w:r w:rsidR="005C1745" w:rsidRPr="00576AF2">
        <w:rPr>
          <w:color w:val="000000"/>
          <w:szCs w:val="28"/>
          <w:lang w:bidi="ru-RU"/>
        </w:rPr>
        <w:t> </w:t>
      </w:r>
      <w:r w:rsidR="000C305C" w:rsidRPr="00576AF2">
        <w:rPr>
          <w:color w:val="000000"/>
          <w:szCs w:val="28"/>
          <w:lang w:bidi="ru-RU"/>
        </w:rPr>
        <w:t xml:space="preserve">на приграничной территории Беларуси и России </w:t>
      </w:r>
      <w:r w:rsidR="00C70214" w:rsidRPr="00576AF2">
        <w:rPr>
          <w:color w:val="000000"/>
          <w:szCs w:val="28"/>
          <w:lang w:bidi="ru-RU"/>
        </w:rPr>
        <w:t>–</w:t>
      </w:r>
      <w:r w:rsidR="000C305C" w:rsidRPr="00576AF2">
        <w:rPr>
          <w:color w:val="000000"/>
          <w:szCs w:val="28"/>
          <w:lang w:bidi="ru-RU"/>
        </w:rPr>
        <w:t xml:space="preserve"> Дерновичский </w:t>
      </w:r>
      <w:r w:rsidR="000C305C" w:rsidRPr="00576AF2">
        <w:rPr>
          <w:color w:val="000000"/>
          <w:szCs w:val="28"/>
          <w:lang w:val="en-US" w:bidi="en-US"/>
        </w:rPr>
        <w:t>I</w:t>
      </w:r>
      <w:r w:rsidR="000C305C" w:rsidRPr="00576AF2">
        <w:rPr>
          <w:color w:val="000000"/>
          <w:szCs w:val="28"/>
          <w:lang w:bidi="en-US"/>
        </w:rPr>
        <w:t xml:space="preserve">, </w:t>
      </w:r>
      <w:r w:rsidR="000C305C" w:rsidRPr="00576AF2">
        <w:rPr>
          <w:color w:val="000000"/>
          <w:szCs w:val="28"/>
          <w:lang w:bidi="ru-RU"/>
        </w:rPr>
        <w:t>II (12 скважин), Высоковский (4 скважины), Каничский (4 скважины), Остерский (2 скважин</w:t>
      </w:r>
      <w:r w:rsidR="003E700F">
        <w:rPr>
          <w:color w:val="000000"/>
          <w:szCs w:val="28"/>
          <w:lang w:bidi="ru-RU"/>
        </w:rPr>
        <w:t>ы</w:t>
      </w:r>
      <w:r w:rsidR="000C305C" w:rsidRPr="00576AF2">
        <w:rPr>
          <w:color w:val="000000"/>
          <w:szCs w:val="28"/>
          <w:lang w:bidi="ru-RU"/>
        </w:rPr>
        <w:t>);</w:t>
      </w:r>
    </w:p>
    <w:p w:rsidR="000C305C" w:rsidRPr="00576AF2" w:rsidRDefault="0058145E" w:rsidP="00F71016">
      <w:pPr>
        <w:tabs>
          <w:tab w:val="left" w:pos="1354"/>
        </w:tabs>
        <w:ind w:firstLine="709"/>
        <w:rPr>
          <w:color w:val="000000"/>
          <w:szCs w:val="28"/>
          <w:lang w:bidi="ru-RU"/>
        </w:rPr>
      </w:pPr>
      <w:r>
        <w:rPr>
          <w:color w:val="000000"/>
          <w:szCs w:val="28"/>
          <w:lang w:bidi="ru-RU"/>
        </w:rPr>
        <w:t>2</w:t>
      </w:r>
      <w:r w:rsidR="000C305C" w:rsidRPr="00576AF2">
        <w:rPr>
          <w:color w:val="000000"/>
          <w:szCs w:val="28"/>
          <w:lang w:bidi="ru-RU"/>
        </w:rPr>
        <w:t>)</w:t>
      </w:r>
      <w:r w:rsidR="005C1745" w:rsidRPr="00576AF2">
        <w:rPr>
          <w:color w:val="000000"/>
          <w:szCs w:val="28"/>
          <w:lang w:bidi="ru-RU"/>
        </w:rPr>
        <w:t> </w:t>
      </w:r>
      <w:r w:rsidR="000C305C" w:rsidRPr="00576AF2">
        <w:rPr>
          <w:color w:val="000000"/>
          <w:szCs w:val="28"/>
          <w:lang w:bidi="ru-RU"/>
        </w:rPr>
        <w:t xml:space="preserve">на приграничной территории Беларуси и Украины </w:t>
      </w:r>
      <w:r w:rsidR="005C1745" w:rsidRPr="00576AF2">
        <w:rPr>
          <w:color w:val="000000"/>
          <w:szCs w:val="28"/>
          <w:lang w:bidi="ru-RU"/>
        </w:rPr>
        <w:t>–</w:t>
      </w:r>
      <w:r w:rsidR="000C305C" w:rsidRPr="00576AF2">
        <w:rPr>
          <w:color w:val="000000"/>
          <w:szCs w:val="28"/>
          <w:lang w:bidi="ru-RU"/>
        </w:rPr>
        <w:t xml:space="preserve"> Деражичский (4</w:t>
      </w:r>
      <w:r w:rsidR="007153C0" w:rsidRPr="00576AF2">
        <w:rPr>
          <w:color w:val="000000"/>
          <w:szCs w:val="28"/>
          <w:lang w:bidi="ru-RU"/>
        </w:rPr>
        <w:t> </w:t>
      </w:r>
      <w:r w:rsidR="000C305C" w:rsidRPr="00576AF2">
        <w:rPr>
          <w:color w:val="000000"/>
          <w:szCs w:val="28"/>
          <w:lang w:bidi="ru-RU"/>
        </w:rPr>
        <w:t>скважины), Поддобрянковский (2 скважины), Млынокский (4 скважины).</w:t>
      </w:r>
    </w:p>
    <w:p w:rsidR="000C305C" w:rsidRPr="00576AF2" w:rsidRDefault="000C305C" w:rsidP="00F71016">
      <w:pPr>
        <w:ind w:firstLine="709"/>
        <w:rPr>
          <w:color w:val="000000"/>
          <w:szCs w:val="28"/>
          <w:lang w:bidi="ru-RU"/>
        </w:rPr>
      </w:pPr>
      <w:r w:rsidRPr="00576AF2">
        <w:rPr>
          <w:color w:val="000000"/>
          <w:szCs w:val="28"/>
          <w:lang w:bidi="ru-RU"/>
        </w:rPr>
        <w:t>Подготовлены предложения по развитию сети трансграничного мониторинга подземных вод. Дополнительно планируется на трансграничн</w:t>
      </w:r>
      <w:r w:rsidR="00C61353">
        <w:rPr>
          <w:color w:val="000000"/>
          <w:szCs w:val="28"/>
          <w:lang w:bidi="ru-RU"/>
        </w:rPr>
        <w:t>ых</w:t>
      </w:r>
      <w:r w:rsidRPr="00576AF2">
        <w:rPr>
          <w:color w:val="000000"/>
          <w:szCs w:val="28"/>
          <w:lang w:bidi="ru-RU"/>
        </w:rPr>
        <w:t xml:space="preserve"> территори</w:t>
      </w:r>
      <w:r w:rsidR="00C61353">
        <w:rPr>
          <w:color w:val="000000"/>
          <w:szCs w:val="28"/>
          <w:lang w:bidi="ru-RU"/>
        </w:rPr>
        <w:t>ях</w:t>
      </w:r>
      <w:r w:rsidRPr="00576AF2">
        <w:rPr>
          <w:color w:val="000000"/>
          <w:szCs w:val="28"/>
          <w:lang w:bidi="ru-RU"/>
        </w:rPr>
        <w:t xml:space="preserve"> Республики Беларусь и Российской Федерации расположить 4</w:t>
      </w:r>
      <w:r w:rsidR="007153C0" w:rsidRPr="00576AF2">
        <w:rPr>
          <w:color w:val="000000"/>
          <w:szCs w:val="28"/>
          <w:lang w:bidi="ru-RU"/>
        </w:rPr>
        <w:t> </w:t>
      </w:r>
      <w:r w:rsidRPr="00576AF2">
        <w:rPr>
          <w:color w:val="000000"/>
          <w:szCs w:val="28"/>
          <w:lang w:bidi="ru-RU"/>
        </w:rPr>
        <w:t>створа (9 скважин)</w:t>
      </w:r>
      <w:r w:rsidR="00C61353">
        <w:rPr>
          <w:color w:val="000000"/>
          <w:szCs w:val="28"/>
          <w:lang w:bidi="ru-RU"/>
        </w:rPr>
        <w:t>,</w:t>
      </w:r>
      <w:r w:rsidRPr="00576AF2">
        <w:rPr>
          <w:color w:val="000000"/>
          <w:szCs w:val="28"/>
          <w:lang w:bidi="ru-RU"/>
        </w:rPr>
        <w:t xml:space="preserve"> Республики Беларусь и Украины </w:t>
      </w:r>
      <w:r w:rsidR="00C61353">
        <w:rPr>
          <w:color w:val="000000"/>
          <w:szCs w:val="28"/>
          <w:lang w:bidi="ru-RU"/>
        </w:rPr>
        <w:t>–</w:t>
      </w:r>
      <w:r w:rsidRPr="00576AF2">
        <w:rPr>
          <w:color w:val="000000"/>
          <w:szCs w:val="28"/>
          <w:lang w:bidi="ru-RU"/>
        </w:rPr>
        <w:t xml:space="preserve"> 1 створ (2 скважины).</w:t>
      </w:r>
    </w:p>
    <w:p w:rsidR="000C305C" w:rsidRPr="00576AF2" w:rsidRDefault="000C305C" w:rsidP="00F71016">
      <w:pPr>
        <w:ind w:firstLine="709"/>
        <w:rPr>
          <w:color w:val="000000"/>
          <w:szCs w:val="28"/>
          <w:lang w:bidi="ru-RU"/>
        </w:rPr>
      </w:pPr>
      <w:r w:rsidRPr="00576AF2">
        <w:rPr>
          <w:color w:val="000000"/>
          <w:szCs w:val="28"/>
          <w:lang w:bidi="ru-RU"/>
        </w:rPr>
        <w:t xml:space="preserve">В рамках выполнения Соглашения между Правительством Республики Беларусь и Правительством Российской Федерации о сотрудничестве в области охраны и рационального использования трансграничных водных объектов ежегодно проводятся заседания совместной Комиссии, а также </w:t>
      </w:r>
      <w:r w:rsidR="0085526B">
        <w:rPr>
          <w:color w:val="000000"/>
          <w:szCs w:val="28"/>
          <w:lang w:bidi="ru-RU"/>
        </w:rPr>
        <w:t>р</w:t>
      </w:r>
      <w:r w:rsidRPr="00576AF2">
        <w:rPr>
          <w:color w:val="000000"/>
          <w:szCs w:val="28"/>
          <w:lang w:bidi="ru-RU"/>
        </w:rPr>
        <w:t xml:space="preserve">абочих групп по бассейнам рек Днепр и Западная Двина в соответствии с утвержденными </w:t>
      </w:r>
      <w:r w:rsidR="0085526B">
        <w:rPr>
          <w:color w:val="000000"/>
          <w:szCs w:val="28"/>
          <w:lang w:bidi="ru-RU"/>
        </w:rPr>
        <w:t>с</w:t>
      </w:r>
      <w:r w:rsidRPr="00576AF2">
        <w:rPr>
          <w:color w:val="000000"/>
          <w:szCs w:val="28"/>
          <w:lang w:bidi="ru-RU"/>
        </w:rPr>
        <w:t>опредседателями Комиссии программами работ.</w:t>
      </w:r>
    </w:p>
    <w:p w:rsidR="000C305C" w:rsidRPr="00576AF2" w:rsidRDefault="00C61353" w:rsidP="00F71016">
      <w:pPr>
        <w:ind w:firstLine="709"/>
        <w:rPr>
          <w:color w:val="000000"/>
          <w:szCs w:val="28"/>
          <w:lang w:bidi="ru-RU"/>
        </w:rPr>
      </w:pPr>
      <w:r>
        <w:rPr>
          <w:color w:val="000000"/>
          <w:szCs w:val="28"/>
          <w:lang w:bidi="ru-RU"/>
        </w:rPr>
        <w:t>С</w:t>
      </w:r>
      <w:r w:rsidR="000C305C" w:rsidRPr="00576AF2">
        <w:rPr>
          <w:color w:val="000000"/>
          <w:szCs w:val="28"/>
          <w:lang w:bidi="ru-RU"/>
        </w:rPr>
        <w:t xml:space="preserve"> цел</w:t>
      </w:r>
      <w:r>
        <w:rPr>
          <w:color w:val="000000"/>
          <w:szCs w:val="28"/>
          <w:lang w:bidi="ru-RU"/>
        </w:rPr>
        <w:t>ью</w:t>
      </w:r>
      <w:r w:rsidR="000C305C" w:rsidRPr="00576AF2">
        <w:rPr>
          <w:color w:val="000000"/>
          <w:szCs w:val="28"/>
          <w:lang w:bidi="ru-RU"/>
        </w:rPr>
        <w:t xml:space="preserve"> реализации Соглашения </w:t>
      </w:r>
      <w:r w:rsidR="0085526B">
        <w:rPr>
          <w:color w:val="000000"/>
          <w:szCs w:val="28"/>
          <w:lang w:bidi="ru-RU"/>
        </w:rPr>
        <w:t>с</w:t>
      </w:r>
      <w:r w:rsidR="000C305C" w:rsidRPr="00576AF2">
        <w:rPr>
          <w:color w:val="000000"/>
          <w:szCs w:val="28"/>
          <w:lang w:bidi="ru-RU"/>
        </w:rPr>
        <w:t xml:space="preserve">опредседателями Комиссии утвержден перечень наблюдаемых показателей качества воды на трансграничных участках водных объектов; проводятся систематические наблюдения за качеством воды трансграничных водных объектов и обмен данными мониторинга; ежегодно проводятся практические семинары для специалистов лабораторий, осуществляющих мониторинг </w:t>
      </w:r>
      <w:proofErr w:type="gramStart"/>
      <w:r w:rsidR="000C305C" w:rsidRPr="00576AF2">
        <w:rPr>
          <w:color w:val="000000"/>
          <w:szCs w:val="28"/>
          <w:lang w:bidi="ru-RU"/>
        </w:rPr>
        <w:t>качества воды трансграничных водных объектов бассейнов рек</w:t>
      </w:r>
      <w:proofErr w:type="gramEnd"/>
      <w:r w:rsidR="000C305C" w:rsidRPr="00576AF2">
        <w:rPr>
          <w:color w:val="000000"/>
          <w:szCs w:val="28"/>
          <w:lang w:bidi="ru-RU"/>
        </w:rPr>
        <w:t xml:space="preserve"> Днепр и Западная Двина; проведен</w:t>
      </w:r>
      <w:r w:rsidR="0085526B">
        <w:rPr>
          <w:color w:val="000000"/>
          <w:szCs w:val="28"/>
          <w:lang w:bidi="ru-RU"/>
        </w:rPr>
        <w:t>ы</w:t>
      </w:r>
      <w:r w:rsidR="000C305C" w:rsidRPr="00576AF2">
        <w:rPr>
          <w:color w:val="000000"/>
          <w:szCs w:val="28"/>
          <w:lang w:bidi="ru-RU"/>
        </w:rPr>
        <w:t xml:space="preserve"> ряд научно-исследовательских работ, в результате которых дана оценка состояния малых трансграничных водотоков бассейнов рек Днепр и западная Двина и подготовлены предложения по улучшению их экологического состояния.</w:t>
      </w:r>
    </w:p>
    <w:p w:rsidR="000C305C" w:rsidRPr="00576AF2" w:rsidRDefault="000C305C" w:rsidP="00F71016">
      <w:pPr>
        <w:ind w:firstLine="709"/>
        <w:rPr>
          <w:color w:val="000000"/>
          <w:szCs w:val="28"/>
          <w:lang w:bidi="ru-RU"/>
        </w:rPr>
      </w:pPr>
      <w:r w:rsidRPr="00576AF2">
        <w:rPr>
          <w:color w:val="000000"/>
          <w:szCs w:val="28"/>
          <w:lang w:bidi="ru-RU"/>
        </w:rPr>
        <w:t xml:space="preserve">В рамках выполнения Соглашения между </w:t>
      </w:r>
      <w:r w:rsidR="0085526B">
        <w:rPr>
          <w:color w:val="000000"/>
          <w:szCs w:val="28"/>
          <w:lang w:bidi="ru-RU"/>
        </w:rPr>
        <w:t xml:space="preserve">Советом Министров </w:t>
      </w:r>
      <w:r w:rsidRPr="00576AF2">
        <w:rPr>
          <w:color w:val="000000"/>
          <w:szCs w:val="28"/>
          <w:lang w:bidi="ru-RU"/>
        </w:rPr>
        <w:t xml:space="preserve">Республики Беларусь и Кабинетом Министров Украины о совместном использовании и охране трансграничных вод состоялись </w:t>
      </w:r>
      <w:r w:rsidR="00482BD6">
        <w:rPr>
          <w:color w:val="000000"/>
          <w:szCs w:val="28"/>
          <w:lang w:bidi="ru-RU"/>
        </w:rPr>
        <w:t>четыре</w:t>
      </w:r>
      <w:r w:rsidR="00482BD6" w:rsidRPr="00576AF2">
        <w:rPr>
          <w:color w:val="000000"/>
          <w:szCs w:val="28"/>
          <w:lang w:bidi="ru-RU"/>
        </w:rPr>
        <w:t xml:space="preserve"> </w:t>
      </w:r>
      <w:r w:rsidRPr="00576AF2">
        <w:rPr>
          <w:color w:val="000000"/>
          <w:szCs w:val="28"/>
          <w:lang w:bidi="ru-RU"/>
        </w:rPr>
        <w:t>заседания рабочих групп: по вопросам эксплуатации Белоозерской водопитающей системы Днепро-Бугского канала; совместного использования водных ресурсов, проектирования, строительства и эксплуатации водохозяйственных объектов; охраны и контроля качества вод</w:t>
      </w:r>
      <w:r w:rsidR="00482BD6">
        <w:rPr>
          <w:color w:val="000000"/>
          <w:szCs w:val="28"/>
          <w:lang w:bidi="ru-RU"/>
        </w:rPr>
        <w:t>,</w:t>
      </w:r>
      <w:r w:rsidRPr="00576AF2">
        <w:rPr>
          <w:color w:val="000000"/>
          <w:szCs w:val="28"/>
          <w:lang w:bidi="ru-RU"/>
        </w:rPr>
        <w:t xml:space="preserve"> по гидрометеорологии, а также </w:t>
      </w:r>
      <w:r w:rsidR="00C61353">
        <w:rPr>
          <w:color w:val="000000"/>
          <w:szCs w:val="28"/>
          <w:lang w:bidi="ru-RU"/>
        </w:rPr>
        <w:lastRenderedPageBreak/>
        <w:t xml:space="preserve">одно </w:t>
      </w:r>
      <w:r w:rsidRPr="00576AF2">
        <w:rPr>
          <w:color w:val="000000"/>
          <w:szCs w:val="28"/>
          <w:lang w:bidi="ru-RU"/>
        </w:rPr>
        <w:t xml:space="preserve">заседание </w:t>
      </w:r>
      <w:r w:rsidR="00482BD6">
        <w:rPr>
          <w:color w:val="000000"/>
          <w:szCs w:val="28"/>
          <w:lang w:bidi="ru-RU"/>
        </w:rPr>
        <w:t>у</w:t>
      </w:r>
      <w:r w:rsidRPr="00576AF2">
        <w:rPr>
          <w:color w:val="000000"/>
          <w:szCs w:val="28"/>
          <w:lang w:bidi="ru-RU"/>
        </w:rPr>
        <w:t xml:space="preserve">полномоченных </w:t>
      </w:r>
      <w:r w:rsidR="00482BD6">
        <w:rPr>
          <w:color w:val="000000"/>
          <w:szCs w:val="28"/>
          <w:lang w:bidi="ru-RU"/>
        </w:rPr>
        <w:t>п</w:t>
      </w:r>
      <w:r w:rsidRPr="00576AF2">
        <w:rPr>
          <w:color w:val="000000"/>
          <w:szCs w:val="28"/>
          <w:lang w:bidi="ru-RU"/>
        </w:rPr>
        <w:t>равительств, на котором была утверждена новая редакция Технического протокола о сотрудничестве в области мониторинга и обмена информацией о состоянии поверхностных вод на трансграничных участках водных объектов между Мин</w:t>
      </w:r>
      <w:r w:rsidR="00482BD6">
        <w:rPr>
          <w:color w:val="000000"/>
          <w:szCs w:val="28"/>
          <w:lang w:bidi="ru-RU"/>
        </w:rPr>
        <w:t xml:space="preserve">истерством природных ресурсов </w:t>
      </w:r>
      <w:r w:rsidR="00482BD6" w:rsidRPr="00576AF2">
        <w:rPr>
          <w:color w:val="000000"/>
          <w:szCs w:val="28"/>
          <w:lang w:bidi="ru-RU"/>
        </w:rPr>
        <w:t>Республики Беларусь</w:t>
      </w:r>
      <w:r w:rsidRPr="00576AF2">
        <w:rPr>
          <w:color w:val="000000"/>
          <w:szCs w:val="28"/>
          <w:lang w:bidi="ru-RU"/>
        </w:rPr>
        <w:t xml:space="preserve"> и Государственным агентством водных ресурсов Украины.</w:t>
      </w:r>
    </w:p>
    <w:p w:rsidR="000C305C" w:rsidRPr="00576AF2" w:rsidRDefault="000C305C" w:rsidP="00F71016">
      <w:pPr>
        <w:ind w:firstLine="709"/>
        <w:rPr>
          <w:szCs w:val="28"/>
        </w:rPr>
      </w:pPr>
      <w:r w:rsidRPr="00576AF2">
        <w:rPr>
          <w:szCs w:val="28"/>
        </w:rPr>
        <w:t xml:space="preserve">Сотрудничество </w:t>
      </w:r>
      <w:r w:rsidR="00E85C99" w:rsidRPr="00576AF2">
        <w:rPr>
          <w:color w:val="000000"/>
          <w:szCs w:val="28"/>
          <w:lang w:bidi="ru-RU"/>
        </w:rPr>
        <w:t>Государственн</w:t>
      </w:r>
      <w:r w:rsidR="009D5F25">
        <w:rPr>
          <w:color w:val="000000"/>
          <w:szCs w:val="28"/>
          <w:lang w:bidi="ru-RU"/>
        </w:rPr>
        <w:t>ого</w:t>
      </w:r>
      <w:r w:rsidR="00E85C99" w:rsidRPr="00576AF2">
        <w:rPr>
          <w:color w:val="000000"/>
          <w:szCs w:val="28"/>
          <w:lang w:bidi="ru-RU"/>
        </w:rPr>
        <w:t xml:space="preserve"> комитет</w:t>
      </w:r>
      <w:r w:rsidR="009D5F25">
        <w:rPr>
          <w:color w:val="000000"/>
          <w:szCs w:val="28"/>
          <w:lang w:bidi="ru-RU"/>
        </w:rPr>
        <w:t>а</w:t>
      </w:r>
      <w:r w:rsidR="00E85C99" w:rsidRPr="00576AF2">
        <w:rPr>
          <w:color w:val="000000"/>
          <w:szCs w:val="28"/>
          <w:lang w:bidi="ru-RU"/>
        </w:rPr>
        <w:t xml:space="preserve"> по стандартизации Республики Беларусь (</w:t>
      </w:r>
      <w:r w:rsidRPr="00576AF2">
        <w:rPr>
          <w:szCs w:val="28"/>
        </w:rPr>
        <w:t>Госстандарта</w:t>
      </w:r>
      <w:r w:rsidR="00E85C99" w:rsidRPr="00576AF2">
        <w:rPr>
          <w:szCs w:val="28"/>
        </w:rPr>
        <w:t>)</w:t>
      </w:r>
      <w:r w:rsidRPr="00576AF2">
        <w:rPr>
          <w:szCs w:val="28"/>
        </w:rPr>
        <w:t xml:space="preserve"> с</w:t>
      </w:r>
      <w:r w:rsidR="00482BD6">
        <w:rPr>
          <w:szCs w:val="28"/>
        </w:rPr>
        <w:t xml:space="preserve"> государствами – участниками СНГ</w:t>
      </w:r>
      <w:r w:rsidRPr="00576AF2">
        <w:rPr>
          <w:szCs w:val="28"/>
        </w:rPr>
        <w:t xml:space="preserve"> осуществляется в рамках Межгосударственного совета по стандартизации, метрологии и сертификации (МГС).</w:t>
      </w:r>
    </w:p>
    <w:p w:rsidR="000C305C" w:rsidRPr="00576AF2" w:rsidRDefault="000C305C" w:rsidP="00F71016">
      <w:pPr>
        <w:ind w:firstLine="709"/>
        <w:rPr>
          <w:szCs w:val="28"/>
          <w:lang w:val="be-BY"/>
        </w:rPr>
      </w:pPr>
      <w:r w:rsidRPr="00576AF2">
        <w:rPr>
          <w:szCs w:val="28"/>
        </w:rPr>
        <w:t>МГС является межправительственным органом СНГ по формированию и проведению согласованной политики по стандартизации, метрологии и сертификации.</w:t>
      </w:r>
      <w:r w:rsidR="00E85C99" w:rsidRPr="00576AF2">
        <w:rPr>
          <w:szCs w:val="28"/>
        </w:rPr>
        <w:t xml:space="preserve"> </w:t>
      </w:r>
      <w:r w:rsidRPr="00576AF2">
        <w:rPr>
          <w:szCs w:val="28"/>
          <w:lang w:val="be-BY"/>
        </w:rPr>
        <w:t>В своей деятельности МГС руководствуется</w:t>
      </w:r>
      <w:r w:rsidR="00E85C99" w:rsidRPr="00576AF2">
        <w:rPr>
          <w:szCs w:val="28"/>
          <w:lang w:val="be-BY"/>
        </w:rPr>
        <w:t xml:space="preserve"> </w:t>
      </w:r>
      <w:r w:rsidRPr="00576AF2">
        <w:rPr>
          <w:szCs w:val="28"/>
          <w:lang w:val="be-BY"/>
        </w:rPr>
        <w:t>Соглашением о проведении согласованной политики в области стандартизации, метрологии и сертификации, подписанным главами правительств государств</w:t>
      </w:r>
      <w:r w:rsidR="00C70214" w:rsidRPr="00576AF2">
        <w:rPr>
          <w:szCs w:val="28"/>
          <w:lang w:val="be-BY"/>
        </w:rPr>
        <w:t xml:space="preserve"> </w:t>
      </w:r>
      <w:r w:rsidR="00C70214" w:rsidRPr="00576AF2">
        <w:rPr>
          <w:szCs w:val="28"/>
        </w:rPr>
        <w:t>–</w:t>
      </w:r>
      <w:r w:rsidR="00C70214" w:rsidRPr="00576AF2">
        <w:rPr>
          <w:szCs w:val="28"/>
          <w:lang w:val="be-BY"/>
        </w:rPr>
        <w:t xml:space="preserve"> </w:t>
      </w:r>
      <w:r w:rsidRPr="00576AF2">
        <w:rPr>
          <w:szCs w:val="28"/>
          <w:lang w:val="be-BY"/>
        </w:rPr>
        <w:t>участников СНГ 13 марта 1992 года</w:t>
      </w:r>
      <w:r w:rsidR="00E85C99" w:rsidRPr="00576AF2">
        <w:rPr>
          <w:szCs w:val="28"/>
          <w:lang w:val="be-BY"/>
        </w:rPr>
        <w:t xml:space="preserve">, </w:t>
      </w:r>
      <w:r w:rsidR="00482BD6">
        <w:rPr>
          <w:szCs w:val="28"/>
          <w:lang w:val="be-BY"/>
        </w:rPr>
        <w:t>м</w:t>
      </w:r>
      <w:r w:rsidRPr="00576AF2">
        <w:rPr>
          <w:szCs w:val="28"/>
          <w:lang w:val="be-BY"/>
        </w:rPr>
        <w:t>ежправительственными соглашениями государств</w:t>
      </w:r>
      <w:r w:rsidR="00C70214" w:rsidRPr="00576AF2">
        <w:rPr>
          <w:szCs w:val="28"/>
          <w:lang w:val="be-BY"/>
        </w:rPr>
        <w:t xml:space="preserve"> </w:t>
      </w:r>
      <w:r w:rsidR="00482BD6">
        <w:rPr>
          <w:szCs w:val="28"/>
          <w:lang w:val="be-BY"/>
        </w:rPr>
        <w:t xml:space="preserve">– </w:t>
      </w:r>
      <w:r w:rsidRPr="00576AF2">
        <w:rPr>
          <w:szCs w:val="28"/>
          <w:lang w:val="be-BY"/>
        </w:rPr>
        <w:t xml:space="preserve">участников СНГ, а также соглашениями и документами </w:t>
      </w:r>
      <w:r w:rsidR="00482BD6">
        <w:rPr>
          <w:szCs w:val="28"/>
          <w:lang w:val="be-BY"/>
        </w:rPr>
        <w:t>МГС</w:t>
      </w:r>
      <w:r w:rsidRPr="00576AF2">
        <w:rPr>
          <w:szCs w:val="28"/>
          <w:lang w:val="be-BY"/>
        </w:rPr>
        <w:t>, принятыми в развитие Соглашения.</w:t>
      </w:r>
    </w:p>
    <w:p w:rsidR="000C305C" w:rsidRPr="00576AF2" w:rsidRDefault="000C305C" w:rsidP="00F71016">
      <w:pPr>
        <w:tabs>
          <w:tab w:val="center" w:pos="4677"/>
          <w:tab w:val="right" w:pos="9355"/>
        </w:tabs>
        <w:ind w:firstLine="709"/>
        <w:rPr>
          <w:szCs w:val="28"/>
          <w:lang w:val="be-BY"/>
        </w:rPr>
      </w:pPr>
      <w:r w:rsidRPr="00576AF2">
        <w:rPr>
          <w:szCs w:val="28"/>
          <w:lang w:val="be-BY"/>
        </w:rPr>
        <w:t xml:space="preserve">Сотрудничество Госстандарта </w:t>
      </w:r>
      <w:r w:rsidR="00E85C99" w:rsidRPr="00576AF2">
        <w:rPr>
          <w:szCs w:val="28"/>
          <w:lang w:val="be-BY"/>
        </w:rPr>
        <w:t>Рес</w:t>
      </w:r>
      <w:r w:rsidR="002A1623">
        <w:rPr>
          <w:szCs w:val="28"/>
          <w:lang w:val="be-BY"/>
        </w:rPr>
        <w:t>п</w:t>
      </w:r>
      <w:r w:rsidR="00E85C99" w:rsidRPr="00576AF2">
        <w:rPr>
          <w:szCs w:val="28"/>
          <w:lang w:val="be-BY"/>
        </w:rPr>
        <w:t xml:space="preserve">ублики Беларусь </w:t>
      </w:r>
      <w:r w:rsidR="00482BD6" w:rsidRPr="00576AF2">
        <w:rPr>
          <w:szCs w:val="28"/>
        </w:rPr>
        <w:t>с</w:t>
      </w:r>
      <w:r w:rsidR="00482BD6">
        <w:rPr>
          <w:szCs w:val="28"/>
        </w:rPr>
        <w:t xml:space="preserve"> государствами – участниками СНГ</w:t>
      </w:r>
      <w:r w:rsidR="00482BD6" w:rsidRPr="00576AF2">
        <w:rPr>
          <w:szCs w:val="28"/>
          <w:lang w:val="be-BY"/>
        </w:rPr>
        <w:t xml:space="preserve"> </w:t>
      </w:r>
      <w:r w:rsidRPr="00576AF2">
        <w:rPr>
          <w:szCs w:val="28"/>
          <w:lang w:val="be-BY"/>
        </w:rPr>
        <w:t>осуществляется также и в рамках реализации двусторонних международных договоров.</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Гомельской областью </w:t>
      </w:r>
      <w:r w:rsidR="001E181F" w:rsidRPr="00576AF2">
        <w:rPr>
          <w:szCs w:val="28"/>
          <w:lang w:val="be-BY"/>
        </w:rPr>
        <w:t>Рес</w:t>
      </w:r>
      <w:r w:rsidR="00AD15F9">
        <w:rPr>
          <w:szCs w:val="28"/>
          <w:lang w:val="be-BY"/>
        </w:rPr>
        <w:t>п</w:t>
      </w:r>
      <w:r w:rsidR="001E181F" w:rsidRPr="00576AF2">
        <w:rPr>
          <w:szCs w:val="28"/>
          <w:lang w:val="be-BY"/>
        </w:rPr>
        <w:t xml:space="preserve">ублики Беларусь </w:t>
      </w:r>
      <w:r w:rsidRPr="00576AF2">
        <w:rPr>
          <w:rFonts w:ascii="Times New Roman CYR" w:hAnsi="Times New Roman CYR" w:cs="Times New Roman CYR"/>
          <w:color w:val="000000"/>
          <w:szCs w:val="28"/>
        </w:rPr>
        <w:t xml:space="preserve">заключено 37 соглашений о сотрудничестве с регионами </w:t>
      </w:r>
      <w:r w:rsidR="00482BD6" w:rsidRPr="00576AF2">
        <w:rPr>
          <w:rFonts w:ascii="Times New Roman CYR" w:hAnsi="Times New Roman CYR" w:cs="Times New Roman CYR"/>
          <w:color w:val="000000"/>
          <w:szCs w:val="28"/>
        </w:rPr>
        <w:t>Армении</w:t>
      </w:r>
      <w:r w:rsidR="00482BD6">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Казахстана, </w:t>
      </w:r>
      <w:r w:rsidR="00482BD6" w:rsidRPr="00576AF2">
        <w:rPr>
          <w:rFonts w:ascii="Times New Roman CYR" w:hAnsi="Times New Roman CYR" w:cs="Times New Roman CYR"/>
          <w:color w:val="000000"/>
          <w:szCs w:val="28"/>
        </w:rPr>
        <w:t>Росси</w:t>
      </w:r>
      <w:r w:rsidR="00557572">
        <w:rPr>
          <w:rFonts w:ascii="Times New Roman CYR" w:hAnsi="Times New Roman CYR" w:cs="Times New Roman CYR"/>
          <w:color w:val="000000"/>
          <w:szCs w:val="28"/>
        </w:rPr>
        <w:t>и</w:t>
      </w:r>
      <w:r w:rsidR="00482BD6" w:rsidRPr="00576AF2">
        <w:rPr>
          <w:rFonts w:ascii="Times New Roman CYR" w:hAnsi="Times New Roman CYR" w:cs="Times New Roman CYR"/>
          <w:color w:val="000000"/>
          <w:szCs w:val="28"/>
        </w:rPr>
        <w:t xml:space="preserve"> </w:t>
      </w:r>
      <w:r w:rsidR="00482BD6">
        <w:rPr>
          <w:rFonts w:ascii="Times New Roman CYR" w:hAnsi="Times New Roman CYR" w:cs="Times New Roman CYR"/>
          <w:color w:val="000000"/>
          <w:szCs w:val="28"/>
        </w:rPr>
        <w:t>и</w:t>
      </w:r>
      <w:r w:rsidR="00482BD6" w:rsidRPr="00576AF2">
        <w:rPr>
          <w:rFonts w:ascii="Times New Roman CYR" w:hAnsi="Times New Roman CYR" w:cs="Times New Roman CYR"/>
          <w:color w:val="000000"/>
          <w:szCs w:val="28"/>
        </w:rPr>
        <w:t xml:space="preserve"> Украины</w:t>
      </w:r>
      <w:r w:rsidRPr="00576AF2">
        <w:rPr>
          <w:rFonts w:ascii="Times New Roman CYR" w:hAnsi="Times New Roman CYR" w:cs="Times New Roman CYR"/>
          <w:color w:val="000000"/>
          <w:szCs w:val="28"/>
        </w:rPr>
        <w:t>. 104</w:t>
      </w:r>
      <w:r w:rsidR="0055757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договора о побратимстве действу</w:t>
      </w:r>
      <w:r w:rsidR="00A177FE">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 xml:space="preserve">т между административно-территориальными единицами Гомельской области и </w:t>
      </w:r>
      <w:r w:rsidR="00557572">
        <w:rPr>
          <w:rFonts w:ascii="Times New Roman CYR" w:hAnsi="Times New Roman CYR" w:cs="Times New Roman CYR"/>
          <w:color w:val="000000"/>
          <w:szCs w:val="28"/>
        </w:rPr>
        <w:t xml:space="preserve">других </w:t>
      </w:r>
      <w:r w:rsidR="00A177FE">
        <w:rPr>
          <w:szCs w:val="28"/>
        </w:rPr>
        <w:t>государств – участник</w:t>
      </w:r>
      <w:r w:rsidR="00557572">
        <w:rPr>
          <w:szCs w:val="28"/>
        </w:rPr>
        <w:t>ов</w:t>
      </w:r>
      <w:r w:rsidR="00A177FE">
        <w:rPr>
          <w:szCs w:val="28"/>
        </w:rPr>
        <w:t xml:space="preserve"> СНГ</w:t>
      </w:r>
      <w:r w:rsidR="00E46D46" w:rsidRPr="00576AF2">
        <w:rPr>
          <w:rFonts w:ascii="Times New Roman CYR" w:hAnsi="Times New Roman CYR" w:cs="Times New Roman CYR"/>
          <w:color w:val="000000"/>
          <w:szCs w:val="28"/>
        </w:rPr>
        <w:t>.</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Развитию дружественных отношений способствует заключенное 30 июня 2002 года трехстороннее Соглашение между администрацией Брянской области Российской Федерации, Гомельским областным исполнительным комитетом Республики Беларусь и Черниговской областной государственной администрацией Украины о торгово-экономическом, научно-техническом и культурном сотрудничестве.</w:t>
      </w:r>
    </w:p>
    <w:p w:rsidR="000C305C" w:rsidRPr="00576AF2" w:rsidRDefault="000C305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Делегации из регионов государств</w:t>
      </w:r>
      <w:r w:rsidR="008543B8"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СНГ являются традиционными участниками ежегодно проводимого (начиная с 2004 года) Гомельского экономического форума. В XII Гомельском экономическом форуме (22 мая 2015 года) приняли участие официальные делегации Брянской, Курской, Оренбургской областей (Р</w:t>
      </w:r>
      <w:r w:rsidR="001E181F" w:rsidRPr="00576AF2">
        <w:rPr>
          <w:rFonts w:ascii="Times New Roman CYR" w:hAnsi="Times New Roman CYR" w:cs="Times New Roman CYR"/>
          <w:color w:val="000000"/>
          <w:szCs w:val="28"/>
        </w:rPr>
        <w:t>оссийская Федерация</w:t>
      </w:r>
      <w:r w:rsidRPr="00576AF2">
        <w:rPr>
          <w:rFonts w:ascii="Times New Roman CYR" w:hAnsi="Times New Roman CYR" w:cs="Times New Roman CYR"/>
          <w:color w:val="000000"/>
          <w:szCs w:val="28"/>
        </w:rPr>
        <w:t>), Черниговской области (Украина), а также представители дипломатических миссий, аккредитованных в Р</w:t>
      </w:r>
      <w:r w:rsidR="001E181F" w:rsidRPr="00576AF2">
        <w:rPr>
          <w:rFonts w:ascii="Times New Roman CYR" w:hAnsi="Times New Roman CYR" w:cs="Times New Roman CYR"/>
          <w:color w:val="000000"/>
          <w:szCs w:val="28"/>
        </w:rPr>
        <w:t xml:space="preserve">еспублике </w:t>
      </w:r>
      <w:r w:rsidRPr="00576AF2">
        <w:rPr>
          <w:rFonts w:ascii="Times New Roman CYR" w:hAnsi="Times New Roman CYR" w:cs="Times New Roman CYR"/>
          <w:color w:val="000000"/>
          <w:szCs w:val="28"/>
        </w:rPr>
        <w:t>Б</w:t>
      </w:r>
      <w:r w:rsidR="001E181F" w:rsidRPr="00576AF2">
        <w:rPr>
          <w:rFonts w:ascii="Times New Roman CYR" w:hAnsi="Times New Roman CYR" w:cs="Times New Roman CYR"/>
          <w:color w:val="000000"/>
          <w:szCs w:val="28"/>
        </w:rPr>
        <w:t>еларусь</w:t>
      </w:r>
      <w:r w:rsidRPr="00576AF2">
        <w:rPr>
          <w:rFonts w:ascii="Times New Roman CYR" w:hAnsi="Times New Roman CYR" w:cs="Times New Roman CYR"/>
          <w:color w:val="000000"/>
          <w:szCs w:val="28"/>
        </w:rPr>
        <w:t xml:space="preserve"> (</w:t>
      </w:r>
      <w:r w:rsidR="00A177FE">
        <w:rPr>
          <w:rFonts w:ascii="Times New Roman CYR" w:hAnsi="Times New Roman CYR" w:cs="Times New Roman CYR"/>
          <w:color w:val="000000"/>
          <w:szCs w:val="28"/>
        </w:rPr>
        <w:t xml:space="preserve">Республика </w:t>
      </w:r>
      <w:r w:rsidRPr="00576AF2">
        <w:rPr>
          <w:rFonts w:ascii="Times New Roman CYR" w:hAnsi="Times New Roman CYR" w:cs="Times New Roman CYR"/>
          <w:color w:val="000000"/>
          <w:szCs w:val="28"/>
        </w:rPr>
        <w:t xml:space="preserve">Молдова, </w:t>
      </w:r>
      <w:r w:rsidR="00A177FE">
        <w:rPr>
          <w:rFonts w:ascii="Times New Roman CYR" w:hAnsi="Times New Roman CYR" w:cs="Times New Roman CYR"/>
          <w:color w:val="000000"/>
          <w:szCs w:val="28"/>
        </w:rPr>
        <w:t>Республика</w:t>
      </w:r>
      <w:r w:rsidR="00A177FE"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Казахстан, </w:t>
      </w:r>
      <w:r w:rsidR="00A177FE">
        <w:rPr>
          <w:rFonts w:ascii="Times New Roman CYR" w:hAnsi="Times New Roman CYR" w:cs="Times New Roman CYR"/>
          <w:color w:val="000000"/>
          <w:szCs w:val="28"/>
        </w:rPr>
        <w:t>Республика</w:t>
      </w:r>
      <w:r w:rsidR="00A177FE"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Таджикистан).</w:t>
      </w:r>
    </w:p>
    <w:p w:rsidR="00DE28FE" w:rsidRPr="00576AF2" w:rsidRDefault="000C305C" w:rsidP="00F71016">
      <w:pPr>
        <w:tabs>
          <w:tab w:val="left" w:pos="4536"/>
          <w:tab w:val="left" w:leader="underscore" w:pos="9639"/>
        </w:tabs>
        <w:suppressAutoHyphens/>
        <w:ind w:firstLine="709"/>
        <w:rPr>
          <w:kern w:val="28"/>
          <w:szCs w:val="28"/>
        </w:rPr>
      </w:pPr>
      <w:r w:rsidRPr="00576AF2">
        <w:rPr>
          <w:rFonts w:ascii="Times New Roman CYR" w:hAnsi="Times New Roman CYR" w:cs="Times New Roman CYR"/>
          <w:color w:val="000000"/>
          <w:szCs w:val="28"/>
        </w:rPr>
        <w:t xml:space="preserve">В рамках действующих соглашений (договоров), заключенных отделами образования, спорта и туризма райисполкомов, учреждениями образования, организованы научно-практические семинары и конференции, круглые столы, </w:t>
      </w:r>
      <w:r w:rsidRPr="00576AF2">
        <w:rPr>
          <w:rFonts w:ascii="Times New Roman CYR" w:hAnsi="Times New Roman CYR" w:cs="Times New Roman CYR"/>
          <w:color w:val="000000"/>
          <w:szCs w:val="28"/>
        </w:rPr>
        <w:lastRenderedPageBreak/>
        <w:t>совместные туристические походы и экскурсии, онлайн-турниры, онлайн-олимпиады.</w:t>
      </w:r>
    </w:p>
    <w:p w:rsidR="008C260C" w:rsidRPr="00576AF2" w:rsidRDefault="00013819" w:rsidP="00F71016">
      <w:pPr>
        <w:keepNext/>
        <w:spacing w:before="120"/>
        <w:ind w:firstLine="709"/>
        <w:rPr>
          <w:szCs w:val="28"/>
        </w:rPr>
      </w:pPr>
      <w:r w:rsidRPr="00576AF2">
        <w:rPr>
          <w:kern w:val="28"/>
          <w:szCs w:val="28"/>
        </w:rPr>
        <w:t xml:space="preserve">В </w:t>
      </w:r>
      <w:r w:rsidRPr="00576AF2">
        <w:rPr>
          <w:b/>
          <w:i/>
          <w:kern w:val="28"/>
          <w:szCs w:val="28"/>
        </w:rPr>
        <w:t>Республике Казахстан</w:t>
      </w:r>
      <w:r w:rsidRPr="00576AF2">
        <w:rPr>
          <w:kern w:val="28"/>
          <w:szCs w:val="28"/>
        </w:rPr>
        <w:t xml:space="preserve"> </w:t>
      </w:r>
      <w:r w:rsidR="008C260C" w:rsidRPr="00576AF2">
        <w:rPr>
          <w:szCs w:val="28"/>
        </w:rPr>
        <w:t>сформирована правовая основа деятельности пограничных представителей, которая включает следующие международные договоры:</w:t>
      </w:r>
      <w:r w:rsidR="00E43430" w:rsidRPr="00576AF2">
        <w:rPr>
          <w:szCs w:val="28"/>
        </w:rPr>
        <w:t xml:space="preserve"> </w:t>
      </w:r>
    </w:p>
    <w:p w:rsidR="008C260C" w:rsidRPr="00E16E62" w:rsidRDefault="008C260C" w:rsidP="00F71016">
      <w:pPr>
        <w:ind w:firstLine="709"/>
        <w:rPr>
          <w:szCs w:val="28"/>
        </w:rPr>
      </w:pPr>
      <w:r w:rsidRPr="00E16E62">
        <w:rPr>
          <w:szCs w:val="28"/>
        </w:rPr>
        <w:t xml:space="preserve">1) Соглашение между Правительством Республики Казахстан и Правительством Кыргызской Республики о деятельности пограничных представителей </w:t>
      </w:r>
      <w:r w:rsidR="00E16E62">
        <w:rPr>
          <w:szCs w:val="28"/>
        </w:rPr>
        <w:t>от</w:t>
      </w:r>
      <w:r w:rsidRPr="00E16E62">
        <w:rPr>
          <w:szCs w:val="28"/>
        </w:rPr>
        <w:t xml:space="preserve"> 15 декабря 2001 года;</w:t>
      </w:r>
    </w:p>
    <w:p w:rsidR="008C260C" w:rsidRPr="00E16E62" w:rsidRDefault="008C260C" w:rsidP="00F71016">
      <w:pPr>
        <w:ind w:firstLine="709"/>
        <w:rPr>
          <w:szCs w:val="28"/>
        </w:rPr>
      </w:pPr>
      <w:r w:rsidRPr="00E16E62">
        <w:rPr>
          <w:szCs w:val="28"/>
        </w:rPr>
        <w:t xml:space="preserve">2) Соглашение между Правительством Республики Казахстан и Правительством Российской Федерации о деятельности пограничных представителей </w:t>
      </w:r>
      <w:r w:rsidR="00E16E62">
        <w:rPr>
          <w:szCs w:val="28"/>
        </w:rPr>
        <w:t>от</w:t>
      </w:r>
      <w:r w:rsidRPr="00E16E62">
        <w:rPr>
          <w:szCs w:val="28"/>
        </w:rPr>
        <w:t xml:space="preserve"> 9 января 2004 года;</w:t>
      </w:r>
    </w:p>
    <w:p w:rsidR="008C260C" w:rsidRPr="00E16E62" w:rsidRDefault="008C260C" w:rsidP="00F71016">
      <w:pPr>
        <w:ind w:firstLine="709"/>
        <w:rPr>
          <w:szCs w:val="28"/>
        </w:rPr>
      </w:pPr>
      <w:r w:rsidRPr="00E16E62">
        <w:rPr>
          <w:szCs w:val="28"/>
        </w:rPr>
        <w:t xml:space="preserve">3) Соглашение между Правительством Республики Казахстан и Правительством Туркменистана о деятельности пограничных представителей (пограничных комиссаров) </w:t>
      </w:r>
      <w:r w:rsidR="00E16E62">
        <w:rPr>
          <w:szCs w:val="28"/>
        </w:rPr>
        <w:t>от</w:t>
      </w:r>
      <w:r w:rsidRPr="00E16E62">
        <w:rPr>
          <w:szCs w:val="28"/>
        </w:rPr>
        <w:t xml:space="preserve"> 28 мая 2007 года;</w:t>
      </w:r>
    </w:p>
    <w:p w:rsidR="008C260C" w:rsidRPr="00E16E62" w:rsidRDefault="008C260C" w:rsidP="00F71016">
      <w:pPr>
        <w:ind w:firstLine="709"/>
        <w:rPr>
          <w:szCs w:val="28"/>
        </w:rPr>
      </w:pPr>
      <w:r w:rsidRPr="00E16E62">
        <w:rPr>
          <w:szCs w:val="28"/>
        </w:rPr>
        <w:t>4) </w:t>
      </w:r>
      <w:r w:rsidRPr="00576AF2">
        <w:rPr>
          <w:szCs w:val="28"/>
        </w:rPr>
        <w:t xml:space="preserve">Соглашение </w:t>
      </w:r>
      <w:r w:rsidRPr="00E16E62">
        <w:rPr>
          <w:szCs w:val="28"/>
        </w:rPr>
        <w:t xml:space="preserve">между Правительством Республики Казахстан и Правительством Республики Узбекистан о деятельности пограничных представителей </w:t>
      </w:r>
      <w:r w:rsidR="00E16E62">
        <w:rPr>
          <w:szCs w:val="28"/>
        </w:rPr>
        <w:t>от</w:t>
      </w:r>
      <w:r w:rsidRPr="00E16E62">
        <w:rPr>
          <w:szCs w:val="28"/>
        </w:rPr>
        <w:t xml:space="preserve"> 13 декабря 2000 года.</w:t>
      </w:r>
    </w:p>
    <w:p w:rsidR="008C260C" w:rsidRPr="00E16E62" w:rsidRDefault="008C260C" w:rsidP="00F71016">
      <w:pPr>
        <w:ind w:firstLine="709"/>
        <w:rPr>
          <w:szCs w:val="28"/>
        </w:rPr>
      </w:pPr>
      <w:r w:rsidRPr="00E16E62">
        <w:rPr>
          <w:szCs w:val="28"/>
        </w:rPr>
        <w:t xml:space="preserve">В соответствии с международными соглашениями на </w:t>
      </w:r>
      <w:r w:rsidR="00E16E62">
        <w:rPr>
          <w:szCs w:val="28"/>
        </w:rPr>
        <w:t>г</w:t>
      </w:r>
      <w:r w:rsidRPr="00E16E62">
        <w:rPr>
          <w:szCs w:val="28"/>
        </w:rPr>
        <w:t xml:space="preserve">осударственной границе Республики Казахстан с Кыргызской Республикой, Российской Федерацией, Туркменистаном и Республикой Узбекистан организована деятельность аппаратов по 13 участкам (с Россией – 7, </w:t>
      </w:r>
      <w:r w:rsidR="007419BF" w:rsidRPr="00E16E62">
        <w:rPr>
          <w:szCs w:val="28"/>
        </w:rPr>
        <w:t xml:space="preserve">Узбекистаном – 3, </w:t>
      </w:r>
      <w:r w:rsidRPr="00E16E62">
        <w:rPr>
          <w:szCs w:val="28"/>
        </w:rPr>
        <w:t>Кыргызстаном – 2, Туркменистаном – 1).</w:t>
      </w:r>
    </w:p>
    <w:p w:rsidR="008C260C" w:rsidRPr="00E16E62" w:rsidRDefault="008C260C" w:rsidP="00F71016">
      <w:pPr>
        <w:ind w:firstLine="709"/>
        <w:rPr>
          <w:szCs w:val="28"/>
        </w:rPr>
      </w:pPr>
      <w:r w:rsidRPr="00E16E62">
        <w:rPr>
          <w:szCs w:val="28"/>
        </w:rPr>
        <w:t>Все вопросы, связанные с поддержанием режима государственной границы, решаются на уровне пограничных представителей сторон.</w:t>
      </w:r>
    </w:p>
    <w:p w:rsidR="00DE28FE" w:rsidRPr="00E16E62" w:rsidRDefault="00430F71" w:rsidP="00F71016">
      <w:pPr>
        <w:suppressAutoHyphens/>
        <w:spacing w:before="120"/>
        <w:ind w:firstLine="709"/>
        <w:rPr>
          <w:szCs w:val="28"/>
        </w:rPr>
      </w:pPr>
      <w:r w:rsidRPr="00E16E62">
        <w:rPr>
          <w:szCs w:val="28"/>
        </w:rPr>
        <w:t xml:space="preserve">По линии государственного агентства связи при Правительстве </w:t>
      </w:r>
      <w:r w:rsidRPr="006C7D2E">
        <w:rPr>
          <w:b/>
          <w:i/>
          <w:szCs w:val="28"/>
        </w:rPr>
        <w:t>Кыргызской Республики</w:t>
      </w:r>
      <w:r w:rsidRPr="00E16E62">
        <w:rPr>
          <w:szCs w:val="28"/>
        </w:rPr>
        <w:t xml:space="preserve"> имеются следующие соглашения:</w:t>
      </w:r>
    </w:p>
    <w:p w:rsidR="00430F71" w:rsidRPr="00576AF2" w:rsidRDefault="00430F71" w:rsidP="00F71016">
      <w:pPr>
        <w:suppressAutoHyphens/>
        <w:ind w:firstLine="709"/>
        <w:rPr>
          <w:kern w:val="28"/>
          <w:szCs w:val="28"/>
        </w:rPr>
      </w:pPr>
      <w:r w:rsidRPr="00576AF2">
        <w:rPr>
          <w:kern w:val="28"/>
          <w:szCs w:val="28"/>
        </w:rPr>
        <w:t>Соглашение между Правительством Кыргызской Республики и Правительством Республики Узбекистан о координации радиочастотных присвоений в полосе радиочастот 29,7</w:t>
      </w:r>
      <w:r w:rsidR="00C70214" w:rsidRPr="00576AF2">
        <w:rPr>
          <w:kern w:val="28"/>
          <w:szCs w:val="28"/>
        </w:rPr>
        <w:t>–</w:t>
      </w:r>
      <w:r w:rsidRPr="00576AF2">
        <w:rPr>
          <w:kern w:val="28"/>
          <w:szCs w:val="28"/>
        </w:rPr>
        <w:t>960 МГц, используемых радиослужбами Кыргызской Республики и Республики Узбекистан</w:t>
      </w:r>
      <w:r w:rsidR="006C7D2E">
        <w:rPr>
          <w:kern w:val="28"/>
          <w:szCs w:val="28"/>
        </w:rPr>
        <w:t>,</w:t>
      </w:r>
      <w:r w:rsidRPr="00576AF2">
        <w:rPr>
          <w:kern w:val="28"/>
          <w:szCs w:val="28"/>
        </w:rPr>
        <w:t xml:space="preserve"> от 6 июня 2000 года;</w:t>
      </w:r>
    </w:p>
    <w:p w:rsidR="00430F71" w:rsidRPr="00576AF2" w:rsidRDefault="00430F71" w:rsidP="00F71016">
      <w:pPr>
        <w:suppressAutoHyphens/>
        <w:ind w:firstLine="709"/>
        <w:rPr>
          <w:kern w:val="28"/>
          <w:szCs w:val="28"/>
        </w:rPr>
      </w:pPr>
      <w:r w:rsidRPr="00576AF2">
        <w:rPr>
          <w:kern w:val="28"/>
          <w:szCs w:val="28"/>
        </w:rPr>
        <w:t>Соглашение между Правительством Кыргызской Республики и Правительством Республики Казахстан о координации радиочастотных присвоений в полосе радиочастот 30</w:t>
      </w:r>
      <w:r w:rsidR="00C70214" w:rsidRPr="00576AF2">
        <w:rPr>
          <w:kern w:val="28"/>
          <w:szCs w:val="28"/>
        </w:rPr>
        <w:t>–</w:t>
      </w:r>
      <w:r w:rsidRPr="00576AF2">
        <w:rPr>
          <w:kern w:val="28"/>
          <w:szCs w:val="28"/>
        </w:rPr>
        <w:t>2</w:t>
      </w:r>
      <w:r w:rsidR="006C7D2E">
        <w:rPr>
          <w:kern w:val="28"/>
          <w:szCs w:val="28"/>
        </w:rPr>
        <w:t> </w:t>
      </w:r>
      <w:r w:rsidRPr="00576AF2">
        <w:rPr>
          <w:kern w:val="28"/>
          <w:szCs w:val="28"/>
        </w:rPr>
        <w:t>000 МГц, используемых радиослужб</w:t>
      </w:r>
      <w:r w:rsidR="006C7D2E">
        <w:rPr>
          <w:kern w:val="28"/>
          <w:szCs w:val="28"/>
        </w:rPr>
        <w:t>ами</w:t>
      </w:r>
      <w:r w:rsidRPr="00576AF2">
        <w:rPr>
          <w:kern w:val="28"/>
          <w:szCs w:val="28"/>
        </w:rPr>
        <w:t xml:space="preserve"> Кыргызской Республики и Республики Казахстан</w:t>
      </w:r>
      <w:r w:rsidR="006C7D2E">
        <w:rPr>
          <w:kern w:val="28"/>
          <w:szCs w:val="28"/>
        </w:rPr>
        <w:t>,</w:t>
      </w:r>
      <w:r w:rsidRPr="00576AF2">
        <w:rPr>
          <w:kern w:val="28"/>
          <w:szCs w:val="28"/>
        </w:rPr>
        <w:t xml:space="preserve"> от 22 августа 2012 года.</w:t>
      </w:r>
    </w:p>
    <w:p w:rsidR="00430F71" w:rsidRPr="00576AF2" w:rsidRDefault="006C7D2E" w:rsidP="00F71016">
      <w:pPr>
        <w:suppressAutoHyphens/>
        <w:ind w:firstLine="709"/>
        <w:rPr>
          <w:kern w:val="28"/>
          <w:szCs w:val="28"/>
        </w:rPr>
      </w:pPr>
      <w:r>
        <w:rPr>
          <w:kern w:val="28"/>
          <w:szCs w:val="28"/>
        </w:rPr>
        <w:t>Данные</w:t>
      </w:r>
      <w:r w:rsidR="00430F71" w:rsidRPr="00576AF2">
        <w:rPr>
          <w:kern w:val="28"/>
          <w:szCs w:val="28"/>
        </w:rPr>
        <w:t xml:space="preserve"> соглашения применяются при сотрудничестве в вопросах координации использования радиочастот в указанных полосах станциями различных видов радиослужб в приграничных районах.</w:t>
      </w:r>
    </w:p>
    <w:p w:rsidR="00DE28FE" w:rsidRPr="00576AF2" w:rsidRDefault="003F2282" w:rsidP="00F71016">
      <w:pPr>
        <w:suppressAutoHyphens/>
        <w:ind w:firstLine="709"/>
        <w:rPr>
          <w:kern w:val="28"/>
          <w:szCs w:val="28"/>
        </w:rPr>
      </w:pPr>
      <w:r w:rsidRPr="00576AF2">
        <w:rPr>
          <w:kern w:val="28"/>
          <w:szCs w:val="28"/>
        </w:rPr>
        <w:t xml:space="preserve">По линии </w:t>
      </w:r>
      <w:r w:rsidR="006C7D2E">
        <w:rPr>
          <w:kern w:val="28"/>
          <w:szCs w:val="28"/>
        </w:rPr>
        <w:t>МВД</w:t>
      </w:r>
      <w:r w:rsidRPr="00576AF2">
        <w:rPr>
          <w:kern w:val="28"/>
          <w:szCs w:val="28"/>
        </w:rPr>
        <w:t xml:space="preserve"> Кыргызской Республики в части приграничного сотрудничества в настоящее время </w:t>
      </w:r>
      <w:r w:rsidR="006C7D2E">
        <w:rPr>
          <w:kern w:val="28"/>
          <w:szCs w:val="28"/>
        </w:rPr>
        <w:t>действует</w:t>
      </w:r>
      <w:r w:rsidRPr="00576AF2">
        <w:rPr>
          <w:kern w:val="28"/>
          <w:szCs w:val="28"/>
        </w:rPr>
        <w:t xml:space="preserve"> Соглашение между МВД Кыргызской Республики и МВД Республики Узбекистан о сотрудничестве и взаимодействии в приграничных регионах от 15 января 1998 года.</w:t>
      </w:r>
    </w:p>
    <w:p w:rsidR="00DC2420" w:rsidRDefault="00DC2420" w:rsidP="00DC2420">
      <w:pPr>
        <w:ind w:firstLine="709"/>
      </w:pPr>
      <w:r>
        <w:lastRenderedPageBreak/>
        <w:t>П</w:t>
      </w:r>
      <w:r w:rsidRPr="00DC2420">
        <w:t>о линии Государственного агентства по делам молодежи, физической культуры и спорта при Правительстве Кыргызской Республики действуют следующие документы</w:t>
      </w:r>
      <w:r>
        <w:t>:</w:t>
      </w:r>
    </w:p>
    <w:p w:rsidR="00DC2420" w:rsidRDefault="00DC2420" w:rsidP="00DC2420">
      <w:pPr>
        <w:ind w:firstLine="709"/>
      </w:pPr>
      <w:r w:rsidRPr="00DC2420">
        <w:t xml:space="preserve">Соглашение между Государственным агентством по туризму и спорту при Правительстве Кыргызской Республики и Министерством образования и культуры Республики Казахстан о сотрудничестве в области туризма, физической культуры и спорта от 8 апреля 1997 года. В 2015 году в рамках данного Соглашения мероприятия не проводились. Однако планируются спортивные мероприятия в Таласской области (Кыргызская Республика) с участием представителей из </w:t>
      </w:r>
      <w:r w:rsidR="009D18EA">
        <w:t>г. </w:t>
      </w:r>
      <w:r w:rsidRPr="00DC2420">
        <w:t>Тараза (Республика Казахстан)</w:t>
      </w:r>
      <w:r>
        <w:t>;</w:t>
      </w:r>
    </w:p>
    <w:p w:rsidR="00102AA3" w:rsidRPr="00576AF2" w:rsidRDefault="00DC2420" w:rsidP="00DC2420">
      <w:pPr>
        <w:ind w:firstLine="709"/>
        <w:rPr>
          <w:kern w:val="28"/>
          <w:szCs w:val="28"/>
        </w:rPr>
      </w:pPr>
      <w:r w:rsidRPr="00DC2420">
        <w:t>Соглашение между Правительством Кыргызской Республики и Правительством Республики Таджикистан о сотрудничестве в области физической культуры и спорта от 27 мая 2013 года</w:t>
      </w:r>
      <w:r>
        <w:t>.</w:t>
      </w:r>
      <w:r w:rsidRPr="00576AF2">
        <w:rPr>
          <w:kern w:val="28"/>
          <w:szCs w:val="28"/>
        </w:rPr>
        <w:t xml:space="preserve"> </w:t>
      </w:r>
      <w:r w:rsidR="00102AA3" w:rsidRPr="00576AF2">
        <w:rPr>
          <w:kern w:val="28"/>
          <w:szCs w:val="28"/>
        </w:rPr>
        <w:t xml:space="preserve">Так, </w:t>
      </w:r>
      <w:r w:rsidR="006C7D2E" w:rsidRPr="00576AF2">
        <w:rPr>
          <w:kern w:val="28"/>
          <w:szCs w:val="28"/>
        </w:rPr>
        <w:t>в апреле</w:t>
      </w:r>
      <w:r w:rsidR="00102AA3" w:rsidRPr="00576AF2">
        <w:rPr>
          <w:kern w:val="28"/>
          <w:szCs w:val="28"/>
        </w:rPr>
        <w:t xml:space="preserve"> 2015 год</w:t>
      </w:r>
      <w:r w:rsidR="006C7D2E">
        <w:rPr>
          <w:kern w:val="28"/>
          <w:szCs w:val="28"/>
        </w:rPr>
        <w:t>а</w:t>
      </w:r>
      <w:r w:rsidR="00102AA3" w:rsidRPr="00576AF2">
        <w:rPr>
          <w:kern w:val="28"/>
          <w:szCs w:val="28"/>
        </w:rPr>
        <w:t xml:space="preserve"> в Баткенской области Кыргызской Республики был проведен турнир по мини-футболу среди работников пограничной службы Республики Таджикистан и Кыргызской Республики. В октябре в Лейлекском районе Баткенской области было проведено открытое </w:t>
      </w:r>
      <w:r w:rsidR="006C7D2E">
        <w:rPr>
          <w:kern w:val="28"/>
          <w:szCs w:val="28"/>
        </w:rPr>
        <w:t>п</w:t>
      </w:r>
      <w:r w:rsidR="00102AA3" w:rsidRPr="00576AF2">
        <w:rPr>
          <w:kern w:val="28"/>
          <w:szCs w:val="28"/>
        </w:rPr>
        <w:t xml:space="preserve">ервенство Лейлекского района по волейболу между Республикой Таджикистан и Кыргызской Республикой. В декабре </w:t>
      </w:r>
      <w:r w:rsidR="00696778" w:rsidRPr="00576AF2">
        <w:rPr>
          <w:kern w:val="28"/>
          <w:szCs w:val="28"/>
        </w:rPr>
        <w:t xml:space="preserve">2015 </w:t>
      </w:r>
      <w:r w:rsidR="00102AA3" w:rsidRPr="00576AF2">
        <w:rPr>
          <w:kern w:val="28"/>
          <w:szCs w:val="28"/>
        </w:rPr>
        <w:t xml:space="preserve">года проведен турнир по волейболу и мини-футболу между сборными командами </w:t>
      </w:r>
      <w:r w:rsidR="00576731">
        <w:rPr>
          <w:kern w:val="28"/>
          <w:szCs w:val="28"/>
        </w:rPr>
        <w:t>этих государств</w:t>
      </w:r>
      <w:r w:rsidR="00102AA3" w:rsidRPr="00576AF2">
        <w:rPr>
          <w:kern w:val="28"/>
          <w:szCs w:val="28"/>
        </w:rPr>
        <w:t>.</w:t>
      </w:r>
    </w:p>
    <w:p w:rsidR="0012541C" w:rsidRPr="00576AF2" w:rsidRDefault="0012541C" w:rsidP="00F71016">
      <w:pPr>
        <w:suppressAutoHyphens/>
        <w:spacing w:before="120"/>
        <w:ind w:firstLine="709"/>
        <w:rPr>
          <w:szCs w:val="28"/>
        </w:rPr>
      </w:pPr>
      <w:r w:rsidRPr="00576AF2">
        <w:rPr>
          <w:szCs w:val="28"/>
        </w:rPr>
        <w:t xml:space="preserve">Приграничное сотрудничество между регионами </w:t>
      </w:r>
      <w:r w:rsidRPr="00576AF2">
        <w:rPr>
          <w:b/>
          <w:i/>
          <w:szCs w:val="28"/>
        </w:rPr>
        <w:t>Российской Федерации</w:t>
      </w:r>
      <w:r w:rsidRPr="00576AF2">
        <w:rPr>
          <w:szCs w:val="28"/>
        </w:rPr>
        <w:t xml:space="preserve"> и </w:t>
      </w:r>
      <w:r w:rsidR="00BA5372">
        <w:rPr>
          <w:szCs w:val="28"/>
        </w:rPr>
        <w:t xml:space="preserve">других </w:t>
      </w:r>
      <w:r w:rsidR="009229E6" w:rsidRPr="00576AF2">
        <w:rPr>
          <w:szCs w:val="28"/>
        </w:rPr>
        <w:t>государств – участников СНГ</w:t>
      </w:r>
      <w:r w:rsidRPr="00576AF2">
        <w:rPr>
          <w:szCs w:val="28"/>
        </w:rPr>
        <w:t xml:space="preserve"> осуществляется до</w:t>
      </w:r>
      <w:r w:rsidR="00BA5372">
        <w:rPr>
          <w:szCs w:val="28"/>
        </w:rPr>
        <w:t>воль</w:t>
      </w:r>
      <w:r w:rsidRPr="00576AF2">
        <w:rPr>
          <w:szCs w:val="28"/>
        </w:rPr>
        <w:t>но активно и реализуется на основе следующих международных документов:</w:t>
      </w:r>
    </w:p>
    <w:p w:rsidR="00BA5372" w:rsidRDefault="00BA5372" w:rsidP="00F71016">
      <w:pPr>
        <w:suppressAutoHyphens/>
        <w:ind w:firstLine="709"/>
        <w:rPr>
          <w:szCs w:val="28"/>
        </w:rPr>
      </w:pPr>
      <w:r w:rsidRPr="00576AF2">
        <w:rPr>
          <w:szCs w:val="28"/>
        </w:rPr>
        <w:t xml:space="preserve">Соглашение между Министерством иностранных дел Республики Белоруссия и администрацией Псковской области Российской Федерации о торгово-экономическом сотрудничестве, </w:t>
      </w:r>
      <w:r>
        <w:rPr>
          <w:szCs w:val="28"/>
        </w:rPr>
        <w:t>2000 год;</w:t>
      </w:r>
    </w:p>
    <w:p w:rsidR="0012541C" w:rsidRPr="00576AF2" w:rsidRDefault="0012541C" w:rsidP="00F71016">
      <w:pPr>
        <w:suppressAutoHyphens/>
        <w:ind w:firstLine="709"/>
        <w:rPr>
          <w:szCs w:val="28"/>
        </w:rPr>
      </w:pPr>
      <w:r w:rsidRPr="00576AF2">
        <w:rPr>
          <w:szCs w:val="28"/>
        </w:rPr>
        <w:t>Соглашение между администрацией Брянской области Российской Федерации и Правительством Республики Беларусь о торгово-экономическом, научно-техническом и культурном сотрудничестве от 22 ноября 2000 года</w:t>
      </w:r>
      <w:r w:rsidR="00BA5372">
        <w:rPr>
          <w:szCs w:val="28"/>
        </w:rPr>
        <w:t>;</w:t>
      </w:r>
      <w:r w:rsidRPr="00576AF2">
        <w:rPr>
          <w:szCs w:val="28"/>
        </w:rPr>
        <w:t xml:space="preserve"> </w:t>
      </w:r>
    </w:p>
    <w:p w:rsidR="0012541C" w:rsidRPr="00576AF2" w:rsidRDefault="0012541C" w:rsidP="00F71016">
      <w:pPr>
        <w:suppressAutoHyphens/>
        <w:ind w:firstLine="709"/>
        <w:rPr>
          <w:szCs w:val="28"/>
        </w:rPr>
      </w:pPr>
      <w:r w:rsidRPr="00576AF2">
        <w:rPr>
          <w:szCs w:val="28"/>
        </w:rPr>
        <w:t>Соглашение о торгово-экономическом, научно-техническом и культурном сотрудничестве между администрацией Смоленской области Российской Федерации и Витебским областным исполнительным комитетом Республики Беларусь от 29 февраля 2008 года;</w:t>
      </w:r>
    </w:p>
    <w:p w:rsidR="00BA5372" w:rsidRPr="00576AF2" w:rsidRDefault="00BA5372" w:rsidP="00F71016">
      <w:pPr>
        <w:suppressAutoHyphens/>
        <w:ind w:firstLine="709"/>
        <w:rPr>
          <w:szCs w:val="28"/>
        </w:rPr>
      </w:pPr>
      <w:r w:rsidRPr="00576AF2">
        <w:rPr>
          <w:szCs w:val="28"/>
        </w:rPr>
        <w:t xml:space="preserve">Соглашение между </w:t>
      </w:r>
      <w:r>
        <w:rPr>
          <w:szCs w:val="28"/>
        </w:rPr>
        <w:t>а</w:t>
      </w:r>
      <w:r w:rsidRPr="00576AF2">
        <w:rPr>
          <w:szCs w:val="28"/>
        </w:rPr>
        <w:t>дминистрацией Брянской области Российской Федерации и Могилевским областным исполнительным комитетом Республики Беларусь о торгово-экономическом, научно-техническом, культурном и приграничном сотрудничестве от 18 августа 2010 года</w:t>
      </w:r>
      <w:r>
        <w:rPr>
          <w:szCs w:val="28"/>
        </w:rPr>
        <w:t>;</w:t>
      </w:r>
      <w:r w:rsidRPr="00576AF2">
        <w:rPr>
          <w:szCs w:val="28"/>
        </w:rPr>
        <w:t xml:space="preserve"> </w:t>
      </w:r>
    </w:p>
    <w:p w:rsidR="0012541C" w:rsidRPr="00576AF2" w:rsidRDefault="0012541C" w:rsidP="00F71016">
      <w:pPr>
        <w:suppressAutoHyphens/>
        <w:ind w:firstLine="709"/>
        <w:rPr>
          <w:szCs w:val="28"/>
        </w:rPr>
      </w:pPr>
      <w:r w:rsidRPr="00576AF2">
        <w:rPr>
          <w:szCs w:val="28"/>
        </w:rPr>
        <w:t>Соглашение о сотрудничестве между администрацией Псковской области Российской Федерации и Витебским областным исполнительным комитетом Республики Беларусь о торгово-экономическом, научно-техническом и культурном сотрудничестве</w:t>
      </w:r>
      <w:r w:rsidR="00BA5372">
        <w:rPr>
          <w:szCs w:val="28"/>
        </w:rPr>
        <w:t xml:space="preserve"> от </w:t>
      </w:r>
      <w:r w:rsidRPr="00576AF2">
        <w:rPr>
          <w:szCs w:val="28"/>
        </w:rPr>
        <w:t>18 сентября 2015 года</w:t>
      </w:r>
      <w:r w:rsidR="00655794">
        <w:rPr>
          <w:szCs w:val="28"/>
        </w:rPr>
        <w:t>.</w:t>
      </w:r>
    </w:p>
    <w:p w:rsidR="0012541C" w:rsidRPr="00576AF2" w:rsidRDefault="0012541C" w:rsidP="00F71016">
      <w:pPr>
        <w:suppressAutoHyphens/>
        <w:ind w:firstLine="709"/>
        <w:rPr>
          <w:szCs w:val="28"/>
        </w:rPr>
      </w:pPr>
      <w:r w:rsidRPr="00576AF2">
        <w:rPr>
          <w:szCs w:val="28"/>
        </w:rPr>
        <w:t xml:space="preserve">Активно реализуется Программа межрегионального и приграничного сотрудничества между Российской Федерацией и Республикой Казахстан на </w:t>
      </w:r>
      <w:r w:rsidRPr="00576AF2">
        <w:rPr>
          <w:szCs w:val="28"/>
        </w:rPr>
        <w:lastRenderedPageBreak/>
        <w:t>2012–2017 годы. По состоянию на начало 2016 года из 31 пункта</w:t>
      </w:r>
      <w:r w:rsidR="00466E3C">
        <w:rPr>
          <w:szCs w:val="28"/>
        </w:rPr>
        <w:t>,</w:t>
      </w:r>
      <w:r w:rsidRPr="00576AF2">
        <w:rPr>
          <w:szCs w:val="28"/>
        </w:rPr>
        <w:t xml:space="preserve"> </w:t>
      </w:r>
      <w:r w:rsidR="00BA5372">
        <w:rPr>
          <w:szCs w:val="28"/>
        </w:rPr>
        <w:t>изложенного в Программе</w:t>
      </w:r>
      <w:r w:rsidR="001051E2">
        <w:rPr>
          <w:szCs w:val="28"/>
        </w:rPr>
        <w:t>,</w:t>
      </w:r>
      <w:r w:rsidRPr="00576AF2">
        <w:rPr>
          <w:szCs w:val="28"/>
        </w:rPr>
        <w:t xml:space="preserve"> сотрудничество осуществлялось по 27 (4 пункта были выполнены).</w:t>
      </w:r>
    </w:p>
    <w:p w:rsidR="0012541C" w:rsidRPr="00576AF2" w:rsidRDefault="0012541C" w:rsidP="00F71016">
      <w:pPr>
        <w:suppressAutoHyphens/>
        <w:ind w:firstLine="709"/>
        <w:rPr>
          <w:szCs w:val="28"/>
        </w:rPr>
      </w:pPr>
      <w:r w:rsidRPr="00576AF2">
        <w:rPr>
          <w:szCs w:val="28"/>
        </w:rPr>
        <w:t xml:space="preserve">На базе действующих соглашений о развитии торгово-экономического, научно-технического и культурного сотрудничества Астраханская, Волгоградская, Оренбургская, Самарская, Саратовская области осуществляют взаимовыгодную кооперацию с приграничной Западно-Казахстанской областью. </w:t>
      </w:r>
    </w:p>
    <w:p w:rsidR="0012541C" w:rsidRPr="00576AF2" w:rsidRDefault="0012541C" w:rsidP="00F71016">
      <w:pPr>
        <w:suppressAutoHyphens/>
        <w:ind w:firstLine="709"/>
        <w:rPr>
          <w:szCs w:val="28"/>
        </w:rPr>
      </w:pPr>
      <w:r w:rsidRPr="00576AF2">
        <w:rPr>
          <w:szCs w:val="28"/>
        </w:rPr>
        <w:t xml:space="preserve">В 2015 году подписано Соглашение между </w:t>
      </w:r>
      <w:r w:rsidR="00E74445">
        <w:rPr>
          <w:szCs w:val="28"/>
        </w:rPr>
        <w:t>п</w:t>
      </w:r>
      <w:r w:rsidRPr="00576AF2">
        <w:rPr>
          <w:szCs w:val="28"/>
        </w:rPr>
        <w:t>равительством Омской области Российской Федерации и акиматом Павлодарской области Республики Казахстан об осуществлении международных внешнеэкономических связей. В июле 2015 года между холдингом «Союз» (г.</w:t>
      </w:r>
      <w:r w:rsidR="00414BCB" w:rsidRPr="00576AF2">
        <w:rPr>
          <w:szCs w:val="28"/>
        </w:rPr>
        <w:t> </w:t>
      </w:r>
      <w:r w:rsidRPr="00576AF2">
        <w:rPr>
          <w:szCs w:val="28"/>
        </w:rPr>
        <w:t xml:space="preserve">Оренбург) и Торгово-промышленной палатой Западно-Казахстанской области подписан </w:t>
      </w:r>
      <w:r w:rsidR="00E74445">
        <w:rPr>
          <w:szCs w:val="28"/>
        </w:rPr>
        <w:t>М</w:t>
      </w:r>
      <w:r w:rsidRPr="00576AF2">
        <w:rPr>
          <w:szCs w:val="28"/>
        </w:rPr>
        <w:t>еморандум, предусматривающий укрепление деловых связей между предпринимателями соседних регионов.</w:t>
      </w:r>
    </w:p>
    <w:p w:rsidR="003F2282" w:rsidRPr="00576AF2" w:rsidRDefault="0012541C" w:rsidP="00F71016">
      <w:pPr>
        <w:suppressAutoHyphens/>
        <w:ind w:firstLine="709"/>
        <w:rPr>
          <w:szCs w:val="28"/>
        </w:rPr>
      </w:pPr>
      <w:proofErr w:type="gramStart"/>
      <w:r w:rsidRPr="00576AF2">
        <w:rPr>
          <w:szCs w:val="28"/>
        </w:rPr>
        <w:t xml:space="preserve">По линии МЧС России российско-казахстанское приграничное сотрудничество осуществляется на основе Протокола </w:t>
      </w:r>
      <w:r w:rsidR="00945F3E" w:rsidRPr="00576AF2">
        <w:rPr>
          <w:szCs w:val="28"/>
        </w:rPr>
        <w:t>об</w:t>
      </w:r>
      <w:r w:rsidR="00945F3E">
        <w:rPr>
          <w:szCs w:val="28"/>
        </w:rPr>
        <w:t xml:space="preserve"> </w:t>
      </w:r>
      <w:r w:rsidR="00945F3E" w:rsidRPr="00576AF2">
        <w:rPr>
          <w:szCs w:val="28"/>
        </w:rPr>
        <w:t>упрощенном порядке пересечения государственной границы аварийно-спасательными службами и формированиями</w:t>
      </w:r>
      <w:r w:rsidR="00945F3E">
        <w:rPr>
          <w:szCs w:val="28"/>
        </w:rPr>
        <w:t xml:space="preserve"> от</w:t>
      </w:r>
      <w:r w:rsidR="00945F3E" w:rsidRPr="00576AF2">
        <w:rPr>
          <w:szCs w:val="28"/>
        </w:rPr>
        <w:t xml:space="preserve"> 19 сентября 2012 года </w:t>
      </w:r>
      <w:r w:rsidRPr="00576AF2">
        <w:rPr>
          <w:szCs w:val="28"/>
        </w:rPr>
        <w:t>к Соглашению между Правительством Российской Федерации и Правительством Республики Казахстан о сотрудничестве в области предупреждения промышленных аварий, катастроф, стихийных бедствий и их ликвидации от 28 марта 1994 г</w:t>
      </w:r>
      <w:r w:rsidR="00172E29" w:rsidRPr="00576AF2">
        <w:rPr>
          <w:szCs w:val="28"/>
        </w:rPr>
        <w:t>ода</w:t>
      </w:r>
      <w:r w:rsidRPr="00576AF2">
        <w:rPr>
          <w:szCs w:val="28"/>
        </w:rPr>
        <w:t>.</w:t>
      </w:r>
      <w:proofErr w:type="gramEnd"/>
    </w:p>
    <w:p w:rsidR="0013191F" w:rsidRPr="00576AF2" w:rsidRDefault="0013191F" w:rsidP="00F71016">
      <w:pPr>
        <w:suppressAutoHyphens/>
        <w:spacing w:before="120"/>
        <w:ind w:firstLine="709"/>
        <w:rPr>
          <w:szCs w:val="28"/>
        </w:rPr>
      </w:pPr>
      <w:r w:rsidRPr="00576AF2">
        <w:rPr>
          <w:szCs w:val="28"/>
        </w:rPr>
        <w:t xml:space="preserve">Во исполнение статьи 3 Конвенции </w:t>
      </w:r>
      <w:r w:rsidR="00945F3E">
        <w:rPr>
          <w:szCs w:val="28"/>
        </w:rPr>
        <w:t>п</w:t>
      </w:r>
      <w:r w:rsidRPr="00576AF2">
        <w:rPr>
          <w:szCs w:val="28"/>
        </w:rPr>
        <w:t xml:space="preserve">остановлением Правительства </w:t>
      </w:r>
      <w:r w:rsidRPr="00576AF2">
        <w:rPr>
          <w:b/>
          <w:i/>
          <w:szCs w:val="28"/>
        </w:rPr>
        <w:t>Республики Таджикистан</w:t>
      </w:r>
      <w:r w:rsidRPr="00576AF2">
        <w:rPr>
          <w:szCs w:val="28"/>
        </w:rPr>
        <w:t xml:space="preserve"> от 7 апреля 2015 года </w:t>
      </w:r>
      <w:r w:rsidR="00E43430" w:rsidRPr="00576AF2">
        <w:rPr>
          <w:szCs w:val="28"/>
        </w:rPr>
        <w:t>№ </w:t>
      </w:r>
      <w:r w:rsidRPr="00576AF2">
        <w:rPr>
          <w:szCs w:val="28"/>
        </w:rPr>
        <w:t>211 подписано и ратифицировано Соглашение между Правительством Республики Таджикистан и Правительством Азербайджанской Республики о сотрудничестве в области гражданской обороны, предупреждения и ликвидации последствий чрезвычайных ситуаций.</w:t>
      </w:r>
    </w:p>
    <w:p w:rsidR="003F2282" w:rsidRPr="00576AF2" w:rsidRDefault="0013191F" w:rsidP="00F71016">
      <w:pPr>
        <w:suppressAutoHyphens/>
        <w:ind w:firstLine="709"/>
        <w:rPr>
          <w:szCs w:val="28"/>
        </w:rPr>
      </w:pPr>
      <w:r w:rsidRPr="00576AF2">
        <w:rPr>
          <w:szCs w:val="28"/>
        </w:rPr>
        <w:t xml:space="preserve">В рамках данного Соглашения в первой декаде января 2016 года </w:t>
      </w:r>
      <w:r w:rsidR="00662FC5">
        <w:rPr>
          <w:szCs w:val="28"/>
        </w:rPr>
        <w:t>п</w:t>
      </w:r>
      <w:r w:rsidRPr="00576AF2">
        <w:rPr>
          <w:szCs w:val="28"/>
        </w:rPr>
        <w:t>равительством Азербайджанской Республики была оказана гуманитарная помощь пострадавшим от стихийного бедствия жителям Горно</w:t>
      </w:r>
      <w:r w:rsidR="00576AF2">
        <w:rPr>
          <w:szCs w:val="28"/>
        </w:rPr>
        <w:t>-</w:t>
      </w:r>
      <w:r w:rsidRPr="00576AF2">
        <w:rPr>
          <w:szCs w:val="28"/>
        </w:rPr>
        <w:t>Бадахшанской автономной области Республики Таджикистан.</w:t>
      </w:r>
    </w:p>
    <w:p w:rsidR="00517DA6" w:rsidRPr="00576AF2" w:rsidRDefault="00006375" w:rsidP="00F71016">
      <w:pPr>
        <w:tabs>
          <w:tab w:val="left" w:pos="4536"/>
          <w:tab w:val="left" w:leader="underscore" w:pos="9639"/>
        </w:tabs>
        <w:suppressAutoHyphens/>
        <w:spacing w:before="120"/>
        <w:ind w:firstLine="709"/>
        <w:rPr>
          <w:kern w:val="28"/>
          <w:szCs w:val="28"/>
        </w:rPr>
      </w:pPr>
      <w:r w:rsidRPr="00576AF2">
        <w:rPr>
          <w:kern w:val="28"/>
          <w:szCs w:val="28"/>
        </w:rPr>
        <w:t xml:space="preserve">В соответствии со </w:t>
      </w:r>
      <w:r w:rsidRPr="00576AF2">
        <w:rPr>
          <w:b/>
          <w:kern w:val="28"/>
          <w:szCs w:val="28"/>
        </w:rPr>
        <w:t>статьей 4</w:t>
      </w:r>
      <w:r w:rsidRPr="00576AF2">
        <w:rPr>
          <w:kern w:val="28"/>
          <w:szCs w:val="28"/>
        </w:rPr>
        <w:t xml:space="preserve"> Конвенции </w:t>
      </w:r>
      <w:r w:rsidR="00FB4C21" w:rsidRPr="00576AF2">
        <w:rPr>
          <w:kern w:val="28"/>
          <w:szCs w:val="28"/>
        </w:rPr>
        <w:t xml:space="preserve">Межпарламентской Ассамблеей государств – участников СНГ </w:t>
      </w:r>
      <w:r w:rsidRPr="00576AF2">
        <w:rPr>
          <w:kern w:val="28"/>
          <w:szCs w:val="28"/>
        </w:rPr>
        <w:t>подготов</w:t>
      </w:r>
      <w:r w:rsidR="00FB4C21" w:rsidRPr="00576AF2">
        <w:rPr>
          <w:kern w:val="28"/>
          <w:szCs w:val="28"/>
        </w:rPr>
        <w:t>лено Типовое соглашение между Правительством</w:t>
      </w:r>
      <w:r w:rsidR="003C4E9D" w:rsidRPr="00576AF2">
        <w:rPr>
          <w:kern w:val="28"/>
          <w:szCs w:val="28"/>
        </w:rPr>
        <w:t xml:space="preserve"> </w:t>
      </w:r>
      <w:r w:rsidR="005B6640" w:rsidRPr="00576AF2">
        <w:rPr>
          <w:kern w:val="28"/>
          <w:szCs w:val="28"/>
          <w:u w:val="single"/>
        </w:rPr>
        <w:tab/>
      </w:r>
      <w:r w:rsidR="0058212A" w:rsidRPr="00576AF2">
        <w:rPr>
          <w:kern w:val="28"/>
          <w:szCs w:val="28"/>
        </w:rPr>
        <w:t xml:space="preserve"> </w:t>
      </w:r>
      <w:r w:rsidR="00FB4C21" w:rsidRPr="00576AF2">
        <w:rPr>
          <w:kern w:val="28"/>
          <w:szCs w:val="28"/>
        </w:rPr>
        <w:t>и Правительством</w:t>
      </w:r>
      <w:r w:rsidR="003C4E9D" w:rsidRPr="00576AF2">
        <w:rPr>
          <w:kern w:val="28"/>
          <w:szCs w:val="28"/>
        </w:rPr>
        <w:t xml:space="preserve"> </w:t>
      </w:r>
      <w:r w:rsidR="005B6640" w:rsidRPr="00576AF2">
        <w:rPr>
          <w:kern w:val="28"/>
          <w:szCs w:val="28"/>
        </w:rPr>
        <w:tab/>
        <w:t xml:space="preserve"> </w:t>
      </w:r>
      <w:r w:rsidR="005B6640" w:rsidRPr="00576AF2">
        <w:rPr>
          <w:kern w:val="28"/>
          <w:szCs w:val="28"/>
        </w:rPr>
        <w:br/>
      </w:r>
      <w:r w:rsidR="00FB4C21" w:rsidRPr="00576AF2">
        <w:rPr>
          <w:kern w:val="28"/>
          <w:szCs w:val="28"/>
        </w:rPr>
        <w:t>о содействии приграничному сотрудничеству</w:t>
      </w:r>
      <w:r w:rsidR="006F53B0" w:rsidRPr="00576AF2">
        <w:rPr>
          <w:kern w:val="28"/>
          <w:szCs w:val="28"/>
        </w:rPr>
        <w:t>.</w:t>
      </w:r>
      <w:r w:rsidR="00FB4C21" w:rsidRPr="00576AF2">
        <w:rPr>
          <w:kern w:val="28"/>
          <w:szCs w:val="28"/>
        </w:rPr>
        <w:t xml:space="preserve"> Решением Экономического совета СНГ </w:t>
      </w:r>
      <w:r w:rsidR="006F53B0" w:rsidRPr="00576AF2">
        <w:rPr>
          <w:kern w:val="28"/>
          <w:szCs w:val="28"/>
        </w:rPr>
        <w:t xml:space="preserve">от </w:t>
      </w:r>
      <w:r w:rsidR="00FB4C21" w:rsidRPr="00576AF2">
        <w:rPr>
          <w:kern w:val="28"/>
          <w:szCs w:val="28"/>
        </w:rPr>
        <w:t>21 июня 2012 года</w:t>
      </w:r>
      <w:r w:rsidR="006F53B0" w:rsidRPr="00576AF2">
        <w:rPr>
          <w:kern w:val="28"/>
          <w:szCs w:val="28"/>
        </w:rPr>
        <w:t xml:space="preserve"> указанное Типовое соглашение одобрено и рекомендовано для возможного использования при подготовке нормативных правовых актов, принимаемых на межправительственном уровне в сфере приграничного сотрудничества</w:t>
      </w:r>
      <w:r w:rsidRPr="00576AF2">
        <w:rPr>
          <w:kern w:val="28"/>
          <w:szCs w:val="28"/>
        </w:rPr>
        <w:t xml:space="preserve">. </w:t>
      </w:r>
    </w:p>
    <w:p w:rsidR="005B13EF" w:rsidRDefault="00A91349" w:rsidP="006F45EF">
      <w:pPr>
        <w:keepNext/>
        <w:suppressAutoHyphens/>
        <w:spacing w:before="120"/>
        <w:ind w:firstLine="709"/>
        <w:rPr>
          <w:szCs w:val="28"/>
        </w:rPr>
      </w:pPr>
      <w:r w:rsidRPr="00576AF2">
        <w:rPr>
          <w:szCs w:val="28"/>
        </w:rPr>
        <w:lastRenderedPageBreak/>
        <w:t>М</w:t>
      </w:r>
      <w:r w:rsidR="00452B9A" w:rsidRPr="00576AF2">
        <w:rPr>
          <w:szCs w:val="28"/>
        </w:rPr>
        <w:t xml:space="preserve">ежду </w:t>
      </w:r>
      <w:r w:rsidR="00452B9A" w:rsidRPr="00576AF2">
        <w:rPr>
          <w:b/>
          <w:i/>
          <w:szCs w:val="28"/>
        </w:rPr>
        <w:t>Российской Федераци</w:t>
      </w:r>
      <w:r w:rsidRPr="00576AF2">
        <w:rPr>
          <w:b/>
          <w:i/>
          <w:szCs w:val="28"/>
        </w:rPr>
        <w:t>ей</w:t>
      </w:r>
      <w:r w:rsidR="00452B9A" w:rsidRPr="00576AF2">
        <w:rPr>
          <w:szCs w:val="28"/>
        </w:rPr>
        <w:t xml:space="preserve"> и </w:t>
      </w:r>
      <w:r w:rsidR="005B13EF">
        <w:rPr>
          <w:szCs w:val="28"/>
        </w:rPr>
        <w:t xml:space="preserve">другими </w:t>
      </w:r>
      <w:r w:rsidR="00452B9A" w:rsidRPr="00576AF2">
        <w:rPr>
          <w:szCs w:val="28"/>
        </w:rPr>
        <w:t>государствами</w:t>
      </w:r>
      <w:r w:rsidR="00C70214" w:rsidRPr="00576AF2">
        <w:rPr>
          <w:szCs w:val="28"/>
        </w:rPr>
        <w:t xml:space="preserve"> – </w:t>
      </w:r>
      <w:r w:rsidR="00452B9A" w:rsidRPr="00576AF2">
        <w:rPr>
          <w:szCs w:val="28"/>
        </w:rPr>
        <w:t>участниками Конвенции</w:t>
      </w:r>
      <w:r w:rsidRPr="00576AF2">
        <w:rPr>
          <w:szCs w:val="28"/>
        </w:rPr>
        <w:t xml:space="preserve"> действуют</w:t>
      </w:r>
      <w:r w:rsidR="00452B9A" w:rsidRPr="00576AF2">
        <w:rPr>
          <w:szCs w:val="28"/>
        </w:rPr>
        <w:t>:</w:t>
      </w:r>
    </w:p>
    <w:p w:rsidR="005B13EF" w:rsidRDefault="005B13EF" w:rsidP="00F71016">
      <w:pPr>
        <w:suppressAutoHyphens/>
        <w:ind w:firstLine="709"/>
        <w:rPr>
          <w:szCs w:val="28"/>
        </w:rPr>
      </w:pPr>
      <w:r w:rsidRPr="00576AF2">
        <w:rPr>
          <w:szCs w:val="28"/>
        </w:rPr>
        <w:t>Соглашение между Правительством Российской Федерации и Правительством Республики Казахстан о</w:t>
      </w:r>
      <w:r>
        <w:rPr>
          <w:szCs w:val="28"/>
        </w:rPr>
        <w:t xml:space="preserve"> </w:t>
      </w:r>
      <w:r w:rsidRPr="00576AF2">
        <w:rPr>
          <w:szCs w:val="28"/>
        </w:rPr>
        <w:t>сотрудничестве приграничных областей Российской Федерации и Республики Казахстан от</w:t>
      </w:r>
      <w:r>
        <w:rPr>
          <w:szCs w:val="28"/>
        </w:rPr>
        <w:t> </w:t>
      </w:r>
      <w:r w:rsidRPr="00576AF2">
        <w:rPr>
          <w:szCs w:val="28"/>
        </w:rPr>
        <w:t xml:space="preserve">26 января </w:t>
      </w:r>
      <w:smartTag w:uri="urn:schemas-microsoft-com:office:smarttags" w:element="metricconverter">
        <w:smartTagPr>
          <w:attr w:name="ProductID" w:val="1995 г"/>
        </w:smartTagPr>
        <w:r w:rsidRPr="00576AF2">
          <w:rPr>
            <w:szCs w:val="28"/>
          </w:rPr>
          <w:t>1995 года</w:t>
        </w:r>
        <w:r>
          <w:rPr>
            <w:szCs w:val="28"/>
          </w:rPr>
          <w:t>;</w:t>
        </w:r>
      </w:smartTag>
    </w:p>
    <w:p w:rsidR="005B13EF" w:rsidRDefault="00452B9A" w:rsidP="00F71016">
      <w:pPr>
        <w:suppressAutoHyphens/>
        <w:ind w:firstLine="709"/>
        <w:rPr>
          <w:szCs w:val="28"/>
        </w:rPr>
      </w:pPr>
      <w:r w:rsidRPr="00576AF2">
        <w:rPr>
          <w:szCs w:val="28"/>
        </w:rPr>
        <w:t>Соглашение между Правительством Российской Федерации и Правительством Украины о сотрудничестве приграничных областей Российской Федерации и Украины от 27 января 1995 года</w:t>
      </w:r>
      <w:r w:rsidR="005B13EF">
        <w:rPr>
          <w:szCs w:val="28"/>
        </w:rPr>
        <w:t>;</w:t>
      </w:r>
    </w:p>
    <w:p w:rsidR="005B13EF" w:rsidRPr="00576AF2" w:rsidRDefault="005B13EF" w:rsidP="00F71016">
      <w:pPr>
        <w:suppressAutoHyphens/>
        <w:ind w:firstLine="709"/>
        <w:rPr>
          <w:szCs w:val="28"/>
        </w:rPr>
      </w:pPr>
      <w:r w:rsidRPr="00576AF2">
        <w:rPr>
          <w:szCs w:val="28"/>
        </w:rPr>
        <w:t>Соглашение между Правительством Российской Федерации и Правительством Республики Казахстан о межрегиональном и приграничном сотрудничестве от 7 сентября 2010 года</w:t>
      </w:r>
      <w:r>
        <w:rPr>
          <w:szCs w:val="28"/>
        </w:rPr>
        <w:t>;</w:t>
      </w:r>
    </w:p>
    <w:p w:rsidR="005B13EF" w:rsidRDefault="00452B9A" w:rsidP="00F71016">
      <w:pPr>
        <w:suppressAutoHyphens/>
        <w:ind w:firstLine="709"/>
        <w:rPr>
          <w:szCs w:val="28"/>
        </w:rPr>
      </w:pPr>
      <w:r w:rsidRPr="00576AF2">
        <w:rPr>
          <w:szCs w:val="28"/>
        </w:rPr>
        <w:t xml:space="preserve">Соглашение между Правительством Российской Федерации и Кабинетом </w:t>
      </w:r>
      <w:r w:rsidR="005B13EF">
        <w:rPr>
          <w:szCs w:val="28"/>
        </w:rPr>
        <w:t>М</w:t>
      </w:r>
      <w:r w:rsidRPr="00576AF2">
        <w:rPr>
          <w:szCs w:val="28"/>
        </w:rPr>
        <w:t>инистров Украины о межрегиональном и приграничном сотрудничестве от</w:t>
      </w:r>
      <w:r w:rsidR="00E60C32">
        <w:rPr>
          <w:szCs w:val="28"/>
        </w:rPr>
        <w:t> </w:t>
      </w:r>
      <w:r w:rsidRPr="00576AF2">
        <w:rPr>
          <w:szCs w:val="28"/>
        </w:rPr>
        <w:t>27</w:t>
      </w:r>
      <w:r w:rsidR="007153C0" w:rsidRPr="00576AF2">
        <w:rPr>
          <w:szCs w:val="28"/>
        </w:rPr>
        <w:t> </w:t>
      </w:r>
      <w:r w:rsidRPr="00576AF2">
        <w:rPr>
          <w:szCs w:val="28"/>
        </w:rPr>
        <w:t>октября 2010 года</w:t>
      </w:r>
      <w:r w:rsidR="005B13EF">
        <w:rPr>
          <w:szCs w:val="28"/>
        </w:rPr>
        <w:t>.</w:t>
      </w:r>
    </w:p>
    <w:p w:rsidR="008908C4" w:rsidRPr="00576AF2" w:rsidRDefault="00452B9A" w:rsidP="00F71016">
      <w:pPr>
        <w:suppressAutoHyphens/>
        <w:ind w:firstLine="709"/>
        <w:rPr>
          <w:szCs w:val="28"/>
        </w:rPr>
      </w:pPr>
      <w:r w:rsidRPr="00576AF2">
        <w:rPr>
          <w:szCs w:val="28"/>
        </w:rPr>
        <w:t>Новы</w:t>
      </w:r>
      <w:r w:rsidR="005B13EF">
        <w:rPr>
          <w:szCs w:val="28"/>
        </w:rPr>
        <w:t>е</w:t>
      </w:r>
      <w:r w:rsidRPr="00576AF2">
        <w:rPr>
          <w:szCs w:val="28"/>
        </w:rPr>
        <w:t xml:space="preserve"> соглашени</w:t>
      </w:r>
      <w:r w:rsidR="005B13EF">
        <w:rPr>
          <w:szCs w:val="28"/>
        </w:rPr>
        <w:t>я</w:t>
      </w:r>
      <w:r w:rsidRPr="00576AF2">
        <w:rPr>
          <w:szCs w:val="28"/>
        </w:rPr>
        <w:t xml:space="preserve"> не разрабатывал</w:t>
      </w:r>
      <w:r w:rsidR="005B13EF">
        <w:rPr>
          <w:szCs w:val="28"/>
        </w:rPr>
        <w:t>и</w:t>
      </w:r>
      <w:r w:rsidRPr="00576AF2">
        <w:rPr>
          <w:szCs w:val="28"/>
        </w:rPr>
        <w:t>сь. Указанное в статье 4 Конвенции о приграничном сотрудничестве государств</w:t>
      </w:r>
      <w:r w:rsidR="00414BCB" w:rsidRPr="00576AF2">
        <w:rPr>
          <w:szCs w:val="28"/>
        </w:rPr>
        <w:t xml:space="preserve"> – </w:t>
      </w:r>
      <w:r w:rsidRPr="00576AF2">
        <w:rPr>
          <w:szCs w:val="28"/>
        </w:rPr>
        <w:t xml:space="preserve">участников СНГ </w:t>
      </w:r>
      <w:r w:rsidR="005B13EF">
        <w:rPr>
          <w:szCs w:val="28"/>
        </w:rPr>
        <w:t>Т</w:t>
      </w:r>
      <w:r w:rsidRPr="00576AF2">
        <w:rPr>
          <w:szCs w:val="28"/>
        </w:rPr>
        <w:t>иповое соглашение не использовалось.</w:t>
      </w:r>
    </w:p>
    <w:p w:rsidR="008A7604" w:rsidRPr="00576AF2" w:rsidRDefault="00BF200E" w:rsidP="00F71016">
      <w:pPr>
        <w:suppressAutoHyphens/>
        <w:spacing w:before="120"/>
        <w:ind w:firstLine="709"/>
        <w:rPr>
          <w:kern w:val="28"/>
          <w:szCs w:val="28"/>
        </w:rPr>
      </w:pPr>
      <w:r w:rsidRPr="00576AF2">
        <w:rPr>
          <w:kern w:val="28"/>
          <w:szCs w:val="28"/>
        </w:rPr>
        <w:t xml:space="preserve">В соответствии со </w:t>
      </w:r>
      <w:r w:rsidRPr="00576AF2">
        <w:rPr>
          <w:b/>
          <w:kern w:val="28"/>
          <w:szCs w:val="28"/>
        </w:rPr>
        <w:t>статьей 5</w:t>
      </w:r>
      <w:r w:rsidRPr="00576AF2">
        <w:rPr>
          <w:kern w:val="28"/>
          <w:szCs w:val="28"/>
        </w:rPr>
        <w:t xml:space="preserve"> Конвенции </w:t>
      </w:r>
      <w:r w:rsidR="006167C9" w:rsidRPr="00576AF2">
        <w:rPr>
          <w:kern w:val="28"/>
          <w:szCs w:val="28"/>
        </w:rPr>
        <w:t>государства</w:t>
      </w:r>
      <w:r w:rsidR="002C5F14" w:rsidRPr="00576AF2">
        <w:rPr>
          <w:kern w:val="28"/>
          <w:szCs w:val="28"/>
        </w:rPr>
        <w:t>-</w:t>
      </w:r>
      <w:r w:rsidR="006167C9" w:rsidRPr="00576AF2">
        <w:rPr>
          <w:kern w:val="28"/>
          <w:szCs w:val="28"/>
        </w:rPr>
        <w:t xml:space="preserve">участники могут создавать совместные органы по приграничному сотрудничеству в порядке, установленном национальным законодательством. </w:t>
      </w:r>
    </w:p>
    <w:p w:rsidR="00C00436" w:rsidRPr="00576AF2" w:rsidRDefault="00C00436" w:rsidP="00F71016">
      <w:pPr>
        <w:spacing w:before="120"/>
        <w:ind w:firstLine="709"/>
        <w:rPr>
          <w:rFonts w:ascii="Times New Roman CYR" w:hAnsi="Times New Roman CYR" w:cs="Times New Roman CYR"/>
          <w:color w:val="000000"/>
          <w:szCs w:val="28"/>
        </w:rPr>
      </w:pPr>
      <w:r w:rsidRPr="00576AF2">
        <w:rPr>
          <w:rFonts w:ascii="Times New Roman CYR" w:hAnsi="Times New Roman CYR" w:cs="Times New Roman CYR"/>
          <w:b/>
          <w:i/>
          <w:color w:val="000000"/>
          <w:szCs w:val="28"/>
        </w:rPr>
        <w:t>Республика Беларусь</w:t>
      </w:r>
      <w:r w:rsidRPr="00576AF2">
        <w:rPr>
          <w:rFonts w:ascii="Times New Roman CYR" w:hAnsi="Times New Roman CYR" w:cs="Times New Roman CYR"/>
          <w:color w:val="000000"/>
          <w:szCs w:val="28"/>
        </w:rPr>
        <w:t xml:space="preserve"> </w:t>
      </w:r>
      <w:r w:rsidR="005B13EF">
        <w:rPr>
          <w:rFonts w:ascii="Times New Roman CYR" w:hAnsi="Times New Roman CYR" w:cs="Times New Roman CYR"/>
          <w:color w:val="000000"/>
          <w:szCs w:val="28"/>
        </w:rPr>
        <w:t>информировала</w:t>
      </w:r>
      <w:r w:rsidRPr="00576AF2">
        <w:rPr>
          <w:rFonts w:ascii="Times New Roman CYR" w:hAnsi="Times New Roman CYR" w:cs="Times New Roman CYR"/>
          <w:color w:val="000000"/>
          <w:szCs w:val="28"/>
        </w:rPr>
        <w:t>, что вопросы приграничного сотрудничества компетентных органов Республики Беларусь и Российской Федерации обсуждаются в ходе заседаний Межгосударственной межведомственной рабочей группы по выработке рекомендаций по проведению согласованной миграционной политики (ММРГ), состав которой утвержден постановлением Совета Министров Союзного государства от 3</w:t>
      </w:r>
      <w:r w:rsidR="00F71016">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декабря 2009 года </w:t>
      </w:r>
      <w:r w:rsidR="00E43430" w:rsidRPr="00576AF2">
        <w:rPr>
          <w:color w:val="000000"/>
          <w:szCs w:val="28"/>
        </w:rPr>
        <w:t>№ </w:t>
      </w:r>
      <w:r w:rsidRPr="00576AF2">
        <w:rPr>
          <w:color w:val="000000"/>
          <w:szCs w:val="28"/>
        </w:rPr>
        <w:t xml:space="preserve">44. </w:t>
      </w:r>
      <w:r w:rsidR="005B13EF">
        <w:rPr>
          <w:rFonts w:ascii="Times New Roman CYR" w:hAnsi="Times New Roman CYR" w:cs="Times New Roman CYR"/>
          <w:color w:val="000000"/>
          <w:szCs w:val="28"/>
        </w:rPr>
        <w:t>ММРГ</w:t>
      </w:r>
      <w:r w:rsidRPr="00576AF2">
        <w:rPr>
          <w:rFonts w:ascii="Times New Roman CYR" w:hAnsi="Times New Roman CYR" w:cs="Times New Roman CYR"/>
          <w:color w:val="000000"/>
          <w:szCs w:val="28"/>
        </w:rPr>
        <w:t xml:space="preserve"> состоит из представителей различных государственных органов Республики Беларусь (</w:t>
      </w:r>
      <w:r w:rsidR="005B13EF">
        <w:rPr>
          <w:rFonts w:ascii="Times New Roman CYR" w:hAnsi="Times New Roman CYR" w:cs="Times New Roman CYR"/>
          <w:color w:val="000000"/>
          <w:szCs w:val="28"/>
        </w:rPr>
        <w:t>МВД</w:t>
      </w:r>
      <w:r w:rsidRPr="00576AF2">
        <w:rPr>
          <w:rFonts w:ascii="Times New Roman CYR" w:hAnsi="Times New Roman CYR" w:cs="Times New Roman CYR"/>
          <w:color w:val="000000"/>
          <w:szCs w:val="28"/>
        </w:rPr>
        <w:t xml:space="preserve">, Государственный пограничный комитет, </w:t>
      </w:r>
      <w:r w:rsidR="005B13EF">
        <w:rPr>
          <w:rFonts w:ascii="Times New Roman CYR" w:hAnsi="Times New Roman CYR" w:cs="Times New Roman CYR"/>
          <w:color w:val="000000"/>
          <w:szCs w:val="28"/>
        </w:rPr>
        <w:t>КГБ</w:t>
      </w:r>
      <w:r w:rsidRPr="00576AF2">
        <w:rPr>
          <w:rFonts w:ascii="Times New Roman CYR" w:hAnsi="Times New Roman CYR" w:cs="Times New Roman CYR"/>
          <w:color w:val="000000"/>
          <w:szCs w:val="28"/>
        </w:rPr>
        <w:t xml:space="preserve">, </w:t>
      </w:r>
      <w:r w:rsidR="005B13EF">
        <w:rPr>
          <w:rFonts w:ascii="Times New Roman CYR" w:hAnsi="Times New Roman CYR" w:cs="Times New Roman CYR"/>
          <w:color w:val="000000"/>
          <w:szCs w:val="28"/>
        </w:rPr>
        <w:t>МИД</w:t>
      </w:r>
      <w:r w:rsidRPr="00576AF2">
        <w:rPr>
          <w:rFonts w:ascii="Times New Roman CYR" w:hAnsi="Times New Roman CYR" w:cs="Times New Roman CYR"/>
          <w:color w:val="000000"/>
          <w:szCs w:val="28"/>
        </w:rPr>
        <w:t>) и Российской Федерации (</w:t>
      </w:r>
      <w:r w:rsidR="005B13EF">
        <w:rPr>
          <w:rFonts w:ascii="Times New Roman CYR" w:hAnsi="Times New Roman CYR" w:cs="Times New Roman CYR"/>
          <w:color w:val="000000"/>
          <w:szCs w:val="28"/>
        </w:rPr>
        <w:t>МВД</w:t>
      </w:r>
      <w:r w:rsidRPr="00576AF2">
        <w:rPr>
          <w:rFonts w:ascii="Times New Roman CYR" w:hAnsi="Times New Roman CYR" w:cs="Times New Roman CYR"/>
          <w:color w:val="000000"/>
          <w:szCs w:val="28"/>
        </w:rPr>
        <w:t xml:space="preserve">, </w:t>
      </w:r>
      <w:r w:rsidR="005B13EF">
        <w:rPr>
          <w:rFonts w:ascii="Times New Roman CYR" w:hAnsi="Times New Roman CYR" w:cs="Times New Roman CYR"/>
          <w:color w:val="000000"/>
          <w:szCs w:val="28"/>
        </w:rPr>
        <w:t>ФМС</w:t>
      </w:r>
      <w:r w:rsidRPr="00576AF2">
        <w:rPr>
          <w:rFonts w:ascii="Times New Roman CYR" w:hAnsi="Times New Roman CYR" w:cs="Times New Roman CYR"/>
          <w:color w:val="000000"/>
          <w:szCs w:val="28"/>
        </w:rPr>
        <w:t xml:space="preserve">, </w:t>
      </w:r>
      <w:r w:rsidR="005B13EF">
        <w:rPr>
          <w:rFonts w:ascii="Times New Roman CYR" w:hAnsi="Times New Roman CYR" w:cs="Times New Roman CYR"/>
          <w:color w:val="000000"/>
          <w:szCs w:val="28"/>
        </w:rPr>
        <w:t>ФСБ</w:t>
      </w:r>
      <w:r w:rsidRPr="00576AF2">
        <w:rPr>
          <w:rFonts w:ascii="Times New Roman CYR" w:hAnsi="Times New Roman CYR" w:cs="Times New Roman CYR"/>
          <w:color w:val="000000"/>
          <w:szCs w:val="28"/>
        </w:rPr>
        <w:t xml:space="preserve">, </w:t>
      </w:r>
      <w:r w:rsidR="005B13EF">
        <w:rPr>
          <w:rFonts w:ascii="Times New Roman CYR" w:hAnsi="Times New Roman CYR" w:cs="Times New Roman CYR"/>
          <w:color w:val="000000"/>
          <w:szCs w:val="28"/>
        </w:rPr>
        <w:t>МИД</w:t>
      </w:r>
      <w:r w:rsidRPr="00576AF2">
        <w:rPr>
          <w:rFonts w:ascii="Times New Roman CYR" w:hAnsi="Times New Roman CYR" w:cs="Times New Roman CYR"/>
          <w:color w:val="000000"/>
          <w:szCs w:val="28"/>
        </w:rPr>
        <w:t>), а также Постоянного Комитета Союзного государства.</w:t>
      </w:r>
    </w:p>
    <w:p w:rsidR="00C00436" w:rsidRPr="00576AF2" w:rsidRDefault="00C0043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Так, очередное заседание указанной рабочей группы состоялось 1–2 июля 2015 года в г. Иркутске. </w:t>
      </w:r>
      <w:proofErr w:type="gramStart"/>
      <w:r w:rsidRPr="00576AF2">
        <w:rPr>
          <w:rFonts w:ascii="Times New Roman CYR" w:hAnsi="Times New Roman CYR" w:cs="Times New Roman CYR"/>
          <w:color w:val="000000"/>
          <w:szCs w:val="28"/>
        </w:rPr>
        <w:t>Деятельность ММРГ позволяет своевременно и оперативно реагировать на изменения миграционной ситуации в приграничных регионах и на пространстве Союзного государства в целом, противодействовать незаконной миграции, реагировать на проблемы, возникающие у граждан государств Сторон в ходе получения разрешений на временное и постоянное проживание на территории Союзного государства, предпринимать необходимые меры для ограничения к выезду граждан Беларуси и России, имеющих соответствующие ограничения.</w:t>
      </w:r>
      <w:proofErr w:type="gramEnd"/>
    </w:p>
    <w:p w:rsidR="00C00436" w:rsidRPr="00576AF2" w:rsidRDefault="00C0043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Вопросы приграничного сотрудничества компетентных органов государств</w:t>
      </w:r>
      <w:r w:rsidR="00C7021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 xml:space="preserve">участников СНГ в области миграции также рассматриваются на </w:t>
      </w:r>
      <w:r w:rsidRPr="00576AF2">
        <w:rPr>
          <w:rFonts w:ascii="Times New Roman CYR" w:hAnsi="Times New Roman CYR" w:cs="Times New Roman CYR"/>
          <w:color w:val="000000"/>
          <w:szCs w:val="28"/>
        </w:rPr>
        <w:lastRenderedPageBreak/>
        <w:t>заседаниях Совета руководителей миграционных органов СНГ (СРМО) (15</w:t>
      </w:r>
      <w:r w:rsidR="00F71016">
        <w:rPr>
          <w:rFonts w:ascii="Times New Roman CYR" w:hAnsi="Times New Roman CYR" w:cs="Times New Roman CYR"/>
          <w:color w:val="000000"/>
          <w:szCs w:val="28"/>
        </w:rPr>
        <w:t> </w:t>
      </w:r>
      <w:r w:rsidR="005B13EF">
        <w:rPr>
          <w:rFonts w:ascii="Times New Roman CYR" w:hAnsi="Times New Roman CYR" w:cs="Times New Roman CYR"/>
          <w:color w:val="000000"/>
          <w:szCs w:val="28"/>
        </w:rPr>
        <w:t>апреля 20</w:t>
      </w:r>
      <w:r w:rsidRPr="00576AF2">
        <w:rPr>
          <w:rFonts w:ascii="Times New Roman CYR" w:hAnsi="Times New Roman CYR" w:cs="Times New Roman CYR"/>
          <w:color w:val="000000"/>
          <w:szCs w:val="28"/>
        </w:rPr>
        <w:t>15</w:t>
      </w:r>
      <w:r w:rsidR="005B13EF">
        <w:rPr>
          <w:rFonts w:ascii="Times New Roman CYR" w:hAnsi="Times New Roman CYR" w:cs="Times New Roman CYR"/>
          <w:color w:val="000000"/>
          <w:szCs w:val="28"/>
        </w:rPr>
        <w:t xml:space="preserve"> года</w:t>
      </w:r>
      <w:r w:rsidRPr="00576AF2">
        <w:rPr>
          <w:rFonts w:ascii="Times New Roman CYR" w:hAnsi="Times New Roman CYR" w:cs="Times New Roman CYR"/>
          <w:color w:val="000000"/>
          <w:szCs w:val="28"/>
        </w:rPr>
        <w:t>, г. Ереван; 26</w:t>
      </w:r>
      <w:r w:rsidR="005B13EF">
        <w:rPr>
          <w:rFonts w:ascii="Times New Roman CYR" w:hAnsi="Times New Roman CYR" w:cs="Times New Roman CYR"/>
          <w:color w:val="000000"/>
          <w:szCs w:val="28"/>
        </w:rPr>
        <w:t xml:space="preserve"> ноября 20</w:t>
      </w:r>
      <w:r w:rsidRPr="00576AF2">
        <w:rPr>
          <w:rFonts w:ascii="Times New Roman CYR" w:hAnsi="Times New Roman CYR" w:cs="Times New Roman CYR"/>
          <w:color w:val="000000"/>
          <w:szCs w:val="28"/>
        </w:rPr>
        <w:t>15</w:t>
      </w:r>
      <w:r w:rsidR="005B13EF">
        <w:rPr>
          <w:rFonts w:ascii="Times New Roman CYR" w:hAnsi="Times New Roman CYR" w:cs="Times New Roman CYR"/>
          <w:color w:val="000000"/>
          <w:szCs w:val="28"/>
        </w:rPr>
        <w:t xml:space="preserve"> года</w:t>
      </w:r>
      <w:r w:rsidR="00230739">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г. Санкт-Петербург) и Совместной комиссии государств</w:t>
      </w:r>
      <w:r w:rsidR="00C7021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Соглашения о сотрудничестве государств</w:t>
      </w:r>
      <w:r w:rsidR="006F234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Содружества Независимых Государств в борьбе с незаконной миграцией от 6 марта 1998 года (24</w:t>
      </w:r>
      <w:r w:rsidR="0027097D">
        <w:rPr>
          <w:rFonts w:ascii="Times New Roman CYR" w:hAnsi="Times New Roman CYR" w:cs="Times New Roman CYR"/>
          <w:color w:val="000000"/>
          <w:szCs w:val="28"/>
        </w:rPr>
        <w:t xml:space="preserve"> июня 20</w:t>
      </w:r>
      <w:r w:rsidRPr="00576AF2">
        <w:rPr>
          <w:rFonts w:ascii="Times New Roman CYR" w:hAnsi="Times New Roman CYR" w:cs="Times New Roman CYR"/>
          <w:color w:val="000000"/>
          <w:szCs w:val="28"/>
        </w:rPr>
        <w:t>15 г</w:t>
      </w:r>
      <w:r w:rsidR="0027097D">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w:t>
      </w:r>
    </w:p>
    <w:p w:rsidR="00C00436" w:rsidRPr="00576AF2" w:rsidRDefault="00C0043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Участие Республики Беларусь в </w:t>
      </w:r>
      <w:r w:rsidR="00056F79">
        <w:rPr>
          <w:rFonts w:ascii="Times New Roman CYR" w:hAnsi="Times New Roman CYR" w:cs="Times New Roman CYR"/>
          <w:color w:val="000000"/>
          <w:szCs w:val="28"/>
        </w:rPr>
        <w:t>данных</w:t>
      </w:r>
      <w:r w:rsidRPr="00576AF2">
        <w:rPr>
          <w:rFonts w:ascii="Times New Roman CYR" w:hAnsi="Times New Roman CYR" w:cs="Times New Roman CYR"/>
          <w:color w:val="000000"/>
          <w:szCs w:val="28"/>
        </w:rPr>
        <w:t xml:space="preserve"> форматах позволяет проводить комплексный анализ миграционной ситуации в государствах </w:t>
      </w:r>
      <w:r w:rsidR="00C70214"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участниках СНГ, предпринимать меры по ее </w:t>
      </w:r>
      <w:r w:rsidR="00056F79" w:rsidRPr="00576AF2">
        <w:rPr>
          <w:rFonts w:ascii="Times New Roman CYR" w:hAnsi="Times New Roman CYR" w:cs="Times New Roman CYR"/>
          <w:color w:val="000000"/>
          <w:szCs w:val="28"/>
        </w:rPr>
        <w:t>своевременно</w:t>
      </w:r>
      <w:r w:rsidR="00056F79">
        <w:rPr>
          <w:rFonts w:ascii="Times New Roman CYR" w:hAnsi="Times New Roman CYR" w:cs="Times New Roman CYR"/>
          <w:color w:val="000000"/>
          <w:szCs w:val="28"/>
        </w:rPr>
        <w:t>й</w:t>
      </w:r>
      <w:r w:rsidR="00056F79"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стабилизации в случае обострения миграционной ситуации в одно</w:t>
      </w:r>
      <w:r w:rsidR="00056F79">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 из </w:t>
      </w:r>
      <w:r w:rsidR="00056F79">
        <w:rPr>
          <w:rFonts w:ascii="Times New Roman CYR" w:hAnsi="Times New Roman CYR" w:cs="Times New Roman CYR"/>
          <w:color w:val="000000"/>
          <w:szCs w:val="28"/>
        </w:rPr>
        <w:t>указанных государств</w:t>
      </w:r>
      <w:r w:rsidRPr="00576AF2">
        <w:rPr>
          <w:rFonts w:ascii="Times New Roman CYR" w:hAnsi="Times New Roman CYR" w:cs="Times New Roman CYR"/>
          <w:color w:val="000000"/>
          <w:szCs w:val="28"/>
        </w:rPr>
        <w:t>, а также управлять миграционными процессами на территории свое</w:t>
      </w:r>
      <w:r w:rsidR="00056F79">
        <w:rPr>
          <w:rFonts w:ascii="Times New Roman CYR" w:hAnsi="Times New Roman CYR" w:cs="Times New Roman CYR"/>
          <w:color w:val="000000"/>
          <w:szCs w:val="28"/>
        </w:rPr>
        <w:t>го</w:t>
      </w:r>
      <w:r w:rsidRPr="00576AF2">
        <w:rPr>
          <w:rFonts w:ascii="Times New Roman CYR" w:hAnsi="Times New Roman CYR" w:cs="Times New Roman CYR"/>
          <w:color w:val="000000"/>
          <w:szCs w:val="28"/>
        </w:rPr>
        <w:t xml:space="preserve"> </w:t>
      </w:r>
      <w:r w:rsidR="00056F79">
        <w:rPr>
          <w:rFonts w:ascii="Times New Roman CYR" w:hAnsi="Times New Roman CYR" w:cs="Times New Roman CYR"/>
          <w:color w:val="000000"/>
          <w:szCs w:val="28"/>
        </w:rPr>
        <w:t>государ</w:t>
      </w:r>
      <w:r w:rsidR="001809B7">
        <w:rPr>
          <w:rFonts w:ascii="Times New Roman CYR" w:hAnsi="Times New Roman CYR" w:cs="Times New Roman CYR"/>
          <w:color w:val="000000"/>
          <w:szCs w:val="28"/>
        </w:rPr>
        <w:t>с</w:t>
      </w:r>
      <w:r w:rsidR="00056F79">
        <w:rPr>
          <w:rFonts w:ascii="Times New Roman CYR" w:hAnsi="Times New Roman CYR" w:cs="Times New Roman CYR"/>
          <w:color w:val="000000"/>
          <w:szCs w:val="28"/>
        </w:rPr>
        <w:t>тва</w:t>
      </w:r>
      <w:r w:rsidRPr="00576AF2">
        <w:rPr>
          <w:rFonts w:ascii="Times New Roman CYR" w:hAnsi="Times New Roman CYR" w:cs="Times New Roman CYR"/>
          <w:color w:val="000000"/>
          <w:szCs w:val="28"/>
        </w:rPr>
        <w:t xml:space="preserve"> с учетом формирующихся мировых тенденций в сфере миграции.</w:t>
      </w:r>
    </w:p>
    <w:p w:rsidR="006C14D7" w:rsidRPr="00576AF2" w:rsidRDefault="00962665" w:rsidP="00F71016">
      <w:pPr>
        <w:pStyle w:val="35"/>
        <w:widowControl/>
        <w:shd w:val="clear" w:color="auto" w:fill="auto"/>
        <w:spacing w:before="120" w:line="240" w:lineRule="auto"/>
        <w:ind w:firstLine="709"/>
        <w:rPr>
          <w:sz w:val="28"/>
          <w:szCs w:val="28"/>
        </w:rPr>
      </w:pPr>
      <w:r w:rsidRPr="00576AF2">
        <w:rPr>
          <w:rFonts w:ascii="Times New Roman CYR" w:hAnsi="Times New Roman CYR" w:cs="Times New Roman CYR"/>
          <w:b/>
          <w:i/>
          <w:color w:val="000000"/>
          <w:sz w:val="28"/>
          <w:szCs w:val="28"/>
        </w:rPr>
        <w:t>Кыргызская Республика</w:t>
      </w:r>
      <w:r w:rsidRPr="00576AF2">
        <w:rPr>
          <w:rFonts w:ascii="Times New Roman CYR" w:hAnsi="Times New Roman CYR" w:cs="Times New Roman CYR"/>
          <w:color w:val="000000"/>
          <w:sz w:val="28"/>
          <w:szCs w:val="28"/>
        </w:rPr>
        <w:t xml:space="preserve"> </w:t>
      </w:r>
      <w:r w:rsidR="001809B7">
        <w:rPr>
          <w:rFonts w:ascii="Times New Roman CYR" w:hAnsi="Times New Roman CYR" w:cs="Times New Roman CYR"/>
          <w:color w:val="000000"/>
          <w:sz w:val="28"/>
          <w:szCs w:val="28"/>
        </w:rPr>
        <w:t>информировала</w:t>
      </w:r>
      <w:r w:rsidRPr="00576AF2">
        <w:rPr>
          <w:rFonts w:ascii="Times New Roman CYR" w:hAnsi="Times New Roman CYR" w:cs="Times New Roman CYR"/>
          <w:color w:val="000000"/>
          <w:sz w:val="28"/>
          <w:szCs w:val="28"/>
        </w:rPr>
        <w:t xml:space="preserve">, что </w:t>
      </w:r>
      <w:r w:rsidR="006C14D7" w:rsidRPr="00576AF2">
        <w:rPr>
          <w:sz w:val="28"/>
          <w:szCs w:val="28"/>
        </w:rPr>
        <w:t>в рамках Соглашения о</w:t>
      </w:r>
      <w:r w:rsidR="00940DBB" w:rsidRPr="00576AF2">
        <w:rPr>
          <w:sz w:val="28"/>
          <w:szCs w:val="28"/>
        </w:rPr>
        <w:t> </w:t>
      </w:r>
      <w:r w:rsidR="006C14D7" w:rsidRPr="00576AF2">
        <w:rPr>
          <w:sz w:val="28"/>
          <w:szCs w:val="28"/>
        </w:rPr>
        <w:t>сотрудничестве между М</w:t>
      </w:r>
      <w:r w:rsidR="001809B7">
        <w:rPr>
          <w:sz w:val="28"/>
          <w:szCs w:val="28"/>
        </w:rPr>
        <w:t xml:space="preserve">инистерством внутренних дел </w:t>
      </w:r>
      <w:r w:rsidR="006C14D7" w:rsidRPr="00576AF2">
        <w:rPr>
          <w:sz w:val="28"/>
          <w:szCs w:val="28"/>
        </w:rPr>
        <w:t xml:space="preserve">Кыргызской Республики и </w:t>
      </w:r>
      <w:r w:rsidR="001809B7" w:rsidRPr="00576AF2">
        <w:rPr>
          <w:sz w:val="28"/>
          <w:szCs w:val="28"/>
        </w:rPr>
        <w:t>М</w:t>
      </w:r>
      <w:r w:rsidR="001809B7">
        <w:rPr>
          <w:sz w:val="28"/>
          <w:szCs w:val="28"/>
        </w:rPr>
        <w:t>инистерством внутренних дел</w:t>
      </w:r>
      <w:r w:rsidR="006C14D7" w:rsidRPr="00576AF2">
        <w:rPr>
          <w:sz w:val="28"/>
          <w:szCs w:val="28"/>
        </w:rPr>
        <w:t xml:space="preserve"> Республики Казахстан от</w:t>
      </w:r>
      <w:r w:rsidR="00023104">
        <w:rPr>
          <w:sz w:val="28"/>
          <w:szCs w:val="28"/>
        </w:rPr>
        <w:t> </w:t>
      </w:r>
      <w:r w:rsidR="006C14D7" w:rsidRPr="00576AF2">
        <w:rPr>
          <w:sz w:val="28"/>
          <w:szCs w:val="28"/>
        </w:rPr>
        <w:t>4</w:t>
      </w:r>
      <w:r w:rsidR="00023104">
        <w:rPr>
          <w:sz w:val="28"/>
          <w:szCs w:val="28"/>
        </w:rPr>
        <w:t> </w:t>
      </w:r>
      <w:r w:rsidR="006C14D7" w:rsidRPr="00576AF2">
        <w:rPr>
          <w:sz w:val="28"/>
          <w:szCs w:val="28"/>
        </w:rPr>
        <w:t>сентября 2014 г</w:t>
      </w:r>
      <w:r w:rsidR="001809B7">
        <w:rPr>
          <w:sz w:val="28"/>
          <w:szCs w:val="28"/>
        </w:rPr>
        <w:t>ода</w:t>
      </w:r>
      <w:r w:rsidR="006C14D7" w:rsidRPr="00576AF2">
        <w:rPr>
          <w:sz w:val="28"/>
          <w:szCs w:val="28"/>
        </w:rPr>
        <w:t xml:space="preserve"> </w:t>
      </w:r>
      <w:r w:rsidR="00DA0FCA" w:rsidRPr="00576AF2">
        <w:rPr>
          <w:sz w:val="28"/>
          <w:szCs w:val="28"/>
        </w:rPr>
        <w:t>в г. Тараз</w:t>
      </w:r>
      <w:r w:rsidR="00DA0FCA">
        <w:rPr>
          <w:sz w:val="28"/>
          <w:szCs w:val="28"/>
        </w:rPr>
        <w:t>е</w:t>
      </w:r>
      <w:r w:rsidR="00DA0FCA" w:rsidRPr="00576AF2">
        <w:rPr>
          <w:sz w:val="28"/>
          <w:szCs w:val="28"/>
        </w:rPr>
        <w:t xml:space="preserve"> </w:t>
      </w:r>
      <w:r w:rsidR="006C14D7" w:rsidRPr="00576AF2">
        <w:rPr>
          <w:sz w:val="28"/>
          <w:szCs w:val="28"/>
        </w:rPr>
        <w:t xml:space="preserve">25 сентября 2015 года состоялось совместное совещание </w:t>
      </w:r>
      <w:r w:rsidR="001809B7">
        <w:rPr>
          <w:sz w:val="28"/>
          <w:szCs w:val="28"/>
        </w:rPr>
        <w:t>МВД</w:t>
      </w:r>
      <w:r w:rsidR="006C14D7" w:rsidRPr="00576AF2">
        <w:rPr>
          <w:sz w:val="28"/>
          <w:szCs w:val="28"/>
        </w:rPr>
        <w:t xml:space="preserve"> Кыргызстана и Казахстана. В ходе совещания был подписан Совместный план мероприятий по взаимодействию МВД Кыргызской Республики и МВД Республики Казахстан по противодействию преступности на 2016 год. В настоящее время прорабатывается вопрос утверждения координационной рабочей группы МВД </w:t>
      </w:r>
      <w:r w:rsidR="001809B7">
        <w:rPr>
          <w:sz w:val="28"/>
          <w:szCs w:val="28"/>
        </w:rPr>
        <w:t>этих государств</w:t>
      </w:r>
      <w:r w:rsidR="006C14D7" w:rsidRPr="00576AF2">
        <w:rPr>
          <w:sz w:val="28"/>
          <w:szCs w:val="28"/>
        </w:rPr>
        <w:t xml:space="preserve">. </w:t>
      </w:r>
    </w:p>
    <w:p w:rsidR="00E60C32" w:rsidRPr="00E60C32" w:rsidRDefault="006C14D7" w:rsidP="008D644D">
      <w:pPr>
        <w:pStyle w:val="35"/>
        <w:shd w:val="clear" w:color="auto" w:fill="auto"/>
        <w:spacing w:line="240" w:lineRule="auto"/>
        <w:ind w:left="20" w:right="20" w:firstLine="680"/>
        <w:rPr>
          <w:sz w:val="28"/>
          <w:szCs w:val="28"/>
        </w:rPr>
      </w:pPr>
      <w:r w:rsidRPr="00576AF2">
        <w:rPr>
          <w:sz w:val="28"/>
          <w:szCs w:val="28"/>
        </w:rPr>
        <w:t>4 июля 2015 года в г.</w:t>
      </w:r>
      <w:r w:rsidR="00940DBB" w:rsidRPr="00576AF2">
        <w:rPr>
          <w:sz w:val="28"/>
          <w:szCs w:val="28"/>
        </w:rPr>
        <w:t> </w:t>
      </w:r>
      <w:r w:rsidRPr="00576AF2">
        <w:rPr>
          <w:sz w:val="28"/>
          <w:szCs w:val="28"/>
        </w:rPr>
        <w:t>Душанбе был подписан Совместный приказ о</w:t>
      </w:r>
      <w:r w:rsidR="00940DBB" w:rsidRPr="00576AF2">
        <w:rPr>
          <w:sz w:val="28"/>
          <w:szCs w:val="28"/>
        </w:rPr>
        <w:t> </w:t>
      </w:r>
      <w:r w:rsidRPr="00576AF2">
        <w:rPr>
          <w:sz w:val="28"/>
          <w:szCs w:val="28"/>
        </w:rPr>
        <w:t>создании совместной коллегии МВД Кыргызской Республики и МВД Республики Таджикистан. В настоящее время прорабатывается вопрос проведения</w:t>
      </w:r>
      <w:r w:rsidRPr="00576AF2">
        <w:rPr>
          <w:sz w:val="28"/>
          <w:szCs w:val="28"/>
        </w:rPr>
        <w:tab/>
        <w:t>совместной</w:t>
      </w:r>
      <w:r w:rsidRPr="00576AF2">
        <w:rPr>
          <w:sz w:val="28"/>
          <w:szCs w:val="28"/>
        </w:rPr>
        <w:tab/>
        <w:t>коллегии МВД</w:t>
      </w:r>
      <w:r w:rsidR="008D644D">
        <w:rPr>
          <w:sz w:val="28"/>
          <w:szCs w:val="28"/>
        </w:rPr>
        <w:t xml:space="preserve"> К</w:t>
      </w:r>
      <w:r w:rsidR="008D644D" w:rsidRPr="00E60C32">
        <w:rPr>
          <w:sz w:val="28"/>
          <w:szCs w:val="28"/>
        </w:rPr>
        <w:t>ыргызской Республики и МВД Республики Таджикистан в перво</w:t>
      </w:r>
      <w:r w:rsidR="008D644D">
        <w:rPr>
          <w:sz w:val="28"/>
          <w:szCs w:val="28"/>
        </w:rPr>
        <w:t>м</w:t>
      </w:r>
      <w:r w:rsidR="008D644D" w:rsidRPr="00E60C32">
        <w:rPr>
          <w:sz w:val="28"/>
          <w:szCs w:val="28"/>
        </w:rPr>
        <w:t xml:space="preserve"> пол</w:t>
      </w:r>
      <w:r w:rsidR="008D644D">
        <w:rPr>
          <w:sz w:val="28"/>
          <w:szCs w:val="28"/>
        </w:rPr>
        <w:t>угодии</w:t>
      </w:r>
      <w:r w:rsidR="008D644D" w:rsidRPr="00E60C32">
        <w:rPr>
          <w:sz w:val="28"/>
          <w:szCs w:val="28"/>
        </w:rPr>
        <w:t xml:space="preserve"> 2016 года на территории Республики Таджикистан</w:t>
      </w:r>
      <w:r w:rsidR="008D644D">
        <w:rPr>
          <w:sz w:val="28"/>
          <w:szCs w:val="28"/>
        </w:rPr>
        <w:t>.</w:t>
      </w:r>
    </w:p>
    <w:p w:rsidR="008D644D" w:rsidRDefault="008D644D" w:rsidP="00F71016">
      <w:pPr>
        <w:pStyle w:val="35"/>
        <w:widowControl/>
        <w:shd w:val="clear" w:color="auto" w:fill="auto"/>
        <w:spacing w:line="240" w:lineRule="auto"/>
        <w:ind w:firstLine="709"/>
        <w:rPr>
          <w:sz w:val="28"/>
          <w:szCs w:val="28"/>
        </w:rPr>
      </w:pPr>
      <w:r w:rsidRPr="00E60C32">
        <w:rPr>
          <w:sz w:val="28"/>
          <w:szCs w:val="28"/>
        </w:rPr>
        <w:t xml:space="preserve">По линии </w:t>
      </w:r>
      <w:r>
        <w:rPr>
          <w:sz w:val="28"/>
          <w:szCs w:val="28"/>
        </w:rPr>
        <w:t>а</w:t>
      </w:r>
      <w:r w:rsidRPr="00E60C32">
        <w:rPr>
          <w:sz w:val="28"/>
          <w:szCs w:val="28"/>
        </w:rPr>
        <w:t xml:space="preserve">ппарата </w:t>
      </w:r>
      <w:r>
        <w:rPr>
          <w:sz w:val="28"/>
          <w:szCs w:val="28"/>
        </w:rPr>
        <w:t>п</w:t>
      </w:r>
      <w:r w:rsidRPr="00E60C32">
        <w:rPr>
          <w:sz w:val="28"/>
          <w:szCs w:val="28"/>
        </w:rPr>
        <w:t>олномочного представительства Правительства Кыргызской Республики в Ч</w:t>
      </w:r>
      <w:r>
        <w:rPr>
          <w:sz w:val="28"/>
          <w:szCs w:val="28"/>
        </w:rPr>
        <w:t>у</w:t>
      </w:r>
      <w:r w:rsidRPr="00E60C32">
        <w:rPr>
          <w:sz w:val="28"/>
          <w:szCs w:val="28"/>
        </w:rPr>
        <w:t xml:space="preserve">йской области </w:t>
      </w:r>
      <w:r>
        <w:rPr>
          <w:sz w:val="28"/>
          <w:szCs w:val="28"/>
        </w:rPr>
        <w:t>подписан</w:t>
      </w:r>
      <w:r w:rsidRPr="00E60C32">
        <w:rPr>
          <w:sz w:val="28"/>
          <w:szCs w:val="28"/>
        </w:rPr>
        <w:t xml:space="preserve"> Меморандум по созданию в приграничных районах Жамбыльской области Республики Казахстан и Чуйской области Кыргызской Республики </w:t>
      </w:r>
      <w:r>
        <w:rPr>
          <w:sz w:val="28"/>
          <w:szCs w:val="28"/>
        </w:rPr>
        <w:t>ц</w:t>
      </w:r>
      <w:r w:rsidRPr="00E60C32">
        <w:rPr>
          <w:sz w:val="28"/>
          <w:szCs w:val="28"/>
        </w:rPr>
        <w:t>ентров приграничного сотрудничества от 5 мая 2006 год</w:t>
      </w:r>
      <w:r>
        <w:rPr>
          <w:sz w:val="28"/>
          <w:szCs w:val="28"/>
        </w:rPr>
        <w:t>а.</w:t>
      </w:r>
    </w:p>
    <w:p w:rsidR="006C14D7" w:rsidRPr="00576AF2" w:rsidRDefault="006C14D7" w:rsidP="00F71016">
      <w:pPr>
        <w:pStyle w:val="35"/>
        <w:widowControl/>
        <w:shd w:val="clear" w:color="auto" w:fill="auto"/>
        <w:spacing w:line="240" w:lineRule="auto"/>
        <w:ind w:firstLine="709"/>
        <w:rPr>
          <w:sz w:val="28"/>
          <w:szCs w:val="28"/>
        </w:rPr>
      </w:pPr>
      <w:proofErr w:type="gramStart"/>
      <w:r w:rsidRPr="00576AF2">
        <w:rPr>
          <w:sz w:val="28"/>
          <w:szCs w:val="28"/>
        </w:rPr>
        <w:t>В целях дальнейшего развития торгово-экономических отношений в аграрном секторе, активизации экспортно-импортных операций и расширения возмож</w:t>
      </w:r>
      <w:r w:rsidR="007C2D34">
        <w:rPr>
          <w:sz w:val="28"/>
          <w:szCs w:val="28"/>
        </w:rPr>
        <w:t>н</w:t>
      </w:r>
      <w:r w:rsidRPr="00576AF2">
        <w:rPr>
          <w:sz w:val="28"/>
          <w:szCs w:val="28"/>
        </w:rPr>
        <w:t>остей для внешнеэкономической деятельности сельских товаропроизводителей</w:t>
      </w:r>
      <w:r w:rsidRPr="00576AF2">
        <w:rPr>
          <w:smallCaps/>
          <w:sz w:val="28"/>
          <w:szCs w:val="28"/>
        </w:rPr>
        <w:t xml:space="preserve"> </w:t>
      </w:r>
      <w:r w:rsidRPr="00576AF2">
        <w:rPr>
          <w:sz w:val="28"/>
          <w:szCs w:val="28"/>
        </w:rPr>
        <w:t xml:space="preserve">Правительством Кыргызской Республики было принято постановление </w:t>
      </w:r>
      <w:r w:rsidR="00E60C32" w:rsidRPr="00576AF2">
        <w:rPr>
          <w:sz w:val="28"/>
          <w:szCs w:val="28"/>
        </w:rPr>
        <w:t>от 10</w:t>
      </w:r>
      <w:r w:rsidR="00E60C32">
        <w:rPr>
          <w:sz w:val="28"/>
          <w:szCs w:val="28"/>
        </w:rPr>
        <w:t xml:space="preserve"> октября </w:t>
      </w:r>
      <w:r w:rsidR="00E60C32" w:rsidRPr="00576AF2">
        <w:rPr>
          <w:sz w:val="28"/>
          <w:szCs w:val="28"/>
        </w:rPr>
        <w:t xml:space="preserve">2005 года </w:t>
      </w:r>
      <w:r w:rsidR="00E43430" w:rsidRPr="00576AF2">
        <w:rPr>
          <w:sz w:val="28"/>
          <w:szCs w:val="28"/>
        </w:rPr>
        <w:t>№ </w:t>
      </w:r>
      <w:r w:rsidRPr="00576AF2">
        <w:rPr>
          <w:sz w:val="28"/>
          <w:szCs w:val="28"/>
        </w:rPr>
        <w:t>474, заключено Рамочное соглашение от 26 апреля 2009 года между Правительств</w:t>
      </w:r>
      <w:r w:rsidR="001809B7">
        <w:rPr>
          <w:sz w:val="28"/>
          <w:szCs w:val="28"/>
        </w:rPr>
        <w:t>о</w:t>
      </w:r>
      <w:r w:rsidRPr="00576AF2">
        <w:rPr>
          <w:sz w:val="28"/>
          <w:szCs w:val="28"/>
        </w:rPr>
        <w:t xml:space="preserve">м Республики Казахстан и </w:t>
      </w:r>
      <w:r w:rsidR="001809B7" w:rsidRPr="00576AF2">
        <w:rPr>
          <w:sz w:val="28"/>
          <w:szCs w:val="28"/>
        </w:rPr>
        <w:t>Правительств</w:t>
      </w:r>
      <w:r w:rsidR="001809B7">
        <w:rPr>
          <w:sz w:val="28"/>
          <w:szCs w:val="28"/>
        </w:rPr>
        <w:t>о</w:t>
      </w:r>
      <w:r w:rsidR="001809B7" w:rsidRPr="00576AF2">
        <w:rPr>
          <w:sz w:val="28"/>
          <w:szCs w:val="28"/>
        </w:rPr>
        <w:t xml:space="preserve">м </w:t>
      </w:r>
      <w:r w:rsidRPr="00576AF2">
        <w:rPr>
          <w:sz w:val="28"/>
          <w:szCs w:val="28"/>
        </w:rPr>
        <w:t>Кыргызской Республики об открытии в Ысык-Атинском районе на территории Кен-Булунского айылного округа Чуйской области</w:t>
      </w:r>
      <w:proofErr w:type="gramEnd"/>
      <w:r w:rsidRPr="00576AF2">
        <w:rPr>
          <w:sz w:val="28"/>
          <w:szCs w:val="28"/>
        </w:rPr>
        <w:t xml:space="preserve"> приграничного рынка. В настоящее время площадь приграничного р</w:t>
      </w:r>
      <w:r w:rsidR="001809B7">
        <w:rPr>
          <w:sz w:val="28"/>
          <w:szCs w:val="28"/>
        </w:rPr>
        <w:t>ын</w:t>
      </w:r>
      <w:r w:rsidRPr="00576AF2">
        <w:rPr>
          <w:sz w:val="28"/>
          <w:szCs w:val="28"/>
        </w:rPr>
        <w:t xml:space="preserve">ка «Девери </w:t>
      </w:r>
      <w:proofErr w:type="gramStart"/>
      <w:r w:rsidRPr="00576AF2">
        <w:rPr>
          <w:sz w:val="28"/>
          <w:szCs w:val="28"/>
        </w:rPr>
        <w:t>Ш</w:t>
      </w:r>
      <w:proofErr w:type="gramEnd"/>
      <w:r w:rsidRPr="00576AF2">
        <w:rPr>
          <w:sz w:val="28"/>
          <w:szCs w:val="28"/>
        </w:rPr>
        <w:t>» составляет 1,24</w:t>
      </w:r>
      <w:r w:rsidR="00576AF2">
        <w:rPr>
          <w:sz w:val="28"/>
          <w:szCs w:val="28"/>
        </w:rPr>
        <w:t> </w:t>
      </w:r>
      <w:r w:rsidRPr="00576AF2">
        <w:rPr>
          <w:sz w:val="28"/>
          <w:szCs w:val="28"/>
        </w:rPr>
        <w:t xml:space="preserve">га. Территория рынка огорожена, имеются подъездные пути для автомобильного транспорта. Действует </w:t>
      </w:r>
      <w:proofErr w:type="gramStart"/>
      <w:r w:rsidRPr="00576AF2">
        <w:rPr>
          <w:sz w:val="28"/>
          <w:szCs w:val="28"/>
        </w:rPr>
        <w:t>весовая</w:t>
      </w:r>
      <w:proofErr w:type="gramEnd"/>
      <w:r w:rsidRPr="00576AF2">
        <w:rPr>
          <w:sz w:val="28"/>
          <w:szCs w:val="28"/>
        </w:rPr>
        <w:t xml:space="preserve"> грузоподъемностью 30 тонн. Созданы все условия для клиентов, имеются кафе, </w:t>
      </w:r>
      <w:r w:rsidRPr="00576AF2">
        <w:rPr>
          <w:sz w:val="28"/>
          <w:szCs w:val="28"/>
        </w:rPr>
        <w:lastRenderedPageBreak/>
        <w:t>СТО, складские помещения для хранения товаров, автостоянка. За 12</w:t>
      </w:r>
      <w:r w:rsidR="007153C0" w:rsidRPr="00576AF2">
        <w:rPr>
          <w:sz w:val="28"/>
          <w:szCs w:val="28"/>
        </w:rPr>
        <w:t> </w:t>
      </w:r>
      <w:r w:rsidRPr="00576AF2">
        <w:rPr>
          <w:sz w:val="28"/>
          <w:szCs w:val="28"/>
        </w:rPr>
        <w:t>месяцев 2015 года поступило налогов в сумме 79</w:t>
      </w:r>
      <w:r w:rsidR="007B5538">
        <w:rPr>
          <w:sz w:val="28"/>
          <w:szCs w:val="28"/>
        </w:rPr>
        <w:t>,</w:t>
      </w:r>
      <w:r w:rsidRPr="00576AF2">
        <w:rPr>
          <w:sz w:val="28"/>
          <w:szCs w:val="28"/>
        </w:rPr>
        <w:t xml:space="preserve">365 </w:t>
      </w:r>
      <w:r w:rsidR="007B5538" w:rsidRPr="00576AF2">
        <w:rPr>
          <w:sz w:val="28"/>
          <w:szCs w:val="28"/>
        </w:rPr>
        <w:t>тыс.</w:t>
      </w:r>
      <w:r w:rsidR="007B5538">
        <w:rPr>
          <w:sz w:val="28"/>
          <w:szCs w:val="28"/>
        </w:rPr>
        <w:t> </w:t>
      </w:r>
      <w:r w:rsidRPr="00576AF2">
        <w:rPr>
          <w:sz w:val="28"/>
          <w:szCs w:val="28"/>
        </w:rPr>
        <w:t>сомов.</w:t>
      </w:r>
    </w:p>
    <w:p w:rsidR="006C14D7" w:rsidRPr="00576AF2" w:rsidRDefault="00401EE1" w:rsidP="00F71016">
      <w:pPr>
        <w:suppressAutoHyphens/>
        <w:ind w:firstLine="709"/>
        <w:rPr>
          <w:szCs w:val="28"/>
        </w:rPr>
      </w:pPr>
      <w:r w:rsidRPr="00576AF2">
        <w:rPr>
          <w:szCs w:val="28"/>
        </w:rPr>
        <w:t>2 июля 2012 года</w:t>
      </w:r>
      <w:r>
        <w:rPr>
          <w:szCs w:val="28"/>
        </w:rPr>
        <w:t xml:space="preserve"> п</w:t>
      </w:r>
      <w:r w:rsidR="007B5538">
        <w:rPr>
          <w:szCs w:val="28"/>
        </w:rPr>
        <w:t xml:space="preserve">одписано </w:t>
      </w:r>
      <w:r w:rsidR="006C14D7" w:rsidRPr="00576AF2">
        <w:rPr>
          <w:szCs w:val="28"/>
        </w:rPr>
        <w:t>Соглашение о сотрудничестве и установлении побратимских связей между Южно-Казахстанской областью Республики Казахстан и Чуйской областью Кыргызской Республики.</w:t>
      </w:r>
    </w:p>
    <w:p w:rsidR="0040075B" w:rsidRPr="00576AF2" w:rsidRDefault="0040075B" w:rsidP="00F71016">
      <w:pPr>
        <w:suppressAutoHyphens/>
        <w:spacing w:before="120"/>
        <w:ind w:firstLine="709"/>
        <w:rPr>
          <w:szCs w:val="28"/>
        </w:rPr>
      </w:pPr>
      <w:r w:rsidRPr="00576AF2">
        <w:rPr>
          <w:b/>
          <w:i/>
          <w:szCs w:val="28"/>
        </w:rPr>
        <w:t>Российская Федерация</w:t>
      </w:r>
      <w:r w:rsidRPr="00576AF2">
        <w:rPr>
          <w:szCs w:val="28"/>
        </w:rPr>
        <w:t xml:space="preserve"> </w:t>
      </w:r>
      <w:r w:rsidR="007B5538">
        <w:rPr>
          <w:szCs w:val="28"/>
        </w:rPr>
        <w:t>информировала</w:t>
      </w:r>
      <w:r w:rsidRPr="00576AF2">
        <w:rPr>
          <w:szCs w:val="28"/>
        </w:rPr>
        <w:t xml:space="preserve">, что </w:t>
      </w:r>
      <w:r w:rsidR="007B5538">
        <w:rPr>
          <w:szCs w:val="28"/>
        </w:rPr>
        <w:t>р</w:t>
      </w:r>
      <w:r w:rsidRPr="00576AF2">
        <w:rPr>
          <w:szCs w:val="28"/>
        </w:rPr>
        <w:t>оссийско-белорусское приграничное сотрудничество осуществляется в тесной координации с действующим с 2012 года под эгидой Торгово-промышленной палаты Российской Федерации Российско-Белорусским деловым советом, а также региональны</w:t>
      </w:r>
      <w:r w:rsidR="00401EE1">
        <w:rPr>
          <w:szCs w:val="28"/>
        </w:rPr>
        <w:t>х</w:t>
      </w:r>
      <w:r w:rsidRPr="00576AF2">
        <w:rPr>
          <w:szCs w:val="28"/>
        </w:rPr>
        <w:t xml:space="preserve"> совет</w:t>
      </w:r>
      <w:r w:rsidR="00401EE1">
        <w:rPr>
          <w:szCs w:val="28"/>
        </w:rPr>
        <w:t>ов</w:t>
      </w:r>
      <w:r w:rsidRPr="00576AF2">
        <w:rPr>
          <w:szCs w:val="28"/>
        </w:rPr>
        <w:t xml:space="preserve"> делового сотрудничества.</w:t>
      </w:r>
    </w:p>
    <w:p w:rsidR="00760AB9" w:rsidRPr="00576AF2" w:rsidRDefault="0040075B" w:rsidP="00F71016">
      <w:pPr>
        <w:suppressAutoHyphens/>
        <w:ind w:firstLine="709"/>
        <w:rPr>
          <w:szCs w:val="28"/>
        </w:rPr>
      </w:pPr>
      <w:r w:rsidRPr="00576AF2">
        <w:rPr>
          <w:szCs w:val="28"/>
        </w:rPr>
        <w:t xml:space="preserve">В рамках Российско-Казахстанской </w:t>
      </w:r>
      <w:r w:rsidR="007B5538">
        <w:rPr>
          <w:szCs w:val="28"/>
        </w:rPr>
        <w:t>м</w:t>
      </w:r>
      <w:r w:rsidRPr="00576AF2">
        <w:rPr>
          <w:szCs w:val="28"/>
        </w:rPr>
        <w:t xml:space="preserve">ежправительственной комиссии по сотрудничеству действует </w:t>
      </w:r>
      <w:r w:rsidR="007B5538">
        <w:rPr>
          <w:szCs w:val="28"/>
        </w:rPr>
        <w:t>п</w:t>
      </w:r>
      <w:r w:rsidRPr="00576AF2">
        <w:rPr>
          <w:szCs w:val="28"/>
        </w:rPr>
        <w:t xml:space="preserve">одкомиссия по межрегиональному и приграничному сотрудничеству, 15-е заседание которой </w:t>
      </w:r>
      <w:r w:rsidR="007B5538">
        <w:rPr>
          <w:szCs w:val="28"/>
        </w:rPr>
        <w:t>состоялось</w:t>
      </w:r>
      <w:r w:rsidRPr="00576AF2">
        <w:rPr>
          <w:szCs w:val="28"/>
        </w:rPr>
        <w:t xml:space="preserve"> 4 августа 2015 года.</w:t>
      </w:r>
    </w:p>
    <w:p w:rsidR="00342454" w:rsidRPr="00576AF2" w:rsidRDefault="00342454" w:rsidP="00F71016">
      <w:pPr>
        <w:suppressAutoHyphens/>
        <w:spacing w:before="120"/>
        <w:ind w:firstLine="709"/>
        <w:rPr>
          <w:b/>
          <w:i/>
          <w:szCs w:val="28"/>
        </w:rPr>
      </w:pPr>
      <w:r w:rsidRPr="00576AF2">
        <w:rPr>
          <w:szCs w:val="28"/>
        </w:rPr>
        <w:t xml:space="preserve">В соответствии </w:t>
      </w:r>
      <w:r w:rsidRPr="00576AF2">
        <w:rPr>
          <w:b/>
          <w:szCs w:val="28"/>
        </w:rPr>
        <w:t>со статьей 6</w:t>
      </w:r>
      <w:r w:rsidRPr="00576AF2">
        <w:rPr>
          <w:szCs w:val="28"/>
        </w:rPr>
        <w:t xml:space="preserve"> </w:t>
      </w:r>
      <w:r w:rsidRPr="00576AF2">
        <w:rPr>
          <w:spacing w:val="-2"/>
          <w:szCs w:val="28"/>
        </w:rPr>
        <w:t>каждая из Сторон Конвенции информирует другие Стороны относительно предоставленных комп</w:t>
      </w:r>
      <w:r w:rsidRPr="00576AF2">
        <w:rPr>
          <w:spacing w:val="-2"/>
          <w:szCs w:val="28"/>
        </w:rPr>
        <w:t>е</w:t>
      </w:r>
      <w:r w:rsidRPr="00576AF2">
        <w:rPr>
          <w:spacing w:val="-2"/>
          <w:szCs w:val="28"/>
        </w:rPr>
        <w:t>тентным органам полномочий по осуществлению приграничного сотрудничес</w:t>
      </w:r>
      <w:r w:rsidRPr="00576AF2">
        <w:rPr>
          <w:spacing w:val="-2"/>
          <w:szCs w:val="28"/>
        </w:rPr>
        <w:t>т</w:t>
      </w:r>
      <w:r w:rsidRPr="00576AF2">
        <w:rPr>
          <w:spacing w:val="-2"/>
          <w:szCs w:val="28"/>
        </w:rPr>
        <w:t xml:space="preserve">ва, созданных </w:t>
      </w:r>
      <w:r w:rsidRPr="00576AF2">
        <w:rPr>
          <w:iCs/>
          <w:spacing w:val="-2"/>
          <w:szCs w:val="28"/>
        </w:rPr>
        <w:t>совместных</w:t>
      </w:r>
      <w:r w:rsidRPr="00576AF2">
        <w:rPr>
          <w:spacing w:val="-2"/>
          <w:szCs w:val="28"/>
        </w:rPr>
        <w:t xml:space="preserve"> органах по приграничному сотрудничеству и их полномочиях в части осуществления этого сотрудничес</w:t>
      </w:r>
      <w:r w:rsidRPr="00576AF2">
        <w:rPr>
          <w:spacing w:val="-2"/>
          <w:szCs w:val="28"/>
        </w:rPr>
        <w:t>т</w:t>
      </w:r>
      <w:r w:rsidRPr="00576AF2">
        <w:rPr>
          <w:spacing w:val="-2"/>
          <w:szCs w:val="28"/>
        </w:rPr>
        <w:t xml:space="preserve">ва. </w:t>
      </w:r>
      <w:r w:rsidR="00AD0544" w:rsidRPr="00576AF2">
        <w:rPr>
          <w:spacing w:val="-2"/>
          <w:szCs w:val="28"/>
        </w:rPr>
        <w:t>Государства – участники Конвенции сообщили, что о</w:t>
      </w:r>
      <w:r w:rsidR="00AD0544" w:rsidRPr="00576AF2">
        <w:rPr>
          <w:szCs w:val="28"/>
        </w:rPr>
        <w:t>бмен информацией осуществляется на постоянной основе.</w:t>
      </w:r>
    </w:p>
    <w:p w:rsidR="00F9324A" w:rsidRPr="00576AF2" w:rsidRDefault="00F9324A" w:rsidP="00F71016">
      <w:pPr>
        <w:suppressAutoHyphens/>
        <w:spacing w:before="120"/>
        <w:ind w:firstLine="709"/>
        <w:rPr>
          <w:kern w:val="28"/>
          <w:szCs w:val="28"/>
        </w:rPr>
      </w:pPr>
      <w:r w:rsidRPr="00576AF2">
        <w:rPr>
          <w:b/>
          <w:kern w:val="28"/>
          <w:szCs w:val="28"/>
        </w:rPr>
        <w:t>Статья 7</w:t>
      </w:r>
      <w:r w:rsidRPr="00576AF2">
        <w:rPr>
          <w:kern w:val="28"/>
          <w:szCs w:val="28"/>
        </w:rPr>
        <w:t xml:space="preserve"> Конвенции определяет конкретные направления деятельности, способствующие развитию приграничных территорий. Ниже приведен</w:t>
      </w:r>
      <w:r w:rsidR="008E51A7">
        <w:rPr>
          <w:kern w:val="28"/>
          <w:szCs w:val="28"/>
        </w:rPr>
        <w:t>а</w:t>
      </w:r>
      <w:r w:rsidRPr="00576AF2">
        <w:rPr>
          <w:kern w:val="28"/>
          <w:szCs w:val="28"/>
        </w:rPr>
        <w:t xml:space="preserve"> </w:t>
      </w:r>
      <w:r w:rsidR="008E51A7">
        <w:rPr>
          <w:kern w:val="28"/>
          <w:szCs w:val="28"/>
        </w:rPr>
        <w:t>информация</w:t>
      </w:r>
      <w:r w:rsidRPr="00576AF2">
        <w:rPr>
          <w:kern w:val="28"/>
          <w:szCs w:val="28"/>
        </w:rPr>
        <w:t xml:space="preserve"> государств – участников Конвенции о ходе реализации положений данной статьи.</w:t>
      </w:r>
    </w:p>
    <w:p w:rsidR="002D3A94" w:rsidRPr="00576AF2" w:rsidRDefault="005051BE" w:rsidP="00F71016">
      <w:pPr>
        <w:pStyle w:val="2"/>
      </w:pPr>
      <w:bookmarkStart w:id="7" w:name="_Toc447646848"/>
      <w:bookmarkStart w:id="8" w:name="_Toc447647580"/>
      <w:bookmarkStart w:id="9" w:name="_Toc447647606"/>
      <w:r w:rsidRPr="00576AF2">
        <w:t>С</w:t>
      </w:r>
      <w:r w:rsidR="00FF5BB5" w:rsidRPr="00576AF2">
        <w:t xml:space="preserve">оздание на приграничных территориях особых </w:t>
      </w:r>
      <w:r w:rsidR="00F9324A" w:rsidRPr="00576AF2">
        <w:br/>
      </w:r>
      <w:r w:rsidR="00FF5BB5" w:rsidRPr="00576AF2">
        <w:t>или специальных экономических зон (свободны</w:t>
      </w:r>
      <w:r w:rsidR="008E51A7">
        <w:t>х</w:t>
      </w:r>
      <w:r w:rsidR="00FF5BB5" w:rsidRPr="00576AF2">
        <w:t xml:space="preserve"> экономически</w:t>
      </w:r>
      <w:r w:rsidR="008E51A7">
        <w:t>х</w:t>
      </w:r>
      <w:r w:rsidR="00FF5BB5" w:rsidRPr="00576AF2">
        <w:t xml:space="preserve"> зон)</w:t>
      </w:r>
      <w:bookmarkEnd w:id="7"/>
      <w:bookmarkEnd w:id="8"/>
      <w:bookmarkEnd w:id="9"/>
    </w:p>
    <w:p w:rsidR="005F3414" w:rsidRPr="00576AF2" w:rsidRDefault="00140E92" w:rsidP="00F71016">
      <w:pPr>
        <w:suppressAutoHyphens/>
        <w:ind w:firstLine="709"/>
        <w:rPr>
          <w:kern w:val="28"/>
          <w:szCs w:val="28"/>
        </w:rPr>
      </w:pPr>
      <w:r w:rsidRPr="00576AF2">
        <w:rPr>
          <w:b/>
          <w:i/>
          <w:kern w:val="28"/>
          <w:szCs w:val="28"/>
        </w:rPr>
        <w:t xml:space="preserve">В </w:t>
      </w:r>
      <w:r w:rsidR="005F3414" w:rsidRPr="00576AF2">
        <w:rPr>
          <w:b/>
          <w:i/>
          <w:kern w:val="28"/>
          <w:szCs w:val="28"/>
        </w:rPr>
        <w:t>Республике Беларусь</w:t>
      </w:r>
      <w:r w:rsidR="005F3414" w:rsidRPr="00576AF2">
        <w:rPr>
          <w:kern w:val="28"/>
          <w:szCs w:val="28"/>
        </w:rPr>
        <w:t xml:space="preserve"> </w:t>
      </w:r>
      <w:r w:rsidRPr="00576AF2">
        <w:rPr>
          <w:szCs w:val="28"/>
        </w:rPr>
        <w:t xml:space="preserve">на территории Витебской области функционирует свободная экономическая зона «Витебск», на территории Псковской области Российской Федерации – особая экономическая зона «Моглино». Между зонами действует </w:t>
      </w:r>
      <w:r w:rsidR="008E51A7">
        <w:rPr>
          <w:szCs w:val="28"/>
        </w:rPr>
        <w:t>С</w:t>
      </w:r>
      <w:r w:rsidRPr="00576AF2">
        <w:rPr>
          <w:szCs w:val="28"/>
        </w:rPr>
        <w:t>оглашение о партнерстве, в рамках которого проводится обмен информацией об экономическом, производственном потенциале, ознакомление с нормативными актами сторон.</w:t>
      </w:r>
    </w:p>
    <w:p w:rsidR="005F3414" w:rsidRPr="00576AF2" w:rsidRDefault="00BD4BF7" w:rsidP="00F71016">
      <w:pPr>
        <w:suppressAutoHyphens/>
        <w:spacing w:before="120"/>
        <w:ind w:firstLine="709"/>
        <w:rPr>
          <w:kern w:val="28"/>
          <w:szCs w:val="28"/>
        </w:rPr>
      </w:pPr>
      <w:r w:rsidRPr="00576AF2">
        <w:rPr>
          <w:kern w:val="28"/>
          <w:szCs w:val="28"/>
        </w:rPr>
        <w:t>В настоящее время</w:t>
      </w:r>
      <w:r w:rsidR="005003FE" w:rsidRPr="00576AF2">
        <w:rPr>
          <w:kern w:val="28"/>
          <w:szCs w:val="28"/>
        </w:rPr>
        <w:t xml:space="preserve"> </w:t>
      </w:r>
      <w:r w:rsidR="005003FE" w:rsidRPr="00576AF2">
        <w:rPr>
          <w:b/>
          <w:i/>
          <w:kern w:val="28"/>
          <w:szCs w:val="28"/>
        </w:rPr>
        <w:t>в Республике Казахстан</w:t>
      </w:r>
      <w:r w:rsidR="005003FE" w:rsidRPr="00576AF2">
        <w:rPr>
          <w:kern w:val="28"/>
          <w:szCs w:val="28"/>
        </w:rPr>
        <w:t xml:space="preserve"> </w:t>
      </w:r>
      <w:r w:rsidR="00170838" w:rsidRPr="00576AF2">
        <w:rPr>
          <w:kern w:val="2"/>
          <w:szCs w:val="28"/>
        </w:rPr>
        <w:t>функционируют 10 специальных экономических зон: «Астана – новый город», «Морпорт Актау», «Парк информационных технологий», «</w:t>
      </w:r>
      <w:r w:rsidR="00170838" w:rsidRPr="00576AF2">
        <w:rPr>
          <w:kern w:val="28"/>
          <w:szCs w:val="28"/>
        </w:rPr>
        <w:t>Онтустж</w:t>
      </w:r>
      <w:r w:rsidR="00170838" w:rsidRPr="00576AF2">
        <w:rPr>
          <w:kern w:val="2"/>
          <w:szCs w:val="28"/>
        </w:rPr>
        <w:t xml:space="preserve">», «Национальный индустриальный нефтехимический технопарк», «Бурабай», «Павлодар», «Сарыарқа», «Хоргос – Восточные ворота», «Химический парк Тараз». Данные </w:t>
      </w:r>
      <w:r w:rsidR="008E51A7" w:rsidRPr="00576AF2">
        <w:rPr>
          <w:kern w:val="2"/>
          <w:szCs w:val="28"/>
        </w:rPr>
        <w:t>специальны</w:t>
      </w:r>
      <w:r w:rsidR="008E51A7">
        <w:rPr>
          <w:kern w:val="2"/>
          <w:szCs w:val="28"/>
        </w:rPr>
        <w:t>е</w:t>
      </w:r>
      <w:r w:rsidR="008E51A7" w:rsidRPr="00576AF2">
        <w:rPr>
          <w:kern w:val="2"/>
          <w:szCs w:val="28"/>
        </w:rPr>
        <w:t xml:space="preserve"> экономически</w:t>
      </w:r>
      <w:r w:rsidR="008E51A7">
        <w:rPr>
          <w:kern w:val="2"/>
          <w:szCs w:val="28"/>
        </w:rPr>
        <w:t>е</w:t>
      </w:r>
      <w:r w:rsidR="008E51A7" w:rsidRPr="00576AF2">
        <w:rPr>
          <w:kern w:val="2"/>
          <w:szCs w:val="28"/>
        </w:rPr>
        <w:t xml:space="preserve"> зон</w:t>
      </w:r>
      <w:r w:rsidR="008E51A7">
        <w:rPr>
          <w:kern w:val="2"/>
          <w:szCs w:val="28"/>
        </w:rPr>
        <w:t>ы</w:t>
      </w:r>
      <w:r w:rsidR="008E51A7" w:rsidRPr="00576AF2">
        <w:rPr>
          <w:kern w:val="2"/>
          <w:szCs w:val="28"/>
        </w:rPr>
        <w:t xml:space="preserve"> </w:t>
      </w:r>
      <w:r w:rsidR="00170838" w:rsidRPr="00576AF2">
        <w:rPr>
          <w:kern w:val="2"/>
          <w:szCs w:val="28"/>
        </w:rPr>
        <w:t xml:space="preserve">не расположены на приграничных территориях. </w:t>
      </w:r>
    </w:p>
    <w:p w:rsidR="00170838" w:rsidRPr="00576AF2" w:rsidRDefault="001033B1" w:rsidP="00F71016">
      <w:pPr>
        <w:suppressAutoHyphens/>
        <w:spacing w:before="120"/>
        <w:ind w:firstLine="709"/>
        <w:rPr>
          <w:kern w:val="28"/>
          <w:szCs w:val="28"/>
        </w:rPr>
      </w:pPr>
      <w:r w:rsidRPr="00576AF2">
        <w:rPr>
          <w:b/>
          <w:i/>
          <w:szCs w:val="28"/>
        </w:rPr>
        <w:lastRenderedPageBreak/>
        <w:t>Кыргызская Республика</w:t>
      </w:r>
      <w:r w:rsidRPr="00576AF2">
        <w:rPr>
          <w:szCs w:val="28"/>
        </w:rPr>
        <w:t xml:space="preserve"> </w:t>
      </w:r>
      <w:r w:rsidR="008E51A7">
        <w:rPr>
          <w:szCs w:val="28"/>
        </w:rPr>
        <w:t>информировала</w:t>
      </w:r>
      <w:r w:rsidRPr="00576AF2">
        <w:rPr>
          <w:szCs w:val="28"/>
        </w:rPr>
        <w:t>, что 13 октября 2014 года по итогам V</w:t>
      </w:r>
      <w:r w:rsidR="007153C0" w:rsidRPr="00576AF2">
        <w:rPr>
          <w:szCs w:val="28"/>
        </w:rPr>
        <w:t> </w:t>
      </w:r>
      <w:r w:rsidRPr="00576AF2">
        <w:rPr>
          <w:szCs w:val="28"/>
        </w:rPr>
        <w:t xml:space="preserve">заседания </w:t>
      </w:r>
      <w:r w:rsidR="008E51A7">
        <w:rPr>
          <w:szCs w:val="28"/>
        </w:rPr>
        <w:t>К</w:t>
      </w:r>
      <w:r w:rsidRPr="00576AF2">
        <w:rPr>
          <w:szCs w:val="28"/>
        </w:rPr>
        <w:t xml:space="preserve">ыргызско-казахского межправительственного совета принято решение о создании в приграничном </w:t>
      </w:r>
      <w:r w:rsidRPr="00576AF2">
        <w:rPr>
          <w:iCs/>
          <w:szCs w:val="28"/>
        </w:rPr>
        <w:t>районе</w:t>
      </w:r>
      <w:r w:rsidRPr="00576AF2">
        <w:rPr>
          <w:szCs w:val="28"/>
        </w:rPr>
        <w:t xml:space="preserve"> кыргызско-казахской гос</w:t>
      </w:r>
      <w:r w:rsidR="00023104">
        <w:rPr>
          <w:szCs w:val="28"/>
        </w:rPr>
        <w:t xml:space="preserve">ударственной </w:t>
      </w:r>
      <w:r w:rsidRPr="00576AF2">
        <w:rPr>
          <w:szCs w:val="28"/>
        </w:rPr>
        <w:t xml:space="preserve">границы </w:t>
      </w:r>
      <w:r w:rsidR="008E51A7">
        <w:rPr>
          <w:szCs w:val="28"/>
        </w:rPr>
        <w:t>совместного предприятия</w:t>
      </w:r>
      <w:r w:rsidRPr="00576AF2">
        <w:rPr>
          <w:szCs w:val="28"/>
        </w:rPr>
        <w:t xml:space="preserve"> по переработке и экспорту мясной продукции с созданием откормочного животноводческого комплекса. Проводится работа по реализации этого решения: с кыргызской стороны в приграничном с Казахстаном Аламудунском районе выделен земельный участок для строительства комплекса.</w:t>
      </w:r>
    </w:p>
    <w:p w:rsidR="00A04A98" w:rsidRPr="00576AF2" w:rsidRDefault="00A04A98" w:rsidP="00F71016">
      <w:pPr>
        <w:pStyle w:val="35"/>
        <w:keepNext/>
        <w:widowControl/>
        <w:shd w:val="clear" w:color="auto" w:fill="auto"/>
        <w:spacing w:line="240" w:lineRule="auto"/>
        <w:ind w:firstLine="709"/>
        <w:rPr>
          <w:sz w:val="28"/>
          <w:szCs w:val="28"/>
        </w:rPr>
      </w:pPr>
      <w:r w:rsidRPr="00576AF2">
        <w:rPr>
          <w:sz w:val="28"/>
          <w:szCs w:val="28"/>
        </w:rPr>
        <w:t>В Кыргызской Республике образовано 5 свободных экономических зон (СЭЗ):</w:t>
      </w:r>
      <w:r w:rsidR="006E4860">
        <w:rPr>
          <w:sz w:val="28"/>
          <w:szCs w:val="28"/>
        </w:rPr>
        <w:t xml:space="preserve"> </w:t>
      </w:r>
      <w:r w:rsidRPr="00576AF2">
        <w:rPr>
          <w:sz w:val="28"/>
          <w:szCs w:val="28"/>
        </w:rPr>
        <w:t>«Бишкек», «Каракол», «Лейлек», «Маймак», «Нарын».</w:t>
      </w:r>
    </w:p>
    <w:p w:rsidR="00A04A98" w:rsidRPr="00576AF2" w:rsidRDefault="006E4860" w:rsidP="00F71016">
      <w:pPr>
        <w:pStyle w:val="35"/>
        <w:widowControl/>
        <w:shd w:val="clear" w:color="auto" w:fill="auto"/>
        <w:spacing w:line="240" w:lineRule="auto"/>
        <w:ind w:firstLine="709"/>
        <w:rPr>
          <w:sz w:val="28"/>
          <w:szCs w:val="28"/>
        </w:rPr>
      </w:pPr>
      <w:r>
        <w:rPr>
          <w:sz w:val="28"/>
          <w:szCs w:val="28"/>
        </w:rPr>
        <w:t xml:space="preserve">На </w:t>
      </w:r>
      <w:r w:rsidR="00A04A98" w:rsidRPr="00576AF2">
        <w:rPr>
          <w:sz w:val="28"/>
          <w:szCs w:val="28"/>
        </w:rPr>
        <w:t xml:space="preserve">приграничных территориях расположены </w:t>
      </w:r>
      <w:r w:rsidRPr="00576AF2">
        <w:rPr>
          <w:sz w:val="28"/>
          <w:szCs w:val="28"/>
        </w:rPr>
        <w:t>СЭЗ</w:t>
      </w:r>
      <w:r>
        <w:rPr>
          <w:sz w:val="28"/>
          <w:szCs w:val="28"/>
        </w:rPr>
        <w:t> </w:t>
      </w:r>
      <w:r w:rsidRPr="00576AF2">
        <w:rPr>
          <w:sz w:val="28"/>
          <w:szCs w:val="28"/>
        </w:rPr>
        <w:t>«Нарын»</w:t>
      </w:r>
      <w:r w:rsidR="00A25C24">
        <w:rPr>
          <w:sz w:val="28"/>
          <w:szCs w:val="28"/>
        </w:rPr>
        <w:t xml:space="preserve">, </w:t>
      </w:r>
      <w:proofErr w:type="gramStart"/>
      <w:r w:rsidR="00A25C24">
        <w:rPr>
          <w:sz w:val="28"/>
          <w:szCs w:val="28"/>
        </w:rPr>
        <w:t>созданная</w:t>
      </w:r>
      <w:proofErr w:type="gramEnd"/>
      <w:r w:rsidRPr="00576AF2">
        <w:rPr>
          <w:sz w:val="28"/>
          <w:szCs w:val="28"/>
        </w:rPr>
        <w:t xml:space="preserve"> в 1991 году</w:t>
      </w:r>
      <w:r>
        <w:rPr>
          <w:sz w:val="28"/>
          <w:szCs w:val="28"/>
        </w:rPr>
        <w:t>,</w:t>
      </w:r>
      <w:r w:rsidRPr="00576AF2">
        <w:rPr>
          <w:sz w:val="28"/>
          <w:szCs w:val="28"/>
        </w:rPr>
        <w:t xml:space="preserve"> СЭЗ «Маймак» – в 1997 году </w:t>
      </w:r>
      <w:r>
        <w:rPr>
          <w:sz w:val="28"/>
          <w:szCs w:val="28"/>
        </w:rPr>
        <w:t xml:space="preserve">и </w:t>
      </w:r>
      <w:r w:rsidR="00A04A98" w:rsidRPr="00576AF2">
        <w:rPr>
          <w:sz w:val="28"/>
          <w:szCs w:val="28"/>
        </w:rPr>
        <w:t xml:space="preserve">СЭЗ «Лейлек» </w:t>
      </w:r>
      <w:r w:rsidR="00A25C24" w:rsidRPr="00576AF2">
        <w:rPr>
          <w:sz w:val="28"/>
          <w:szCs w:val="28"/>
        </w:rPr>
        <w:t>–</w:t>
      </w:r>
      <w:r w:rsidR="00A04A98" w:rsidRPr="00576AF2">
        <w:rPr>
          <w:sz w:val="28"/>
          <w:szCs w:val="28"/>
        </w:rPr>
        <w:t xml:space="preserve"> в 2011 году. Все они созданы в целях содействия социально-экономическому развитию Баткенской области, обеспечения благоприятных условий для привлечения инвестиций, технологий, создания и развития производств, транспортной инфраструктуры, современной производственной и социальной инфраструктуры, новых рабочих мест, насыщения рынка товарами, повышения уровня жизни населения.</w:t>
      </w:r>
    </w:p>
    <w:p w:rsidR="00A04A98" w:rsidRPr="00576AF2" w:rsidRDefault="00A04A98" w:rsidP="00F71016">
      <w:pPr>
        <w:pStyle w:val="35"/>
        <w:widowControl/>
        <w:shd w:val="clear" w:color="auto" w:fill="auto"/>
        <w:spacing w:line="240" w:lineRule="auto"/>
        <w:ind w:firstLine="709"/>
        <w:rPr>
          <w:sz w:val="28"/>
          <w:szCs w:val="28"/>
        </w:rPr>
      </w:pPr>
      <w:r w:rsidRPr="00576AF2">
        <w:rPr>
          <w:sz w:val="28"/>
          <w:szCs w:val="28"/>
        </w:rPr>
        <w:t xml:space="preserve">В настоящее время проводится подготовка инфраструктуры </w:t>
      </w:r>
      <w:r w:rsidR="006E4860" w:rsidRPr="00576AF2">
        <w:rPr>
          <w:sz w:val="28"/>
          <w:szCs w:val="28"/>
        </w:rPr>
        <w:t xml:space="preserve">СЭЗ «Лейлек» </w:t>
      </w:r>
      <w:r w:rsidRPr="00576AF2">
        <w:rPr>
          <w:sz w:val="28"/>
          <w:szCs w:val="28"/>
        </w:rPr>
        <w:t xml:space="preserve">к запуску. СЭЗ «Лейлек» </w:t>
      </w:r>
      <w:proofErr w:type="gramStart"/>
      <w:r w:rsidRPr="00576AF2">
        <w:rPr>
          <w:sz w:val="28"/>
          <w:szCs w:val="28"/>
        </w:rPr>
        <w:t>распол</w:t>
      </w:r>
      <w:r w:rsidR="006E4860">
        <w:rPr>
          <w:sz w:val="28"/>
          <w:szCs w:val="28"/>
        </w:rPr>
        <w:t>ожена</w:t>
      </w:r>
      <w:proofErr w:type="gramEnd"/>
      <w:r w:rsidRPr="00576AF2">
        <w:rPr>
          <w:sz w:val="28"/>
          <w:szCs w:val="28"/>
        </w:rPr>
        <w:t xml:space="preserve"> в границах села Достук Жаны-Жерского айыльного аймака Лейлекского района Баткенской области на участке площадью 100 га вблизи границы с Таджикистаном и Узбекистаном.</w:t>
      </w:r>
    </w:p>
    <w:p w:rsidR="00A04A98" w:rsidRPr="00576AF2" w:rsidRDefault="00A04A98" w:rsidP="00F71016">
      <w:pPr>
        <w:pStyle w:val="35"/>
        <w:widowControl/>
        <w:shd w:val="clear" w:color="auto" w:fill="auto"/>
        <w:spacing w:line="240" w:lineRule="auto"/>
        <w:ind w:firstLine="709"/>
        <w:rPr>
          <w:sz w:val="28"/>
          <w:szCs w:val="28"/>
        </w:rPr>
      </w:pPr>
      <w:r w:rsidRPr="00576AF2">
        <w:rPr>
          <w:sz w:val="28"/>
          <w:szCs w:val="28"/>
        </w:rPr>
        <w:t xml:space="preserve">СЭЗ «Маймак» </w:t>
      </w:r>
      <w:proofErr w:type="gramStart"/>
      <w:r w:rsidRPr="00576AF2">
        <w:rPr>
          <w:sz w:val="28"/>
          <w:szCs w:val="28"/>
        </w:rPr>
        <w:t>распол</w:t>
      </w:r>
      <w:r w:rsidR="007F0A26">
        <w:rPr>
          <w:sz w:val="28"/>
          <w:szCs w:val="28"/>
        </w:rPr>
        <w:t>ожена</w:t>
      </w:r>
      <w:proofErr w:type="gramEnd"/>
      <w:r w:rsidRPr="00576AF2">
        <w:rPr>
          <w:sz w:val="28"/>
          <w:szCs w:val="28"/>
        </w:rPr>
        <w:t xml:space="preserve"> в границах станции «Джон-Тобо» в селе Сатыкей Аманбаевского айьшного аймака Кара-Бууринского района Таласской области вблизи границы с Казахстаном.</w:t>
      </w:r>
    </w:p>
    <w:p w:rsidR="00A04A98" w:rsidRPr="00576AF2" w:rsidRDefault="00A04A98" w:rsidP="00F71016">
      <w:pPr>
        <w:pStyle w:val="35"/>
        <w:widowControl/>
        <w:shd w:val="clear" w:color="auto" w:fill="auto"/>
        <w:spacing w:line="240" w:lineRule="auto"/>
        <w:ind w:firstLine="709"/>
        <w:rPr>
          <w:sz w:val="28"/>
          <w:szCs w:val="28"/>
        </w:rPr>
      </w:pPr>
      <w:r w:rsidRPr="00576AF2">
        <w:rPr>
          <w:sz w:val="28"/>
          <w:szCs w:val="28"/>
        </w:rPr>
        <w:t xml:space="preserve">В настоящее время СЭЗ «Маймак» не функционирует должным образом из-за </w:t>
      </w:r>
      <w:r w:rsidR="007F0A26">
        <w:rPr>
          <w:sz w:val="28"/>
          <w:szCs w:val="28"/>
        </w:rPr>
        <w:t>отсутствия</w:t>
      </w:r>
      <w:r w:rsidRPr="00576AF2">
        <w:rPr>
          <w:sz w:val="28"/>
          <w:szCs w:val="28"/>
        </w:rPr>
        <w:t xml:space="preserve"> надлежащей инфраструктуры.</w:t>
      </w:r>
    </w:p>
    <w:p w:rsidR="00170838" w:rsidRPr="00576AF2" w:rsidRDefault="00A04A98" w:rsidP="00F71016">
      <w:pPr>
        <w:pStyle w:val="35"/>
        <w:widowControl/>
        <w:shd w:val="clear" w:color="auto" w:fill="auto"/>
        <w:spacing w:line="240" w:lineRule="auto"/>
        <w:ind w:firstLine="709"/>
        <w:rPr>
          <w:sz w:val="28"/>
          <w:szCs w:val="28"/>
        </w:rPr>
      </w:pPr>
      <w:r w:rsidRPr="00576AF2">
        <w:rPr>
          <w:sz w:val="28"/>
          <w:szCs w:val="28"/>
        </w:rPr>
        <w:t xml:space="preserve">СЭЗ «Нарын» </w:t>
      </w:r>
      <w:proofErr w:type="gramStart"/>
      <w:r w:rsidRPr="00576AF2">
        <w:rPr>
          <w:sz w:val="28"/>
          <w:szCs w:val="28"/>
        </w:rPr>
        <w:t>распол</w:t>
      </w:r>
      <w:r w:rsidR="007F0A26">
        <w:rPr>
          <w:sz w:val="28"/>
          <w:szCs w:val="28"/>
        </w:rPr>
        <w:t>ожена</w:t>
      </w:r>
      <w:proofErr w:type="gramEnd"/>
      <w:r w:rsidRPr="00576AF2">
        <w:rPr>
          <w:sz w:val="28"/>
          <w:szCs w:val="28"/>
        </w:rPr>
        <w:t xml:space="preserve"> в административных границах города Нарын, Джумгальского, Кочкорского, Нарьшского, Ак-Талинского, Ат</w:t>
      </w:r>
      <w:r w:rsidR="00C70214" w:rsidRPr="00576AF2">
        <w:rPr>
          <w:sz w:val="28"/>
          <w:szCs w:val="28"/>
        </w:rPr>
        <w:noBreakHyphen/>
      </w:r>
      <w:r w:rsidRPr="00576AF2">
        <w:rPr>
          <w:sz w:val="28"/>
          <w:szCs w:val="28"/>
        </w:rPr>
        <w:t xml:space="preserve">Башинского районов Нарынской области вблизи границы с Китайской Народной Республикой. СЭЗ «Нарым» </w:t>
      </w:r>
      <w:proofErr w:type="gramStart"/>
      <w:r w:rsidR="005E1FD3">
        <w:rPr>
          <w:sz w:val="28"/>
          <w:szCs w:val="28"/>
        </w:rPr>
        <w:t>ориентирована</w:t>
      </w:r>
      <w:proofErr w:type="gramEnd"/>
      <w:r w:rsidR="005E1FD3">
        <w:rPr>
          <w:sz w:val="28"/>
          <w:szCs w:val="28"/>
        </w:rPr>
        <w:t xml:space="preserve"> на </w:t>
      </w:r>
      <w:r w:rsidRPr="00576AF2">
        <w:rPr>
          <w:sz w:val="28"/>
          <w:szCs w:val="28"/>
        </w:rPr>
        <w:t>разви</w:t>
      </w:r>
      <w:r w:rsidR="005E1FD3">
        <w:rPr>
          <w:sz w:val="28"/>
          <w:szCs w:val="28"/>
        </w:rPr>
        <w:t>тие</w:t>
      </w:r>
      <w:r w:rsidRPr="00576AF2">
        <w:rPr>
          <w:sz w:val="28"/>
          <w:szCs w:val="28"/>
        </w:rPr>
        <w:t xml:space="preserve"> легк</w:t>
      </w:r>
      <w:r w:rsidR="005E1FD3">
        <w:rPr>
          <w:sz w:val="28"/>
          <w:szCs w:val="28"/>
        </w:rPr>
        <w:t>ой</w:t>
      </w:r>
      <w:r w:rsidRPr="00576AF2">
        <w:rPr>
          <w:sz w:val="28"/>
          <w:szCs w:val="28"/>
        </w:rPr>
        <w:t xml:space="preserve"> промышленност</w:t>
      </w:r>
      <w:r w:rsidR="005E1FD3">
        <w:rPr>
          <w:sz w:val="28"/>
          <w:szCs w:val="28"/>
        </w:rPr>
        <w:t>и</w:t>
      </w:r>
      <w:r w:rsidRPr="00576AF2">
        <w:rPr>
          <w:sz w:val="28"/>
          <w:szCs w:val="28"/>
        </w:rPr>
        <w:t>.</w:t>
      </w:r>
    </w:p>
    <w:p w:rsidR="00EE4905" w:rsidRPr="00576AF2" w:rsidRDefault="00EE4905" w:rsidP="00F71016">
      <w:pPr>
        <w:pStyle w:val="35"/>
        <w:widowControl/>
        <w:shd w:val="clear" w:color="auto" w:fill="auto"/>
        <w:spacing w:before="120" w:line="240" w:lineRule="auto"/>
        <w:ind w:firstLine="709"/>
        <w:rPr>
          <w:sz w:val="28"/>
          <w:szCs w:val="28"/>
        </w:rPr>
      </w:pPr>
      <w:r w:rsidRPr="00576AF2">
        <w:rPr>
          <w:sz w:val="28"/>
          <w:szCs w:val="28"/>
        </w:rPr>
        <w:t xml:space="preserve">В настоящее время в </w:t>
      </w:r>
      <w:r w:rsidRPr="00576AF2">
        <w:rPr>
          <w:b/>
          <w:i/>
          <w:sz w:val="28"/>
          <w:szCs w:val="28"/>
        </w:rPr>
        <w:t>Российской Федерации</w:t>
      </w:r>
      <w:r w:rsidRPr="00576AF2">
        <w:rPr>
          <w:sz w:val="28"/>
          <w:szCs w:val="28"/>
        </w:rPr>
        <w:t xml:space="preserve"> на приграничных территориях созданы следующие промышленно-производственные (ППТ) и туристско-рекр</w:t>
      </w:r>
      <w:r w:rsidR="00987DA6" w:rsidRPr="00576AF2">
        <w:rPr>
          <w:sz w:val="28"/>
          <w:szCs w:val="28"/>
        </w:rPr>
        <w:t>е</w:t>
      </w:r>
      <w:r w:rsidRPr="00576AF2">
        <w:rPr>
          <w:sz w:val="28"/>
          <w:szCs w:val="28"/>
        </w:rPr>
        <w:t>ационные (ТРТ) особые экономические зоны</w:t>
      </w:r>
      <w:r w:rsidR="000C4213">
        <w:rPr>
          <w:sz w:val="28"/>
          <w:szCs w:val="28"/>
        </w:rPr>
        <w:t xml:space="preserve"> (ОЭЗ)</w:t>
      </w:r>
      <w:r w:rsidRPr="00576AF2">
        <w:rPr>
          <w:sz w:val="28"/>
          <w:szCs w:val="28"/>
        </w:rPr>
        <w:t>:</w:t>
      </w:r>
    </w:p>
    <w:p w:rsidR="00EE4905" w:rsidRPr="00576AF2" w:rsidRDefault="00EE4905" w:rsidP="00F71016">
      <w:pPr>
        <w:pStyle w:val="35"/>
        <w:widowControl/>
        <w:shd w:val="clear" w:color="auto" w:fill="auto"/>
        <w:spacing w:line="240" w:lineRule="auto"/>
        <w:ind w:firstLine="709"/>
        <w:rPr>
          <w:sz w:val="28"/>
          <w:szCs w:val="28"/>
        </w:rPr>
      </w:pPr>
      <w:r w:rsidRPr="00576AF2">
        <w:rPr>
          <w:sz w:val="28"/>
          <w:szCs w:val="28"/>
        </w:rPr>
        <w:t xml:space="preserve">на территории муниципального района Ставропольский Самарской области </w:t>
      </w:r>
      <w:r w:rsidR="00987DA6" w:rsidRPr="00576AF2">
        <w:rPr>
          <w:sz w:val="28"/>
          <w:szCs w:val="28"/>
        </w:rPr>
        <w:t>–</w:t>
      </w:r>
      <w:r w:rsidRPr="00576AF2">
        <w:rPr>
          <w:sz w:val="28"/>
          <w:szCs w:val="28"/>
        </w:rPr>
        <w:t xml:space="preserve"> ОАО «ОЭЗ ППТ «Тольятти» (приоритетные направления развития – автомобилестроение, производство строительных</w:t>
      </w:r>
      <w:r w:rsidR="00E43430" w:rsidRPr="00576AF2">
        <w:rPr>
          <w:sz w:val="28"/>
          <w:szCs w:val="28"/>
        </w:rPr>
        <w:t xml:space="preserve"> </w:t>
      </w:r>
      <w:r w:rsidRPr="00576AF2">
        <w:rPr>
          <w:sz w:val="28"/>
          <w:szCs w:val="28"/>
        </w:rPr>
        <w:t>материалов и товаров массового потребления);</w:t>
      </w:r>
    </w:p>
    <w:p w:rsidR="00EE4905" w:rsidRPr="00576AF2" w:rsidRDefault="00EE4905" w:rsidP="00F71016">
      <w:pPr>
        <w:pStyle w:val="35"/>
        <w:widowControl/>
        <w:shd w:val="clear" w:color="auto" w:fill="auto"/>
        <w:spacing w:line="240" w:lineRule="auto"/>
        <w:ind w:firstLine="709"/>
        <w:rPr>
          <w:sz w:val="28"/>
          <w:szCs w:val="28"/>
        </w:rPr>
      </w:pPr>
      <w:r w:rsidRPr="00576AF2">
        <w:rPr>
          <w:sz w:val="28"/>
          <w:szCs w:val="28"/>
        </w:rPr>
        <w:t>территории Псковского района Псковской области – АО «ОЭЗ ППТ «Моглино» (приборостроение и машиностроение);</w:t>
      </w:r>
    </w:p>
    <w:p w:rsidR="00EE4905" w:rsidRPr="00576AF2" w:rsidRDefault="00EE4905" w:rsidP="00F71016">
      <w:pPr>
        <w:pStyle w:val="35"/>
        <w:widowControl/>
        <w:shd w:val="clear" w:color="auto" w:fill="auto"/>
        <w:spacing w:line="240" w:lineRule="auto"/>
        <w:ind w:firstLine="709"/>
        <w:rPr>
          <w:sz w:val="28"/>
          <w:szCs w:val="28"/>
        </w:rPr>
      </w:pPr>
      <w:r w:rsidRPr="00576AF2">
        <w:rPr>
          <w:sz w:val="28"/>
          <w:szCs w:val="28"/>
        </w:rPr>
        <w:t>территории муниципального образования «Наримановский район» Астраханской области – ПАО «ОЭЗ «Лотос» (машиностроение, судостроение, высокотехнологическое производство);</w:t>
      </w:r>
    </w:p>
    <w:p w:rsidR="00EE4905" w:rsidRPr="00576AF2" w:rsidRDefault="00EE4905" w:rsidP="00F71016">
      <w:pPr>
        <w:pStyle w:val="35"/>
        <w:widowControl/>
        <w:shd w:val="clear" w:color="auto" w:fill="auto"/>
        <w:spacing w:line="240" w:lineRule="auto"/>
        <w:ind w:firstLine="709"/>
        <w:rPr>
          <w:sz w:val="28"/>
          <w:szCs w:val="28"/>
        </w:rPr>
      </w:pPr>
      <w:proofErr w:type="gramStart"/>
      <w:r w:rsidRPr="00576AF2">
        <w:rPr>
          <w:sz w:val="28"/>
          <w:szCs w:val="28"/>
        </w:rPr>
        <w:lastRenderedPageBreak/>
        <w:t xml:space="preserve">территориях муниципальных образований «Майминский район» и «Чемальский район» </w:t>
      </w:r>
      <w:r w:rsidR="00C70214" w:rsidRPr="00576AF2">
        <w:rPr>
          <w:sz w:val="28"/>
          <w:szCs w:val="28"/>
        </w:rPr>
        <w:t>–</w:t>
      </w:r>
      <w:r w:rsidRPr="00576AF2">
        <w:rPr>
          <w:sz w:val="28"/>
          <w:szCs w:val="28"/>
        </w:rPr>
        <w:t xml:space="preserve"> филиал АО «ОЭЗ «Алтай» (экологический, историко-культурный, лечебно-оздоровительный туризм); </w:t>
      </w:r>
      <w:proofErr w:type="gramEnd"/>
    </w:p>
    <w:p w:rsidR="00170838" w:rsidRPr="00576AF2" w:rsidRDefault="00EE4905" w:rsidP="00F71016">
      <w:pPr>
        <w:pStyle w:val="35"/>
        <w:widowControl/>
        <w:shd w:val="clear" w:color="auto" w:fill="auto"/>
        <w:spacing w:line="240" w:lineRule="auto"/>
        <w:ind w:firstLine="709"/>
        <w:rPr>
          <w:sz w:val="28"/>
          <w:szCs w:val="28"/>
        </w:rPr>
      </w:pPr>
      <w:r w:rsidRPr="00576AF2">
        <w:rPr>
          <w:sz w:val="28"/>
          <w:szCs w:val="28"/>
        </w:rPr>
        <w:t>территории Алтайского района Алтайского края – ОАО «ОЭЗ ТРТ «Бирюзовая Катунь» (гостиничный бизнес, общественное питание, туристско-экскурсионное обслуживание, спортивно-оздоровительные услуги).</w:t>
      </w:r>
    </w:p>
    <w:p w:rsidR="001733E6" w:rsidRPr="006E32C8" w:rsidRDefault="00B27C35" w:rsidP="00F71016">
      <w:pPr>
        <w:pStyle w:val="2"/>
      </w:pPr>
      <w:bookmarkStart w:id="10" w:name="_Toc447646849"/>
      <w:bookmarkStart w:id="11" w:name="_Toc447647581"/>
      <w:bookmarkStart w:id="12" w:name="_Toc447647607"/>
      <w:r w:rsidRPr="006E32C8">
        <w:t>П</w:t>
      </w:r>
      <w:r w:rsidR="00FF5BB5" w:rsidRPr="006E32C8">
        <w:t>риграничная торговля, обеспечение ее безопасности</w:t>
      </w:r>
      <w:bookmarkEnd w:id="10"/>
      <w:bookmarkEnd w:id="11"/>
      <w:bookmarkEnd w:id="12"/>
    </w:p>
    <w:p w:rsidR="00E01DF7" w:rsidRPr="00576AF2" w:rsidRDefault="00E01DF7" w:rsidP="00F71016">
      <w:pPr>
        <w:ind w:firstLine="709"/>
        <w:rPr>
          <w:rFonts w:ascii="Tahoma" w:eastAsia="Gulim" w:hAnsi="Tahoma" w:cs="Tahoma"/>
          <w:color w:val="000000"/>
          <w:szCs w:val="28"/>
        </w:rPr>
      </w:pPr>
      <w:proofErr w:type="gramStart"/>
      <w:r w:rsidRPr="00576AF2">
        <w:rPr>
          <w:rFonts w:ascii="Times New Roman CYR" w:hAnsi="Times New Roman CYR" w:cs="Times New Roman CYR"/>
          <w:color w:val="000000"/>
          <w:szCs w:val="28"/>
        </w:rPr>
        <w:t xml:space="preserve">В </w:t>
      </w:r>
      <w:r w:rsidRPr="00576AF2">
        <w:rPr>
          <w:rFonts w:ascii="Times New Roman CYR" w:hAnsi="Times New Roman CYR" w:cs="Times New Roman CYR"/>
          <w:b/>
          <w:i/>
          <w:color w:val="000000"/>
          <w:szCs w:val="28"/>
        </w:rPr>
        <w:t>Республике Беларусь</w:t>
      </w:r>
      <w:r w:rsidRPr="00576AF2">
        <w:rPr>
          <w:rFonts w:ascii="Times New Roman CYR" w:hAnsi="Times New Roman CYR" w:cs="Times New Roman CYR"/>
          <w:color w:val="000000"/>
          <w:szCs w:val="28"/>
        </w:rPr>
        <w:t xml:space="preserve"> при реализации продукции на экспорт организации потребительской кооперации принимают участие в выездной ярмарочной торговл</w:t>
      </w:r>
      <w:r w:rsidR="000C4213">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в приграничных регионах Российской Федерации, в том числе</w:t>
      </w:r>
      <w:r w:rsidR="000C4213">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в Брянской, Смоленской и Псковской областях. 2 июня 2015 года подписано Соглашение о намерениях по сотрудничеству между Белорусским республиканским союзом потребительских обществ и Псковским областным союзом потребительских обществ Российской Федерации.</w:t>
      </w:r>
      <w:proofErr w:type="gramEnd"/>
      <w:r w:rsidRPr="00576AF2">
        <w:rPr>
          <w:rFonts w:ascii="Times New Roman CYR" w:hAnsi="Times New Roman CYR" w:cs="Times New Roman CYR"/>
          <w:color w:val="000000"/>
          <w:szCs w:val="28"/>
        </w:rPr>
        <w:t xml:space="preserve"> Так, за 2015 год осуществлено 100 выездов в Псковскую область и реализовано белорусской продукции на сумму 379,3 тыс. долларов</w:t>
      </w:r>
      <w:r w:rsidR="00FF79FC">
        <w:rPr>
          <w:rFonts w:ascii="Times New Roman CYR" w:hAnsi="Times New Roman CYR" w:cs="Times New Roman CYR"/>
          <w:color w:val="000000"/>
          <w:szCs w:val="28"/>
        </w:rPr>
        <w:t xml:space="preserve"> США</w:t>
      </w:r>
      <w:r w:rsidRPr="00576AF2">
        <w:rPr>
          <w:rFonts w:ascii="Times New Roman CYR" w:hAnsi="Times New Roman CYR" w:cs="Times New Roman CYR"/>
          <w:color w:val="000000"/>
          <w:szCs w:val="28"/>
        </w:rPr>
        <w:t>. Удельный вес выездной торговли в общем объеме экспорта в данн</w:t>
      </w:r>
      <w:r w:rsidR="0072669F">
        <w:rPr>
          <w:rFonts w:ascii="Times New Roman CYR" w:hAnsi="Times New Roman CYR" w:cs="Times New Roman CYR"/>
          <w:color w:val="000000"/>
          <w:szCs w:val="28"/>
        </w:rPr>
        <w:t>ом</w:t>
      </w:r>
      <w:r w:rsidRPr="00576AF2">
        <w:rPr>
          <w:rFonts w:ascii="Times New Roman CYR" w:hAnsi="Times New Roman CYR" w:cs="Times New Roman CYR"/>
          <w:color w:val="000000"/>
          <w:szCs w:val="28"/>
        </w:rPr>
        <w:t xml:space="preserve"> регион</w:t>
      </w:r>
      <w:r w:rsidR="0072669F">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составляет 81</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
    <w:p w:rsidR="00E01DF7" w:rsidRPr="00576AF2" w:rsidRDefault="00E01DF7" w:rsidP="00F71016">
      <w:pPr>
        <w:ind w:firstLine="709"/>
        <w:rPr>
          <w:rFonts w:ascii="Times New Roman CYR" w:eastAsia="Gulim" w:hAnsi="Times New Roman CYR" w:cs="Times New Roman CYR"/>
          <w:color w:val="000000"/>
          <w:szCs w:val="28"/>
        </w:rPr>
      </w:pPr>
      <w:r w:rsidRPr="00576AF2">
        <w:rPr>
          <w:rFonts w:ascii="Times New Roman CYR" w:eastAsia="Gulim" w:hAnsi="Times New Roman CYR" w:cs="Times New Roman CYR"/>
          <w:color w:val="000000"/>
          <w:szCs w:val="28"/>
        </w:rPr>
        <w:t xml:space="preserve">Также в 2015 году осуществлено 250 выездов в Смоленскую область и 80 выездов в Брянскую область и получено валютной выручки 1,4 </w:t>
      </w:r>
      <w:proofErr w:type="gramStart"/>
      <w:r w:rsidRPr="00576AF2">
        <w:rPr>
          <w:rFonts w:ascii="Times New Roman CYR" w:eastAsia="Gulim" w:hAnsi="Times New Roman CYR" w:cs="Times New Roman CYR"/>
          <w:color w:val="000000"/>
          <w:szCs w:val="28"/>
        </w:rPr>
        <w:t>млн</w:t>
      </w:r>
      <w:proofErr w:type="gramEnd"/>
      <w:r w:rsidRPr="00576AF2">
        <w:rPr>
          <w:rFonts w:ascii="Times New Roman CYR" w:eastAsia="Gulim" w:hAnsi="Times New Roman CYR" w:cs="Times New Roman CYR"/>
          <w:color w:val="000000"/>
          <w:szCs w:val="28"/>
        </w:rPr>
        <w:t xml:space="preserve"> долларов</w:t>
      </w:r>
      <w:r w:rsidR="00FF79FC">
        <w:rPr>
          <w:rFonts w:ascii="Times New Roman CYR" w:eastAsia="Gulim" w:hAnsi="Times New Roman CYR" w:cs="Times New Roman CYR"/>
          <w:color w:val="000000"/>
          <w:szCs w:val="28"/>
        </w:rPr>
        <w:t xml:space="preserve"> США</w:t>
      </w:r>
      <w:r w:rsidRPr="00576AF2">
        <w:rPr>
          <w:rFonts w:ascii="Times New Roman CYR" w:eastAsia="Gulim" w:hAnsi="Times New Roman CYR" w:cs="Times New Roman CYR"/>
          <w:color w:val="000000"/>
          <w:szCs w:val="28"/>
        </w:rPr>
        <w:t xml:space="preserve"> и 563,3 тыс. долларов </w:t>
      </w:r>
      <w:r w:rsidR="0079763A">
        <w:rPr>
          <w:rFonts w:ascii="Times New Roman CYR" w:eastAsia="Gulim" w:hAnsi="Times New Roman CYR" w:cs="Times New Roman CYR"/>
          <w:color w:val="000000"/>
          <w:szCs w:val="28"/>
        </w:rPr>
        <w:t xml:space="preserve">США </w:t>
      </w:r>
      <w:r w:rsidRPr="00576AF2">
        <w:rPr>
          <w:rFonts w:ascii="Times New Roman CYR" w:eastAsia="Gulim" w:hAnsi="Times New Roman CYR" w:cs="Times New Roman CYR"/>
          <w:color w:val="000000"/>
          <w:szCs w:val="28"/>
        </w:rPr>
        <w:t xml:space="preserve">соответственно. Подведомственные предприятия </w:t>
      </w:r>
      <w:r w:rsidRPr="00576AF2">
        <w:rPr>
          <w:rFonts w:ascii="Times New Roman CYR" w:hAnsi="Times New Roman CYR" w:cs="Times New Roman CYR"/>
          <w:color w:val="000000"/>
          <w:szCs w:val="28"/>
        </w:rPr>
        <w:t>Белорусского республиканского союза потребительских обществ</w:t>
      </w:r>
      <w:r w:rsidRPr="00576AF2">
        <w:rPr>
          <w:rFonts w:ascii="Times New Roman CYR" w:eastAsia="Gulim" w:hAnsi="Times New Roman CYR" w:cs="Times New Roman CYR"/>
          <w:color w:val="000000"/>
          <w:szCs w:val="28"/>
        </w:rPr>
        <w:t xml:space="preserve"> реализуют широкий ассортимент продовольственной и непродовольственной продукции белорусских товаропроизводителей на ярмарках-продажах. Удельный вес выездной торговли в общем объеме экспорта в Смоленскую область составляет 32</w:t>
      </w:r>
      <w:r w:rsidR="00E43430" w:rsidRPr="00576AF2">
        <w:rPr>
          <w:rFonts w:ascii="Times New Roman CYR" w:eastAsia="Gulim" w:hAnsi="Times New Roman CYR" w:cs="Times New Roman CYR"/>
          <w:color w:val="000000"/>
          <w:szCs w:val="28"/>
        </w:rPr>
        <w:t> %</w:t>
      </w:r>
      <w:r w:rsidRPr="00576AF2">
        <w:rPr>
          <w:rFonts w:ascii="Times New Roman CYR" w:eastAsia="Gulim" w:hAnsi="Times New Roman CYR" w:cs="Times New Roman CYR"/>
          <w:color w:val="000000"/>
          <w:szCs w:val="28"/>
        </w:rPr>
        <w:t>, в Брянскую область – 58</w:t>
      </w:r>
      <w:r w:rsidR="00E43430" w:rsidRPr="00576AF2">
        <w:rPr>
          <w:rFonts w:ascii="Times New Roman CYR" w:eastAsia="Gulim" w:hAnsi="Times New Roman CYR" w:cs="Times New Roman CYR"/>
          <w:color w:val="000000"/>
          <w:szCs w:val="28"/>
        </w:rPr>
        <w:t> %</w:t>
      </w:r>
      <w:r w:rsidRPr="00576AF2">
        <w:rPr>
          <w:rFonts w:ascii="Times New Roman CYR" w:eastAsia="Gulim" w:hAnsi="Times New Roman CYR" w:cs="Times New Roman CYR"/>
          <w:color w:val="000000"/>
          <w:szCs w:val="28"/>
        </w:rPr>
        <w:t>.</w:t>
      </w:r>
    </w:p>
    <w:p w:rsidR="00B27C35" w:rsidRPr="00576AF2" w:rsidRDefault="00E01DF7" w:rsidP="00F71016">
      <w:pPr>
        <w:suppressAutoHyphens/>
        <w:ind w:firstLine="709"/>
        <w:rPr>
          <w:kern w:val="28"/>
          <w:szCs w:val="28"/>
        </w:rPr>
      </w:pPr>
      <w:proofErr w:type="gramStart"/>
      <w:r w:rsidRPr="00576AF2">
        <w:rPr>
          <w:rFonts w:ascii="Times New Roman CYR" w:eastAsia="Gulim" w:hAnsi="Times New Roman CYR" w:cs="Times New Roman CYR"/>
          <w:color w:val="000000"/>
          <w:szCs w:val="28"/>
        </w:rPr>
        <w:t>С целью дальнейшего развития приграничного сотрудничества организаций потребительской кооперации продолжат участие в ярмарках-продажах в Брянской, Смоленской и Псковской областях Российской.</w:t>
      </w:r>
      <w:proofErr w:type="gramEnd"/>
    </w:p>
    <w:p w:rsidR="008764E0" w:rsidRPr="00576AF2" w:rsidRDefault="00AA526F" w:rsidP="00F71016">
      <w:pPr>
        <w:suppressAutoHyphens/>
        <w:spacing w:before="120"/>
        <w:ind w:firstLine="709"/>
        <w:rPr>
          <w:rFonts w:ascii="Times New Roman CYR" w:eastAsia="Gulim" w:hAnsi="Times New Roman CYR" w:cs="Times New Roman CYR"/>
          <w:color w:val="000000"/>
          <w:szCs w:val="28"/>
        </w:rPr>
      </w:pPr>
      <w:r w:rsidRPr="00576AF2">
        <w:rPr>
          <w:rFonts w:ascii="Times New Roman CYR" w:eastAsia="Gulim" w:hAnsi="Times New Roman CYR" w:cs="Times New Roman CYR"/>
          <w:b/>
          <w:i/>
          <w:color w:val="000000"/>
          <w:szCs w:val="28"/>
        </w:rPr>
        <w:t>Кыргызская Республика</w:t>
      </w:r>
      <w:r w:rsidRPr="00576AF2">
        <w:rPr>
          <w:rFonts w:ascii="Times New Roman CYR" w:eastAsia="Gulim" w:hAnsi="Times New Roman CYR" w:cs="Times New Roman CYR"/>
          <w:color w:val="000000"/>
          <w:szCs w:val="28"/>
        </w:rPr>
        <w:t xml:space="preserve"> </w:t>
      </w:r>
      <w:r w:rsidR="00FF79FC">
        <w:rPr>
          <w:rFonts w:ascii="Times New Roman CYR" w:eastAsia="Gulim" w:hAnsi="Times New Roman CYR" w:cs="Times New Roman CYR"/>
          <w:color w:val="000000"/>
          <w:szCs w:val="28"/>
        </w:rPr>
        <w:t>информировала</w:t>
      </w:r>
      <w:r w:rsidRPr="00576AF2">
        <w:rPr>
          <w:rFonts w:ascii="Times New Roman CYR" w:eastAsia="Gulim" w:hAnsi="Times New Roman CYR" w:cs="Times New Roman CYR"/>
          <w:color w:val="000000"/>
          <w:szCs w:val="28"/>
        </w:rPr>
        <w:t xml:space="preserve">, что </w:t>
      </w:r>
      <w:r w:rsidR="008764E0" w:rsidRPr="00576AF2">
        <w:rPr>
          <w:rFonts w:ascii="Times New Roman CYR" w:eastAsia="Gulim" w:hAnsi="Times New Roman CYR" w:cs="Times New Roman CYR"/>
          <w:color w:val="000000"/>
          <w:szCs w:val="28"/>
        </w:rPr>
        <w:t xml:space="preserve">7 августа 2015 года подписан </w:t>
      </w:r>
      <w:r w:rsidR="00FF79FC">
        <w:rPr>
          <w:rFonts w:ascii="Times New Roman CYR" w:eastAsia="Gulim" w:hAnsi="Times New Roman CYR" w:cs="Times New Roman CYR"/>
          <w:color w:val="000000"/>
          <w:szCs w:val="28"/>
        </w:rPr>
        <w:t>М</w:t>
      </w:r>
      <w:r w:rsidR="008764E0" w:rsidRPr="00576AF2">
        <w:rPr>
          <w:rFonts w:ascii="Times New Roman CYR" w:eastAsia="Gulim" w:hAnsi="Times New Roman CYR" w:cs="Times New Roman CYR"/>
          <w:color w:val="000000"/>
          <w:szCs w:val="28"/>
        </w:rPr>
        <w:t xml:space="preserve">еморандум о сотрудничестве в торговле между Министерством сельского хозяйства и мелиорации Кыргызской Республики и </w:t>
      </w:r>
      <w:r w:rsidR="00FF79FC">
        <w:rPr>
          <w:rFonts w:ascii="Times New Roman CYR" w:eastAsia="Gulim" w:hAnsi="Times New Roman CYR" w:cs="Times New Roman CYR"/>
          <w:color w:val="000000"/>
          <w:szCs w:val="28"/>
        </w:rPr>
        <w:t>т</w:t>
      </w:r>
      <w:r w:rsidR="008764E0" w:rsidRPr="00576AF2">
        <w:rPr>
          <w:rFonts w:ascii="Times New Roman CYR" w:eastAsia="Gulim" w:hAnsi="Times New Roman CYR" w:cs="Times New Roman CYR"/>
          <w:color w:val="000000"/>
          <w:szCs w:val="28"/>
        </w:rPr>
        <w:t>овариществом с ограниченной ответственностью «Atakent Asia Development» Республики Казахстан.</w:t>
      </w:r>
    </w:p>
    <w:p w:rsidR="00AA526F" w:rsidRPr="00576AF2" w:rsidRDefault="008764E0" w:rsidP="00F71016">
      <w:pPr>
        <w:suppressAutoHyphens/>
        <w:ind w:firstLine="709"/>
        <w:rPr>
          <w:rFonts w:ascii="Times New Roman CYR" w:eastAsia="Gulim" w:hAnsi="Times New Roman CYR" w:cs="Times New Roman CYR"/>
          <w:color w:val="000000"/>
          <w:szCs w:val="28"/>
        </w:rPr>
      </w:pPr>
      <w:r w:rsidRPr="00576AF2">
        <w:rPr>
          <w:rFonts w:ascii="Times New Roman CYR" w:eastAsia="Gulim" w:hAnsi="Times New Roman CYR" w:cs="Times New Roman CYR"/>
          <w:color w:val="000000"/>
          <w:szCs w:val="28"/>
        </w:rPr>
        <w:t xml:space="preserve">20–23 сентября 2015 года подписан Меморандум с торговым центром «Атакент-Тараз» об открытии представительств в </w:t>
      </w:r>
      <w:r w:rsidR="00D0584F">
        <w:rPr>
          <w:rFonts w:ascii="Times New Roman CYR" w:eastAsia="Gulim" w:hAnsi="Times New Roman CYR" w:cs="Times New Roman CYR"/>
          <w:color w:val="000000"/>
          <w:szCs w:val="28"/>
        </w:rPr>
        <w:t>семи</w:t>
      </w:r>
      <w:r w:rsidRPr="00576AF2">
        <w:rPr>
          <w:rFonts w:ascii="Times New Roman CYR" w:eastAsia="Gulim" w:hAnsi="Times New Roman CYR" w:cs="Times New Roman CYR"/>
          <w:color w:val="000000"/>
          <w:szCs w:val="28"/>
        </w:rPr>
        <w:t xml:space="preserve"> областях Кыргызстана по поставке и перевозке сельскохозяйственной продукции из Кыргызской Республики в Республику Казахстан.</w:t>
      </w:r>
    </w:p>
    <w:p w:rsidR="00102F52" w:rsidRPr="00576AF2" w:rsidRDefault="00102F52" w:rsidP="00F71016">
      <w:pPr>
        <w:suppressAutoHyphens/>
        <w:ind w:firstLine="709"/>
        <w:rPr>
          <w:kern w:val="28"/>
          <w:szCs w:val="28"/>
        </w:rPr>
      </w:pPr>
      <w:r w:rsidRPr="00576AF2">
        <w:rPr>
          <w:szCs w:val="28"/>
        </w:rPr>
        <w:t xml:space="preserve">В настоящее время в </w:t>
      </w:r>
      <w:r w:rsidRPr="00576AF2">
        <w:rPr>
          <w:rFonts w:ascii="Times New Roman CYR" w:eastAsia="Gulim" w:hAnsi="Times New Roman CYR" w:cs="Times New Roman CYR"/>
          <w:color w:val="000000"/>
          <w:szCs w:val="28"/>
        </w:rPr>
        <w:t xml:space="preserve">Кыргызской Республике </w:t>
      </w:r>
      <w:r w:rsidRPr="00576AF2">
        <w:rPr>
          <w:szCs w:val="28"/>
        </w:rPr>
        <w:t>не функционирую</w:t>
      </w:r>
      <w:r w:rsidR="00FF79FC">
        <w:rPr>
          <w:szCs w:val="28"/>
        </w:rPr>
        <w:t>т</w:t>
      </w:r>
      <w:r w:rsidRPr="00576AF2">
        <w:rPr>
          <w:szCs w:val="28"/>
        </w:rPr>
        <w:t xml:space="preserve"> международны</w:t>
      </w:r>
      <w:r w:rsidR="00FF79FC">
        <w:rPr>
          <w:szCs w:val="28"/>
        </w:rPr>
        <w:t>е</w:t>
      </w:r>
      <w:r w:rsidRPr="00576AF2">
        <w:rPr>
          <w:szCs w:val="28"/>
        </w:rPr>
        <w:t xml:space="preserve"> центр</w:t>
      </w:r>
      <w:r w:rsidR="00FF79FC">
        <w:rPr>
          <w:szCs w:val="28"/>
        </w:rPr>
        <w:t>ы</w:t>
      </w:r>
      <w:r w:rsidRPr="00576AF2">
        <w:rPr>
          <w:szCs w:val="28"/>
        </w:rPr>
        <w:t xml:space="preserve"> приграничной торговли, так как в связи с вступлением Кыргызской Республики в Е</w:t>
      </w:r>
      <w:r w:rsidR="00D0584F">
        <w:rPr>
          <w:szCs w:val="28"/>
        </w:rPr>
        <w:t>вразийский экономический союз</w:t>
      </w:r>
      <w:r w:rsidRPr="00576AF2">
        <w:rPr>
          <w:szCs w:val="28"/>
        </w:rPr>
        <w:t xml:space="preserve"> </w:t>
      </w:r>
      <w:r w:rsidR="00CD79DF">
        <w:rPr>
          <w:szCs w:val="28"/>
        </w:rPr>
        <w:t xml:space="preserve">(ЕАЭС) </w:t>
      </w:r>
      <w:r w:rsidRPr="00576AF2">
        <w:rPr>
          <w:szCs w:val="28"/>
        </w:rPr>
        <w:t xml:space="preserve">создание </w:t>
      </w:r>
      <w:r w:rsidRPr="00576AF2">
        <w:rPr>
          <w:szCs w:val="28"/>
        </w:rPr>
        <w:lastRenderedPageBreak/>
        <w:t>международных центров приграничной торговли на границе с Республик</w:t>
      </w:r>
      <w:r w:rsidR="00FF79FC">
        <w:rPr>
          <w:szCs w:val="28"/>
        </w:rPr>
        <w:t>ой</w:t>
      </w:r>
      <w:r w:rsidRPr="00576AF2">
        <w:rPr>
          <w:szCs w:val="28"/>
        </w:rPr>
        <w:t xml:space="preserve"> Казахстан остановлено со стороны Республики Казахстан.</w:t>
      </w:r>
    </w:p>
    <w:p w:rsidR="00364631" w:rsidRPr="00576AF2" w:rsidRDefault="00FF79FC" w:rsidP="00F71016">
      <w:pPr>
        <w:pStyle w:val="35"/>
        <w:widowControl/>
        <w:shd w:val="clear" w:color="auto" w:fill="auto"/>
        <w:spacing w:line="240" w:lineRule="auto"/>
        <w:ind w:firstLine="709"/>
        <w:rPr>
          <w:sz w:val="28"/>
          <w:szCs w:val="28"/>
        </w:rPr>
      </w:pPr>
      <w:r>
        <w:rPr>
          <w:rStyle w:val="1c"/>
          <w:sz w:val="28"/>
          <w:szCs w:val="28"/>
          <w:u w:val="none"/>
        </w:rPr>
        <w:t xml:space="preserve">В </w:t>
      </w:r>
      <w:r w:rsidR="00364631" w:rsidRPr="00576AF2">
        <w:rPr>
          <w:rStyle w:val="1c"/>
          <w:sz w:val="28"/>
          <w:szCs w:val="28"/>
          <w:u w:val="none"/>
        </w:rPr>
        <w:t>Чуйск</w:t>
      </w:r>
      <w:r>
        <w:rPr>
          <w:rStyle w:val="1c"/>
          <w:sz w:val="28"/>
          <w:szCs w:val="28"/>
          <w:u w:val="none"/>
        </w:rPr>
        <w:t>ой</w:t>
      </w:r>
      <w:r w:rsidR="00364631" w:rsidRPr="00576AF2">
        <w:rPr>
          <w:rStyle w:val="1c"/>
          <w:sz w:val="28"/>
          <w:szCs w:val="28"/>
          <w:u w:val="none"/>
        </w:rPr>
        <w:t xml:space="preserve"> област</w:t>
      </w:r>
      <w:r>
        <w:rPr>
          <w:rStyle w:val="1c"/>
          <w:sz w:val="28"/>
          <w:szCs w:val="28"/>
          <w:u w:val="none"/>
        </w:rPr>
        <w:t>и</w:t>
      </w:r>
      <w:r w:rsidR="00364631" w:rsidRPr="00576AF2">
        <w:rPr>
          <w:rFonts w:ascii="Times New Roman CYR" w:eastAsia="Gulim" w:hAnsi="Times New Roman CYR" w:cs="Times New Roman CYR"/>
          <w:sz w:val="28"/>
          <w:szCs w:val="28"/>
        </w:rPr>
        <w:t xml:space="preserve"> </w:t>
      </w:r>
      <w:r w:rsidR="00704511">
        <w:rPr>
          <w:rFonts w:ascii="Times New Roman CYR" w:eastAsia="Gulim" w:hAnsi="Times New Roman CYR" w:cs="Times New Roman CYR"/>
          <w:color w:val="000000"/>
          <w:sz w:val="28"/>
          <w:szCs w:val="28"/>
        </w:rPr>
        <w:t>осуществляется</w:t>
      </w:r>
      <w:r w:rsidR="00364631" w:rsidRPr="00576AF2">
        <w:rPr>
          <w:rFonts w:ascii="Times New Roman CYR" w:eastAsia="Gulim" w:hAnsi="Times New Roman CYR" w:cs="Times New Roman CYR"/>
          <w:color w:val="000000"/>
          <w:sz w:val="28"/>
          <w:szCs w:val="28"/>
        </w:rPr>
        <w:t xml:space="preserve"> приграничн</w:t>
      </w:r>
      <w:r w:rsidR="00704511">
        <w:rPr>
          <w:rFonts w:ascii="Times New Roman CYR" w:eastAsia="Gulim" w:hAnsi="Times New Roman CYR" w:cs="Times New Roman CYR"/>
          <w:color w:val="000000"/>
          <w:sz w:val="28"/>
          <w:szCs w:val="28"/>
        </w:rPr>
        <w:t>ая</w:t>
      </w:r>
      <w:r w:rsidR="00364631" w:rsidRPr="00576AF2">
        <w:rPr>
          <w:rFonts w:ascii="Times New Roman CYR" w:eastAsia="Gulim" w:hAnsi="Times New Roman CYR" w:cs="Times New Roman CYR"/>
          <w:color w:val="000000"/>
          <w:sz w:val="28"/>
          <w:szCs w:val="28"/>
        </w:rPr>
        <w:t xml:space="preserve"> торговл</w:t>
      </w:r>
      <w:r w:rsidR="00704511">
        <w:rPr>
          <w:rFonts w:ascii="Times New Roman CYR" w:eastAsia="Gulim" w:hAnsi="Times New Roman CYR" w:cs="Times New Roman CYR"/>
          <w:color w:val="000000"/>
          <w:sz w:val="28"/>
          <w:szCs w:val="28"/>
        </w:rPr>
        <w:t>я</w:t>
      </w:r>
      <w:r w:rsidR="00364631" w:rsidRPr="00576AF2">
        <w:rPr>
          <w:rFonts w:ascii="Times New Roman CYR" w:eastAsia="Gulim" w:hAnsi="Times New Roman CYR" w:cs="Times New Roman CYR"/>
          <w:color w:val="000000"/>
          <w:sz w:val="28"/>
          <w:szCs w:val="28"/>
        </w:rPr>
        <w:t xml:space="preserve">. </w:t>
      </w:r>
      <w:r w:rsidR="00364631" w:rsidRPr="00576AF2">
        <w:rPr>
          <w:rStyle w:val="1c"/>
          <w:sz w:val="28"/>
          <w:szCs w:val="28"/>
          <w:u w:val="none"/>
        </w:rPr>
        <w:t>Стоимостный объем экспорта и импорта товаров с приграничными регионами</w:t>
      </w:r>
      <w:r w:rsidR="00364631" w:rsidRPr="00576AF2">
        <w:rPr>
          <w:sz w:val="28"/>
          <w:szCs w:val="28"/>
        </w:rPr>
        <w:t xml:space="preserve"> </w:t>
      </w:r>
      <w:r w:rsidR="00364631" w:rsidRPr="00576AF2">
        <w:rPr>
          <w:rStyle w:val="1c"/>
          <w:sz w:val="28"/>
          <w:szCs w:val="28"/>
          <w:u w:val="none"/>
        </w:rPr>
        <w:t>Казахстана за январь</w:t>
      </w:r>
      <w:r w:rsidR="00C70214" w:rsidRPr="00576AF2">
        <w:rPr>
          <w:rStyle w:val="1c"/>
          <w:sz w:val="28"/>
          <w:szCs w:val="28"/>
          <w:u w:val="none"/>
        </w:rPr>
        <w:t>–</w:t>
      </w:r>
      <w:r w:rsidR="00364631" w:rsidRPr="00576AF2">
        <w:rPr>
          <w:rStyle w:val="1c"/>
          <w:sz w:val="28"/>
          <w:szCs w:val="28"/>
          <w:u w:val="none"/>
        </w:rPr>
        <w:t>ноябрь 2015 года составил:</w:t>
      </w:r>
    </w:p>
    <w:p w:rsidR="00364631" w:rsidRPr="00576AF2" w:rsidRDefault="00364631" w:rsidP="00F71016">
      <w:pPr>
        <w:pStyle w:val="35"/>
        <w:widowControl/>
        <w:shd w:val="clear" w:color="auto" w:fill="auto"/>
        <w:spacing w:line="240" w:lineRule="auto"/>
        <w:ind w:firstLine="709"/>
        <w:rPr>
          <w:sz w:val="28"/>
          <w:szCs w:val="28"/>
        </w:rPr>
      </w:pPr>
      <w:r w:rsidRPr="00576AF2">
        <w:rPr>
          <w:sz w:val="28"/>
          <w:szCs w:val="28"/>
        </w:rPr>
        <w:t xml:space="preserve">импорт </w:t>
      </w:r>
      <w:r w:rsidR="00731EA3">
        <w:rPr>
          <w:sz w:val="28"/>
          <w:szCs w:val="28"/>
        </w:rPr>
        <w:t xml:space="preserve">– </w:t>
      </w:r>
      <w:r w:rsidRPr="00576AF2">
        <w:rPr>
          <w:sz w:val="28"/>
          <w:szCs w:val="28"/>
        </w:rPr>
        <w:t>8 266 153,6 тыс. сом</w:t>
      </w:r>
      <w:r w:rsidR="00731EA3">
        <w:rPr>
          <w:sz w:val="28"/>
          <w:szCs w:val="28"/>
        </w:rPr>
        <w:t>ов, или</w:t>
      </w:r>
      <w:r w:rsidRPr="00576AF2">
        <w:rPr>
          <w:sz w:val="28"/>
          <w:szCs w:val="28"/>
        </w:rPr>
        <w:t xml:space="preserve"> 129 378,285 тыс. долларов</w:t>
      </w:r>
      <w:r w:rsidR="00731EA3">
        <w:rPr>
          <w:sz w:val="28"/>
          <w:szCs w:val="28"/>
        </w:rPr>
        <w:t xml:space="preserve"> США</w:t>
      </w:r>
      <w:r w:rsidRPr="00576AF2">
        <w:rPr>
          <w:sz w:val="28"/>
          <w:szCs w:val="28"/>
        </w:rPr>
        <w:t>;</w:t>
      </w:r>
    </w:p>
    <w:p w:rsidR="00364631" w:rsidRPr="00576AF2" w:rsidRDefault="00364631" w:rsidP="00F71016">
      <w:pPr>
        <w:pStyle w:val="35"/>
        <w:widowControl/>
        <w:shd w:val="clear" w:color="auto" w:fill="auto"/>
        <w:spacing w:line="240" w:lineRule="auto"/>
        <w:ind w:firstLine="709"/>
        <w:rPr>
          <w:sz w:val="28"/>
          <w:szCs w:val="28"/>
        </w:rPr>
      </w:pPr>
      <w:r w:rsidRPr="00576AF2">
        <w:rPr>
          <w:sz w:val="28"/>
          <w:szCs w:val="28"/>
        </w:rPr>
        <w:t xml:space="preserve">экспорт </w:t>
      </w:r>
      <w:r w:rsidR="00731EA3">
        <w:rPr>
          <w:sz w:val="28"/>
          <w:szCs w:val="28"/>
        </w:rPr>
        <w:t xml:space="preserve">– </w:t>
      </w:r>
      <w:r w:rsidRPr="00576AF2">
        <w:rPr>
          <w:sz w:val="28"/>
          <w:szCs w:val="28"/>
        </w:rPr>
        <w:t>3 901 327,9 тыс. сом</w:t>
      </w:r>
      <w:r w:rsidR="00731EA3">
        <w:rPr>
          <w:sz w:val="28"/>
          <w:szCs w:val="28"/>
        </w:rPr>
        <w:t>ов, или</w:t>
      </w:r>
      <w:r w:rsidRPr="00576AF2">
        <w:rPr>
          <w:sz w:val="28"/>
          <w:szCs w:val="28"/>
        </w:rPr>
        <w:t xml:space="preserve"> 62 836,957 тыс. долларов</w:t>
      </w:r>
      <w:r w:rsidR="00731EA3">
        <w:rPr>
          <w:sz w:val="28"/>
          <w:szCs w:val="28"/>
        </w:rPr>
        <w:t xml:space="preserve"> США</w:t>
      </w:r>
      <w:r w:rsidRPr="00576AF2">
        <w:rPr>
          <w:sz w:val="28"/>
          <w:szCs w:val="28"/>
        </w:rPr>
        <w:t>;</w:t>
      </w:r>
    </w:p>
    <w:p w:rsidR="00364631" w:rsidRPr="00576AF2" w:rsidRDefault="00364631" w:rsidP="00F71016">
      <w:pPr>
        <w:pStyle w:val="35"/>
        <w:widowControl/>
        <w:shd w:val="clear" w:color="auto" w:fill="auto"/>
        <w:spacing w:line="240" w:lineRule="auto"/>
        <w:ind w:firstLine="709"/>
        <w:rPr>
          <w:sz w:val="28"/>
          <w:szCs w:val="28"/>
        </w:rPr>
      </w:pPr>
      <w:r w:rsidRPr="00576AF2">
        <w:rPr>
          <w:sz w:val="28"/>
          <w:szCs w:val="28"/>
        </w:rPr>
        <w:t>товарооборот – 12 167 481,5 тыс. сом</w:t>
      </w:r>
      <w:r w:rsidR="00731EA3">
        <w:rPr>
          <w:sz w:val="28"/>
          <w:szCs w:val="28"/>
        </w:rPr>
        <w:t xml:space="preserve">ов, или </w:t>
      </w:r>
      <w:r w:rsidRPr="00576AF2">
        <w:rPr>
          <w:sz w:val="28"/>
          <w:szCs w:val="28"/>
        </w:rPr>
        <w:t>192 215,242 тыс. долларов</w:t>
      </w:r>
      <w:r w:rsidR="00731EA3" w:rsidRPr="00731EA3">
        <w:rPr>
          <w:sz w:val="28"/>
          <w:szCs w:val="28"/>
        </w:rPr>
        <w:t xml:space="preserve"> </w:t>
      </w:r>
      <w:r w:rsidR="00731EA3">
        <w:rPr>
          <w:sz w:val="28"/>
          <w:szCs w:val="28"/>
        </w:rPr>
        <w:t>США</w:t>
      </w:r>
      <w:r w:rsidRPr="00576AF2">
        <w:rPr>
          <w:sz w:val="28"/>
          <w:szCs w:val="28"/>
        </w:rPr>
        <w:t>.</w:t>
      </w:r>
    </w:p>
    <w:p w:rsidR="00364631" w:rsidRPr="00576AF2" w:rsidRDefault="00364631" w:rsidP="00F71016">
      <w:pPr>
        <w:pStyle w:val="35"/>
        <w:widowControl/>
        <w:shd w:val="clear" w:color="auto" w:fill="auto"/>
        <w:spacing w:line="240" w:lineRule="auto"/>
        <w:ind w:firstLine="709"/>
        <w:rPr>
          <w:sz w:val="28"/>
          <w:szCs w:val="28"/>
        </w:rPr>
      </w:pPr>
      <w:r w:rsidRPr="00576AF2">
        <w:rPr>
          <w:rStyle w:val="1c"/>
          <w:sz w:val="28"/>
          <w:szCs w:val="28"/>
          <w:u w:val="none"/>
        </w:rPr>
        <w:t>Товарная структура экспорта Чуйской области по некоторым товарам с</w:t>
      </w:r>
      <w:r w:rsidRPr="00576AF2">
        <w:rPr>
          <w:sz w:val="28"/>
          <w:szCs w:val="28"/>
        </w:rPr>
        <w:t xml:space="preserve"> </w:t>
      </w:r>
      <w:r w:rsidRPr="00576AF2">
        <w:rPr>
          <w:rStyle w:val="1c"/>
          <w:sz w:val="28"/>
          <w:szCs w:val="28"/>
          <w:u w:val="none"/>
        </w:rPr>
        <w:t>Республикой Казахстан за январь</w:t>
      </w:r>
      <w:r w:rsidR="00C70214" w:rsidRPr="00576AF2">
        <w:rPr>
          <w:rStyle w:val="1c"/>
          <w:sz w:val="28"/>
          <w:szCs w:val="28"/>
          <w:u w:val="none"/>
        </w:rPr>
        <w:t>–</w:t>
      </w:r>
      <w:r w:rsidRPr="00576AF2">
        <w:rPr>
          <w:rStyle w:val="1c"/>
          <w:sz w:val="28"/>
          <w:szCs w:val="28"/>
          <w:u w:val="none"/>
        </w:rPr>
        <w:t>ноябрь 2015 года:</w:t>
      </w:r>
    </w:p>
    <w:p w:rsidR="00364631" w:rsidRPr="00576AF2" w:rsidRDefault="00731EA3"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4</w:t>
      </w:r>
      <w:r>
        <w:rPr>
          <w:rStyle w:val="1c"/>
          <w:sz w:val="28"/>
          <w:szCs w:val="28"/>
          <w:u w:val="none"/>
        </w:rPr>
        <w:t> </w:t>
      </w:r>
      <w:r w:rsidRPr="00576AF2">
        <w:rPr>
          <w:rStyle w:val="1c"/>
          <w:sz w:val="28"/>
          <w:szCs w:val="28"/>
          <w:u w:val="none"/>
        </w:rPr>
        <w:t xml:space="preserve">047 </w:t>
      </w:r>
      <w:r w:rsidR="00364631" w:rsidRPr="00576AF2">
        <w:rPr>
          <w:rStyle w:val="1c"/>
          <w:sz w:val="28"/>
          <w:szCs w:val="28"/>
          <w:u w:val="none"/>
        </w:rPr>
        <w:t>живы</w:t>
      </w:r>
      <w:r>
        <w:rPr>
          <w:rStyle w:val="1c"/>
          <w:sz w:val="28"/>
          <w:szCs w:val="28"/>
          <w:u w:val="none"/>
        </w:rPr>
        <w:t>х</w:t>
      </w:r>
      <w:r w:rsidR="00364631" w:rsidRPr="00576AF2">
        <w:rPr>
          <w:rStyle w:val="1c"/>
          <w:sz w:val="28"/>
          <w:szCs w:val="28"/>
          <w:u w:val="none"/>
        </w:rPr>
        <w:t xml:space="preserve"> животны</w:t>
      </w:r>
      <w:r>
        <w:rPr>
          <w:rStyle w:val="1c"/>
          <w:sz w:val="28"/>
          <w:szCs w:val="28"/>
          <w:u w:val="none"/>
        </w:rPr>
        <w:t>х</w:t>
      </w:r>
      <w:r w:rsidR="00364631" w:rsidRPr="00576AF2">
        <w:rPr>
          <w:rStyle w:val="1c"/>
          <w:sz w:val="28"/>
          <w:szCs w:val="28"/>
          <w:u w:val="none"/>
        </w:rPr>
        <w:t xml:space="preserve"> </w:t>
      </w:r>
      <w:r w:rsidR="007153C0" w:rsidRPr="00576AF2">
        <w:rPr>
          <w:rStyle w:val="1c"/>
          <w:sz w:val="28"/>
          <w:szCs w:val="28"/>
          <w:u w:val="none"/>
        </w:rPr>
        <w:t>– 162 261,7 тыс.</w:t>
      </w:r>
      <w:r w:rsidR="001A7626">
        <w:rPr>
          <w:rStyle w:val="1c"/>
          <w:sz w:val="28"/>
          <w:szCs w:val="28"/>
          <w:u w:val="none"/>
        </w:rPr>
        <w:t> </w:t>
      </w:r>
      <w:r w:rsidR="007153C0" w:rsidRPr="00576AF2">
        <w:rPr>
          <w:rStyle w:val="1c"/>
          <w:sz w:val="28"/>
          <w:szCs w:val="28"/>
          <w:u w:val="none"/>
        </w:rPr>
        <w:t>сом</w:t>
      </w:r>
      <w:r w:rsidR="001A7626">
        <w:rPr>
          <w:rStyle w:val="1c"/>
          <w:sz w:val="28"/>
          <w:szCs w:val="28"/>
          <w:u w:val="none"/>
        </w:rPr>
        <w:t>ов, или</w:t>
      </w:r>
      <w:r w:rsidR="007153C0" w:rsidRPr="00576AF2">
        <w:rPr>
          <w:rStyle w:val="1c"/>
          <w:sz w:val="28"/>
          <w:szCs w:val="28"/>
          <w:u w:val="none"/>
        </w:rPr>
        <w:t xml:space="preserve"> 2 618,</w:t>
      </w:r>
      <w:r w:rsidR="00364631" w:rsidRPr="00576AF2">
        <w:rPr>
          <w:rStyle w:val="1c"/>
          <w:sz w:val="28"/>
          <w:szCs w:val="28"/>
          <w:u w:val="none"/>
        </w:rPr>
        <w:t>396 тыс. долларов</w:t>
      </w:r>
      <w:r w:rsidRPr="00731EA3">
        <w:rPr>
          <w:sz w:val="28"/>
          <w:szCs w:val="28"/>
        </w:rPr>
        <w:t xml:space="preserve"> </w:t>
      </w:r>
      <w:r>
        <w:rPr>
          <w:sz w:val="28"/>
          <w:szCs w:val="28"/>
        </w:rPr>
        <w:t>США</w:t>
      </w:r>
      <w:r w:rsidR="00364631" w:rsidRPr="00576AF2">
        <w:rPr>
          <w:rStyle w:val="1c"/>
          <w:sz w:val="28"/>
          <w:szCs w:val="28"/>
          <w:u w:val="none"/>
        </w:rPr>
        <w:t>;</w:t>
      </w:r>
    </w:p>
    <w:p w:rsidR="00364631" w:rsidRPr="00576AF2" w:rsidRDefault="00364631"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молочная продукция и яйц</w:t>
      </w:r>
      <w:r w:rsidR="001A7626">
        <w:rPr>
          <w:rStyle w:val="1c"/>
          <w:sz w:val="28"/>
          <w:szCs w:val="28"/>
          <w:u w:val="none"/>
        </w:rPr>
        <w:t>о</w:t>
      </w:r>
      <w:r w:rsidRPr="00576AF2">
        <w:rPr>
          <w:rStyle w:val="1c"/>
          <w:sz w:val="28"/>
          <w:szCs w:val="28"/>
          <w:u w:val="none"/>
        </w:rPr>
        <w:t xml:space="preserve"> птицы </w:t>
      </w:r>
      <w:r w:rsidR="001A7626">
        <w:rPr>
          <w:rStyle w:val="1c"/>
          <w:sz w:val="28"/>
          <w:szCs w:val="28"/>
          <w:u w:val="none"/>
        </w:rPr>
        <w:t xml:space="preserve">– </w:t>
      </w:r>
      <w:r w:rsidRPr="00576AF2">
        <w:rPr>
          <w:rStyle w:val="1c"/>
          <w:sz w:val="28"/>
          <w:szCs w:val="28"/>
          <w:u w:val="none"/>
        </w:rPr>
        <w:t>950 410,8 тыс.</w:t>
      </w:r>
      <w:r w:rsidR="001A7626">
        <w:rPr>
          <w:rStyle w:val="1c"/>
          <w:sz w:val="28"/>
          <w:szCs w:val="28"/>
          <w:u w:val="none"/>
        </w:rPr>
        <w:t> </w:t>
      </w:r>
      <w:r w:rsidRPr="00576AF2">
        <w:rPr>
          <w:rStyle w:val="1c"/>
          <w:sz w:val="28"/>
          <w:szCs w:val="28"/>
          <w:u w:val="none"/>
        </w:rPr>
        <w:t>сом</w:t>
      </w:r>
      <w:r w:rsidR="001A7626">
        <w:rPr>
          <w:rStyle w:val="1c"/>
          <w:sz w:val="28"/>
          <w:szCs w:val="28"/>
          <w:u w:val="none"/>
        </w:rPr>
        <w:t>ов, или</w:t>
      </w:r>
      <w:r w:rsidRPr="00576AF2">
        <w:rPr>
          <w:rStyle w:val="1c"/>
          <w:sz w:val="28"/>
          <w:szCs w:val="28"/>
          <w:u w:val="none"/>
        </w:rPr>
        <w:t xml:space="preserve"> 15 120, 783 тыс. долларов</w:t>
      </w:r>
      <w:r w:rsidR="00731EA3" w:rsidRPr="00731EA3">
        <w:rPr>
          <w:sz w:val="28"/>
          <w:szCs w:val="28"/>
        </w:rPr>
        <w:t xml:space="preserve"> </w:t>
      </w:r>
      <w:r w:rsidR="00731EA3">
        <w:rPr>
          <w:sz w:val="28"/>
          <w:szCs w:val="28"/>
        </w:rPr>
        <w:t>США</w:t>
      </w:r>
      <w:r w:rsidRPr="00576AF2">
        <w:rPr>
          <w:rStyle w:val="1c"/>
          <w:sz w:val="28"/>
          <w:szCs w:val="28"/>
          <w:u w:val="none"/>
        </w:rPr>
        <w:t>;</w:t>
      </w:r>
    </w:p>
    <w:p w:rsidR="00364631" w:rsidRPr="00576AF2" w:rsidRDefault="001A7626"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1 025 тонн </w:t>
      </w:r>
      <w:r w:rsidR="00364631" w:rsidRPr="00576AF2">
        <w:rPr>
          <w:rStyle w:val="1c"/>
          <w:sz w:val="28"/>
          <w:szCs w:val="28"/>
          <w:u w:val="none"/>
        </w:rPr>
        <w:t>зерновы</w:t>
      </w:r>
      <w:r>
        <w:rPr>
          <w:rStyle w:val="1c"/>
          <w:sz w:val="28"/>
          <w:szCs w:val="28"/>
          <w:u w:val="none"/>
        </w:rPr>
        <w:t>х</w:t>
      </w:r>
      <w:r w:rsidR="00364631" w:rsidRPr="00576AF2">
        <w:rPr>
          <w:rStyle w:val="1c"/>
          <w:sz w:val="28"/>
          <w:szCs w:val="28"/>
          <w:u w:val="none"/>
        </w:rPr>
        <w:t xml:space="preserve"> и продукт</w:t>
      </w:r>
      <w:r>
        <w:rPr>
          <w:rStyle w:val="1c"/>
          <w:sz w:val="28"/>
          <w:szCs w:val="28"/>
          <w:u w:val="none"/>
        </w:rPr>
        <w:t>ов</w:t>
      </w:r>
      <w:r w:rsidR="007153C0" w:rsidRPr="00576AF2">
        <w:rPr>
          <w:rStyle w:val="1c"/>
          <w:sz w:val="28"/>
          <w:szCs w:val="28"/>
          <w:u w:val="none"/>
        </w:rPr>
        <w:t xml:space="preserve"> из них – 62 572,7 тыс.</w:t>
      </w:r>
      <w:r>
        <w:rPr>
          <w:rStyle w:val="1c"/>
          <w:sz w:val="28"/>
          <w:szCs w:val="28"/>
          <w:u w:val="none"/>
        </w:rPr>
        <w:t> </w:t>
      </w:r>
      <w:r w:rsidR="007153C0" w:rsidRPr="00576AF2">
        <w:rPr>
          <w:rStyle w:val="1c"/>
          <w:sz w:val="28"/>
          <w:szCs w:val="28"/>
          <w:u w:val="none"/>
        </w:rPr>
        <w:t>сом</w:t>
      </w:r>
      <w:r>
        <w:rPr>
          <w:rStyle w:val="1c"/>
          <w:sz w:val="28"/>
          <w:szCs w:val="28"/>
          <w:u w:val="none"/>
        </w:rPr>
        <w:t>ов,</w:t>
      </w:r>
      <w:r w:rsidR="007153C0" w:rsidRPr="00576AF2">
        <w:rPr>
          <w:rStyle w:val="1c"/>
          <w:sz w:val="28"/>
          <w:szCs w:val="28"/>
          <w:u w:val="none"/>
        </w:rPr>
        <w:t xml:space="preserve"> </w:t>
      </w:r>
      <w:r>
        <w:rPr>
          <w:rStyle w:val="1c"/>
          <w:sz w:val="28"/>
          <w:szCs w:val="28"/>
          <w:u w:val="none"/>
        </w:rPr>
        <w:t>или</w:t>
      </w:r>
      <w:r w:rsidR="007153C0" w:rsidRPr="00576AF2">
        <w:rPr>
          <w:rStyle w:val="1c"/>
          <w:sz w:val="28"/>
          <w:szCs w:val="28"/>
          <w:u w:val="none"/>
        </w:rPr>
        <w:t xml:space="preserve"> 1 011,</w:t>
      </w:r>
      <w:r w:rsidR="00364631" w:rsidRPr="00576AF2">
        <w:rPr>
          <w:rStyle w:val="1c"/>
          <w:sz w:val="28"/>
          <w:szCs w:val="28"/>
          <w:u w:val="none"/>
        </w:rPr>
        <w:t>438</w:t>
      </w:r>
      <w:r w:rsidR="007153C0" w:rsidRPr="00576AF2">
        <w:rPr>
          <w:rStyle w:val="1c"/>
          <w:sz w:val="28"/>
          <w:szCs w:val="28"/>
          <w:u w:val="none"/>
        </w:rPr>
        <w:t> </w:t>
      </w:r>
      <w:r w:rsidR="00364631" w:rsidRPr="00576AF2">
        <w:rPr>
          <w:rStyle w:val="1c"/>
          <w:sz w:val="28"/>
          <w:szCs w:val="28"/>
          <w:u w:val="none"/>
        </w:rPr>
        <w:t>тыс. долларов</w:t>
      </w:r>
      <w:r w:rsidR="00731EA3" w:rsidRPr="00731EA3">
        <w:rPr>
          <w:sz w:val="28"/>
          <w:szCs w:val="28"/>
        </w:rPr>
        <w:t xml:space="preserve"> </w:t>
      </w:r>
      <w:r w:rsidR="00731EA3">
        <w:rPr>
          <w:sz w:val="28"/>
          <w:szCs w:val="28"/>
        </w:rPr>
        <w:t>США</w:t>
      </w:r>
      <w:r w:rsidR="00364631" w:rsidRPr="00576AF2">
        <w:rPr>
          <w:rStyle w:val="1c"/>
          <w:sz w:val="28"/>
          <w:szCs w:val="28"/>
          <w:u w:val="none"/>
        </w:rPr>
        <w:t>;</w:t>
      </w:r>
    </w:p>
    <w:p w:rsidR="00364631" w:rsidRPr="00576AF2" w:rsidRDefault="001A7626"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123 275,2 тонн</w:t>
      </w:r>
      <w:r w:rsidR="00237BBB">
        <w:rPr>
          <w:rStyle w:val="1c"/>
          <w:sz w:val="28"/>
          <w:szCs w:val="28"/>
          <w:u w:val="none"/>
        </w:rPr>
        <w:t>ы</w:t>
      </w:r>
      <w:r w:rsidRPr="00576AF2">
        <w:rPr>
          <w:rStyle w:val="1c"/>
          <w:sz w:val="28"/>
          <w:szCs w:val="28"/>
          <w:u w:val="none"/>
        </w:rPr>
        <w:t xml:space="preserve"> </w:t>
      </w:r>
      <w:r w:rsidR="00364631" w:rsidRPr="00576AF2">
        <w:rPr>
          <w:rStyle w:val="1c"/>
          <w:sz w:val="28"/>
          <w:szCs w:val="28"/>
          <w:u w:val="none"/>
        </w:rPr>
        <w:t>овощ</w:t>
      </w:r>
      <w:r>
        <w:rPr>
          <w:rStyle w:val="1c"/>
          <w:sz w:val="28"/>
          <w:szCs w:val="28"/>
          <w:u w:val="none"/>
        </w:rPr>
        <w:t>ей</w:t>
      </w:r>
      <w:r w:rsidR="00364631" w:rsidRPr="00576AF2">
        <w:rPr>
          <w:rStyle w:val="1c"/>
          <w:sz w:val="28"/>
          <w:szCs w:val="28"/>
          <w:u w:val="none"/>
        </w:rPr>
        <w:t xml:space="preserve"> и фрукт</w:t>
      </w:r>
      <w:r>
        <w:rPr>
          <w:rStyle w:val="1c"/>
          <w:sz w:val="28"/>
          <w:szCs w:val="28"/>
          <w:u w:val="none"/>
        </w:rPr>
        <w:t xml:space="preserve">ов </w:t>
      </w:r>
      <w:r w:rsidR="007153C0" w:rsidRPr="00576AF2">
        <w:rPr>
          <w:rStyle w:val="1c"/>
          <w:sz w:val="28"/>
          <w:szCs w:val="28"/>
          <w:u w:val="none"/>
        </w:rPr>
        <w:t>– 728 737,7 тыс.</w:t>
      </w:r>
      <w:r>
        <w:rPr>
          <w:rStyle w:val="1c"/>
          <w:sz w:val="28"/>
          <w:szCs w:val="28"/>
          <w:u w:val="none"/>
        </w:rPr>
        <w:t> </w:t>
      </w:r>
      <w:r w:rsidR="007153C0" w:rsidRPr="00576AF2">
        <w:rPr>
          <w:rStyle w:val="1c"/>
          <w:sz w:val="28"/>
          <w:szCs w:val="28"/>
          <w:u w:val="none"/>
        </w:rPr>
        <w:t>сом</w:t>
      </w:r>
      <w:r>
        <w:rPr>
          <w:rStyle w:val="1c"/>
          <w:sz w:val="28"/>
          <w:szCs w:val="28"/>
          <w:u w:val="none"/>
        </w:rPr>
        <w:t>ов, или</w:t>
      </w:r>
      <w:r w:rsidR="007153C0" w:rsidRPr="00576AF2">
        <w:rPr>
          <w:rStyle w:val="1c"/>
          <w:sz w:val="28"/>
          <w:szCs w:val="28"/>
          <w:u w:val="none"/>
        </w:rPr>
        <w:t xml:space="preserve"> 11 951,</w:t>
      </w:r>
      <w:r w:rsidR="00364631" w:rsidRPr="00576AF2">
        <w:rPr>
          <w:rStyle w:val="1c"/>
          <w:sz w:val="28"/>
          <w:szCs w:val="28"/>
          <w:u w:val="none"/>
        </w:rPr>
        <w:t>648</w:t>
      </w:r>
      <w:r w:rsidR="006F45EF">
        <w:rPr>
          <w:rStyle w:val="1c"/>
          <w:sz w:val="28"/>
          <w:szCs w:val="28"/>
          <w:u w:val="none"/>
        </w:rPr>
        <w:t> </w:t>
      </w:r>
      <w:r w:rsidR="00364631" w:rsidRPr="00576AF2">
        <w:rPr>
          <w:rStyle w:val="1c"/>
          <w:sz w:val="28"/>
          <w:szCs w:val="28"/>
          <w:u w:val="none"/>
        </w:rPr>
        <w:t>тыс. долларов</w:t>
      </w:r>
      <w:r w:rsidR="00731EA3">
        <w:rPr>
          <w:rStyle w:val="1c"/>
          <w:sz w:val="28"/>
          <w:szCs w:val="28"/>
          <w:u w:val="none"/>
        </w:rPr>
        <w:t xml:space="preserve"> </w:t>
      </w:r>
      <w:r w:rsidR="00731EA3">
        <w:rPr>
          <w:sz w:val="28"/>
          <w:szCs w:val="28"/>
        </w:rPr>
        <w:t>США</w:t>
      </w:r>
      <w:r w:rsidR="00364631" w:rsidRPr="00576AF2">
        <w:rPr>
          <w:rStyle w:val="1c"/>
          <w:sz w:val="28"/>
          <w:szCs w:val="28"/>
          <w:u w:val="none"/>
        </w:rPr>
        <w:t>;</w:t>
      </w:r>
    </w:p>
    <w:p w:rsidR="00364631" w:rsidRPr="00576AF2" w:rsidRDefault="001A7626"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3 392 тонн</w:t>
      </w:r>
      <w:r w:rsidR="00237BBB">
        <w:rPr>
          <w:rStyle w:val="1c"/>
          <w:sz w:val="28"/>
          <w:szCs w:val="28"/>
          <w:u w:val="none"/>
        </w:rPr>
        <w:t>ы</w:t>
      </w:r>
      <w:r w:rsidRPr="00576AF2">
        <w:rPr>
          <w:rStyle w:val="1c"/>
          <w:sz w:val="28"/>
          <w:szCs w:val="28"/>
          <w:u w:val="none"/>
        </w:rPr>
        <w:t xml:space="preserve"> </w:t>
      </w:r>
      <w:r w:rsidR="00364631" w:rsidRPr="00576AF2">
        <w:rPr>
          <w:rStyle w:val="1c"/>
          <w:sz w:val="28"/>
          <w:szCs w:val="28"/>
          <w:u w:val="none"/>
        </w:rPr>
        <w:t>сахар</w:t>
      </w:r>
      <w:r>
        <w:rPr>
          <w:rStyle w:val="1c"/>
          <w:sz w:val="28"/>
          <w:szCs w:val="28"/>
          <w:u w:val="none"/>
        </w:rPr>
        <w:t>а</w:t>
      </w:r>
      <w:r w:rsidR="00364631" w:rsidRPr="00576AF2">
        <w:rPr>
          <w:rStyle w:val="1c"/>
          <w:sz w:val="28"/>
          <w:szCs w:val="28"/>
          <w:u w:val="none"/>
        </w:rPr>
        <w:t>,</w:t>
      </w:r>
      <w:r w:rsidR="007153C0" w:rsidRPr="00576AF2">
        <w:rPr>
          <w:rStyle w:val="1c"/>
          <w:sz w:val="28"/>
          <w:szCs w:val="28"/>
          <w:u w:val="none"/>
        </w:rPr>
        <w:t xml:space="preserve"> издели</w:t>
      </w:r>
      <w:r>
        <w:rPr>
          <w:rStyle w:val="1c"/>
          <w:sz w:val="28"/>
          <w:szCs w:val="28"/>
          <w:u w:val="none"/>
        </w:rPr>
        <w:t>й</w:t>
      </w:r>
      <w:r w:rsidR="007153C0" w:rsidRPr="00576AF2">
        <w:rPr>
          <w:rStyle w:val="1c"/>
          <w:sz w:val="28"/>
          <w:szCs w:val="28"/>
          <w:u w:val="none"/>
        </w:rPr>
        <w:t xml:space="preserve"> из сахара и мед</w:t>
      </w:r>
      <w:r>
        <w:rPr>
          <w:rStyle w:val="1c"/>
          <w:sz w:val="28"/>
          <w:szCs w:val="28"/>
          <w:u w:val="none"/>
        </w:rPr>
        <w:t xml:space="preserve">а </w:t>
      </w:r>
      <w:r w:rsidR="007153C0" w:rsidRPr="00576AF2">
        <w:rPr>
          <w:rStyle w:val="1c"/>
          <w:sz w:val="28"/>
          <w:szCs w:val="28"/>
          <w:u w:val="none"/>
        </w:rPr>
        <w:t>– 31 352 тыс.</w:t>
      </w:r>
      <w:r>
        <w:rPr>
          <w:rStyle w:val="1c"/>
          <w:sz w:val="28"/>
          <w:szCs w:val="28"/>
          <w:u w:val="none"/>
        </w:rPr>
        <w:t> </w:t>
      </w:r>
      <w:r w:rsidR="007153C0" w:rsidRPr="00576AF2">
        <w:rPr>
          <w:rStyle w:val="1c"/>
          <w:sz w:val="28"/>
          <w:szCs w:val="28"/>
          <w:u w:val="none"/>
        </w:rPr>
        <w:t>сом</w:t>
      </w:r>
      <w:r>
        <w:rPr>
          <w:rStyle w:val="1c"/>
          <w:sz w:val="28"/>
          <w:szCs w:val="28"/>
          <w:u w:val="none"/>
        </w:rPr>
        <w:t>ов, или</w:t>
      </w:r>
      <w:r w:rsidR="007153C0" w:rsidRPr="00576AF2">
        <w:rPr>
          <w:rStyle w:val="1c"/>
          <w:sz w:val="28"/>
          <w:szCs w:val="28"/>
          <w:u w:val="none"/>
        </w:rPr>
        <w:t xml:space="preserve"> 513,</w:t>
      </w:r>
      <w:r w:rsidR="00364631" w:rsidRPr="00576AF2">
        <w:rPr>
          <w:rStyle w:val="1c"/>
          <w:sz w:val="28"/>
          <w:szCs w:val="28"/>
          <w:u w:val="none"/>
        </w:rPr>
        <w:t>819</w:t>
      </w:r>
      <w:r w:rsidR="007153C0" w:rsidRPr="00576AF2">
        <w:rPr>
          <w:rStyle w:val="1c"/>
          <w:sz w:val="28"/>
          <w:szCs w:val="28"/>
          <w:u w:val="none"/>
        </w:rPr>
        <w:t> </w:t>
      </w:r>
      <w:r w:rsidR="00364631" w:rsidRPr="00576AF2">
        <w:rPr>
          <w:rStyle w:val="1c"/>
          <w:sz w:val="28"/>
          <w:szCs w:val="28"/>
          <w:u w:val="none"/>
        </w:rPr>
        <w:t>тыс. долларов</w:t>
      </w:r>
      <w:r w:rsidR="00731EA3">
        <w:rPr>
          <w:rStyle w:val="1c"/>
          <w:sz w:val="28"/>
          <w:szCs w:val="28"/>
          <w:u w:val="none"/>
        </w:rPr>
        <w:t xml:space="preserve"> </w:t>
      </w:r>
      <w:r w:rsidR="00731EA3">
        <w:rPr>
          <w:sz w:val="28"/>
          <w:szCs w:val="28"/>
        </w:rPr>
        <w:t>США</w:t>
      </w:r>
      <w:r w:rsidR="00364631" w:rsidRPr="00576AF2">
        <w:rPr>
          <w:rStyle w:val="1c"/>
          <w:sz w:val="28"/>
          <w:szCs w:val="28"/>
          <w:u w:val="none"/>
        </w:rPr>
        <w:t>;</w:t>
      </w:r>
    </w:p>
    <w:p w:rsidR="00364631" w:rsidRPr="00576AF2" w:rsidRDefault="001A7626" w:rsidP="00F71016">
      <w:pPr>
        <w:pStyle w:val="35"/>
        <w:widowControl/>
        <w:shd w:val="clear" w:color="auto" w:fill="auto"/>
        <w:spacing w:line="240" w:lineRule="auto"/>
        <w:ind w:firstLine="709"/>
        <w:rPr>
          <w:rStyle w:val="1c"/>
          <w:sz w:val="28"/>
          <w:szCs w:val="28"/>
          <w:u w:val="none"/>
        </w:rPr>
      </w:pPr>
      <w:r>
        <w:rPr>
          <w:rStyle w:val="1c"/>
          <w:sz w:val="28"/>
          <w:szCs w:val="28"/>
          <w:u w:val="none"/>
        </w:rPr>
        <w:t>17,9 тонн</w:t>
      </w:r>
      <w:r w:rsidR="00237BBB">
        <w:rPr>
          <w:rStyle w:val="1c"/>
          <w:sz w:val="28"/>
          <w:szCs w:val="28"/>
          <w:u w:val="none"/>
        </w:rPr>
        <w:t>ы</w:t>
      </w:r>
      <w:r>
        <w:rPr>
          <w:rStyle w:val="1c"/>
          <w:sz w:val="28"/>
          <w:szCs w:val="28"/>
          <w:u w:val="none"/>
        </w:rPr>
        <w:t xml:space="preserve"> </w:t>
      </w:r>
      <w:r w:rsidR="00364631" w:rsidRPr="00576AF2">
        <w:rPr>
          <w:rStyle w:val="1c"/>
          <w:sz w:val="28"/>
          <w:szCs w:val="28"/>
          <w:u w:val="none"/>
        </w:rPr>
        <w:t>кофе, ча</w:t>
      </w:r>
      <w:r>
        <w:rPr>
          <w:rStyle w:val="1c"/>
          <w:sz w:val="28"/>
          <w:szCs w:val="28"/>
          <w:u w:val="none"/>
        </w:rPr>
        <w:t>я</w:t>
      </w:r>
      <w:r w:rsidR="00364631" w:rsidRPr="00576AF2">
        <w:rPr>
          <w:rStyle w:val="1c"/>
          <w:sz w:val="28"/>
          <w:szCs w:val="28"/>
          <w:u w:val="none"/>
        </w:rPr>
        <w:t>, какао, пряност</w:t>
      </w:r>
      <w:r>
        <w:rPr>
          <w:rStyle w:val="1c"/>
          <w:sz w:val="28"/>
          <w:szCs w:val="28"/>
          <w:u w:val="none"/>
        </w:rPr>
        <w:t>ей</w:t>
      </w:r>
      <w:r w:rsidR="00364631" w:rsidRPr="00576AF2">
        <w:rPr>
          <w:rStyle w:val="1c"/>
          <w:sz w:val="28"/>
          <w:szCs w:val="28"/>
          <w:u w:val="none"/>
        </w:rPr>
        <w:t xml:space="preserve"> и проду</w:t>
      </w:r>
      <w:r w:rsidR="007153C0" w:rsidRPr="00576AF2">
        <w:rPr>
          <w:rStyle w:val="1c"/>
          <w:sz w:val="28"/>
          <w:szCs w:val="28"/>
          <w:u w:val="none"/>
        </w:rPr>
        <w:t>кт</w:t>
      </w:r>
      <w:r>
        <w:rPr>
          <w:rStyle w:val="1c"/>
          <w:sz w:val="28"/>
          <w:szCs w:val="28"/>
          <w:u w:val="none"/>
        </w:rPr>
        <w:t>ов</w:t>
      </w:r>
      <w:r w:rsidR="007153C0" w:rsidRPr="00576AF2">
        <w:rPr>
          <w:rStyle w:val="1c"/>
          <w:sz w:val="28"/>
          <w:szCs w:val="28"/>
          <w:u w:val="none"/>
        </w:rPr>
        <w:t xml:space="preserve"> из них – 2 138,</w:t>
      </w:r>
      <w:r w:rsidR="00364631" w:rsidRPr="00576AF2">
        <w:rPr>
          <w:rStyle w:val="1c"/>
          <w:sz w:val="28"/>
          <w:szCs w:val="28"/>
          <w:u w:val="none"/>
        </w:rPr>
        <w:t>7 тыс. сом</w:t>
      </w:r>
      <w:r>
        <w:rPr>
          <w:rStyle w:val="1c"/>
          <w:sz w:val="28"/>
          <w:szCs w:val="28"/>
          <w:u w:val="none"/>
        </w:rPr>
        <w:t>ов, или</w:t>
      </w:r>
      <w:r w:rsidR="00364631" w:rsidRPr="00576AF2">
        <w:rPr>
          <w:rStyle w:val="1c"/>
          <w:sz w:val="28"/>
          <w:szCs w:val="28"/>
          <w:u w:val="none"/>
        </w:rPr>
        <w:t xml:space="preserve"> 35, 593 тыс. долларов</w:t>
      </w:r>
      <w:r w:rsidR="00731EA3">
        <w:rPr>
          <w:rStyle w:val="1c"/>
          <w:sz w:val="28"/>
          <w:szCs w:val="28"/>
          <w:u w:val="none"/>
        </w:rPr>
        <w:t xml:space="preserve"> </w:t>
      </w:r>
      <w:r w:rsidR="00731EA3">
        <w:rPr>
          <w:sz w:val="28"/>
          <w:szCs w:val="28"/>
        </w:rPr>
        <w:t>США</w:t>
      </w:r>
      <w:r w:rsidR="00364631" w:rsidRPr="00576AF2">
        <w:rPr>
          <w:rStyle w:val="1c"/>
          <w:sz w:val="28"/>
          <w:szCs w:val="28"/>
          <w:u w:val="none"/>
        </w:rPr>
        <w:t>;</w:t>
      </w:r>
    </w:p>
    <w:p w:rsidR="00364631" w:rsidRPr="00576AF2" w:rsidRDefault="00364631"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различные пищевые продукты и препараты </w:t>
      </w:r>
      <w:r w:rsidR="001A7626">
        <w:rPr>
          <w:rStyle w:val="1c"/>
          <w:sz w:val="28"/>
          <w:szCs w:val="28"/>
          <w:u w:val="none"/>
        </w:rPr>
        <w:t>–</w:t>
      </w:r>
      <w:r w:rsidR="007153C0" w:rsidRPr="00576AF2">
        <w:rPr>
          <w:rStyle w:val="1c"/>
          <w:sz w:val="28"/>
          <w:szCs w:val="28"/>
          <w:u w:val="none"/>
        </w:rPr>
        <w:t xml:space="preserve"> 2 761,8 тыс. сом</w:t>
      </w:r>
      <w:r w:rsidR="001A7626">
        <w:rPr>
          <w:rStyle w:val="1c"/>
          <w:sz w:val="28"/>
          <w:szCs w:val="28"/>
          <w:u w:val="none"/>
        </w:rPr>
        <w:t>ов, или</w:t>
      </w:r>
      <w:r w:rsidR="007153C0" w:rsidRPr="00576AF2">
        <w:rPr>
          <w:rStyle w:val="1c"/>
          <w:sz w:val="28"/>
          <w:szCs w:val="28"/>
          <w:u w:val="none"/>
        </w:rPr>
        <w:t xml:space="preserve"> 43,</w:t>
      </w:r>
      <w:r w:rsidRPr="00576AF2">
        <w:rPr>
          <w:rStyle w:val="1c"/>
          <w:sz w:val="28"/>
          <w:szCs w:val="28"/>
          <w:u w:val="none"/>
        </w:rPr>
        <w:t>078 тыс. долларов</w:t>
      </w:r>
      <w:r w:rsidR="00731EA3">
        <w:rPr>
          <w:rStyle w:val="1c"/>
          <w:sz w:val="28"/>
          <w:szCs w:val="28"/>
          <w:u w:val="none"/>
        </w:rPr>
        <w:t xml:space="preserve"> </w:t>
      </w:r>
      <w:r w:rsidR="00731EA3">
        <w:rPr>
          <w:sz w:val="28"/>
          <w:szCs w:val="28"/>
        </w:rPr>
        <w:t>США</w:t>
      </w:r>
      <w:r w:rsidRPr="00576AF2">
        <w:rPr>
          <w:rStyle w:val="1c"/>
          <w:sz w:val="28"/>
          <w:szCs w:val="28"/>
          <w:u w:val="none"/>
        </w:rPr>
        <w:t>;</w:t>
      </w:r>
    </w:p>
    <w:p w:rsidR="00364631" w:rsidRPr="00576AF2" w:rsidRDefault="00364631"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напитки </w:t>
      </w:r>
      <w:r w:rsidR="001A7626">
        <w:rPr>
          <w:rStyle w:val="1c"/>
          <w:sz w:val="28"/>
          <w:szCs w:val="28"/>
          <w:u w:val="none"/>
        </w:rPr>
        <w:t>–</w:t>
      </w:r>
      <w:r w:rsidRPr="00576AF2">
        <w:rPr>
          <w:rStyle w:val="1c"/>
          <w:sz w:val="28"/>
          <w:szCs w:val="28"/>
          <w:u w:val="none"/>
        </w:rPr>
        <w:t xml:space="preserve"> 1 066,9 тыс. сом</w:t>
      </w:r>
      <w:r w:rsidR="001A7626">
        <w:rPr>
          <w:rStyle w:val="1c"/>
          <w:sz w:val="28"/>
          <w:szCs w:val="28"/>
          <w:u w:val="none"/>
        </w:rPr>
        <w:t>ов, или</w:t>
      </w:r>
      <w:r w:rsidRPr="00576AF2">
        <w:rPr>
          <w:rStyle w:val="1c"/>
          <w:sz w:val="28"/>
          <w:szCs w:val="28"/>
          <w:u w:val="none"/>
        </w:rPr>
        <w:t xml:space="preserve"> 164,562 тыс. долларов</w:t>
      </w:r>
      <w:r w:rsidR="00731EA3">
        <w:rPr>
          <w:rStyle w:val="1c"/>
          <w:sz w:val="28"/>
          <w:szCs w:val="28"/>
          <w:u w:val="none"/>
        </w:rPr>
        <w:t xml:space="preserve"> </w:t>
      </w:r>
      <w:r w:rsidR="00731EA3">
        <w:rPr>
          <w:sz w:val="28"/>
          <w:szCs w:val="28"/>
        </w:rPr>
        <w:t>США</w:t>
      </w:r>
      <w:r w:rsidRPr="00576AF2">
        <w:rPr>
          <w:rStyle w:val="1c"/>
          <w:sz w:val="28"/>
          <w:szCs w:val="28"/>
          <w:u w:val="none"/>
        </w:rPr>
        <w:t>;</w:t>
      </w:r>
    </w:p>
    <w:p w:rsidR="00364631" w:rsidRPr="00576AF2" w:rsidRDefault="00364631"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табак и табачные изделия </w:t>
      </w:r>
      <w:r w:rsidR="001A7626">
        <w:rPr>
          <w:rStyle w:val="1c"/>
          <w:sz w:val="28"/>
          <w:szCs w:val="28"/>
          <w:u w:val="none"/>
        </w:rPr>
        <w:t xml:space="preserve">– </w:t>
      </w:r>
      <w:r w:rsidRPr="00576AF2">
        <w:rPr>
          <w:rStyle w:val="1c"/>
          <w:sz w:val="28"/>
          <w:szCs w:val="28"/>
          <w:u w:val="none"/>
        </w:rPr>
        <w:t>481,5 тыс. сом</w:t>
      </w:r>
      <w:r w:rsidR="001A7626">
        <w:rPr>
          <w:rStyle w:val="1c"/>
          <w:sz w:val="28"/>
          <w:szCs w:val="28"/>
          <w:u w:val="none"/>
        </w:rPr>
        <w:t>ов, или</w:t>
      </w:r>
      <w:r w:rsidRPr="00576AF2">
        <w:rPr>
          <w:rStyle w:val="1c"/>
          <w:sz w:val="28"/>
          <w:szCs w:val="28"/>
          <w:u w:val="none"/>
        </w:rPr>
        <w:t xml:space="preserve"> 7,819 тыс. долларов</w:t>
      </w:r>
      <w:r w:rsidR="00731EA3">
        <w:rPr>
          <w:rStyle w:val="1c"/>
          <w:sz w:val="28"/>
          <w:szCs w:val="28"/>
          <w:u w:val="none"/>
        </w:rPr>
        <w:t xml:space="preserve"> </w:t>
      </w:r>
      <w:r w:rsidR="00731EA3">
        <w:rPr>
          <w:sz w:val="28"/>
          <w:szCs w:val="28"/>
        </w:rPr>
        <w:t>США</w:t>
      </w:r>
      <w:r w:rsidRPr="00576AF2">
        <w:rPr>
          <w:rStyle w:val="1c"/>
          <w:sz w:val="28"/>
          <w:szCs w:val="28"/>
          <w:u w:val="none"/>
        </w:rPr>
        <w:t>;</w:t>
      </w:r>
    </w:p>
    <w:p w:rsidR="00364631" w:rsidRPr="00576AF2" w:rsidRDefault="00267E10"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0,1 тонны </w:t>
      </w:r>
      <w:r w:rsidR="00364631" w:rsidRPr="00576AF2">
        <w:rPr>
          <w:rStyle w:val="1c"/>
          <w:sz w:val="28"/>
          <w:szCs w:val="28"/>
          <w:u w:val="none"/>
        </w:rPr>
        <w:t>масличны</w:t>
      </w:r>
      <w:r>
        <w:rPr>
          <w:rStyle w:val="1c"/>
          <w:sz w:val="28"/>
          <w:szCs w:val="28"/>
          <w:u w:val="none"/>
        </w:rPr>
        <w:t>х</w:t>
      </w:r>
      <w:r w:rsidR="00364631" w:rsidRPr="00576AF2">
        <w:rPr>
          <w:rStyle w:val="1c"/>
          <w:sz w:val="28"/>
          <w:szCs w:val="28"/>
          <w:u w:val="none"/>
        </w:rPr>
        <w:t xml:space="preserve"> сем</w:t>
      </w:r>
      <w:r>
        <w:rPr>
          <w:rStyle w:val="1c"/>
          <w:sz w:val="28"/>
          <w:szCs w:val="28"/>
          <w:u w:val="none"/>
        </w:rPr>
        <w:t>я</w:t>
      </w:r>
      <w:r w:rsidR="00364631" w:rsidRPr="00576AF2">
        <w:rPr>
          <w:rStyle w:val="1c"/>
          <w:sz w:val="28"/>
          <w:szCs w:val="28"/>
          <w:u w:val="none"/>
        </w:rPr>
        <w:t>н и масличны</w:t>
      </w:r>
      <w:r>
        <w:rPr>
          <w:rStyle w:val="1c"/>
          <w:sz w:val="28"/>
          <w:szCs w:val="28"/>
          <w:u w:val="none"/>
        </w:rPr>
        <w:t>х</w:t>
      </w:r>
      <w:r w:rsidR="00364631" w:rsidRPr="00576AF2">
        <w:rPr>
          <w:rStyle w:val="1c"/>
          <w:sz w:val="28"/>
          <w:szCs w:val="28"/>
          <w:u w:val="none"/>
        </w:rPr>
        <w:t xml:space="preserve"> плод</w:t>
      </w:r>
      <w:r>
        <w:rPr>
          <w:rStyle w:val="1c"/>
          <w:sz w:val="28"/>
          <w:szCs w:val="28"/>
          <w:u w:val="none"/>
        </w:rPr>
        <w:t>ов</w:t>
      </w:r>
      <w:r w:rsidR="00364631" w:rsidRPr="00576AF2">
        <w:rPr>
          <w:rStyle w:val="1c"/>
          <w:sz w:val="28"/>
          <w:szCs w:val="28"/>
          <w:u w:val="none"/>
        </w:rPr>
        <w:t xml:space="preserve"> – 1,2 тыс. сом</w:t>
      </w:r>
      <w:r>
        <w:rPr>
          <w:rStyle w:val="1c"/>
          <w:sz w:val="28"/>
          <w:szCs w:val="28"/>
          <w:u w:val="none"/>
        </w:rPr>
        <w:t xml:space="preserve">ов, или </w:t>
      </w:r>
      <w:r w:rsidR="00364631" w:rsidRPr="00576AF2">
        <w:rPr>
          <w:rStyle w:val="1c"/>
          <w:sz w:val="28"/>
          <w:szCs w:val="28"/>
          <w:u w:val="none"/>
        </w:rPr>
        <w:t>0,150</w:t>
      </w:r>
      <w:r w:rsidR="007153C0" w:rsidRPr="00576AF2">
        <w:rPr>
          <w:rStyle w:val="1c"/>
          <w:sz w:val="28"/>
          <w:szCs w:val="28"/>
          <w:u w:val="none"/>
        </w:rPr>
        <w:t> </w:t>
      </w:r>
      <w:r w:rsidR="00364631" w:rsidRPr="00576AF2">
        <w:rPr>
          <w:rStyle w:val="1c"/>
          <w:sz w:val="28"/>
          <w:szCs w:val="28"/>
          <w:u w:val="none"/>
        </w:rPr>
        <w:t>тыс. долларов</w:t>
      </w:r>
      <w:r w:rsidR="00731EA3">
        <w:rPr>
          <w:rStyle w:val="1c"/>
          <w:sz w:val="28"/>
          <w:szCs w:val="28"/>
          <w:u w:val="none"/>
        </w:rPr>
        <w:t xml:space="preserve"> </w:t>
      </w:r>
      <w:r w:rsidR="00731EA3">
        <w:rPr>
          <w:sz w:val="28"/>
          <w:szCs w:val="28"/>
        </w:rPr>
        <w:t>США</w:t>
      </w:r>
      <w:r w:rsidR="00364631" w:rsidRPr="00576AF2">
        <w:rPr>
          <w:rStyle w:val="1c"/>
          <w:sz w:val="28"/>
          <w:szCs w:val="28"/>
          <w:u w:val="none"/>
        </w:rPr>
        <w:t>;</w:t>
      </w:r>
    </w:p>
    <w:p w:rsidR="00364631" w:rsidRPr="00576AF2" w:rsidRDefault="00267E10"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171 тонн</w:t>
      </w:r>
      <w:r>
        <w:rPr>
          <w:rStyle w:val="1c"/>
          <w:sz w:val="28"/>
          <w:szCs w:val="28"/>
          <w:u w:val="none"/>
        </w:rPr>
        <w:t>а</w:t>
      </w:r>
      <w:r w:rsidRPr="00576AF2">
        <w:rPr>
          <w:rStyle w:val="1c"/>
          <w:sz w:val="28"/>
          <w:szCs w:val="28"/>
          <w:u w:val="none"/>
        </w:rPr>
        <w:t xml:space="preserve"> </w:t>
      </w:r>
      <w:r w:rsidR="00364631" w:rsidRPr="00576AF2">
        <w:rPr>
          <w:rStyle w:val="1c"/>
          <w:sz w:val="28"/>
          <w:szCs w:val="28"/>
          <w:u w:val="none"/>
        </w:rPr>
        <w:t>металлически</w:t>
      </w:r>
      <w:r>
        <w:rPr>
          <w:rStyle w:val="1c"/>
          <w:sz w:val="28"/>
          <w:szCs w:val="28"/>
          <w:u w:val="none"/>
        </w:rPr>
        <w:t>х</w:t>
      </w:r>
      <w:r w:rsidR="007153C0" w:rsidRPr="00576AF2">
        <w:rPr>
          <w:rStyle w:val="1c"/>
          <w:sz w:val="28"/>
          <w:szCs w:val="28"/>
          <w:u w:val="none"/>
        </w:rPr>
        <w:t xml:space="preserve"> пруд</w:t>
      </w:r>
      <w:r>
        <w:rPr>
          <w:rStyle w:val="1c"/>
          <w:sz w:val="28"/>
          <w:szCs w:val="28"/>
          <w:u w:val="none"/>
        </w:rPr>
        <w:t>ов</w:t>
      </w:r>
      <w:r w:rsidR="007153C0" w:rsidRPr="00576AF2">
        <w:rPr>
          <w:rStyle w:val="1c"/>
          <w:sz w:val="28"/>
          <w:szCs w:val="28"/>
          <w:u w:val="none"/>
        </w:rPr>
        <w:t xml:space="preserve"> и металлическ</w:t>
      </w:r>
      <w:r>
        <w:rPr>
          <w:rStyle w:val="1c"/>
          <w:sz w:val="28"/>
          <w:szCs w:val="28"/>
          <w:u w:val="none"/>
        </w:rPr>
        <w:t>ого</w:t>
      </w:r>
      <w:r w:rsidR="007153C0" w:rsidRPr="00576AF2">
        <w:rPr>
          <w:rStyle w:val="1c"/>
          <w:sz w:val="28"/>
          <w:szCs w:val="28"/>
          <w:u w:val="none"/>
        </w:rPr>
        <w:t xml:space="preserve"> лом</w:t>
      </w:r>
      <w:r>
        <w:rPr>
          <w:rStyle w:val="1c"/>
          <w:sz w:val="28"/>
          <w:szCs w:val="28"/>
          <w:u w:val="none"/>
        </w:rPr>
        <w:t xml:space="preserve">а </w:t>
      </w:r>
      <w:r w:rsidR="00364631" w:rsidRPr="00576AF2">
        <w:rPr>
          <w:rStyle w:val="1c"/>
          <w:sz w:val="28"/>
          <w:szCs w:val="28"/>
          <w:u w:val="none"/>
        </w:rPr>
        <w:t>– 252,8 тыс. сом</w:t>
      </w:r>
      <w:r>
        <w:rPr>
          <w:rStyle w:val="1c"/>
          <w:sz w:val="28"/>
          <w:szCs w:val="28"/>
          <w:u w:val="none"/>
        </w:rPr>
        <w:t>ов, или</w:t>
      </w:r>
      <w:r w:rsidR="00364631" w:rsidRPr="00576AF2">
        <w:rPr>
          <w:rStyle w:val="1c"/>
          <w:sz w:val="28"/>
          <w:szCs w:val="28"/>
          <w:u w:val="none"/>
        </w:rPr>
        <w:t xml:space="preserve"> 4,114 тыс. долларов</w:t>
      </w:r>
      <w:r w:rsidR="00731EA3" w:rsidRPr="00731EA3">
        <w:rPr>
          <w:sz w:val="28"/>
          <w:szCs w:val="28"/>
        </w:rPr>
        <w:t xml:space="preserve"> </w:t>
      </w:r>
      <w:r w:rsidR="00731EA3">
        <w:rPr>
          <w:sz w:val="28"/>
          <w:szCs w:val="28"/>
        </w:rPr>
        <w:t>США</w:t>
      </w:r>
      <w:r w:rsidR="00364631" w:rsidRPr="00576AF2">
        <w:rPr>
          <w:rStyle w:val="1c"/>
          <w:sz w:val="28"/>
          <w:szCs w:val="28"/>
          <w:u w:val="none"/>
        </w:rPr>
        <w:t>.</w:t>
      </w:r>
    </w:p>
    <w:p w:rsidR="00364631" w:rsidRPr="00576AF2" w:rsidRDefault="00364631" w:rsidP="00F71016">
      <w:pPr>
        <w:pStyle w:val="35"/>
        <w:widowControl/>
        <w:shd w:val="clear" w:color="auto" w:fill="auto"/>
        <w:spacing w:line="240" w:lineRule="auto"/>
        <w:ind w:firstLine="709"/>
        <w:rPr>
          <w:sz w:val="28"/>
          <w:szCs w:val="28"/>
        </w:rPr>
      </w:pPr>
      <w:r w:rsidRPr="00576AF2">
        <w:rPr>
          <w:rStyle w:val="1c"/>
          <w:sz w:val="28"/>
          <w:szCs w:val="28"/>
          <w:u w:val="none"/>
        </w:rPr>
        <w:t>Товарная структура импорта приграничного района Чуйской области по</w:t>
      </w:r>
      <w:r w:rsidRPr="00576AF2">
        <w:rPr>
          <w:sz w:val="28"/>
          <w:szCs w:val="28"/>
        </w:rPr>
        <w:t xml:space="preserve"> </w:t>
      </w:r>
      <w:r w:rsidRPr="00576AF2">
        <w:rPr>
          <w:rStyle w:val="1c"/>
          <w:sz w:val="28"/>
          <w:szCs w:val="28"/>
          <w:u w:val="none"/>
        </w:rPr>
        <w:t>некоторым товарам приграничных районов Республики Казахстан:</w:t>
      </w:r>
    </w:p>
    <w:p w:rsidR="00364631" w:rsidRPr="00576AF2" w:rsidRDefault="00364631"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молочная продукция и яйц</w:t>
      </w:r>
      <w:r w:rsidR="004D4038">
        <w:rPr>
          <w:rStyle w:val="1c"/>
          <w:sz w:val="28"/>
          <w:szCs w:val="28"/>
          <w:u w:val="none"/>
        </w:rPr>
        <w:t>о</w:t>
      </w:r>
      <w:r w:rsidRPr="00576AF2">
        <w:rPr>
          <w:rStyle w:val="1c"/>
          <w:sz w:val="28"/>
          <w:szCs w:val="28"/>
          <w:u w:val="none"/>
        </w:rPr>
        <w:t xml:space="preserve"> птицы </w:t>
      </w:r>
      <w:r w:rsidR="004D4038">
        <w:rPr>
          <w:rStyle w:val="1c"/>
          <w:sz w:val="28"/>
          <w:szCs w:val="28"/>
          <w:u w:val="none"/>
        </w:rPr>
        <w:t>–</w:t>
      </w:r>
      <w:r w:rsidRPr="00576AF2">
        <w:rPr>
          <w:rStyle w:val="1c"/>
          <w:sz w:val="28"/>
          <w:szCs w:val="28"/>
          <w:u w:val="none"/>
        </w:rPr>
        <w:t xml:space="preserve"> 950</w:t>
      </w:r>
      <w:r w:rsidR="009F5CD8" w:rsidRPr="00576AF2">
        <w:rPr>
          <w:rStyle w:val="1c"/>
          <w:sz w:val="28"/>
          <w:szCs w:val="28"/>
          <w:u w:val="none"/>
        </w:rPr>
        <w:t> </w:t>
      </w:r>
      <w:r w:rsidRPr="00576AF2">
        <w:rPr>
          <w:rStyle w:val="1c"/>
          <w:sz w:val="28"/>
          <w:szCs w:val="28"/>
          <w:u w:val="none"/>
        </w:rPr>
        <w:t>410,8 тыс.</w:t>
      </w:r>
      <w:r w:rsidR="001721A8">
        <w:rPr>
          <w:rStyle w:val="1c"/>
          <w:sz w:val="28"/>
          <w:szCs w:val="28"/>
          <w:u w:val="none"/>
        </w:rPr>
        <w:t> </w:t>
      </w:r>
      <w:r w:rsidRPr="00576AF2">
        <w:rPr>
          <w:rStyle w:val="1c"/>
          <w:sz w:val="28"/>
          <w:szCs w:val="28"/>
          <w:u w:val="none"/>
        </w:rPr>
        <w:t>сом</w:t>
      </w:r>
      <w:r w:rsidR="004D4038">
        <w:rPr>
          <w:rStyle w:val="1c"/>
          <w:sz w:val="28"/>
          <w:szCs w:val="28"/>
          <w:u w:val="none"/>
        </w:rPr>
        <w:t>ов, или</w:t>
      </w:r>
      <w:r w:rsidRPr="00576AF2">
        <w:rPr>
          <w:rStyle w:val="1c"/>
          <w:sz w:val="28"/>
          <w:szCs w:val="28"/>
          <w:u w:val="none"/>
        </w:rPr>
        <w:t xml:space="preserve"> 15</w:t>
      </w:r>
      <w:r w:rsidR="009F5CD8" w:rsidRPr="00576AF2">
        <w:rPr>
          <w:rStyle w:val="1c"/>
          <w:sz w:val="28"/>
          <w:szCs w:val="28"/>
          <w:u w:val="none"/>
        </w:rPr>
        <w:t> </w:t>
      </w:r>
      <w:r w:rsidRPr="00576AF2">
        <w:rPr>
          <w:rStyle w:val="1c"/>
          <w:sz w:val="28"/>
          <w:szCs w:val="28"/>
          <w:u w:val="none"/>
        </w:rPr>
        <w:t>120,783</w:t>
      </w:r>
      <w:r w:rsidR="001721A8">
        <w:rPr>
          <w:rStyle w:val="1c"/>
          <w:sz w:val="28"/>
          <w:szCs w:val="28"/>
          <w:u w:val="none"/>
        </w:rPr>
        <w:t> </w:t>
      </w:r>
      <w:r w:rsidRPr="00576AF2">
        <w:rPr>
          <w:rStyle w:val="1c"/>
          <w:sz w:val="28"/>
          <w:szCs w:val="28"/>
          <w:u w:val="none"/>
        </w:rPr>
        <w:t>тыс. долларов</w:t>
      </w:r>
      <w:r w:rsidR="004D4038" w:rsidRPr="004D4038">
        <w:rPr>
          <w:sz w:val="28"/>
          <w:szCs w:val="28"/>
        </w:rPr>
        <w:t xml:space="preserve"> </w:t>
      </w:r>
      <w:r w:rsidR="004D4038">
        <w:rPr>
          <w:sz w:val="28"/>
          <w:szCs w:val="28"/>
        </w:rPr>
        <w:t>США</w:t>
      </w:r>
      <w:r w:rsidRPr="00576AF2">
        <w:rPr>
          <w:rStyle w:val="1c"/>
          <w:sz w:val="28"/>
          <w:szCs w:val="28"/>
          <w:u w:val="none"/>
        </w:rPr>
        <w:t>;</w:t>
      </w:r>
    </w:p>
    <w:p w:rsidR="00364631" w:rsidRPr="00576AF2" w:rsidRDefault="004D4038"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94 768,6 тонн</w:t>
      </w:r>
      <w:r w:rsidR="00237BBB">
        <w:rPr>
          <w:rStyle w:val="1c"/>
          <w:sz w:val="28"/>
          <w:szCs w:val="28"/>
          <w:u w:val="none"/>
        </w:rPr>
        <w:t>ы</w:t>
      </w:r>
      <w:r w:rsidRPr="00576AF2">
        <w:rPr>
          <w:rStyle w:val="1c"/>
          <w:sz w:val="28"/>
          <w:szCs w:val="28"/>
          <w:u w:val="none"/>
        </w:rPr>
        <w:t xml:space="preserve"> </w:t>
      </w:r>
      <w:r w:rsidR="00364631" w:rsidRPr="00576AF2">
        <w:rPr>
          <w:rStyle w:val="1c"/>
          <w:sz w:val="28"/>
          <w:szCs w:val="28"/>
          <w:u w:val="none"/>
        </w:rPr>
        <w:t>зерновы</w:t>
      </w:r>
      <w:r>
        <w:rPr>
          <w:rStyle w:val="1c"/>
          <w:sz w:val="28"/>
          <w:szCs w:val="28"/>
          <w:u w:val="none"/>
        </w:rPr>
        <w:t>х</w:t>
      </w:r>
      <w:r w:rsidR="00364631" w:rsidRPr="00576AF2">
        <w:rPr>
          <w:rStyle w:val="1c"/>
          <w:sz w:val="28"/>
          <w:szCs w:val="28"/>
          <w:u w:val="none"/>
        </w:rPr>
        <w:t xml:space="preserve"> и продукт</w:t>
      </w:r>
      <w:r>
        <w:rPr>
          <w:rStyle w:val="1c"/>
          <w:sz w:val="28"/>
          <w:szCs w:val="28"/>
          <w:u w:val="none"/>
        </w:rPr>
        <w:t>ов</w:t>
      </w:r>
      <w:r w:rsidR="00364631" w:rsidRPr="00576AF2">
        <w:rPr>
          <w:rStyle w:val="1c"/>
          <w:sz w:val="28"/>
          <w:szCs w:val="28"/>
          <w:u w:val="none"/>
        </w:rPr>
        <w:t xml:space="preserve"> из них</w:t>
      </w:r>
      <w:r>
        <w:rPr>
          <w:rStyle w:val="1c"/>
          <w:sz w:val="28"/>
          <w:szCs w:val="28"/>
          <w:u w:val="none"/>
        </w:rPr>
        <w:t xml:space="preserve"> </w:t>
      </w:r>
      <w:r w:rsidR="009F5CD8" w:rsidRPr="00576AF2">
        <w:rPr>
          <w:rStyle w:val="1c"/>
          <w:sz w:val="28"/>
          <w:szCs w:val="28"/>
          <w:u w:val="none"/>
        </w:rPr>
        <w:t>–</w:t>
      </w:r>
      <w:r w:rsidR="00364631" w:rsidRPr="00576AF2">
        <w:rPr>
          <w:rStyle w:val="1c"/>
          <w:sz w:val="28"/>
          <w:szCs w:val="28"/>
          <w:u w:val="none"/>
        </w:rPr>
        <w:t xml:space="preserve"> 1</w:t>
      </w:r>
      <w:r w:rsidR="009F5CD8" w:rsidRPr="00576AF2">
        <w:rPr>
          <w:rStyle w:val="1c"/>
          <w:sz w:val="28"/>
          <w:szCs w:val="28"/>
          <w:u w:val="none"/>
        </w:rPr>
        <w:t> </w:t>
      </w:r>
      <w:r w:rsidR="00364631" w:rsidRPr="00576AF2">
        <w:rPr>
          <w:rStyle w:val="1c"/>
          <w:sz w:val="28"/>
          <w:szCs w:val="28"/>
          <w:u w:val="none"/>
        </w:rPr>
        <w:t>114</w:t>
      </w:r>
      <w:r w:rsidR="009F5CD8" w:rsidRPr="00576AF2">
        <w:rPr>
          <w:rStyle w:val="1c"/>
          <w:sz w:val="28"/>
          <w:szCs w:val="28"/>
          <w:u w:val="none"/>
        </w:rPr>
        <w:t> </w:t>
      </w:r>
      <w:r w:rsidR="00364631" w:rsidRPr="00576AF2">
        <w:rPr>
          <w:rStyle w:val="1c"/>
          <w:sz w:val="28"/>
          <w:szCs w:val="28"/>
          <w:u w:val="none"/>
        </w:rPr>
        <w:t>158,3 тыс. сом</w:t>
      </w:r>
      <w:r>
        <w:rPr>
          <w:rStyle w:val="1c"/>
          <w:sz w:val="28"/>
          <w:szCs w:val="28"/>
          <w:u w:val="none"/>
        </w:rPr>
        <w:t>ов, или</w:t>
      </w:r>
      <w:r w:rsidR="00364631" w:rsidRPr="00576AF2">
        <w:rPr>
          <w:rStyle w:val="1c"/>
          <w:sz w:val="28"/>
          <w:szCs w:val="28"/>
          <w:u w:val="none"/>
        </w:rPr>
        <w:t xml:space="preserve"> 17</w:t>
      </w:r>
      <w:r w:rsidR="009F5CD8" w:rsidRPr="00576AF2">
        <w:rPr>
          <w:rStyle w:val="1c"/>
          <w:sz w:val="28"/>
          <w:szCs w:val="28"/>
          <w:u w:val="none"/>
        </w:rPr>
        <w:t> </w:t>
      </w:r>
      <w:r w:rsidR="00364631" w:rsidRPr="00576AF2">
        <w:rPr>
          <w:rStyle w:val="1c"/>
          <w:sz w:val="28"/>
          <w:szCs w:val="28"/>
          <w:u w:val="none"/>
        </w:rPr>
        <w:t>959,727 тыс. долларов</w:t>
      </w:r>
      <w:r w:rsidRPr="004D4038">
        <w:rPr>
          <w:sz w:val="28"/>
          <w:szCs w:val="28"/>
        </w:rPr>
        <w:t xml:space="preserve"> </w:t>
      </w:r>
      <w:r>
        <w:rPr>
          <w:sz w:val="28"/>
          <w:szCs w:val="28"/>
        </w:rPr>
        <w:t>США</w:t>
      </w:r>
      <w:r w:rsidR="00364631" w:rsidRPr="00576AF2">
        <w:rPr>
          <w:rStyle w:val="1c"/>
          <w:sz w:val="28"/>
          <w:szCs w:val="28"/>
          <w:u w:val="none"/>
        </w:rPr>
        <w:t>;</w:t>
      </w:r>
    </w:p>
    <w:p w:rsidR="00364631" w:rsidRPr="00576AF2" w:rsidRDefault="001721A8"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131 тонн</w:t>
      </w:r>
      <w:r>
        <w:rPr>
          <w:rStyle w:val="1c"/>
          <w:sz w:val="28"/>
          <w:szCs w:val="28"/>
          <w:u w:val="none"/>
        </w:rPr>
        <w:t>а</w:t>
      </w:r>
      <w:r w:rsidRPr="00576AF2">
        <w:rPr>
          <w:rStyle w:val="1c"/>
          <w:sz w:val="28"/>
          <w:szCs w:val="28"/>
          <w:u w:val="none"/>
        </w:rPr>
        <w:t xml:space="preserve"> </w:t>
      </w:r>
      <w:r w:rsidR="00364631" w:rsidRPr="00576AF2">
        <w:rPr>
          <w:rStyle w:val="1c"/>
          <w:sz w:val="28"/>
          <w:szCs w:val="28"/>
          <w:u w:val="none"/>
        </w:rPr>
        <w:t>ово</w:t>
      </w:r>
      <w:r w:rsidR="009F5CD8" w:rsidRPr="00576AF2">
        <w:rPr>
          <w:rStyle w:val="1c"/>
          <w:sz w:val="28"/>
          <w:szCs w:val="28"/>
          <w:u w:val="none"/>
        </w:rPr>
        <w:t>щ</w:t>
      </w:r>
      <w:r>
        <w:rPr>
          <w:rStyle w:val="1c"/>
          <w:sz w:val="28"/>
          <w:szCs w:val="28"/>
          <w:u w:val="none"/>
        </w:rPr>
        <w:t>ей</w:t>
      </w:r>
      <w:r w:rsidR="007153C0" w:rsidRPr="00576AF2">
        <w:rPr>
          <w:rStyle w:val="1c"/>
          <w:sz w:val="28"/>
          <w:szCs w:val="28"/>
          <w:u w:val="none"/>
        </w:rPr>
        <w:t xml:space="preserve"> и фрукт</w:t>
      </w:r>
      <w:r>
        <w:rPr>
          <w:rStyle w:val="1c"/>
          <w:sz w:val="28"/>
          <w:szCs w:val="28"/>
          <w:u w:val="none"/>
        </w:rPr>
        <w:t>ов</w:t>
      </w:r>
      <w:r w:rsidR="007153C0" w:rsidRPr="00576AF2">
        <w:rPr>
          <w:rStyle w:val="1c"/>
          <w:sz w:val="28"/>
          <w:szCs w:val="28"/>
          <w:u w:val="none"/>
        </w:rPr>
        <w:t xml:space="preserve"> </w:t>
      </w:r>
      <w:r w:rsidR="009F5CD8" w:rsidRPr="00576AF2">
        <w:rPr>
          <w:rStyle w:val="1c"/>
          <w:sz w:val="28"/>
          <w:szCs w:val="28"/>
          <w:u w:val="none"/>
        </w:rPr>
        <w:t>–</w:t>
      </w:r>
      <w:r w:rsidR="00364631" w:rsidRPr="00576AF2">
        <w:rPr>
          <w:rStyle w:val="1c"/>
          <w:sz w:val="28"/>
          <w:szCs w:val="28"/>
          <w:u w:val="none"/>
        </w:rPr>
        <w:t xml:space="preserve"> 7</w:t>
      </w:r>
      <w:r w:rsidR="009F5CD8" w:rsidRPr="00576AF2">
        <w:rPr>
          <w:rStyle w:val="1c"/>
          <w:sz w:val="28"/>
          <w:szCs w:val="28"/>
          <w:u w:val="none"/>
        </w:rPr>
        <w:t> </w:t>
      </w:r>
      <w:r w:rsidR="00364631" w:rsidRPr="00576AF2">
        <w:rPr>
          <w:rStyle w:val="1c"/>
          <w:sz w:val="28"/>
          <w:szCs w:val="28"/>
          <w:u w:val="none"/>
        </w:rPr>
        <w:t>445,4 тыс.</w:t>
      </w:r>
      <w:r>
        <w:rPr>
          <w:rStyle w:val="1c"/>
          <w:sz w:val="28"/>
          <w:szCs w:val="28"/>
          <w:u w:val="none"/>
        </w:rPr>
        <w:t> </w:t>
      </w:r>
      <w:r w:rsidR="00364631" w:rsidRPr="00576AF2">
        <w:rPr>
          <w:rStyle w:val="1c"/>
          <w:sz w:val="28"/>
          <w:szCs w:val="28"/>
          <w:u w:val="none"/>
        </w:rPr>
        <w:t>сом</w:t>
      </w:r>
      <w:r>
        <w:rPr>
          <w:rStyle w:val="1c"/>
          <w:sz w:val="28"/>
          <w:szCs w:val="28"/>
          <w:u w:val="none"/>
        </w:rPr>
        <w:t>ов, или</w:t>
      </w:r>
      <w:r w:rsidR="009F5CD8" w:rsidRPr="00576AF2">
        <w:rPr>
          <w:rStyle w:val="1c"/>
          <w:sz w:val="28"/>
          <w:szCs w:val="28"/>
          <w:u w:val="none"/>
        </w:rPr>
        <w:t xml:space="preserve"> </w:t>
      </w:r>
      <w:r w:rsidR="00364631" w:rsidRPr="00576AF2">
        <w:rPr>
          <w:rStyle w:val="1c"/>
          <w:sz w:val="28"/>
          <w:szCs w:val="28"/>
          <w:u w:val="none"/>
        </w:rPr>
        <w:t>118,153 тыс. долларов</w:t>
      </w:r>
      <w:r w:rsidR="004D4038" w:rsidRPr="004D4038">
        <w:rPr>
          <w:sz w:val="28"/>
          <w:szCs w:val="28"/>
        </w:rPr>
        <w:t xml:space="preserve"> </w:t>
      </w:r>
      <w:r w:rsidR="004D4038">
        <w:rPr>
          <w:sz w:val="28"/>
          <w:szCs w:val="28"/>
        </w:rPr>
        <w:t>США</w:t>
      </w:r>
      <w:r w:rsidR="00364631" w:rsidRPr="00576AF2">
        <w:rPr>
          <w:rStyle w:val="1c"/>
          <w:sz w:val="28"/>
          <w:szCs w:val="28"/>
          <w:u w:val="none"/>
        </w:rPr>
        <w:t>;</w:t>
      </w:r>
    </w:p>
    <w:p w:rsidR="00364631" w:rsidRPr="00576AF2" w:rsidRDefault="001721A8"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0,3 тонны </w:t>
      </w:r>
      <w:r w:rsidR="00364631" w:rsidRPr="00576AF2">
        <w:rPr>
          <w:rStyle w:val="1c"/>
          <w:sz w:val="28"/>
          <w:szCs w:val="28"/>
          <w:u w:val="none"/>
        </w:rPr>
        <w:t>рыб</w:t>
      </w:r>
      <w:r>
        <w:rPr>
          <w:rStyle w:val="1c"/>
          <w:sz w:val="28"/>
          <w:szCs w:val="28"/>
          <w:u w:val="none"/>
        </w:rPr>
        <w:t>ы</w:t>
      </w:r>
      <w:r w:rsidR="00364631" w:rsidRPr="00576AF2">
        <w:rPr>
          <w:rStyle w:val="1c"/>
          <w:sz w:val="28"/>
          <w:szCs w:val="28"/>
          <w:u w:val="none"/>
        </w:rPr>
        <w:t>, ракообразны</w:t>
      </w:r>
      <w:r>
        <w:rPr>
          <w:rStyle w:val="1c"/>
          <w:sz w:val="28"/>
          <w:szCs w:val="28"/>
          <w:u w:val="none"/>
        </w:rPr>
        <w:t>х</w:t>
      </w:r>
      <w:r w:rsidR="00364631" w:rsidRPr="00576AF2">
        <w:rPr>
          <w:rStyle w:val="1c"/>
          <w:sz w:val="28"/>
          <w:szCs w:val="28"/>
          <w:u w:val="none"/>
        </w:rPr>
        <w:t xml:space="preserve"> моллюск</w:t>
      </w:r>
      <w:r>
        <w:rPr>
          <w:rStyle w:val="1c"/>
          <w:sz w:val="28"/>
          <w:szCs w:val="28"/>
          <w:u w:val="none"/>
        </w:rPr>
        <w:t>ов</w:t>
      </w:r>
      <w:r w:rsidR="00364631" w:rsidRPr="00576AF2">
        <w:rPr>
          <w:rStyle w:val="1c"/>
          <w:sz w:val="28"/>
          <w:szCs w:val="28"/>
          <w:u w:val="none"/>
        </w:rPr>
        <w:t xml:space="preserve"> и др.</w:t>
      </w:r>
      <w:r>
        <w:rPr>
          <w:rStyle w:val="1c"/>
          <w:sz w:val="28"/>
          <w:szCs w:val="28"/>
          <w:u w:val="none"/>
        </w:rPr>
        <w:t xml:space="preserve"> </w:t>
      </w:r>
      <w:r w:rsidR="001C11E8" w:rsidRPr="00576AF2">
        <w:rPr>
          <w:rStyle w:val="1c"/>
          <w:sz w:val="28"/>
          <w:szCs w:val="28"/>
          <w:u w:val="none"/>
        </w:rPr>
        <w:t>–</w:t>
      </w:r>
      <w:r w:rsidR="007153C0" w:rsidRPr="00576AF2">
        <w:rPr>
          <w:rStyle w:val="1c"/>
          <w:sz w:val="28"/>
          <w:szCs w:val="28"/>
          <w:u w:val="none"/>
        </w:rPr>
        <w:t xml:space="preserve"> 39</w:t>
      </w:r>
      <w:r w:rsidR="00364631" w:rsidRPr="00576AF2">
        <w:rPr>
          <w:rStyle w:val="1c"/>
          <w:sz w:val="28"/>
          <w:szCs w:val="28"/>
          <w:u w:val="none"/>
        </w:rPr>
        <w:t xml:space="preserve"> тыс.</w:t>
      </w:r>
      <w:r>
        <w:rPr>
          <w:rStyle w:val="1c"/>
          <w:sz w:val="28"/>
          <w:szCs w:val="28"/>
          <w:u w:val="none"/>
        </w:rPr>
        <w:t> </w:t>
      </w:r>
      <w:r w:rsidR="00364631" w:rsidRPr="00576AF2">
        <w:rPr>
          <w:rStyle w:val="1c"/>
          <w:sz w:val="28"/>
          <w:szCs w:val="28"/>
          <w:u w:val="none"/>
        </w:rPr>
        <w:t>сом</w:t>
      </w:r>
      <w:r>
        <w:rPr>
          <w:rStyle w:val="1c"/>
          <w:sz w:val="28"/>
          <w:szCs w:val="28"/>
          <w:u w:val="none"/>
        </w:rPr>
        <w:t>ов, или</w:t>
      </w:r>
      <w:r w:rsidR="00364631" w:rsidRPr="00576AF2">
        <w:rPr>
          <w:rStyle w:val="1c"/>
          <w:sz w:val="28"/>
          <w:szCs w:val="28"/>
          <w:u w:val="none"/>
        </w:rPr>
        <w:t xml:space="preserve"> 0,611</w:t>
      </w:r>
      <w:r w:rsidR="007153C0" w:rsidRPr="00576AF2">
        <w:rPr>
          <w:rStyle w:val="1c"/>
          <w:sz w:val="28"/>
          <w:szCs w:val="28"/>
          <w:u w:val="none"/>
        </w:rPr>
        <w:t> </w:t>
      </w:r>
      <w:r w:rsidR="00364631" w:rsidRPr="00576AF2">
        <w:rPr>
          <w:rStyle w:val="1c"/>
          <w:sz w:val="28"/>
          <w:szCs w:val="28"/>
          <w:u w:val="none"/>
        </w:rPr>
        <w:t>тыс. долларов</w:t>
      </w:r>
      <w:r w:rsidR="004D4038" w:rsidRPr="004D4038">
        <w:rPr>
          <w:sz w:val="28"/>
          <w:szCs w:val="28"/>
        </w:rPr>
        <w:t xml:space="preserve"> </w:t>
      </w:r>
      <w:r w:rsidR="004D4038">
        <w:rPr>
          <w:sz w:val="28"/>
          <w:szCs w:val="28"/>
        </w:rPr>
        <w:t>США</w:t>
      </w:r>
      <w:r w:rsidR="00364631" w:rsidRPr="00576AF2">
        <w:rPr>
          <w:rStyle w:val="1c"/>
          <w:sz w:val="28"/>
          <w:szCs w:val="28"/>
          <w:u w:val="none"/>
        </w:rPr>
        <w:t>;</w:t>
      </w:r>
    </w:p>
    <w:p w:rsidR="00364631" w:rsidRPr="00576AF2" w:rsidRDefault="001721A8"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lastRenderedPageBreak/>
        <w:t>17,6 тонн</w:t>
      </w:r>
      <w:r w:rsidR="00237BBB">
        <w:rPr>
          <w:rStyle w:val="1c"/>
          <w:sz w:val="28"/>
          <w:szCs w:val="28"/>
          <w:u w:val="none"/>
        </w:rPr>
        <w:t>ы</w:t>
      </w:r>
      <w:r w:rsidRPr="00576AF2">
        <w:rPr>
          <w:rStyle w:val="1c"/>
          <w:sz w:val="28"/>
          <w:szCs w:val="28"/>
          <w:u w:val="none"/>
        </w:rPr>
        <w:t xml:space="preserve"> </w:t>
      </w:r>
      <w:r w:rsidR="00364631" w:rsidRPr="00576AF2">
        <w:rPr>
          <w:rStyle w:val="1c"/>
          <w:sz w:val="28"/>
          <w:szCs w:val="28"/>
          <w:u w:val="none"/>
        </w:rPr>
        <w:t>сахар</w:t>
      </w:r>
      <w:r>
        <w:rPr>
          <w:rStyle w:val="1c"/>
          <w:sz w:val="28"/>
          <w:szCs w:val="28"/>
          <w:u w:val="none"/>
        </w:rPr>
        <w:t>а</w:t>
      </w:r>
      <w:r w:rsidR="00364631" w:rsidRPr="00576AF2">
        <w:rPr>
          <w:rStyle w:val="1c"/>
          <w:sz w:val="28"/>
          <w:szCs w:val="28"/>
          <w:u w:val="none"/>
        </w:rPr>
        <w:t>, издели</w:t>
      </w:r>
      <w:r>
        <w:rPr>
          <w:rStyle w:val="1c"/>
          <w:sz w:val="28"/>
          <w:szCs w:val="28"/>
          <w:u w:val="none"/>
        </w:rPr>
        <w:t>й</w:t>
      </w:r>
      <w:r w:rsidR="00364631" w:rsidRPr="00576AF2">
        <w:rPr>
          <w:rStyle w:val="1c"/>
          <w:sz w:val="28"/>
          <w:szCs w:val="28"/>
          <w:u w:val="none"/>
        </w:rPr>
        <w:t xml:space="preserve"> из сахара и мед</w:t>
      </w:r>
      <w:r>
        <w:rPr>
          <w:rStyle w:val="1c"/>
          <w:sz w:val="28"/>
          <w:szCs w:val="28"/>
          <w:u w:val="none"/>
        </w:rPr>
        <w:t xml:space="preserve">а </w:t>
      </w:r>
      <w:r w:rsidR="001C11E8" w:rsidRPr="00576AF2">
        <w:rPr>
          <w:rStyle w:val="1c"/>
          <w:sz w:val="28"/>
          <w:szCs w:val="28"/>
          <w:u w:val="none"/>
        </w:rPr>
        <w:t>–</w:t>
      </w:r>
      <w:r w:rsidR="00364631" w:rsidRPr="00576AF2">
        <w:rPr>
          <w:rStyle w:val="1c"/>
          <w:sz w:val="28"/>
          <w:szCs w:val="28"/>
          <w:u w:val="none"/>
        </w:rPr>
        <w:t xml:space="preserve"> 1</w:t>
      </w:r>
      <w:r w:rsidR="001C11E8" w:rsidRPr="00576AF2">
        <w:rPr>
          <w:rStyle w:val="1c"/>
          <w:sz w:val="28"/>
          <w:szCs w:val="28"/>
          <w:u w:val="none"/>
        </w:rPr>
        <w:t> </w:t>
      </w:r>
      <w:r w:rsidR="007153C0" w:rsidRPr="00576AF2">
        <w:rPr>
          <w:rStyle w:val="1c"/>
          <w:sz w:val="28"/>
          <w:szCs w:val="28"/>
          <w:u w:val="none"/>
        </w:rPr>
        <w:t>184</w:t>
      </w:r>
      <w:r w:rsidR="00364631" w:rsidRPr="00576AF2">
        <w:rPr>
          <w:rStyle w:val="1c"/>
          <w:sz w:val="28"/>
          <w:szCs w:val="28"/>
          <w:u w:val="none"/>
        </w:rPr>
        <w:t xml:space="preserve"> тыс. сом</w:t>
      </w:r>
      <w:r>
        <w:rPr>
          <w:rStyle w:val="1c"/>
          <w:sz w:val="28"/>
          <w:szCs w:val="28"/>
          <w:u w:val="none"/>
        </w:rPr>
        <w:t>ов, или</w:t>
      </w:r>
      <w:r w:rsidR="00364631" w:rsidRPr="00576AF2">
        <w:rPr>
          <w:rStyle w:val="1c"/>
          <w:sz w:val="28"/>
          <w:szCs w:val="28"/>
          <w:u w:val="none"/>
        </w:rPr>
        <w:t xml:space="preserve"> 18,697</w:t>
      </w:r>
      <w:r w:rsidR="007153C0" w:rsidRPr="00576AF2">
        <w:rPr>
          <w:rStyle w:val="1c"/>
          <w:sz w:val="28"/>
          <w:szCs w:val="28"/>
          <w:u w:val="none"/>
        </w:rPr>
        <w:t> </w:t>
      </w:r>
      <w:r w:rsidR="00364631" w:rsidRPr="00576AF2">
        <w:rPr>
          <w:rStyle w:val="1c"/>
          <w:sz w:val="28"/>
          <w:szCs w:val="28"/>
          <w:u w:val="none"/>
        </w:rPr>
        <w:t>тыс. долларов</w:t>
      </w:r>
      <w:r w:rsidR="004D4038" w:rsidRPr="004D4038">
        <w:rPr>
          <w:sz w:val="28"/>
          <w:szCs w:val="28"/>
        </w:rPr>
        <w:t xml:space="preserve"> </w:t>
      </w:r>
      <w:r w:rsidR="004D4038">
        <w:rPr>
          <w:sz w:val="28"/>
          <w:szCs w:val="28"/>
        </w:rPr>
        <w:t>США</w:t>
      </w:r>
      <w:r w:rsidR="00364631" w:rsidRPr="00576AF2">
        <w:rPr>
          <w:rStyle w:val="1c"/>
          <w:sz w:val="28"/>
          <w:szCs w:val="28"/>
          <w:u w:val="none"/>
        </w:rPr>
        <w:t>;</w:t>
      </w:r>
    </w:p>
    <w:p w:rsidR="00102F52" w:rsidRPr="00576AF2" w:rsidRDefault="00A60133" w:rsidP="00F71016">
      <w:pPr>
        <w:pStyle w:val="35"/>
        <w:widowControl/>
        <w:shd w:val="clear" w:color="auto" w:fill="auto"/>
        <w:spacing w:line="240" w:lineRule="auto"/>
        <w:ind w:firstLine="709"/>
        <w:rPr>
          <w:rStyle w:val="1c"/>
          <w:sz w:val="28"/>
          <w:szCs w:val="28"/>
          <w:u w:val="none"/>
        </w:rPr>
      </w:pPr>
      <w:r w:rsidRPr="00576AF2">
        <w:rPr>
          <w:rStyle w:val="1c"/>
          <w:sz w:val="28"/>
          <w:szCs w:val="28"/>
          <w:u w:val="none"/>
        </w:rPr>
        <w:t xml:space="preserve">0,4 тонны </w:t>
      </w:r>
      <w:r w:rsidR="00364631" w:rsidRPr="00576AF2">
        <w:rPr>
          <w:rStyle w:val="1c"/>
          <w:sz w:val="28"/>
          <w:szCs w:val="28"/>
          <w:u w:val="none"/>
        </w:rPr>
        <w:t>кофе, ча</w:t>
      </w:r>
      <w:r>
        <w:rPr>
          <w:rStyle w:val="1c"/>
          <w:sz w:val="28"/>
          <w:szCs w:val="28"/>
          <w:u w:val="none"/>
        </w:rPr>
        <w:t>я</w:t>
      </w:r>
      <w:r w:rsidR="00364631" w:rsidRPr="00576AF2">
        <w:rPr>
          <w:rStyle w:val="1c"/>
          <w:sz w:val="28"/>
          <w:szCs w:val="28"/>
          <w:u w:val="none"/>
        </w:rPr>
        <w:t>, какао, пряност</w:t>
      </w:r>
      <w:r>
        <w:rPr>
          <w:rStyle w:val="1c"/>
          <w:sz w:val="28"/>
          <w:szCs w:val="28"/>
          <w:u w:val="none"/>
        </w:rPr>
        <w:t>ей</w:t>
      </w:r>
      <w:r w:rsidR="00364631" w:rsidRPr="00576AF2">
        <w:rPr>
          <w:rStyle w:val="1c"/>
          <w:sz w:val="28"/>
          <w:szCs w:val="28"/>
          <w:u w:val="none"/>
        </w:rPr>
        <w:t xml:space="preserve"> и прод</w:t>
      </w:r>
      <w:r w:rsidR="001C11E8" w:rsidRPr="00576AF2">
        <w:rPr>
          <w:rStyle w:val="1c"/>
          <w:sz w:val="28"/>
          <w:szCs w:val="28"/>
          <w:u w:val="none"/>
        </w:rPr>
        <w:t>ук</w:t>
      </w:r>
      <w:r w:rsidR="00364631" w:rsidRPr="00576AF2">
        <w:rPr>
          <w:rStyle w:val="1c"/>
          <w:sz w:val="28"/>
          <w:szCs w:val="28"/>
          <w:u w:val="none"/>
        </w:rPr>
        <w:t>т</w:t>
      </w:r>
      <w:r>
        <w:rPr>
          <w:rStyle w:val="1c"/>
          <w:sz w:val="28"/>
          <w:szCs w:val="28"/>
          <w:u w:val="none"/>
        </w:rPr>
        <w:t>ов</w:t>
      </w:r>
      <w:r w:rsidR="00364631" w:rsidRPr="00576AF2">
        <w:rPr>
          <w:rStyle w:val="1c"/>
          <w:sz w:val="28"/>
          <w:szCs w:val="28"/>
          <w:u w:val="none"/>
        </w:rPr>
        <w:t xml:space="preserve"> из них</w:t>
      </w:r>
      <w:r>
        <w:rPr>
          <w:rStyle w:val="1c"/>
          <w:sz w:val="28"/>
          <w:szCs w:val="28"/>
          <w:u w:val="none"/>
        </w:rPr>
        <w:t xml:space="preserve"> </w:t>
      </w:r>
      <w:r w:rsidR="001C11E8" w:rsidRPr="00576AF2">
        <w:rPr>
          <w:rStyle w:val="1c"/>
          <w:sz w:val="28"/>
          <w:szCs w:val="28"/>
          <w:u w:val="none"/>
        </w:rPr>
        <w:t>–</w:t>
      </w:r>
      <w:r w:rsidR="00364631" w:rsidRPr="00576AF2">
        <w:rPr>
          <w:rStyle w:val="1c"/>
          <w:sz w:val="28"/>
          <w:szCs w:val="28"/>
          <w:u w:val="none"/>
        </w:rPr>
        <w:t xml:space="preserve"> 45,1 тыс. сом</w:t>
      </w:r>
      <w:r>
        <w:rPr>
          <w:rStyle w:val="1c"/>
          <w:sz w:val="28"/>
          <w:szCs w:val="28"/>
          <w:u w:val="none"/>
        </w:rPr>
        <w:t>ов, или</w:t>
      </w:r>
      <w:r w:rsidR="00364631" w:rsidRPr="00576AF2">
        <w:rPr>
          <w:rStyle w:val="1c"/>
          <w:sz w:val="28"/>
          <w:szCs w:val="28"/>
          <w:u w:val="none"/>
        </w:rPr>
        <w:t xml:space="preserve"> 0,705 тыс. долларов</w:t>
      </w:r>
      <w:r w:rsidR="004D4038" w:rsidRPr="004D4038">
        <w:rPr>
          <w:sz w:val="28"/>
          <w:szCs w:val="28"/>
        </w:rPr>
        <w:t xml:space="preserve"> </w:t>
      </w:r>
      <w:r w:rsidR="004D4038">
        <w:rPr>
          <w:sz w:val="28"/>
          <w:szCs w:val="28"/>
        </w:rPr>
        <w:t>США</w:t>
      </w:r>
      <w:r w:rsidR="00237BBB">
        <w:rPr>
          <w:rStyle w:val="1c"/>
          <w:sz w:val="28"/>
          <w:szCs w:val="28"/>
          <w:u w:val="none"/>
        </w:rPr>
        <w:t>.</w:t>
      </w:r>
    </w:p>
    <w:p w:rsidR="00D602DD" w:rsidRPr="00576AF2" w:rsidRDefault="00803284" w:rsidP="00F71016">
      <w:pPr>
        <w:spacing w:before="120"/>
        <w:ind w:firstLine="709"/>
        <w:rPr>
          <w:szCs w:val="28"/>
        </w:rPr>
      </w:pPr>
      <w:r w:rsidRPr="00576AF2">
        <w:rPr>
          <w:b/>
          <w:i/>
          <w:kern w:val="28"/>
          <w:szCs w:val="28"/>
        </w:rPr>
        <w:t>Российская Федерация</w:t>
      </w:r>
      <w:r w:rsidR="00895867">
        <w:rPr>
          <w:b/>
          <w:i/>
          <w:kern w:val="28"/>
          <w:szCs w:val="28"/>
        </w:rPr>
        <w:t>.</w:t>
      </w:r>
      <w:r w:rsidRPr="00576AF2">
        <w:rPr>
          <w:kern w:val="28"/>
          <w:szCs w:val="28"/>
        </w:rPr>
        <w:t xml:space="preserve"> </w:t>
      </w:r>
      <w:r w:rsidR="00D602DD" w:rsidRPr="00576AF2">
        <w:rPr>
          <w:szCs w:val="28"/>
        </w:rPr>
        <w:t>Доля торгово-производственного обмена непосредственно между приграничными субъектами России и Бел</w:t>
      </w:r>
      <w:r w:rsidR="00A60133">
        <w:rPr>
          <w:szCs w:val="28"/>
        </w:rPr>
        <w:t>а</w:t>
      </w:r>
      <w:r w:rsidR="00D602DD" w:rsidRPr="00576AF2">
        <w:rPr>
          <w:szCs w:val="28"/>
        </w:rPr>
        <w:t xml:space="preserve">руси невелика и в данное время имеет тенденцию к снижению в связи с кризисным развитием глобальной экономической ситуации. </w:t>
      </w:r>
    </w:p>
    <w:p w:rsidR="00D602DD" w:rsidRPr="00576AF2" w:rsidRDefault="00D602DD" w:rsidP="00F71016">
      <w:pPr>
        <w:ind w:firstLine="709"/>
        <w:rPr>
          <w:szCs w:val="28"/>
        </w:rPr>
      </w:pPr>
      <w:r w:rsidRPr="00576AF2">
        <w:rPr>
          <w:szCs w:val="28"/>
        </w:rPr>
        <w:t>На территории Смоленской области действу</w:t>
      </w:r>
      <w:r w:rsidR="00A60133">
        <w:rPr>
          <w:szCs w:val="28"/>
        </w:rPr>
        <w:t>ю</w:t>
      </w:r>
      <w:r w:rsidRPr="00576AF2">
        <w:rPr>
          <w:szCs w:val="28"/>
        </w:rPr>
        <w:t xml:space="preserve">т 70 производственных организаций с белорусским капиталом. В 2013 году в Могилевской области с участием российского капитала был начат проект по производству грузового железнодорожного транспорта и </w:t>
      </w:r>
      <w:proofErr w:type="gramStart"/>
      <w:r w:rsidRPr="00576AF2">
        <w:rPr>
          <w:szCs w:val="28"/>
        </w:rPr>
        <w:t>танк-контейнеров</w:t>
      </w:r>
      <w:proofErr w:type="gramEnd"/>
      <w:r w:rsidR="00CA45F3">
        <w:rPr>
          <w:szCs w:val="28"/>
        </w:rPr>
        <w:t>.</w:t>
      </w:r>
      <w:r w:rsidRPr="00576AF2">
        <w:rPr>
          <w:szCs w:val="28"/>
        </w:rPr>
        <w:t xml:space="preserve"> </w:t>
      </w:r>
      <w:r w:rsidR="00CA45F3">
        <w:rPr>
          <w:szCs w:val="28"/>
        </w:rPr>
        <w:t>В 2012–2015 годах</w:t>
      </w:r>
      <w:r w:rsidRPr="00576AF2">
        <w:rPr>
          <w:szCs w:val="28"/>
        </w:rPr>
        <w:t xml:space="preserve"> на территории Смоленской области с участием российского и белорусского капиталов созданы логистический центр и совместное предприятие по сборке зерносушильных комплексов. </w:t>
      </w:r>
    </w:p>
    <w:p w:rsidR="00D602DD" w:rsidRPr="00576AF2" w:rsidRDefault="00D602DD" w:rsidP="00F71016">
      <w:pPr>
        <w:ind w:firstLine="709"/>
        <w:rPr>
          <w:szCs w:val="28"/>
        </w:rPr>
      </w:pPr>
      <w:r w:rsidRPr="00576AF2">
        <w:rPr>
          <w:szCs w:val="28"/>
        </w:rPr>
        <w:t>22–23 сентября 2015 года проведен Смоленский бизнес-форум «Рывок-2015»</w:t>
      </w:r>
      <w:r w:rsidR="00895867">
        <w:rPr>
          <w:szCs w:val="28"/>
        </w:rPr>
        <w:t>;</w:t>
      </w:r>
      <w:r w:rsidRPr="00576AF2">
        <w:rPr>
          <w:szCs w:val="28"/>
        </w:rPr>
        <w:t xml:space="preserve"> 16 февраля 2016 года в Брянской торгово-промышленной палате прошла деловая встреча предпринимателей области и белорусских регионов.</w:t>
      </w:r>
    </w:p>
    <w:p w:rsidR="00D602DD" w:rsidRPr="00576AF2" w:rsidRDefault="00D602DD" w:rsidP="00F71016">
      <w:pPr>
        <w:ind w:firstLine="709"/>
        <w:rPr>
          <w:szCs w:val="28"/>
        </w:rPr>
      </w:pPr>
      <w:r w:rsidRPr="00576AF2">
        <w:rPr>
          <w:szCs w:val="28"/>
        </w:rPr>
        <w:t xml:space="preserve">На долю межрегионального российско-казахстанского сотрудничества приходится </w:t>
      </w:r>
      <w:r w:rsidR="004250CF">
        <w:rPr>
          <w:szCs w:val="28"/>
        </w:rPr>
        <w:t>около</w:t>
      </w:r>
      <w:r w:rsidRPr="00576AF2">
        <w:rPr>
          <w:szCs w:val="28"/>
        </w:rPr>
        <w:t xml:space="preserve"> 70</w:t>
      </w:r>
      <w:r w:rsidR="00E43430" w:rsidRPr="00576AF2">
        <w:rPr>
          <w:szCs w:val="28"/>
        </w:rPr>
        <w:t> %</w:t>
      </w:r>
      <w:r w:rsidRPr="00576AF2">
        <w:rPr>
          <w:szCs w:val="28"/>
        </w:rPr>
        <w:t xml:space="preserve"> двустороннего товарооборота, 40</w:t>
      </w:r>
      <w:r w:rsidR="00E43430" w:rsidRPr="00576AF2">
        <w:rPr>
          <w:szCs w:val="28"/>
        </w:rPr>
        <w:t> %</w:t>
      </w:r>
      <w:r w:rsidRPr="00576AF2">
        <w:rPr>
          <w:szCs w:val="28"/>
        </w:rPr>
        <w:t xml:space="preserve"> которого формируется приграничными регионами (12 российскими и 7 казахстанскими).</w:t>
      </w:r>
    </w:p>
    <w:p w:rsidR="00D602DD" w:rsidRPr="00576AF2" w:rsidRDefault="00D602DD" w:rsidP="00F71016">
      <w:pPr>
        <w:ind w:firstLine="709"/>
        <w:rPr>
          <w:color w:val="000000"/>
          <w:szCs w:val="28"/>
        </w:rPr>
      </w:pPr>
      <w:r w:rsidRPr="00576AF2">
        <w:rPr>
          <w:color w:val="000000"/>
          <w:szCs w:val="28"/>
        </w:rPr>
        <w:t xml:space="preserve">На территории Самарской области действуют 6 организаций с участием казахстанского капитала. </w:t>
      </w:r>
    </w:p>
    <w:p w:rsidR="00D602DD" w:rsidRPr="00576AF2" w:rsidRDefault="00D602DD" w:rsidP="00F71016">
      <w:pPr>
        <w:ind w:firstLine="709"/>
        <w:rPr>
          <w:szCs w:val="28"/>
        </w:rPr>
      </w:pPr>
      <w:r w:rsidRPr="00576AF2">
        <w:rPr>
          <w:color w:val="000000"/>
          <w:szCs w:val="28"/>
        </w:rPr>
        <w:t>В п</w:t>
      </w:r>
      <w:r w:rsidR="004250CF">
        <w:rPr>
          <w:color w:val="000000"/>
          <w:szCs w:val="28"/>
        </w:rPr>
        <w:t>ос</w:t>
      </w:r>
      <w:r w:rsidRPr="00576AF2">
        <w:rPr>
          <w:color w:val="000000"/>
          <w:szCs w:val="28"/>
        </w:rPr>
        <w:t>.</w:t>
      </w:r>
      <w:r w:rsidR="000F0F72">
        <w:rPr>
          <w:color w:val="000000"/>
          <w:szCs w:val="28"/>
        </w:rPr>
        <w:t> </w:t>
      </w:r>
      <w:r w:rsidRPr="00576AF2">
        <w:rPr>
          <w:color w:val="000000"/>
          <w:szCs w:val="28"/>
        </w:rPr>
        <w:t>Марьевка Пестравского района Самарской области в июле 2012</w:t>
      </w:r>
      <w:r w:rsidR="00F71016">
        <w:rPr>
          <w:color w:val="000000"/>
          <w:szCs w:val="28"/>
        </w:rPr>
        <w:t> </w:t>
      </w:r>
      <w:r w:rsidRPr="00576AF2">
        <w:rPr>
          <w:color w:val="000000"/>
          <w:szCs w:val="28"/>
        </w:rPr>
        <w:t>года начал работу производственно-логистический центр Batya.</w:t>
      </w:r>
    </w:p>
    <w:p w:rsidR="00803284" w:rsidRPr="00576AF2" w:rsidRDefault="00D602DD" w:rsidP="00F71016">
      <w:pPr>
        <w:suppressAutoHyphens/>
        <w:ind w:firstLine="709"/>
        <w:rPr>
          <w:szCs w:val="28"/>
        </w:rPr>
      </w:pPr>
      <w:r w:rsidRPr="00576AF2">
        <w:rPr>
          <w:szCs w:val="28"/>
        </w:rPr>
        <w:t xml:space="preserve">Для пропуска граждан </w:t>
      </w:r>
      <w:r w:rsidR="004250CF" w:rsidRPr="00576AF2">
        <w:rPr>
          <w:szCs w:val="28"/>
        </w:rPr>
        <w:t xml:space="preserve">на российско-казахстанском участке </w:t>
      </w:r>
      <w:r w:rsidRPr="00576AF2">
        <w:rPr>
          <w:szCs w:val="28"/>
        </w:rPr>
        <w:t>государственн</w:t>
      </w:r>
      <w:r w:rsidR="004250CF">
        <w:rPr>
          <w:szCs w:val="28"/>
        </w:rPr>
        <w:t>ой</w:t>
      </w:r>
      <w:r w:rsidRPr="00576AF2">
        <w:rPr>
          <w:szCs w:val="28"/>
        </w:rPr>
        <w:t xml:space="preserve"> границ</w:t>
      </w:r>
      <w:r w:rsidR="004250CF">
        <w:rPr>
          <w:szCs w:val="28"/>
        </w:rPr>
        <w:t>ы</w:t>
      </w:r>
      <w:r w:rsidRPr="00576AF2">
        <w:rPr>
          <w:szCs w:val="28"/>
        </w:rPr>
        <w:t xml:space="preserve"> Российской Федерации установлены</w:t>
      </w:r>
      <w:r w:rsidR="004250CF">
        <w:rPr>
          <w:szCs w:val="28"/>
        </w:rPr>
        <w:t xml:space="preserve"> </w:t>
      </w:r>
      <w:r w:rsidRPr="00576AF2">
        <w:rPr>
          <w:szCs w:val="28"/>
        </w:rPr>
        <w:t>21 </w:t>
      </w:r>
      <w:proofErr w:type="gramStart"/>
      <w:r w:rsidRPr="00576AF2">
        <w:rPr>
          <w:szCs w:val="28"/>
        </w:rPr>
        <w:t>железнодорожный</w:t>
      </w:r>
      <w:proofErr w:type="gramEnd"/>
      <w:r w:rsidRPr="00576AF2">
        <w:rPr>
          <w:szCs w:val="28"/>
        </w:rPr>
        <w:t>, 30 автомобильных пунктов пропуска и 105 мест пересечения границы.</w:t>
      </w:r>
    </w:p>
    <w:p w:rsidR="008F3570" w:rsidRPr="00576AF2" w:rsidRDefault="002332EE" w:rsidP="00F71016">
      <w:pPr>
        <w:pStyle w:val="2"/>
      </w:pPr>
      <w:bookmarkStart w:id="13" w:name="_Toc447646850"/>
      <w:bookmarkStart w:id="14" w:name="_Toc447647582"/>
      <w:bookmarkStart w:id="15" w:name="_Toc447647608"/>
      <w:r w:rsidRPr="00576AF2">
        <w:t>П</w:t>
      </w:r>
      <w:r w:rsidR="00FF5BB5" w:rsidRPr="00576AF2">
        <w:t>роведение компетентными органами совместных мероприятий</w:t>
      </w:r>
      <w:r w:rsidR="00137973" w:rsidRPr="00576AF2">
        <w:br/>
      </w:r>
      <w:r w:rsidR="00FF5BB5" w:rsidRPr="00576AF2">
        <w:t>по мониторингу в области охраны окружающей среды,</w:t>
      </w:r>
      <w:r w:rsidR="00137973" w:rsidRPr="00576AF2">
        <w:br/>
      </w:r>
      <w:r w:rsidR="00FF5BB5" w:rsidRPr="00576AF2">
        <w:t>включая трансграничные реки, и рациональному использованию</w:t>
      </w:r>
      <w:r w:rsidR="00137973" w:rsidRPr="00576AF2">
        <w:br/>
      </w:r>
      <w:r w:rsidR="00FF5BB5" w:rsidRPr="00576AF2">
        <w:t>природных ресурсов, обеспечению санитарно-эпидемиологического,</w:t>
      </w:r>
      <w:r w:rsidR="00137973" w:rsidRPr="00576AF2">
        <w:br/>
      </w:r>
      <w:r w:rsidR="00FF5BB5" w:rsidRPr="00576AF2">
        <w:t xml:space="preserve">экологического, ветеринарно-санитарного благополучия населения, </w:t>
      </w:r>
      <w:r w:rsidR="00137973" w:rsidRPr="00576AF2">
        <w:br/>
      </w:r>
      <w:r w:rsidR="00FF5BB5" w:rsidRPr="00576AF2">
        <w:t>а также по охране территорий от заноса заразных болезней животных</w:t>
      </w:r>
      <w:bookmarkEnd w:id="13"/>
      <w:bookmarkEnd w:id="14"/>
      <w:bookmarkEnd w:id="15"/>
    </w:p>
    <w:p w:rsidR="00D23B37" w:rsidRPr="00576AF2" w:rsidRDefault="00D23B37" w:rsidP="00F71016">
      <w:pPr>
        <w:suppressAutoHyphens/>
        <w:spacing w:before="120"/>
        <w:ind w:firstLine="709"/>
        <w:rPr>
          <w:szCs w:val="28"/>
        </w:rPr>
      </w:pPr>
      <w:proofErr w:type="gramStart"/>
      <w:r w:rsidRPr="00576AF2">
        <w:rPr>
          <w:b/>
          <w:i/>
          <w:szCs w:val="28"/>
        </w:rPr>
        <w:t>Республика Беларусь</w:t>
      </w:r>
      <w:r w:rsidRPr="00576AF2">
        <w:rPr>
          <w:szCs w:val="28"/>
        </w:rPr>
        <w:t xml:space="preserve"> сообщила, что Белорусский республиканский фонд фундаментальных исследований, Российский фонд фундаментальных исследований и Государственный фонд фундаментальных исследований Украины в соответствии с Меморандумом о взаимодействии по вопросам проведения совместных трехсторонних региональных конкурсов приграничных областей трижды (в 2009, 2011 и 2013 годах) проводили </w:t>
      </w:r>
      <w:r w:rsidR="008B4A15" w:rsidRPr="00576AF2">
        <w:rPr>
          <w:szCs w:val="28"/>
        </w:rPr>
        <w:t xml:space="preserve">в </w:t>
      </w:r>
      <w:r w:rsidR="008B4A15" w:rsidRPr="00576AF2">
        <w:rPr>
          <w:szCs w:val="28"/>
        </w:rPr>
        <w:lastRenderedPageBreak/>
        <w:t xml:space="preserve">приграничных Гомельской, Брянской и Черниговской областях </w:t>
      </w:r>
      <w:r w:rsidRPr="00576AF2">
        <w:rPr>
          <w:szCs w:val="28"/>
        </w:rPr>
        <w:t>трехсторонний межрегиональный конкурс фундаментальных исследований по научным проблемам природопользования и экологии</w:t>
      </w:r>
      <w:proofErr w:type="gramEnd"/>
      <w:r w:rsidRPr="00576AF2">
        <w:rPr>
          <w:szCs w:val="28"/>
        </w:rPr>
        <w:t xml:space="preserve">. В 2015 году представлены заключительные отчеты по </w:t>
      </w:r>
      <w:r w:rsidR="00895867">
        <w:rPr>
          <w:szCs w:val="28"/>
        </w:rPr>
        <w:t>4</w:t>
      </w:r>
      <w:r w:rsidRPr="00576AF2">
        <w:rPr>
          <w:szCs w:val="28"/>
        </w:rPr>
        <w:t xml:space="preserve"> завершенным проектам последнего конкурса. Всего профинансировано 14 проектов.</w:t>
      </w:r>
    </w:p>
    <w:p w:rsidR="00D23B37" w:rsidRPr="00576AF2" w:rsidRDefault="00D23B37" w:rsidP="00F71016">
      <w:pPr>
        <w:pStyle w:val="Style2"/>
        <w:widowControl/>
        <w:spacing w:line="240" w:lineRule="auto"/>
        <w:ind w:firstLine="709"/>
        <w:rPr>
          <w:sz w:val="28"/>
          <w:szCs w:val="28"/>
        </w:rPr>
      </w:pPr>
      <w:proofErr w:type="gramStart"/>
      <w:r w:rsidRPr="00576AF2">
        <w:rPr>
          <w:sz w:val="28"/>
          <w:szCs w:val="28"/>
        </w:rPr>
        <w:t>В ходе реализации Конвенции представители Министерства здравоохранения Республики Беларусь ежегодно принимают участие в работе Координационного совета по проблемам санитарной охраны территорий государств – участников СНГ от завоза и распространения особо опасных инфекционных болезней (</w:t>
      </w:r>
      <w:r w:rsidRPr="00576AF2">
        <w:rPr>
          <w:spacing w:val="-2"/>
          <w:sz w:val="28"/>
          <w:szCs w:val="28"/>
        </w:rPr>
        <w:t>далее – Координационный совет</w:t>
      </w:r>
      <w:r w:rsidRPr="00576AF2">
        <w:rPr>
          <w:sz w:val="28"/>
          <w:szCs w:val="28"/>
        </w:rPr>
        <w:t>),</w:t>
      </w:r>
      <w:r w:rsidR="008B4A15">
        <w:rPr>
          <w:sz w:val="28"/>
          <w:szCs w:val="28"/>
        </w:rPr>
        <w:t xml:space="preserve"> а также</w:t>
      </w:r>
      <w:r w:rsidRPr="00576AF2">
        <w:rPr>
          <w:sz w:val="28"/>
          <w:szCs w:val="28"/>
        </w:rPr>
        <w:t xml:space="preserve"> в межгосударственной научно-практической конференции по вопросам современных технологий в совершенствовании мер предупреждения и ответных действий на чрезвычайные ситуации в области санитарно-эпидемиологического благополучия населения</w:t>
      </w:r>
      <w:proofErr w:type="gramEnd"/>
      <w:r w:rsidRPr="00576AF2">
        <w:rPr>
          <w:sz w:val="28"/>
          <w:szCs w:val="28"/>
        </w:rPr>
        <w:t>.</w:t>
      </w:r>
    </w:p>
    <w:p w:rsidR="00D23B37" w:rsidRPr="00576AF2" w:rsidRDefault="00D23B37" w:rsidP="00F71016">
      <w:pPr>
        <w:ind w:firstLine="709"/>
        <w:rPr>
          <w:szCs w:val="28"/>
        </w:rPr>
      </w:pPr>
      <w:r w:rsidRPr="00576AF2">
        <w:rPr>
          <w:szCs w:val="28"/>
        </w:rPr>
        <w:t>Уполномоченные органы государств – участников СНГ осуществляют сотрудничество по обеспечению санитарно-эпидемиологического благополучия населения путем организации взаимных консультаций, симпозиумов и конференций, публикации, монографий и статей, а также реализации иных видов сотрудничества, по которым достигнута договоренность.</w:t>
      </w:r>
    </w:p>
    <w:p w:rsidR="00D23B37" w:rsidRPr="00576AF2" w:rsidRDefault="00D23B37" w:rsidP="00F71016">
      <w:pPr>
        <w:ind w:firstLine="709"/>
        <w:rPr>
          <w:szCs w:val="28"/>
        </w:rPr>
      </w:pPr>
      <w:proofErr w:type="gramStart"/>
      <w:r w:rsidRPr="00576AF2">
        <w:rPr>
          <w:szCs w:val="28"/>
        </w:rPr>
        <w:t>В соответствии с Соглашением о сотрудничестве в области санитарной охраны территорий государств</w:t>
      </w:r>
      <w:r w:rsidR="00C70214" w:rsidRPr="00576AF2">
        <w:rPr>
          <w:szCs w:val="28"/>
        </w:rPr>
        <w:t xml:space="preserve"> – </w:t>
      </w:r>
      <w:r w:rsidRPr="00576AF2">
        <w:rPr>
          <w:szCs w:val="28"/>
        </w:rPr>
        <w:t>участников СНГ (2001 год) и Положением о порядке осуществления информационного обмена между государствами</w:t>
      </w:r>
      <w:r w:rsidR="00C70214" w:rsidRPr="00576AF2">
        <w:rPr>
          <w:szCs w:val="28"/>
        </w:rPr>
        <w:t xml:space="preserve"> – </w:t>
      </w:r>
      <w:r w:rsidRPr="00576AF2">
        <w:rPr>
          <w:szCs w:val="28"/>
        </w:rPr>
        <w:t>участниками СНГ об эпидемиологическом надзоре за карантинными и другими опасными инфекционными болезнями и о контроле за потенциально опасными для здоровья населения товарами и грузами в адрес Координационного совета направляются:</w:t>
      </w:r>
      <w:proofErr w:type="gramEnd"/>
    </w:p>
    <w:p w:rsidR="00D23B37" w:rsidRPr="00576AF2" w:rsidRDefault="00D23B37" w:rsidP="00F71016">
      <w:pPr>
        <w:ind w:firstLine="709"/>
        <w:rPr>
          <w:szCs w:val="28"/>
        </w:rPr>
      </w:pPr>
      <w:r w:rsidRPr="00576AF2">
        <w:rPr>
          <w:szCs w:val="28"/>
        </w:rPr>
        <w:t>ежегодно – сводный анализ проведенной работы в рамках санитарной охраны территории Республики Беларусь;</w:t>
      </w:r>
    </w:p>
    <w:p w:rsidR="00D23B37" w:rsidRPr="00576AF2" w:rsidRDefault="00D23B37" w:rsidP="00F71016">
      <w:pPr>
        <w:ind w:firstLine="709"/>
        <w:rPr>
          <w:szCs w:val="28"/>
        </w:rPr>
      </w:pPr>
      <w:r w:rsidRPr="00576AF2">
        <w:rPr>
          <w:szCs w:val="28"/>
        </w:rPr>
        <w:t xml:space="preserve">ежеквартально – информация об эпидемиологическом надзоре за опасными инфекционными болезнями, о контроле за потенциально опасными грузами, об аварийных ситуациях и загрязнении внешней среды на сопредельных </w:t>
      </w:r>
      <w:r w:rsidR="007961B5">
        <w:rPr>
          <w:szCs w:val="28"/>
        </w:rPr>
        <w:t>с</w:t>
      </w:r>
      <w:r w:rsidRPr="00576AF2">
        <w:rPr>
          <w:szCs w:val="28"/>
        </w:rPr>
        <w:t xml:space="preserve"> </w:t>
      </w:r>
      <w:r w:rsidR="007961B5" w:rsidRPr="00576AF2">
        <w:rPr>
          <w:szCs w:val="28"/>
        </w:rPr>
        <w:t xml:space="preserve">государствами – участниками СНГ </w:t>
      </w:r>
      <w:r w:rsidRPr="00576AF2">
        <w:rPr>
          <w:szCs w:val="28"/>
        </w:rPr>
        <w:t>территориях.</w:t>
      </w:r>
    </w:p>
    <w:p w:rsidR="00D23B37" w:rsidRPr="00576AF2" w:rsidRDefault="00D23B37" w:rsidP="00F71016">
      <w:pPr>
        <w:ind w:firstLine="709"/>
        <w:rPr>
          <w:szCs w:val="28"/>
        </w:rPr>
      </w:pPr>
      <w:r w:rsidRPr="00576AF2">
        <w:rPr>
          <w:szCs w:val="28"/>
        </w:rPr>
        <w:t>Копии карт эпидемиологического обследования очагов малярии (по мере выявления случаев заболеваний) направляются в Институт медицинской паразитологии и тропической медицины – головной организации по бор</w:t>
      </w:r>
      <w:r w:rsidR="00BA5A2E" w:rsidRPr="00576AF2">
        <w:rPr>
          <w:szCs w:val="28"/>
        </w:rPr>
        <w:t xml:space="preserve">ьбе с малярией для </w:t>
      </w:r>
      <w:r w:rsidR="007961B5" w:rsidRPr="00576AF2">
        <w:rPr>
          <w:szCs w:val="28"/>
        </w:rPr>
        <w:t>государств – участник</w:t>
      </w:r>
      <w:r w:rsidR="007961B5">
        <w:rPr>
          <w:szCs w:val="28"/>
        </w:rPr>
        <w:t>ов</w:t>
      </w:r>
      <w:r w:rsidR="007961B5" w:rsidRPr="00576AF2">
        <w:rPr>
          <w:szCs w:val="28"/>
        </w:rPr>
        <w:t xml:space="preserve"> СНГ</w:t>
      </w:r>
      <w:r w:rsidR="00BA5A2E" w:rsidRPr="00576AF2">
        <w:rPr>
          <w:szCs w:val="28"/>
        </w:rPr>
        <w:t>.</w:t>
      </w:r>
    </w:p>
    <w:p w:rsidR="00D23B37" w:rsidRPr="00576AF2" w:rsidRDefault="00D23B37" w:rsidP="00F71016">
      <w:pPr>
        <w:ind w:firstLine="709"/>
        <w:rPr>
          <w:szCs w:val="28"/>
        </w:rPr>
      </w:pPr>
      <w:r w:rsidRPr="00576AF2">
        <w:rPr>
          <w:szCs w:val="28"/>
        </w:rPr>
        <w:t>В 2015 году подготовлены и направлены в Координационн</w:t>
      </w:r>
      <w:r w:rsidR="00A9047B">
        <w:rPr>
          <w:szCs w:val="28"/>
        </w:rPr>
        <w:t>ый</w:t>
      </w:r>
      <w:r w:rsidRPr="00576AF2">
        <w:rPr>
          <w:szCs w:val="28"/>
        </w:rPr>
        <w:t xml:space="preserve"> совет тезисы на тему: «Мероприятия, проводимые в Республике Беларусь по недопущению завоза и распространения лихорадки Эбола» для включения в сборник материалов международной конференции «Общие угрозы – совместные действия. Ответ государств БРИКС на вызовы опасных инфекционных болезней».</w:t>
      </w:r>
    </w:p>
    <w:p w:rsidR="00D23B37" w:rsidRPr="00576AF2" w:rsidRDefault="00D23B37" w:rsidP="00F71016">
      <w:pPr>
        <w:ind w:firstLine="709"/>
        <w:rPr>
          <w:szCs w:val="28"/>
        </w:rPr>
      </w:pPr>
      <w:r w:rsidRPr="00576AF2">
        <w:rPr>
          <w:szCs w:val="28"/>
        </w:rPr>
        <w:lastRenderedPageBreak/>
        <w:t>Ежемесячно с компетентными органами государств</w:t>
      </w:r>
      <w:r w:rsidR="00BA5A2E" w:rsidRPr="00576AF2">
        <w:rPr>
          <w:szCs w:val="28"/>
        </w:rPr>
        <w:t xml:space="preserve"> – </w:t>
      </w:r>
      <w:r w:rsidRPr="00576AF2">
        <w:rPr>
          <w:szCs w:val="28"/>
        </w:rPr>
        <w:t>участников СНГ осуществляется информационный обмен данными государственного статистического наблюдения об инфекционной заболеваемости населения в рамках государственной статистической формы «Сведения об отдельных инфекционных и паразитарных заболеваниях».</w:t>
      </w:r>
    </w:p>
    <w:p w:rsidR="00D23B37" w:rsidRPr="00576AF2" w:rsidRDefault="00D23B37" w:rsidP="00F71016">
      <w:pPr>
        <w:ind w:firstLine="709"/>
        <w:rPr>
          <w:szCs w:val="28"/>
        </w:rPr>
      </w:pPr>
      <w:r w:rsidRPr="00576AF2">
        <w:rPr>
          <w:szCs w:val="28"/>
        </w:rPr>
        <w:t xml:space="preserve">Каждые </w:t>
      </w:r>
      <w:r w:rsidR="00847BDA">
        <w:rPr>
          <w:szCs w:val="28"/>
        </w:rPr>
        <w:t>два</w:t>
      </w:r>
      <w:r w:rsidRPr="00576AF2">
        <w:rPr>
          <w:szCs w:val="28"/>
        </w:rPr>
        <w:t xml:space="preserve"> года организовано участие заинтересованных специалистов в международных научно-практических конференциях по актуальным проблемам паразитологии на базе Витебского государственного ордена Дружбы народов медицинского университета.</w:t>
      </w:r>
    </w:p>
    <w:p w:rsidR="00D23B37" w:rsidRPr="00576AF2" w:rsidRDefault="00D23B37" w:rsidP="00F71016">
      <w:pPr>
        <w:ind w:firstLine="709"/>
        <w:rPr>
          <w:szCs w:val="28"/>
        </w:rPr>
      </w:pPr>
      <w:proofErr w:type="gramStart"/>
      <w:r w:rsidRPr="00576AF2">
        <w:rPr>
          <w:szCs w:val="28"/>
        </w:rPr>
        <w:t xml:space="preserve">Между учреждениями, осуществляющими государственный санитарный надзор на приграничных территориях, </w:t>
      </w:r>
      <w:r w:rsidR="00847BDA">
        <w:rPr>
          <w:szCs w:val="28"/>
        </w:rPr>
        <w:t>происходит</w:t>
      </w:r>
      <w:r w:rsidRPr="00576AF2">
        <w:rPr>
          <w:szCs w:val="28"/>
        </w:rPr>
        <w:t xml:space="preserve"> взаимообмен информацией по наиболее значимым инфекционными заболеваниям, в том числе особо опасным и природно-очаговым инфекциям:</w:t>
      </w:r>
      <w:proofErr w:type="gramEnd"/>
    </w:p>
    <w:p w:rsidR="00D23B37" w:rsidRPr="00576AF2" w:rsidRDefault="00D23B37" w:rsidP="00F71016">
      <w:pPr>
        <w:ind w:firstLine="709"/>
        <w:rPr>
          <w:szCs w:val="28"/>
        </w:rPr>
      </w:pPr>
      <w:r w:rsidRPr="00576AF2">
        <w:rPr>
          <w:szCs w:val="28"/>
        </w:rPr>
        <w:t xml:space="preserve">ГУ «Могилевский ОЦГЭ и ОЗ» и </w:t>
      </w:r>
      <w:r w:rsidR="00A9047B">
        <w:rPr>
          <w:szCs w:val="28"/>
        </w:rPr>
        <w:t>у</w:t>
      </w:r>
      <w:r w:rsidRPr="00576AF2">
        <w:rPr>
          <w:szCs w:val="28"/>
        </w:rPr>
        <w:t>правлениями Федеральной службы по надзору в сфере защиты прав потребителей и благополучия человека по Брянской и Смоленской областям Российской Федерации;</w:t>
      </w:r>
    </w:p>
    <w:p w:rsidR="00D23B37" w:rsidRPr="00576AF2" w:rsidRDefault="00D23B37" w:rsidP="00F71016">
      <w:pPr>
        <w:ind w:firstLine="709"/>
        <w:rPr>
          <w:szCs w:val="28"/>
        </w:rPr>
      </w:pPr>
      <w:r w:rsidRPr="00576AF2">
        <w:rPr>
          <w:szCs w:val="28"/>
        </w:rPr>
        <w:t>ГУ «Гомельский ОЦГЭ и ОЗ» и Управлением Федеральной службы по надзору в сфере защиты прав потребителей и благополучия человека по Брянской области Российской Федерации;</w:t>
      </w:r>
    </w:p>
    <w:p w:rsidR="00D23B37" w:rsidRPr="00576AF2" w:rsidRDefault="00D23B37" w:rsidP="00F71016">
      <w:pPr>
        <w:ind w:firstLine="709"/>
        <w:rPr>
          <w:szCs w:val="28"/>
        </w:rPr>
      </w:pPr>
      <w:r w:rsidRPr="00576AF2">
        <w:rPr>
          <w:szCs w:val="28"/>
        </w:rPr>
        <w:t>ГУ «Витебский ОЦГЭ и ОЗ» и Управлением Федеральной службы по надзору в сфере защиты прав потребителей и благополучия человека по Псковской области Российской Федерации в рамках заключенного в 2010 г</w:t>
      </w:r>
      <w:r w:rsidR="00BA5A2E" w:rsidRPr="00576AF2">
        <w:rPr>
          <w:szCs w:val="28"/>
        </w:rPr>
        <w:t>оду</w:t>
      </w:r>
      <w:r w:rsidRPr="00576AF2">
        <w:rPr>
          <w:szCs w:val="28"/>
        </w:rPr>
        <w:t xml:space="preserve"> </w:t>
      </w:r>
      <w:r w:rsidR="00BA5A2E" w:rsidRPr="00576AF2">
        <w:rPr>
          <w:szCs w:val="28"/>
        </w:rPr>
        <w:t>С</w:t>
      </w:r>
      <w:r w:rsidRPr="00576AF2">
        <w:rPr>
          <w:szCs w:val="28"/>
        </w:rPr>
        <w:t>оглашения о сотрудничестве в области обеспечения санитарно-эпидемиологического благополучия населения и санитарной охраны территорий.</w:t>
      </w:r>
    </w:p>
    <w:p w:rsidR="00D23B37" w:rsidRPr="00576AF2" w:rsidRDefault="00D23B37" w:rsidP="00F71016">
      <w:pPr>
        <w:ind w:firstLine="709"/>
        <w:rPr>
          <w:szCs w:val="28"/>
        </w:rPr>
      </w:pPr>
      <w:r w:rsidRPr="00576AF2">
        <w:rPr>
          <w:szCs w:val="28"/>
        </w:rPr>
        <w:t xml:space="preserve">В рамках Соглашения о сотрудничестве, подписанного </w:t>
      </w:r>
      <w:r w:rsidR="001E7F61">
        <w:rPr>
          <w:szCs w:val="28"/>
        </w:rPr>
        <w:t>г</w:t>
      </w:r>
      <w:r w:rsidRPr="00576AF2">
        <w:rPr>
          <w:szCs w:val="28"/>
        </w:rPr>
        <w:t>лавными государственными санитарными врачами Гродненской и Брестской областей и Государственным воеводским инспектором в г. Белостоке</w:t>
      </w:r>
      <w:r w:rsidR="00CC1DC6">
        <w:rPr>
          <w:szCs w:val="28"/>
        </w:rPr>
        <w:t>,</w:t>
      </w:r>
      <w:r w:rsidRPr="00576AF2">
        <w:rPr>
          <w:szCs w:val="28"/>
        </w:rPr>
        <w:t xml:space="preserve"> налажен ежемесячный взаимообмен информацией с Подлясским и Люблинским воеводствами о состоянии заболеваемости наиболее значимыми инфекционными заболеваниями. В случаях экстремальных ситуаций, представляющих угрозу для приграничных территорий (вспышечная заболеваемость, регистрация случаев особо опасных инфекций, техногенные катастрофы и др.), осуществляется оперативное информирование с использованием факсимильной и электронной связи. Предусмотрена возможность обмена оперативной информацией в случае осложнения эпидситуации посредством железнодорожной связи. </w:t>
      </w:r>
    </w:p>
    <w:p w:rsidR="00D23B37" w:rsidRPr="00576AF2" w:rsidRDefault="00D23B37" w:rsidP="00F71016">
      <w:pPr>
        <w:ind w:firstLine="709"/>
        <w:rPr>
          <w:szCs w:val="28"/>
        </w:rPr>
      </w:pPr>
      <w:r w:rsidRPr="00576AF2">
        <w:rPr>
          <w:szCs w:val="28"/>
        </w:rPr>
        <w:t xml:space="preserve">Также осуществляется сотрудничество санитарно-эпидемиологических служб приграничных территорий в соответствии с </w:t>
      </w:r>
      <w:r w:rsidR="001E7F61">
        <w:rPr>
          <w:szCs w:val="28"/>
        </w:rPr>
        <w:t>с</w:t>
      </w:r>
      <w:r w:rsidRPr="00576AF2">
        <w:rPr>
          <w:szCs w:val="28"/>
        </w:rPr>
        <w:t>оглашениями о</w:t>
      </w:r>
      <w:r w:rsidR="00BA5A2E" w:rsidRPr="00576AF2">
        <w:rPr>
          <w:szCs w:val="28"/>
        </w:rPr>
        <w:t> </w:t>
      </w:r>
      <w:r w:rsidRPr="00576AF2">
        <w:rPr>
          <w:szCs w:val="28"/>
        </w:rPr>
        <w:t xml:space="preserve">сотрудничестве в области обеспечения санитарно-эпидемиологического благополучия населения и санитарной охраны приграничных территорий, заключенными </w:t>
      </w:r>
      <w:r w:rsidR="001E7F61">
        <w:rPr>
          <w:szCs w:val="28"/>
        </w:rPr>
        <w:t>г</w:t>
      </w:r>
      <w:r w:rsidRPr="00576AF2">
        <w:rPr>
          <w:szCs w:val="28"/>
        </w:rPr>
        <w:t>лавными государственными санитарными врачами Ровенской и Волынской областей Украины и Брестской области Республики Беларусь.</w:t>
      </w:r>
    </w:p>
    <w:p w:rsidR="00D23B37" w:rsidRPr="00576AF2" w:rsidRDefault="00D23B37" w:rsidP="00F71016">
      <w:pPr>
        <w:ind w:firstLine="709"/>
        <w:rPr>
          <w:szCs w:val="28"/>
        </w:rPr>
      </w:pPr>
      <w:r w:rsidRPr="00576AF2">
        <w:rPr>
          <w:szCs w:val="28"/>
        </w:rPr>
        <w:lastRenderedPageBreak/>
        <w:t xml:space="preserve">С целью совершенствования биологической защиты медицинских работников при оказании медицинской помощи лицам с симптомами лихорадки Эбола и других контагиозных заболеваний, а также для работы с микроорганизмами </w:t>
      </w:r>
      <w:r w:rsidRPr="00576AF2">
        <w:rPr>
          <w:szCs w:val="28"/>
          <w:lang w:val="en-US"/>
        </w:rPr>
        <w:t>I</w:t>
      </w:r>
      <w:r w:rsidR="00C70214" w:rsidRPr="00576AF2">
        <w:rPr>
          <w:szCs w:val="28"/>
        </w:rPr>
        <w:t>–</w:t>
      </w:r>
      <w:r w:rsidRPr="00576AF2">
        <w:rPr>
          <w:szCs w:val="28"/>
          <w:lang w:val="en-US"/>
        </w:rPr>
        <w:t>II</w:t>
      </w:r>
      <w:r w:rsidRPr="00576AF2">
        <w:rPr>
          <w:szCs w:val="28"/>
        </w:rPr>
        <w:t xml:space="preserve"> групп патогенности Министерством здравоохранения Республики Беларусь закуп</w:t>
      </w:r>
      <w:r w:rsidR="001E7F61">
        <w:rPr>
          <w:szCs w:val="28"/>
        </w:rPr>
        <w:t>лены</w:t>
      </w:r>
      <w:r w:rsidRPr="00576AF2">
        <w:rPr>
          <w:szCs w:val="28"/>
        </w:rPr>
        <w:t xml:space="preserve"> костюм</w:t>
      </w:r>
      <w:r w:rsidR="001E7F61">
        <w:rPr>
          <w:szCs w:val="28"/>
        </w:rPr>
        <w:t>ы</w:t>
      </w:r>
      <w:r w:rsidRPr="00576AF2">
        <w:rPr>
          <w:szCs w:val="28"/>
        </w:rPr>
        <w:t xml:space="preserve"> биологической защиты, а также защитны</w:t>
      </w:r>
      <w:r w:rsidR="00F02133">
        <w:rPr>
          <w:szCs w:val="28"/>
        </w:rPr>
        <w:t>е</w:t>
      </w:r>
      <w:r w:rsidRPr="00576AF2">
        <w:rPr>
          <w:szCs w:val="28"/>
        </w:rPr>
        <w:t xml:space="preserve"> бокс</w:t>
      </w:r>
      <w:r w:rsidR="00F02133">
        <w:rPr>
          <w:szCs w:val="28"/>
        </w:rPr>
        <w:t>ы</w:t>
      </w:r>
      <w:r w:rsidRPr="00576AF2">
        <w:rPr>
          <w:szCs w:val="28"/>
        </w:rPr>
        <w:t xml:space="preserve"> для транспортировки инфекционных больных.</w:t>
      </w:r>
    </w:p>
    <w:p w:rsidR="00D23B37" w:rsidRPr="00576AF2" w:rsidRDefault="00D23B37" w:rsidP="00F71016">
      <w:pPr>
        <w:ind w:firstLine="709"/>
        <w:rPr>
          <w:szCs w:val="28"/>
        </w:rPr>
      </w:pPr>
      <w:proofErr w:type="gramStart"/>
      <w:r w:rsidRPr="00576AF2">
        <w:rPr>
          <w:szCs w:val="28"/>
        </w:rPr>
        <w:t xml:space="preserve">Для лабораторного сопровождения мониторинга за природно-очаговыми инфекциями, совершенствования лабораторной диагностики инфекционных заболеваний в соответствии с Соглашением о сотрудничестве в области осуществления </w:t>
      </w:r>
      <w:r w:rsidR="008D2872">
        <w:rPr>
          <w:szCs w:val="28"/>
        </w:rPr>
        <w:t>международных медико-санитарных правил</w:t>
      </w:r>
      <w:r w:rsidRPr="00576AF2">
        <w:rPr>
          <w:szCs w:val="28"/>
        </w:rPr>
        <w:t>, подписанном между Роспотребнадзором и Министерством здравоохранения Республики Беларусь, российской стороной в 2015 г</w:t>
      </w:r>
      <w:r w:rsidR="00BA5A2E" w:rsidRPr="00576AF2">
        <w:rPr>
          <w:szCs w:val="28"/>
        </w:rPr>
        <w:t>оду</w:t>
      </w:r>
      <w:r w:rsidRPr="00576AF2">
        <w:rPr>
          <w:szCs w:val="28"/>
        </w:rPr>
        <w:t xml:space="preserve"> поставлены в Республику Беларусь две мобильные лаборатории экспресс-диагностики инфекционных заболеваний, позволяющие проводить лабораторные исследования, в т</w:t>
      </w:r>
      <w:r w:rsidR="00301A44">
        <w:rPr>
          <w:szCs w:val="28"/>
        </w:rPr>
        <w:t xml:space="preserve">ом </w:t>
      </w:r>
      <w:r w:rsidRPr="00576AF2">
        <w:rPr>
          <w:szCs w:val="28"/>
        </w:rPr>
        <w:t>ч</w:t>
      </w:r>
      <w:r w:rsidR="00301A44">
        <w:rPr>
          <w:szCs w:val="28"/>
        </w:rPr>
        <w:t>исле</w:t>
      </w:r>
      <w:r w:rsidRPr="00576AF2">
        <w:rPr>
          <w:szCs w:val="28"/>
        </w:rPr>
        <w:t xml:space="preserve"> с выездом на место, в случае</w:t>
      </w:r>
      <w:proofErr w:type="gramEnd"/>
      <w:r w:rsidRPr="00576AF2">
        <w:rPr>
          <w:szCs w:val="28"/>
        </w:rPr>
        <w:t xml:space="preserve"> возникновения чрезвычайной ситуации в области общественного здравоохранения.</w:t>
      </w:r>
    </w:p>
    <w:p w:rsidR="00D23B37" w:rsidRPr="00576AF2" w:rsidRDefault="00D23B37" w:rsidP="00F71016">
      <w:pPr>
        <w:ind w:firstLine="709"/>
        <w:rPr>
          <w:szCs w:val="28"/>
        </w:rPr>
      </w:pPr>
      <w:r w:rsidRPr="00576AF2">
        <w:rPr>
          <w:szCs w:val="28"/>
        </w:rPr>
        <w:t>Ежедневно специалистами органов и учреждений, осуществляющих государственный санитарный надзор, отслеживается эпидемиологическая ситуация в мире по инфекционным заболеваниям, в том числе имеющим международное значение. В случае возникновения эпидосложнений незамедлительно обеспечивается информирование всех заинтересованных</w:t>
      </w:r>
      <w:r w:rsidR="00506131">
        <w:rPr>
          <w:szCs w:val="28"/>
        </w:rPr>
        <w:t xml:space="preserve"> структур</w:t>
      </w:r>
      <w:r w:rsidRPr="00576AF2">
        <w:rPr>
          <w:szCs w:val="28"/>
        </w:rPr>
        <w:t xml:space="preserve"> </w:t>
      </w:r>
      <w:proofErr w:type="gramStart"/>
      <w:r w:rsidRPr="00576AF2">
        <w:rPr>
          <w:szCs w:val="28"/>
        </w:rPr>
        <w:t xml:space="preserve">с указанием на необходимость усиления санитарно-карантинного контроля в пунктах пропуска на </w:t>
      </w:r>
      <w:r w:rsidR="00506131">
        <w:rPr>
          <w:szCs w:val="28"/>
        </w:rPr>
        <w:t>г</w:t>
      </w:r>
      <w:r w:rsidRPr="00576AF2">
        <w:rPr>
          <w:szCs w:val="28"/>
        </w:rPr>
        <w:t>осударственной границе Республики Беларусь за прибывающими лицами</w:t>
      </w:r>
      <w:proofErr w:type="gramEnd"/>
      <w:r w:rsidRPr="00576AF2">
        <w:rPr>
          <w:szCs w:val="28"/>
        </w:rPr>
        <w:t>, в том числе из стран, неблагополучных по инфекционным заболеваниям.</w:t>
      </w:r>
    </w:p>
    <w:p w:rsidR="00D23B37" w:rsidRPr="00576AF2" w:rsidRDefault="00D23B37" w:rsidP="00F71016">
      <w:pPr>
        <w:ind w:firstLine="709"/>
        <w:rPr>
          <w:szCs w:val="28"/>
        </w:rPr>
      </w:pPr>
      <w:r w:rsidRPr="00576AF2">
        <w:rPr>
          <w:szCs w:val="28"/>
        </w:rPr>
        <w:t>Осуществляется активное взаимодействие</w:t>
      </w:r>
      <w:r w:rsidR="00506131">
        <w:rPr>
          <w:szCs w:val="28"/>
        </w:rPr>
        <w:t xml:space="preserve"> Министерства здравоохранения </w:t>
      </w:r>
      <w:r w:rsidRPr="00576AF2">
        <w:rPr>
          <w:szCs w:val="28"/>
        </w:rPr>
        <w:t xml:space="preserve">с Министерством спорта и туризма Республики Беларусь по вопросам </w:t>
      </w:r>
      <w:r w:rsidR="00506131">
        <w:rPr>
          <w:szCs w:val="28"/>
        </w:rPr>
        <w:t>и</w:t>
      </w:r>
      <w:r w:rsidRPr="00576AF2">
        <w:rPr>
          <w:szCs w:val="28"/>
        </w:rPr>
        <w:t>нформирования потребителей туристских услуг об эпидемиологической ситуации по инфекционным заболеваниям на территориях предполагаемых туристских маршрутов и о мерах личной профилактики.</w:t>
      </w:r>
    </w:p>
    <w:p w:rsidR="00D23B37" w:rsidRPr="00576AF2" w:rsidRDefault="00D23B37" w:rsidP="00F71016">
      <w:pPr>
        <w:ind w:firstLine="709"/>
        <w:rPr>
          <w:szCs w:val="28"/>
        </w:rPr>
      </w:pPr>
      <w:r w:rsidRPr="00576AF2">
        <w:rPr>
          <w:szCs w:val="28"/>
        </w:rPr>
        <w:t>Случаев завоза и распространения на территории Республики Беларусь чумы, холеры, желтой лихорадки, лихорадки Эбола и иных инфекционных заболеваний, представляющих особую опасность, не допущено благодаря активной целенаправленной работе. Не регистрировались также случаи сибирской язвы, бруцеллеза, бешенства. По другим нозологическим формам зооантропонозных инфекций заболеваемость имела спорадический характер.</w:t>
      </w:r>
    </w:p>
    <w:p w:rsidR="00D23B37" w:rsidRPr="00576AF2" w:rsidRDefault="00D23B37"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Во исполнение Соглашения о сотрудничестве в области охраны и рационального использования трансграничных водных объектов, подписанного </w:t>
      </w:r>
      <w:r w:rsidR="00506131">
        <w:rPr>
          <w:rFonts w:ascii="Times New Roman CYR" w:hAnsi="Times New Roman CYR" w:cs="Times New Roman CYR"/>
          <w:color w:val="000000"/>
          <w:szCs w:val="28"/>
        </w:rPr>
        <w:t>п</w:t>
      </w:r>
      <w:r w:rsidRPr="00576AF2">
        <w:rPr>
          <w:rFonts w:ascii="Times New Roman CYR" w:hAnsi="Times New Roman CYR" w:cs="Times New Roman CYR"/>
          <w:color w:val="000000"/>
          <w:szCs w:val="28"/>
        </w:rPr>
        <w:t xml:space="preserve">равительствами Российской Федерации и Республики Беларусь </w:t>
      </w:r>
      <w:r w:rsidR="007A7627">
        <w:rPr>
          <w:rFonts w:ascii="Times New Roman CYR" w:hAnsi="Times New Roman CYR" w:cs="Times New Roman CYR"/>
          <w:color w:val="000000"/>
          <w:szCs w:val="28"/>
        </w:rPr>
        <w:t xml:space="preserve">24 мая 2002 года, </w:t>
      </w:r>
      <w:r w:rsidRPr="00576AF2">
        <w:rPr>
          <w:rFonts w:ascii="Times New Roman CYR" w:hAnsi="Times New Roman CYR" w:cs="Times New Roman CYR"/>
          <w:color w:val="000000"/>
          <w:szCs w:val="28"/>
        </w:rPr>
        <w:t xml:space="preserve">действует Комиссия по охране и рациональному использованию трансграничных водных объектов. В состав рабочей группы Комиссии по охране бассейна реки Днепр входит заместитель председателя </w:t>
      </w:r>
      <w:r w:rsidRPr="00576AF2">
        <w:rPr>
          <w:rFonts w:ascii="Times New Roman CYR" w:hAnsi="Times New Roman CYR" w:cs="Times New Roman CYR"/>
          <w:color w:val="000000"/>
          <w:szCs w:val="28"/>
        </w:rPr>
        <w:lastRenderedPageBreak/>
        <w:t>Могилевского областного комитета природных ресурсов и охраны окружающей среды.</w:t>
      </w:r>
    </w:p>
    <w:p w:rsidR="00D23B37" w:rsidRPr="00576AF2" w:rsidRDefault="00D23B37"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Могилевским областным комитетом природных ресурсов и охраны окружающей среды налажено взаимодействие со Смоленским и Брянским отделами Московско-Окского бассейнового водного управления Минприроды России.</w:t>
      </w:r>
    </w:p>
    <w:p w:rsidR="00BA3067" w:rsidRPr="00576AF2" w:rsidRDefault="00D23B3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Могилевской областной лабораторией аналитического контроля республиканского центра контроля окружающей среды регулярно проводятся совместные с лабораторными подразделениями </w:t>
      </w:r>
      <w:r w:rsidR="00597A9D">
        <w:rPr>
          <w:rFonts w:ascii="Times New Roman CYR" w:hAnsi="Times New Roman CYR" w:cs="Times New Roman CYR"/>
          <w:color w:val="000000"/>
          <w:szCs w:val="28"/>
        </w:rPr>
        <w:t xml:space="preserve">Федерального государственного водохозяйственного </w:t>
      </w:r>
      <w:r w:rsidR="00DE6658">
        <w:rPr>
          <w:rFonts w:ascii="Times New Roman CYR" w:hAnsi="Times New Roman CYR" w:cs="Times New Roman CYR"/>
          <w:color w:val="000000"/>
          <w:szCs w:val="28"/>
        </w:rPr>
        <w:t>у</w:t>
      </w:r>
      <w:r w:rsidR="00597A9D">
        <w:rPr>
          <w:rFonts w:ascii="Times New Roman CYR" w:hAnsi="Times New Roman CYR" w:cs="Times New Roman CYR"/>
          <w:color w:val="000000"/>
          <w:szCs w:val="28"/>
        </w:rPr>
        <w:t>чреждения</w:t>
      </w:r>
      <w:r w:rsidRPr="00576AF2">
        <w:rPr>
          <w:rFonts w:ascii="Times New Roman CYR" w:hAnsi="Times New Roman CYR" w:cs="Times New Roman CYR"/>
          <w:color w:val="000000"/>
          <w:szCs w:val="28"/>
        </w:rPr>
        <w:t xml:space="preserve"> </w:t>
      </w:r>
      <w:r w:rsidR="00597A9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Центррегионводхоз</w:t>
      </w:r>
      <w:r w:rsidR="00597A9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DE6658">
        <w:rPr>
          <w:rFonts w:ascii="Times New Roman CYR" w:hAnsi="Times New Roman CYR" w:cs="Times New Roman CYR"/>
          <w:color w:val="000000"/>
          <w:szCs w:val="28"/>
        </w:rPr>
        <w:t xml:space="preserve">(Российская Федерация) </w:t>
      </w:r>
      <w:r w:rsidRPr="00576AF2">
        <w:rPr>
          <w:rFonts w:ascii="Times New Roman CYR" w:hAnsi="Times New Roman CYR" w:cs="Times New Roman CYR"/>
          <w:color w:val="000000"/>
          <w:szCs w:val="28"/>
        </w:rPr>
        <w:t>отборы проб воды на согласованных контрольных створах трансграничных рек.</w:t>
      </w:r>
    </w:p>
    <w:p w:rsidR="00513E03" w:rsidRPr="00576AF2" w:rsidRDefault="001773DE"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По информации </w:t>
      </w:r>
      <w:r w:rsidRPr="00576AF2">
        <w:rPr>
          <w:rFonts w:ascii="Times New Roman CYR" w:hAnsi="Times New Roman CYR" w:cs="Times New Roman CYR"/>
          <w:b/>
          <w:i/>
          <w:color w:val="000000"/>
          <w:szCs w:val="28"/>
        </w:rPr>
        <w:t>Кыргызской Республики</w:t>
      </w:r>
      <w:r w:rsidR="00B009A3"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513E03" w:rsidRPr="00576AF2">
        <w:rPr>
          <w:rFonts w:ascii="Times New Roman CYR" w:hAnsi="Times New Roman CYR" w:cs="Times New Roman CYR"/>
          <w:color w:val="000000"/>
          <w:szCs w:val="28"/>
        </w:rPr>
        <w:t xml:space="preserve">в рамках Соглашения между Правительством Кыргызской Республики и Правительством Республики Казахстан о сотрудничестве в области охраны окружающей среды </w:t>
      </w:r>
      <w:r w:rsidR="002427E4">
        <w:rPr>
          <w:rFonts w:ascii="Times New Roman CYR" w:hAnsi="Times New Roman CYR" w:cs="Times New Roman CYR"/>
          <w:color w:val="000000"/>
          <w:szCs w:val="28"/>
        </w:rPr>
        <w:t xml:space="preserve">от </w:t>
      </w:r>
      <w:r w:rsidR="00513E03" w:rsidRPr="00576AF2">
        <w:rPr>
          <w:rFonts w:ascii="Times New Roman CYR" w:hAnsi="Times New Roman CYR" w:cs="Times New Roman CYR"/>
          <w:color w:val="000000"/>
          <w:szCs w:val="28"/>
        </w:rPr>
        <w:t>8 апреля 1997 года Гос</w:t>
      </w:r>
      <w:r w:rsidR="00BC7865">
        <w:rPr>
          <w:rFonts w:ascii="Times New Roman CYR" w:hAnsi="Times New Roman CYR" w:cs="Times New Roman CYR"/>
          <w:color w:val="000000"/>
          <w:szCs w:val="28"/>
        </w:rPr>
        <w:t>ударственным агентством окружающей среды и лесного хозяйства при Правительстве Кыргызской Республики</w:t>
      </w:r>
      <w:r w:rsidR="00513E03" w:rsidRPr="00576AF2">
        <w:rPr>
          <w:rFonts w:ascii="Times New Roman CYR" w:hAnsi="Times New Roman CYR" w:cs="Times New Roman CYR"/>
          <w:color w:val="000000"/>
          <w:szCs w:val="28"/>
        </w:rPr>
        <w:t xml:space="preserve"> с 2000 по 2006 год включительно проводился совместный экологический мониторинг трансграничных </w:t>
      </w:r>
      <w:proofErr w:type="gramStart"/>
      <w:r w:rsidR="00513E03" w:rsidRPr="00576AF2">
        <w:rPr>
          <w:rFonts w:ascii="Times New Roman CYR" w:hAnsi="Times New Roman CYR" w:cs="Times New Roman CYR"/>
          <w:color w:val="000000"/>
          <w:szCs w:val="28"/>
        </w:rPr>
        <w:t>рек</w:t>
      </w:r>
      <w:proofErr w:type="gramEnd"/>
      <w:r w:rsidR="00513E03" w:rsidRPr="00576AF2">
        <w:rPr>
          <w:rFonts w:ascii="Times New Roman CYR" w:hAnsi="Times New Roman CYR" w:cs="Times New Roman CYR"/>
          <w:color w:val="000000"/>
          <w:szCs w:val="28"/>
        </w:rPr>
        <w:t xml:space="preserve"> Чу и Талас.</w:t>
      </w:r>
    </w:p>
    <w:p w:rsidR="00513E03" w:rsidRPr="00576AF2" w:rsidRDefault="00513E03"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2007 году в силу реорганизации совместные мероприятия не проводились. Указанные мероприятия были возобновлены и проведены в 2008</w:t>
      </w:r>
      <w:r w:rsidR="00F71016">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и 2009 годах</w:t>
      </w:r>
      <w:r w:rsidR="00BC7865">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63208B">
        <w:rPr>
          <w:rFonts w:ascii="Times New Roman CYR" w:hAnsi="Times New Roman CYR" w:cs="Times New Roman CYR"/>
          <w:color w:val="000000"/>
          <w:szCs w:val="28"/>
        </w:rPr>
        <w:t>в</w:t>
      </w:r>
      <w:r w:rsidRPr="00576AF2">
        <w:rPr>
          <w:rFonts w:ascii="Times New Roman CYR" w:hAnsi="Times New Roman CYR" w:cs="Times New Roman CYR"/>
          <w:color w:val="000000"/>
          <w:szCs w:val="28"/>
        </w:rPr>
        <w:t xml:space="preserve"> 2010 году не проводились. </w:t>
      </w:r>
    </w:p>
    <w:p w:rsidR="00513E03" w:rsidRPr="00576AF2" w:rsidRDefault="00513E03"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Кыргызская Республика </w:t>
      </w:r>
      <w:r w:rsidR="00BC7865">
        <w:rPr>
          <w:rFonts w:ascii="Times New Roman CYR" w:hAnsi="Times New Roman CYR" w:cs="Times New Roman CYR"/>
          <w:color w:val="000000"/>
          <w:szCs w:val="28"/>
        </w:rPr>
        <w:t>информирует</w:t>
      </w:r>
      <w:r w:rsidRPr="00576AF2">
        <w:rPr>
          <w:rFonts w:ascii="Times New Roman CYR" w:hAnsi="Times New Roman CYR" w:cs="Times New Roman CYR"/>
          <w:color w:val="000000"/>
          <w:szCs w:val="28"/>
        </w:rPr>
        <w:t xml:space="preserve">, что совместный мониторинг с Республикой Казахстан не осуществляется с 2012 года </w:t>
      </w:r>
      <w:r w:rsidR="00D16293">
        <w:rPr>
          <w:rFonts w:ascii="Times New Roman CYR" w:hAnsi="Times New Roman CYR" w:cs="Times New Roman CYR"/>
          <w:color w:val="000000"/>
          <w:szCs w:val="28"/>
        </w:rPr>
        <w:t>вследствие</w:t>
      </w:r>
      <w:r w:rsidRPr="00576AF2">
        <w:rPr>
          <w:rFonts w:ascii="Times New Roman CYR" w:hAnsi="Times New Roman CYR" w:cs="Times New Roman CYR"/>
          <w:color w:val="000000"/>
          <w:szCs w:val="28"/>
        </w:rPr>
        <w:t xml:space="preserve"> расхождения результатов исследований проб отобранной воды.</w:t>
      </w:r>
    </w:p>
    <w:p w:rsidR="00513E03" w:rsidRPr="00576AF2" w:rsidRDefault="00513E03"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настоящее время </w:t>
      </w:r>
      <w:r w:rsidR="00A46819" w:rsidRPr="00576AF2">
        <w:rPr>
          <w:rFonts w:ascii="Times New Roman CYR" w:hAnsi="Times New Roman CYR" w:cs="Times New Roman CYR"/>
          <w:color w:val="000000"/>
          <w:szCs w:val="28"/>
        </w:rPr>
        <w:t>Гос</w:t>
      </w:r>
      <w:r w:rsidR="00A46819">
        <w:rPr>
          <w:rFonts w:ascii="Times New Roman CYR" w:hAnsi="Times New Roman CYR" w:cs="Times New Roman CYR"/>
          <w:color w:val="000000"/>
          <w:szCs w:val="28"/>
        </w:rPr>
        <w:t>ударственным агентством окружающей среды и лесного хозяйства при Правительстве Кыргызской Республики</w:t>
      </w:r>
      <w:r w:rsidRPr="00576AF2">
        <w:rPr>
          <w:rFonts w:ascii="Times New Roman CYR" w:hAnsi="Times New Roman CYR" w:cs="Times New Roman CYR"/>
          <w:color w:val="000000"/>
          <w:szCs w:val="28"/>
        </w:rPr>
        <w:t xml:space="preserve"> совместно с Министерством сельского хозяйства и мелиорации Кыргызской Республики (Чуй-Таласская водная комиссия) </w:t>
      </w:r>
      <w:r w:rsidR="00A46819">
        <w:rPr>
          <w:rFonts w:ascii="Times New Roman CYR" w:hAnsi="Times New Roman CYR" w:cs="Times New Roman CYR"/>
          <w:color w:val="000000"/>
          <w:szCs w:val="28"/>
        </w:rPr>
        <w:t xml:space="preserve">совместно </w:t>
      </w:r>
      <w:r w:rsidRPr="00576AF2">
        <w:rPr>
          <w:rFonts w:ascii="Times New Roman CYR" w:hAnsi="Times New Roman CYR" w:cs="Times New Roman CYR"/>
          <w:color w:val="000000"/>
          <w:szCs w:val="28"/>
        </w:rPr>
        <w:t>с проектом Г</w:t>
      </w:r>
      <w:r w:rsidR="001A682C">
        <w:rPr>
          <w:rFonts w:ascii="Times New Roman CYR" w:hAnsi="Times New Roman CYR" w:cs="Times New Roman CYR"/>
          <w:color w:val="000000"/>
          <w:szCs w:val="28"/>
        </w:rPr>
        <w:t>лобального экологического фонда</w:t>
      </w:r>
      <w:r w:rsidRPr="00576AF2">
        <w:rPr>
          <w:rFonts w:ascii="Times New Roman CYR" w:hAnsi="Times New Roman CYR" w:cs="Times New Roman CYR"/>
          <w:color w:val="000000"/>
          <w:szCs w:val="28"/>
        </w:rPr>
        <w:t xml:space="preserve"> «Содействие трансграничному сотрудничеству и интегрированному управлению водными ресурсами в бассейнах </w:t>
      </w:r>
      <w:proofErr w:type="gramStart"/>
      <w:r w:rsidRPr="00576AF2">
        <w:rPr>
          <w:rFonts w:ascii="Times New Roman CYR" w:hAnsi="Times New Roman CYR" w:cs="Times New Roman CYR"/>
          <w:color w:val="000000"/>
          <w:szCs w:val="28"/>
        </w:rPr>
        <w:t>рек</w:t>
      </w:r>
      <w:proofErr w:type="gramEnd"/>
      <w:r w:rsidRPr="00576AF2">
        <w:rPr>
          <w:rFonts w:ascii="Times New Roman CYR" w:hAnsi="Times New Roman CYR" w:cs="Times New Roman CYR"/>
          <w:color w:val="000000"/>
          <w:szCs w:val="28"/>
        </w:rPr>
        <w:t xml:space="preserve"> Чу и Талас» рассматривается вопрос о возможности возобновления совместного экологического мониторинга трансграничной реки</w:t>
      </w:r>
      <w:r w:rsidR="007153C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Чу.</w:t>
      </w:r>
    </w:p>
    <w:p w:rsidR="002755A3" w:rsidRPr="00576AF2" w:rsidRDefault="00513E03"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Кроме этого, по итогам 14-го заседания </w:t>
      </w:r>
      <w:r w:rsidR="002214E0">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 xml:space="preserve">ыргызско-таджикской </w:t>
      </w:r>
      <w:r w:rsidR="002214E0">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ежправительственной комиссии по комплексному рассмотрению двусторонних вопросов сотрудниками лесных хозяйств Баткенской области совместно с пограничными службами кыргызско-таджикско</w:t>
      </w:r>
      <w:r w:rsidR="002214E0">
        <w:rPr>
          <w:rFonts w:ascii="Times New Roman CYR" w:hAnsi="Times New Roman CYR" w:cs="Times New Roman CYR"/>
          <w:color w:val="000000"/>
          <w:szCs w:val="28"/>
        </w:rPr>
        <w:t>го</w:t>
      </w:r>
      <w:r w:rsidRPr="00576AF2">
        <w:rPr>
          <w:rFonts w:ascii="Times New Roman CYR" w:hAnsi="Times New Roman CYR" w:cs="Times New Roman CYR"/>
          <w:color w:val="000000"/>
          <w:szCs w:val="28"/>
        </w:rPr>
        <w:t xml:space="preserve"> </w:t>
      </w:r>
      <w:r w:rsidR="002214E0">
        <w:rPr>
          <w:rFonts w:ascii="Times New Roman CYR" w:hAnsi="Times New Roman CYR" w:cs="Times New Roman CYR"/>
          <w:color w:val="000000"/>
          <w:szCs w:val="28"/>
        </w:rPr>
        <w:t>участка государственной г</w:t>
      </w:r>
      <w:r w:rsidRPr="00576AF2">
        <w:rPr>
          <w:rFonts w:ascii="Times New Roman CYR" w:hAnsi="Times New Roman CYR" w:cs="Times New Roman CYR"/>
          <w:color w:val="000000"/>
          <w:szCs w:val="28"/>
        </w:rPr>
        <w:t>раницы проводятся работы по охране лесов от пожаров, борьб</w:t>
      </w:r>
      <w:r w:rsidR="000A63EB">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с браконьерством и самовольной вырубкой леса.</w:t>
      </w:r>
    </w:p>
    <w:p w:rsidR="008A66BF" w:rsidRPr="00576AF2" w:rsidRDefault="008A66B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Принят Закон Кыргызской Республики </w:t>
      </w:r>
      <w:r w:rsidR="002214E0" w:rsidRPr="00576AF2">
        <w:rPr>
          <w:rFonts w:ascii="Times New Roman CYR" w:hAnsi="Times New Roman CYR" w:cs="Times New Roman CYR"/>
          <w:color w:val="000000"/>
          <w:szCs w:val="28"/>
        </w:rPr>
        <w:t xml:space="preserve">от 12 августа 2012 года № 165 </w:t>
      </w:r>
      <w:r w:rsidRPr="00576AF2">
        <w:rPr>
          <w:rFonts w:ascii="Times New Roman CYR" w:hAnsi="Times New Roman CYR" w:cs="Times New Roman CYR"/>
          <w:color w:val="000000"/>
          <w:szCs w:val="28"/>
        </w:rPr>
        <w:t xml:space="preserve">«Об охране плодородия почвы земель сельскохозяйственного назначения». Разработана Государственная программа сохранения и повышения плодородия </w:t>
      </w:r>
      <w:r w:rsidRPr="00576AF2">
        <w:rPr>
          <w:rFonts w:ascii="Times New Roman CYR" w:hAnsi="Times New Roman CYR" w:cs="Times New Roman CYR"/>
          <w:color w:val="000000"/>
          <w:szCs w:val="28"/>
        </w:rPr>
        <w:lastRenderedPageBreak/>
        <w:t xml:space="preserve">почвы в Кыргызской Республике. Проведен мониторинг агрохимического </w:t>
      </w:r>
      <w:proofErr w:type="gramStart"/>
      <w:r w:rsidRPr="00576AF2">
        <w:rPr>
          <w:rFonts w:ascii="Times New Roman CYR" w:hAnsi="Times New Roman CYR" w:cs="Times New Roman CYR"/>
          <w:color w:val="000000"/>
          <w:szCs w:val="28"/>
        </w:rPr>
        <w:t>состояния плодородия почвы земель сельскохозяйственного назначения</w:t>
      </w:r>
      <w:proofErr w:type="gramEnd"/>
      <w:r w:rsidRPr="00576AF2">
        <w:rPr>
          <w:rFonts w:ascii="Times New Roman CYR" w:hAnsi="Times New Roman CYR" w:cs="Times New Roman CYR"/>
          <w:color w:val="000000"/>
          <w:szCs w:val="28"/>
        </w:rPr>
        <w:t>.</w:t>
      </w:r>
    </w:p>
    <w:p w:rsidR="008A66BF" w:rsidRPr="00576AF2" w:rsidRDefault="008A66B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За 2015 год на приграничных территориях проведены работы по химической обработке против саранчовых вредителей в Джалал-Абадской области на </w:t>
      </w:r>
      <w:r w:rsidR="002214E0">
        <w:rPr>
          <w:rFonts w:ascii="Times New Roman CYR" w:hAnsi="Times New Roman CYR" w:cs="Times New Roman CYR"/>
          <w:color w:val="000000"/>
          <w:szCs w:val="28"/>
        </w:rPr>
        <w:t xml:space="preserve">площади </w:t>
      </w:r>
      <w:r w:rsidRPr="00576AF2">
        <w:rPr>
          <w:rFonts w:ascii="Times New Roman CYR" w:hAnsi="Times New Roman CYR" w:cs="Times New Roman CYR"/>
          <w:color w:val="000000"/>
          <w:szCs w:val="28"/>
        </w:rPr>
        <w:t xml:space="preserve">13 974 га, в Баткенской области </w:t>
      </w:r>
      <w:r w:rsidR="002214E0">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на </w:t>
      </w:r>
      <w:r w:rsidR="002214E0">
        <w:rPr>
          <w:rFonts w:ascii="Times New Roman CYR" w:hAnsi="Times New Roman CYR" w:cs="Times New Roman CYR"/>
          <w:color w:val="000000"/>
          <w:szCs w:val="28"/>
        </w:rPr>
        <w:t xml:space="preserve">площади </w:t>
      </w:r>
      <w:r w:rsidRPr="00576AF2">
        <w:rPr>
          <w:rFonts w:ascii="Times New Roman CYR" w:hAnsi="Times New Roman CYR" w:cs="Times New Roman CYR"/>
          <w:color w:val="000000"/>
          <w:szCs w:val="28"/>
        </w:rPr>
        <w:t>540 га.</w:t>
      </w:r>
    </w:p>
    <w:p w:rsidR="0007225F" w:rsidRPr="00576AF2" w:rsidRDefault="008A66B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Перспективный план сотрудничества между Баткенской областью Кыргызстана и Согдийской областью Таджикистана по укреплению добрососедских взаимоотношений и дружбы на 2014</w:t>
      </w:r>
      <w:r w:rsidR="00C13F1D"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2018 годы включено проведение совместных за</w:t>
      </w:r>
      <w:r w:rsidR="00C13F1D" w:rsidRPr="00576AF2">
        <w:rPr>
          <w:rFonts w:ascii="Times New Roman CYR" w:hAnsi="Times New Roman CYR" w:cs="Times New Roman CYR"/>
          <w:color w:val="000000"/>
          <w:szCs w:val="28"/>
        </w:rPr>
        <w:t>щитных</w:t>
      </w:r>
      <w:r w:rsidRPr="00576AF2">
        <w:rPr>
          <w:rFonts w:ascii="Times New Roman CYR" w:hAnsi="Times New Roman CYR" w:cs="Times New Roman CYR"/>
          <w:color w:val="000000"/>
          <w:szCs w:val="28"/>
        </w:rPr>
        <w:t xml:space="preserve"> мероприятий по борьбе с саранчовыми и другими сельскохозяйственными вредите</w:t>
      </w:r>
      <w:r w:rsidR="00C13F1D" w:rsidRPr="00576AF2">
        <w:rPr>
          <w:rFonts w:ascii="Times New Roman CYR" w:hAnsi="Times New Roman CYR" w:cs="Times New Roman CYR"/>
          <w:color w:val="000000"/>
          <w:szCs w:val="28"/>
        </w:rPr>
        <w:t>ля</w:t>
      </w:r>
      <w:r w:rsidRPr="00576AF2">
        <w:rPr>
          <w:rFonts w:ascii="Times New Roman CYR" w:hAnsi="Times New Roman CYR" w:cs="Times New Roman CYR"/>
          <w:color w:val="000000"/>
          <w:szCs w:val="28"/>
        </w:rPr>
        <w:t>ми и болезнями. Реализуется трехлетний проект (2015</w:t>
      </w:r>
      <w:r w:rsidR="00C13F1D"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2017 </w:t>
      </w:r>
      <w:r w:rsidR="00C13F1D" w:rsidRPr="00576AF2">
        <w:rPr>
          <w:rFonts w:ascii="Times New Roman CYR" w:hAnsi="Times New Roman CYR" w:cs="Times New Roman CYR"/>
          <w:color w:val="000000"/>
          <w:szCs w:val="28"/>
        </w:rPr>
        <w:t>годы</w:t>
      </w:r>
      <w:r w:rsidRPr="00576AF2">
        <w:rPr>
          <w:rFonts w:ascii="Times New Roman CYR" w:hAnsi="Times New Roman CYR" w:cs="Times New Roman CYR"/>
          <w:color w:val="000000"/>
          <w:szCs w:val="28"/>
        </w:rPr>
        <w:t>) «По улучшению управления саранчой в Афганистане, Кыргызстане и Таджикистане»</w:t>
      </w:r>
      <w:r w:rsidR="00C13F1D"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Работы в</w:t>
      </w:r>
      <w:r w:rsidR="00C13F1D" w:rsidRPr="00576AF2">
        <w:rPr>
          <w:rFonts w:ascii="Times New Roman CYR" w:hAnsi="Times New Roman CYR" w:cs="Times New Roman CYR"/>
          <w:color w:val="000000"/>
          <w:szCs w:val="28"/>
        </w:rPr>
        <w:t>ып</w:t>
      </w:r>
      <w:r w:rsidRPr="00576AF2">
        <w:rPr>
          <w:rFonts w:ascii="Times New Roman CYR" w:hAnsi="Times New Roman CYR" w:cs="Times New Roman CYR"/>
          <w:color w:val="000000"/>
          <w:szCs w:val="28"/>
        </w:rPr>
        <w:t>олняются Департаментом химизации и за</w:t>
      </w:r>
      <w:r w:rsidR="00C13F1D" w:rsidRPr="00576AF2">
        <w:rPr>
          <w:rFonts w:ascii="Times New Roman CYR" w:hAnsi="Times New Roman CYR" w:cs="Times New Roman CYR"/>
          <w:color w:val="000000"/>
          <w:szCs w:val="28"/>
        </w:rPr>
        <w:t>щи</w:t>
      </w:r>
      <w:r w:rsidRPr="00576AF2">
        <w:rPr>
          <w:rFonts w:ascii="Times New Roman CYR" w:hAnsi="Times New Roman CYR" w:cs="Times New Roman CYR"/>
          <w:color w:val="000000"/>
          <w:szCs w:val="28"/>
        </w:rPr>
        <w:t>ты растений при М</w:t>
      </w:r>
      <w:r w:rsidR="00C13F1D" w:rsidRPr="00576AF2">
        <w:rPr>
          <w:rFonts w:ascii="Times New Roman CYR" w:hAnsi="Times New Roman CYR" w:cs="Times New Roman CYR"/>
          <w:color w:val="000000"/>
          <w:szCs w:val="28"/>
        </w:rPr>
        <w:t>инистерстве сельского хозяйства и мелиорации</w:t>
      </w:r>
      <w:r w:rsidRPr="00576AF2">
        <w:rPr>
          <w:rFonts w:ascii="Times New Roman CYR" w:hAnsi="Times New Roman CYR" w:cs="Times New Roman CYR"/>
          <w:color w:val="000000"/>
          <w:szCs w:val="28"/>
        </w:rPr>
        <w:t xml:space="preserve"> </w:t>
      </w:r>
      <w:r w:rsidR="00C13F1D" w:rsidRPr="00576AF2">
        <w:rPr>
          <w:rFonts w:ascii="Times New Roman CYR" w:hAnsi="Times New Roman CYR" w:cs="Times New Roman CYR"/>
          <w:color w:val="000000"/>
          <w:szCs w:val="28"/>
        </w:rPr>
        <w:t>Кыргызской Республики</w:t>
      </w:r>
      <w:r w:rsidRPr="00576AF2">
        <w:rPr>
          <w:rFonts w:ascii="Times New Roman CYR" w:hAnsi="Times New Roman CYR" w:cs="Times New Roman CYR"/>
          <w:color w:val="000000"/>
          <w:szCs w:val="28"/>
        </w:rPr>
        <w:t>.</w:t>
      </w:r>
    </w:p>
    <w:p w:rsidR="005F610C" w:rsidRPr="00576AF2" w:rsidRDefault="00C36C07"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З</w:t>
      </w:r>
      <w:r w:rsidR="005F610C" w:rsidRPr="00576AF2">
        <w:rPr>
          <w:rFonts w:ascii="Times New Roman CYR" w:hAnsi="Times New Roman CYR" w:cs="Times New Roman CYR"/>
          <w:color w:val="000000"/>
          <w:sz w:val="28"/>
          <w:szCs w:val="28"/>
        </w:rPr>
        <w:t>авершено обустройство и оснащение помещений и сооружений 7</w:t>
      </w:r>
      <w:r w:rsidR="007153C0" w:rsidRPr="00576AF2">
        <w:rPr>
          <w:rFonts w:ascii="Times New Roman CYR" w:hAnsi="Times New Roman CYR" w:cs="Times New Roman CYR"/>
          <w:color w:val="000000"/>
          <w:sz w:val="28"/>
          <w:szCs w:val="28"/>
        </w:rPr>
        <w:t> </w:t>
      </w:r>
      <w:r w:rsidR="005F610C" w:rsidRPr="00576AF2">
        <w:rPr>
          <w:rFonts w:ascii="Times New Roman CYR" w:hAnsi="Times New Roman CYR" w:cs="Times New Roman CYR"/>
          <w:color w:val="000000"/>
          <w:sz w:val="28"/>
          <w:szCs w:val="28"/>
        </w:rPr>
        <w:t>пунктов пропуска государственной границы в рамках вступления Кыргызской Республики в ЕАЭС.</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В автомобильных пунктах пропуска государственной границы «Торугарт», «Эркештам» (</w:t>
      </w:r>
      <w:r w:rsidR="00C36C07">
        <w:rPr>
          <w:rFonts w:ascii="Times New Roman CYR" w:hAnsi="Times New Roman CYR" w:cs="Times New Roman CYR"/>
          <w:color w:val="000000"/>
          <w:sz w:val="28"/>
          <w:szCs w:val="28"/>
        </w:rPr>
        <w:t>к</w:t>
      </w:r>
      <w:r w:rsidRPr="00576AF2">
        <w:rPr>
          <w:rFonts w:ascii="Times New Roman CYR" w:hAnsi="Times New Roman CYR" w:cs="Times New Roman CYR"/>
          <w:color w:val="000000"/>
          <w:sz w:val="28"/>
          <w:szCs w:val="28"/>
        </w:rPr>
        <w:t>ыргызско</w:t>
      </w:r>
      <w:r w:rsidR="00576AF2" w:rsidRPr="00576AF2">
        <w:rPr>
          <w:rFonts w:ascii="Times New Roman CYR" w:hAnsi="Times New Roman CYR" w:cs="Times New Roman CYR"/>
          <w:color w:val="000000"/>
          <w:sz w:val="28"/>
          <w:szCs w:val="28"/>
        </w:rPr>
        <w:t>-</w:t>
      </w:r>
      <w:r w:rsidR="00C36C07">
        <w:rPr>
          <w:rFonts w:ascii="Times New Roman CYR" w:hAnsi="Times New Roman CYR" w:cs="Times New Roman CYR"/>
          <w:color w:val="000000"/>
          <w:sz w:val="28"/>
          <w:szCs w:val="28"/>
        </w:rPr>
        <w:t>к</w:t>
      </w:r>
      <w:r w:rsidRPr="00576AF2">
        <w:rPr>
          <w:rFonts w:ascii="Times New Roman CYR" w:hAnsi="Times New Roman CYR" w:cs="Times New Roman CYR"/>
          <w:color w:val="000000"/>
          <w:sz w:val="28"/>
          <w:szCs w:val="28"/>
        </w:rPr>
        <w:t>итайский участок); «Достук», железнодорожный пункт пропуска «Кара</w:t>
      </w:r>
      <w:r w:rsidR="00576AF2" w:rsidRPr="00576AF2">
        <w:rPr>
          <w:rFonts w:ascii="Times New Roman CYR" w:hAnsi="Times New Roman CYR" w:cs="Times New Roman CYR"/>
          <w:color w:val="000000"/>
          <w:sz w:val="28"/>
          <w:szCs w:val="28"/>
        </w:rPr>
        <w:t>-</w:t>
      </w:r>
      <w:r w:rsidRPr="00576AF2">
        <w:rPr>
          <w:rFonts w:ascii="Times New Roman CYR" w:hAnsi="Times New Roman CYR" w:cs="Times New Roman CYR"/>
          <w:color w:val="000000"/>
          <w:sz w:val="28"/>
          <w:szCs w:val="28"/>
        </w:rPr>
        <w:t>Суу» (</w:t>
      </w:r>
      <w:r w:rsidR="00100C27">
        <w:rPr>
          <w:rFonts w:ascii="Times New Roman CYR" w:hAnsi="Times New Roman CYR" w:cs="Times New Roman CYR"/>
          <w:color w:val="000000"/>
          <w:sz w:val="28"/>
          <w:szCs w:val="28"/>
        </w:rPr>
        <w:t>к</w:t>
      </w:r>
      <w:r w:rsidRPr="00576AF2">
        <w:rPr>
          <w:rFonts w:ascii="Times New Roman CYR" w:hAnsi="Times New Roman CYR" w:cs="Times New Roman CYR"/>
          <w:color w:val="000000"/>
          <w:sz w:val="28"/>
          <w:szCs w:val="28"/>
        </w:rPr>
        <w:t>ыргызско</w:t>
      </w:r>
      <w:r w:rsidR="00576AF2" w:rsidRPr="00576AF2">
        <w:rPr>
          <w:rFonts w:ascii="Times New Roman CYR" w:hAnsi="Times New Roman CYR" w:cs="Times New Roman CYR"/>
          <w:color w:val="000000"/>
          <w:sz w:val="28"/>
          <w:szCs w:val="28"/>
        </w:rPr>
        <w:t>-</w:t>
      </w:r>
      <w:r w:rsidR="00100C27">
        <w:rPr>
          <w:rFonts w:ascii="Times New Roman CYR" w:hAnsi="Times New Roman CYR" w:cs="Times New Roman CYR"/>
          <w:color w:val="000000"/>
          <w:sz w:val="28"/>
          <w:szCs w:val="28"/>
        </w:rPr>
        <w:t>у</w:t>
      </w:r>
      <w:r w:rsidRPr="00576AF2">
        <w:rPr>
          <w:rFonts w:ascii="Times New Roman CYR" w:hAnsi="Times New Roman CYR" w:cs="Times New Roman CYR"/>
          <w:color w:val="000000"/>
          <w:sz w:val="28"/>
          <w:szCs w:val="28"/>
        </w:rPr>
        <w:t>збекский участок); «Кызыл</w:t>
      </w:r>
      <w:r w:rsidR="00576AF2" w:rsidRPr="00576AF2">
        <w:rPr>
          <w:rFonts w:ascii="Times New Roman CYR" w:hAnsi="Times New Roman CYR" w:cs="Times New Roman CYR"/>
          <w:color w:val="000000"/>
          <w:sz w:val="28"/>
          <w:szCs w:val="28"/>
        </w:rPr>
        <w:t>-</w:t>
      </w:r>
      <w:r w:rsidRPr="00576AF2">
        <w:rPr>
          <w:rFonts w:ascii="Times New Roman CYR" w:hAnsi="Times New Roman CYR" w:cs="Times New Roman CYR"/>
          <w:color w:val="000000"/>
          <w:sz w:val="28"/>
          <w:szCs w:val="28"/>
        </w:rPr>
        <w:t>Бел» (</w:t>
      </w:r>
      <w:r w:rsidR="00100C27">
        <w:rPr>
          <w:rFonts w:ascii="Times New Roman CYR" w:hAnsi="Times New Roman CYR" w:cs="Times New Roman CYR"/>
          <w:color w:val="000000"/>
          <w:sz w:val="28"/>
          <w:szCs w:val="28"/>
        </w:rPr>
        <w:t>к</w:t>
      </w:r>
      <w:r w:rsidRPr="00576AF2">
        <w:rPr>
          <w:rFonts w:ascii="Times New Roman CYR" w:hAnsi="Times New Roman CYR" w:cs="Times New Roman CYR"/>
          <w:color w:val="000000"/>
          <w:sz w:val="28"/>
          <w:szCs w:val="28"/>
        </w:rPr>
        <w:t>ыргызско</w:t>
      </w:r>
      <w:r w:rsidR="00576AF2" w:rsidRPr="00576AF2">
        <w:rPr>
          <w:rFonts w:ascii="Times New Roman CYR" w:hAnsi="Times New Roman CYR" w:cs="Times New Roman CYR"/>
          <w:color w:val="000000"/>
          <w:sz w:val="28"/>
          <w:szCs w:val="28"/>
        </w:rPr>
        <w:t>-</w:t>
      </w:r>
      <w:r w:rsidR="00100C27">
        <w:rPr>
          <w:rFonts w:ascii="Times New Roman CYR" w:hAnsi="Times New Roman CYR" w:cs="Times New Roman CYR"/>
          <w:color w:val="000000"/>
          <w:sz w:val="28"/>
          <w:szCs w:val="28"/>
        </w:rPr>
        <w:t>т</w:t>
      </w:r>
      <w:r w:rsidRPr="00576AF2">
        <w:rPr>
          <w:rFonts w:ascii="Times New Roman CYR" w:hAnsi="Times New Roman CYR" w:cs="Times New Roman CYR"/>
          <w:color w:val="000000"/>
          <w:sz w:val="28"/>
          <w:szCs w:val="28"/>
        </w:rPr>
        <w:t>ад</w:t>
      </w:r>
      <w:r w:rsidR="00100C27">
        <w:rPr>
          <w:rFonts w:ascii="Times New Roman CYR" w:hAnsi="Times New Roman CYR" w:cs="Times New Roman CYR"/>
          <w:color w:val="000000"/>
          <w:sz w:val="28"/>
          <w:szCs w:val="28"/>
        </w:rPr>
        <w:t>ж</w:t>
      </w:r>
      <w:r w:rsidRPr="00576AF2">
        <w:rPr>
          <w:rFonts w:ascii="Times New Roman CYR" w:hAnsi="Times New Roman CYR" w:cs="Times New Roman CYR"/>
          <w:color w:val="000000"/>
          <w:sz w:val="28"/>
          <w:szCs w:val="28"/>
        </w:rPr>
        <w:t>икский участок), а также в ме</w:t>
      </w:r>
      <w:r w:rsidR="00100C27">
        <w:rPr>
          <w:rFonts w:ascii="Times New Roman CYR" w:hAnsi="Times New Roman CYR" w:cs="Times New Roman CYR"/>
          <w:color w:val="000000"/>
          <w:sz w:val="28"/>
          <w:szCs w:val="28"/>
        </w:rPr>
        <w:t>ж</w:t>
      </w:r>
      <w:r w:rsidRPr="00576AF2">
        <w:rPr>
          <w:rFonts w:ascii="Times New Roman CYR" w:hAnsi="Times New Roman CYR" w:cs="Times New Roman CYR"/>
          <w:color w:val="000000"/>
          <w:sz w:val="28"/>
          <w:szCs w:val="28"/>
        </w:rPr>
        <w:t>дународных аэропортах «Манас» (</w:t>
      </w:r>
      <w:r w:rsidR="00100C27">
        <w:rPr>
          <w:rFonts w:ascii="Times New Roman CYR" w:hAnsi="Times New Roman CYR" w:cs="Times New Roman CYR"/>
          <w:color w:val="000000"/>
          <w:sz w:val="28"/>
          <w:szCs w:val="28"/>
        </w:rPr>
        <w:t>г. </w:t>
      </w:r>
      <w:r w:rsidRPr="00576AF2">
        <w:rPr>
          <w:rFonts w:ascii="Times New Roman CYR" w:hAnsi="Times New Roman CYR" w:cs="Times New Roman CYR"/>
          <w:color w:val="000000"/>
          <w:sz w:val="28"/>
          <w:szCs w:val="28"/>
        </w:rPr>
        <w:t xml:space="preserve">Бишкек) и </w:t>
      </w:r>
      <w:r w:rsidR="00100C27">
        <w:rPr>
          <w:rFonts w:ascii="Times New Roman CYR" w:hAnsi="Times New Roman CYR" w:cs="Times New Roman CYR"/>
          <w:color w:val="000000"/>
          <w:sz w:val="28"/>
          <w:szCs w:val="28"/>
        </w:rPr>
        <w:t>г. </w:t>
      </w:r>
      <w:r w:rsidRPr="00576AF2">
        <w:rPr>
          <w:rFonts w:ascii="Times New Roman CYR" w:hAnsi="Times New Roman CYR" w:cs="Times New Roman CYR"/>
          <w:color w:val="000000"/>
          <w:sz w:val="28"/>
          <w:szCs w:val="28"/>
        </w:rPr>
        <w:t>Ош установлены временные модули для размещения пограничных контрольных ветеринарных фитосанитарных пунктов.</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Российск</w:t>
      </w:r>
      <w:r w:rsidR="00100C27">
        <w:rPr>
          <w:rFonts w:ascii="Times New Roman CYR" w:hAnsi="Times New Roman CYR" w:cs="Times New Roman CYR"/>
          <w:color w:val="000000"/>
          <w:sz w:val="28"/>
          <w:szCs w:val="28"/>
        </w:rPr>
        <w:t>ой</w:t>
      </w:r>
      <w:r w:rsidRPr="00576AF2">
        <w:rPr>
          <w:rFonts w:ascii="Times New Roman CYR" w:hAnsi="Times New Roman CYR" w:cs="Times New Roman CYR"/>
          <w:color w:val="000000"/>
          <w:sz w:val="28"/>
          <w:szCs w:val="28"/>
        </w:rPr>
        <w:t xml:space="preserve"> Федераци</w:t>
      </w:r>
      <w:r w:rsidR="00100C27">
        <w:rPr>
          <w:rFonts w:ascii="Times New Roman CYR" w:hAnsi="Times New Roman CYR" w:cs="Times New Roman CYR"/>
          <w:color w:val="000000"/>
          <w:sz w:val="28"/>
          <w:szCs w:val="28"/>
        </w:rPr>
        <w:t>ей</w:t>
      </w:r>
      <w:r w:rsidRPr="00576AF2">
        <w:rPr>
          <w:rFonts w:ascii="Times New Roman CYR" w:hAnsi="Times New Roman CYR" w:cs="Times New Roman CYR"/>
          <w:color w:val="000000"/>
          <w:sz w:val="28"/>
          <w:szCs w:val="28"/>
        </w:rPr>
        <w:t xml:space="preserve"> в рамках Соглашения о сотрудничестве между Правительством Кыргызской Республики и Правительством Российской Федерации</w:t>
      </w:r>
      <w:r w:rsidR="00100C27">
        <w:rPr>
          <w:rFonts w:ascii="Times New Roman CYR" w:hAnsi="Times New Roman CYR" w:cs="Times New Roman CYR"/>
          <w:color w:val="000000"/>
          <w:sz w:val="28"/>
          <w:szCs w:val="28"/>
        </w:rPr>
        <w:t xml:space="preserve"> было </w:t>
      </w:r>
      <w:r w:rsidRPr="00576AF2">
        <w:rPr>
          <w:rFonts w:ascii="Times New Roman CYR" w:hAnsi="Times New Roman CYR" w:cs="Times New Roman CYR"/>
          <w:color w:val="000000"/>
          <w:sz w:val="28"/>
          <w:szCs w:val="28"/>
        </w:rPr>
        <w:t>постав</w:t>
      </w:r>
      <w:r w:rsidR="00100C27">
        <w:rPr>
          <w:rFonts w:ascii="Times New Roman CYR" w:hAnsi="Times New Roman CYR" w:cs="Times New Roman CYR"/>
          <w:color w:val="000000"/>
          <w:sz w:val="28"/>
          <w:szCs w:val="28"/>
        </w:rPr>
        <w:t>лено</w:t>
      </w:r>
      <w:r w:rsidRPr="00576AF2">
        <w:rPr>
          <w:rFonts w:ascii="Times New Roman CYR" w:hAnsi="Times New Roman CYR" w:cs="Times New Roman CYR"/>
          <w:color w:val="000000"/>
          <w:sz w:val="28"/>
          <w:szCs w:val="28"/>
        </w:rPr>
        <w:t xml:space="preserve"> специальное оборудование и инвентарь для оснащения пунктов пропуска на границе Кыргызской Республики по перечню, рекомендованному Федеральной службой по ветеринарному и фитосанитарному надзору </w:t>
      </w:r>
      <w:r w:rsidR="00100C27">
        <w:rPr>
          <w:rFonts w:ascii="Times New Roman CYR" w:hAnsi="Times New Roman CYR" w:cs="Times New Roman CYR"/>
          <w:color w:val="000000"/>
          <w:sz w:val="28"/>
          <w:szCs w:val="28"/>
        </w:rPr>
        <w:t>(</w:t>
      </w:r>
      <w:r w:rsidRPr="00576AF2">
        <w:rPr>
          <w:rFonts w:ascii="Times New Roman CYR" w:hAnsi="Times New Roman CYR" w:cs="Times New Roman CYR"/>
          <w:color w:val="000000"/>
          <w:sz w:val="28"/>
          <w:szCs w:val="28"/>
        </w:rPr>
        <w:t>Российск</w:t>
      </w:r>
      <w:r w:rsidR="00100C27">
        <w:rPr>
          <w:rFonts w:ascii="Times New Roman CYR" w:hAnsi="Times New Roman CYR" w:cs="Times New Roman CYR"/>
          <w:color w:val="000000"/>
          <w:sz w:val="28"/>
          <w:szCs w:val="28"/>
        </w:rPr>
        <w:t>ая</w:t>
      </w:r>
      <w:r w:rsidRPr="00576AF2">
        <w:rPr>
          <w:rFonts w:ascii="Times New Roman CYR" w:hAnsi="Times New Roman CYR" w:cs="Times New Roman CYR"/>
          <w:color w:val="000000"/>
          <w:sz w:val="28"/>
          <w:szCs w:val="28"/>
        </w:rPr>
        <w:t xml:space="preserve"> Федераци</w:t>
      </w:r>
      <w:r w:rsidR="00100C27">
        <w:rPr>
          <w:rFonts w:ascii="Times New Roman CYR" w:hAnsi="Times New Roman CYR" w:cs="Times New Roman CYR"/>
          <w:color w:val="000000"/>
          <w:sz w:val="28"/>
          <w:szCs w:val="28"/>
        </w:rPr>
        <w:t>я)</w:t>
      </w:r>
      <w:r w:rsidRPr="00576AF2">
        <w:rPr>
          <w:rFonts w:ascii="Times New Roman CYR" w:hAnsi="Times New Roman CYR" w:cs="Times New Roman CYR"/>
          <w:color w:val="000000"/>
          <w:sz w:val="28"/>
          <w:szCs w:val="28"/>
        </w:rPr>
        <w:t>.</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Все пункты пропуска на границе оснащены оборудованием и средствами, необходимыми для организации ветеринарного и фитосанитарного контроля в соответствии с Едиными типовыми требованиями ЕАЭС. Пункты пропуска укомплектованы необходимой оргтехникой, име</w:t>
      </w:r>
      <w:r w:rsidR="00A66835">
        <w:rPr>
          <w:rFonts w:ascii="Times New Roman CYR" w:hAnsi="Times New Roman CYR" w:cs="Times New Roman CYR"/>
          <w:color w:val="000000"/>
          <w:sz w:val="28"/>
          <w:szCs w:val="28"/>
        </w:rPr>
        <w:t>ю</w:t>
      </w:r>
      <w:r w:rsidRPr="00576AF2">
        <w:rPr>
          <w:rFonts w:ascii="Times New Roman CYR" w:hAnsi="Times New Roman CYR" w:cs="Times New Roman CYR"/>
          <w:color w:val="000000"/>
          <w:sz w:val="28"/>
          <w:szCs w:val="28"/>
        </w:rPr>
        <w:t xml:space="preserve">тся телефонная и факсимильная связь, доступ в </w:t>
      </w:r>
      <w:r w:rsidR="00100C27">
        <w:rPr>
          <w:rFonts w:ascii="Times New Roman CYR" w:hAnsi="Times New Roman CYR" w:cs="Times New Roman CYR"/>
          <w:color w:val="000000"/>
          <w:sz w:val="28"/>
          <w:szCs w:val="28"/>
        </w:rPr>
        <w:t>И</w:t>
      </w:r>
      <w:r w:rsidRPr="00576AF2">
        <w:rPr>
          <w:rFonts w:ascii="Times New Roman CYR" w:hAnsi="Times New Roman CYR" w:cs="Times New Roman CYR"/>
          <w:color w:val="000000"/>
          <w:sz w:val="28"/>
          <w:szCs w:val="28"/>
        </w:rPr>
        <w:t>нтернет.</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Ветеринарные и фитосанитарные инспектор</w:t>
      </w:r>
      <w:r w:rsidR="00100C27">
        <w:rPr>
          <w:rFonts w:ascii="Times New Roman CYR" w:hAnsi="Times New Roman CYR" w:cs="Times New Roman CYR"/>
          <w:color w:val="000000"/>
          <w:sz w:val="28"/>
          <w:szCs w:val="28"/>
        </w:rPr>
        <w:t>ы</w:t>
      </w:r>
      <w:r w:rsidRPr="00576AF2">
        <w:rPr>
          <w:rFonts w:ascii="Times New Roman CYR" w:hAnsi="Times New Roman CYR" w:cs="Times New Roman CYR"/>
          <w:color w:val="000000"/>
          <w:sz w:val="28"/>
          <w:szCs w:val="28"/>
        </w:rPr>
        <w:t xml:space="preserve"> прошли обучение для работы в информационной системе «</w:t>
      </w:r>
      <w:r w:rsidR="00100C27">
        <w:rPr>
          <w:rFonts w:ascii="Times New Roman CYR" w:hAnsi="Times New Roman CYR" w:cs="Times New Roman CYR"/>
          <w:color w:val="000000"/>
          <w:sz w:val="28"/>
          <w:szCs w:val="28"/>
        </w:rPr>
        <w:t>е</w:t>
      </w:r>
      <w:r w:rsidRPr="00576AF2">
        <w:rPr>
          <w:rFonts w:ascii="Times New Roman CYR" w:hAnsi="Times New Roman CYR" w:cs="Times New Roman CYR"/>
          <w:color w:val="000000"/>
          <w:sz w:val="28"/>
          <w:szCs w:val="28"/>
        </w:rPr>
        <w:t>диное окно».</w:t>
      </w:r>
    </w:p>
    <w:p w:rsidR="005F610C" w:rsidRPr="00576AF2" w:rsidRDefault="00100C27" w:rsidP="00F71016">
      <w:pPr>
        <w:pStyle w:val="35"/>
        <w:widowControl/>
        <w:shd w:val="clear" w:color="auto" w:fill="auto"/>
        <w:spacing w:line="240" w:lineRule="auto"/>
        <w:ind w:firstLine="709"/>
        <w:rPr>
          <w:rFonts w:ascii="Times New Roman CYR" w:hAnsi="Times New Roman CYR" w:cs="Times New Roman CYR"/>
          <w:color w:val="000000"/>
          <w:sz w:val="28"/>
          <w:szCs w:val="28"/>
        </w:rPr>
      </w:pPr>
      <w:proofErr w:type="gramStart"/>
      <w:r>
        <w:rPr>
          <w:rFonts w:ascii="Times New Roman CYR" w:hAnsi="Times New Roman CYR" w:cs="Times New Roman CYR"/>
          <w:color w:val="000000"/>
          <w:sz w:val="28"/>
          <w:szCs w:val="28"/>
        </w:rPr>
        <w:t>17</w:t>
      </w:r>
      <w:r w:rsidR="005F610C" w:rsidRPr="00576AF2">
        <w:rPr>
          <w:rFonts w:ascii="Times New Roman CYR" w:hAnsi="Times New Roman CYR" w:cs="Times New Roman CYR"/>
          <w:color w:val="000000"/>
          <w:sz w:val="28"/>
          <w:szCs w:val="28"/>
        </w:rPr>
        <w:t xml:space="preserve"> инспекторов пограничного ветеринарного контроля прошли курсы </w:t>
      </w:r>
      <w:r w:rsidR="00576AF2" w:rsidRPr="00576AF2">
        <w:rPr>
          <w:rFonts w:ascii="Times New Roman CYR" w:hAnsi="Times New Roman CYR" w:cs="Times New Roman CYR"/>
          <w:color w:val="000000"/>
          <w:sz w:val="28"/>
          <w:szCs w:val="28"/>
        </w:rPr>
        <w:t>повышения</w:t>
      </w:r>
      <w:r w:rsidR="005F610C" w:rsidRPr="00576AF2">
        <w:rPr>
          <w:rFonts w:ascii="Times New Roman CYR" w:hAnsi="Times New Roman CYR" w:cs="Times New Roman CYR"/>
          <w:color w:val="000000"/>
          <w:sz w:val="28"/>
          <w:szCs w:val="28"/>
        </w:rPr>
        <w:t xml:space="preserve"> квалификации в специализированных управлениях Федеральной службы по ветеринарному и фитосанитарному контролю </w:t>
      </w:r>
      <w:r>
        <w:rPr>
          <w:rFonts w:ascii="Times New Roman CYR" w:hAnsi="Times New Roman CYR" w:cs="Times New Roman CYR"/>
          <w:color w:val="000000"/>
          <w:sz w:val="28"/>
          <w:szCs w:val="28"/>
        </w:rPr>
        <w:t>(</w:t>
      </w:r>
      <w:r w:rsidRPr="00576AF2">
        <w:rPr>
          <w:rFonts w:ascii="Times New Roman CYR" w:hAnsi="Times New Roman CYR" w:cs="Times New Roman CYR"/>
          <w:color w:val="000000"/>
          <w:sz w:val="28"/>
          <w:szCs w:val="28"/>
        </w:rPr>
        <w:t>Российск</w:t>
      </w:r>
      <w:r>
        <w:rPr>
          <w:rFonts w:ascii="Times New Roman CYR" w:hAnsi="Times New Roman CYR" w:cs="Times New Roman CYR"/>
          <w:color w:val="000000"/>
          <w:sz w:val="28"/>
          <w:szCs w:val="28"/>
        </w:rPr>
        <w:t>ая</w:t>
      </w:r>
      <w:r w:rsidRPr="00576AF2">
        <w:rPr>
          <w:rFonts w:ascii="Times New Roman CYR" w:hAnsi="Times New Roman CYR" w:cs="Times New Roman CYR"/>
          <w:color w:val="000000"/>
          <w:sz w:val="28"/>
          <w:szCs w:val="28"/>
        </w:rPr>
        <w:t xml:space="preserve"> Федераци</w:t>
      </w:r>
      <w:r>
        <w:rPr>
          <w:rFonts w:ascii="Times New Roman CYR" w:hAnsi="Times New Roman CYR" w:cs="Times New Roman CYR"/>
          <w:color w:val="000000"/>
          <w:sz w:val="28"/>
          <w:szCs w:val="28"/>
        </w:rPr>
        <w:t xml:space="preserve">я) </w:t>
      </w:r>
      <w:r w:rsidR="005F610C" w:rsidRPr="00576AF2">
        <w:rPr>
          <w:rFonts w:ascii="Times New Roman CYR" w:hAnsi="Times New Roman CYR" w:cs="Times New Roman CYR"/>
          <w:color w:val="000000"/>
          <w:sz w:val="28"/>
          <w:szCs w:val="28"/>
        </w:rPr>
        <w:t>с 30 ноября по 11 декабря 2015 года в рамках Соглашения между Правительством Кыргызской Республики и Правительством Российской Федерации</w:t>
      </w:r>
      <w:r w:rsidR="00752595">
        <w:rPr>
          <w:rFonts w:ascii="Times New Roman CYR" w:hAnsi="Times New Roman CYR" w:cs="Times New Roman CYR"/>
          <w:color w:val="000000"/>
          <w:sz w:val="28"/>
          <w:szCs w:val="28"/>
        </w:rPr>
        <w:t xml:space="preserve"> об оказании технического содействия </w:t>
      </w:r>
      <w:r w:rsidR="00752595" w:rsidRPr="00576AF2">
        <w:rPr>
          <w:rFonts w:ascii="Times New Roman CYR" w:hAnsi="Times New Roman CYR" w:cs="Times New Roman CYR"/>
          <w:color w:val="000000"/>
          <w:sz w:val="28"/>
          <w:szCs w:val="28"/>
        </w:rPr>
        <w:t>Кыргызской Республик</w:t>
      </w:r>
      <w:r w:rsidR="00752595">
        <w:rPr>
          <w:rFonts w:ascii="Times New Roman CYR" w:hAnsi="Times New Roman CYR" w:cs="Times New Roman CYR"/>
          <w:color w:val="000000"/>
          <w:sz w:val="28"/>
          <w:szCs w:val="28"/>
        </w:rPr>
        <w:t xml:space="preserve">е в </w:t>
      </w:r>
      <w:r w:rsidR="00752595">
        <w:rPr>
          <w:rFonts w:ascii="Times New Roman CYR" w:hAnsi="Times New Roman CYR" w:cs="Times New Roman CYR"/>
          <w:color w:val="000000"/>
          <w:sz w:val="28"/>
          <w:szCs w:val="28"/>
        </w:rPr>
        <w:lastRenderedPageBreak/>
        <w:t>рамках процесса присоединения к Евразийскому экон</w:t>
      </w:r>
      <w:r w:rsidR="00A66835">
        <w:rPr>
          <w:rFonts w:ascii="Times New Roman CYR" w:hAnsi="Times New Roman CYR" w:cs="Times New Roman CYR"/>
          <w:color w:val="000000"/>
          <w:sz w:val="28"/>
          <w:szCs w:val="28"/>
        </w:rPr>
        <w:t>о</w:t>
      </w:r>
      <w:r w:rsidR="00752595">
        <w:rPr>
          <w:rFonts w:ascii="Times New Roman CYR" w:hAnsi="Times New Roman CYR" w:cs="Times New Roman CYR"/>
          <w:color w:val="000000"/>
          <w:sz w:val="28"/>
          <w:szCs w:val="28"/>
        </w:rPr>
        <w:t>мическому союзу от 31 марта 2015 года</w:t>
      </w:r>
      <w:r w:rsidR="005F610C" w:rsidRPr="00576AF2">
        <w:rPr>
          <w:rFonts w:ascii="Times New Roman CYR" w:hAnsi="Times New Roman CYR" w:cs="Times New Roman CYR"/>
          <w:color w:val="000000"/>
          <w:sz w:val="28"/>
          <w:szCs w:val="28"/>
        </w:rPr>
        <w:t>.</w:t>
      </w:r>
      <w:proofErr w:type="gramEnd"/>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 xml:space="preserve">Проведено практическое обучение инспекторов 7 пунктов пропуска по знанию и исполнению </w:t>
      </w:r>
      <w:r w:rsidR="00F83BBC">
        <w:rPr>
          <w:rFonts w:ascii="Times New Roman CYR" w:hAnsi="Times New Roman CYR" w:cs="Times New Roman CYR"/>
          <w:color w:val="000000"/>
          <w:sz w:val="28"/>
          <w:szCs w:val="28"/>
        </w:rPr>
        <w:t>нормативных правовых актов</w:t>
      </w:r>
      <w:r w:rsidRPr="00576AF2">
        <w:rPr>
          <w:rFonts w:ascii="Times New Roman CYR" w:hAnsi="Times New Roman CYR" w:cs="Times New Roman CYR"/>
          <w:color w:val="000000"/>
          <w:sz w:val="28"/>
          <w:szCs w:val="28"/>
        </w:rPr>
        <w:t xml:space="preserve"> ЕАЭС при осуществлении ветеринарного и фитосанитарного контроля в пунктах пропуска с использованием технологического оборудования и современных сре</w:t>
      </w:r>
      <w:proofErr w:type="gramStart"/>
      <w:r w:rsidRPr="00576AF2">
        <w:rPr>
          <w:rFonts w:ascii="Times New Roman CYR" w:hAnsi="Times New Roman CYR" w:cs="Times New Roman CYR"/>
          <w:color w:val="000000"/>
          <w:sz w:val="28"/>
          <w:szCs w:val="28"/>
        </w:rPr>
        <w:t>дств св</w:t>
      </w:r>
      <w:proofErr w:type="gramEnd"/>
      <w:r w:rsidRPr="00576AF2">
        <w:rPr>
          <w:rFonts w:ascii="Times New Roman CYR" w:hAnsi="Times New Roman CYR" w:cs="Times New Roman CYR"/>
          <w:color w:val="000000"/>
          <w:sz w:val="28"/>
          <w:szCs w:val="28"/>
        </w:rPr>
        <w:t>язи.</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 xml:space="preserve">Организован ветеринарный контроль в соответствии с Положением о </w:t>
      </w:r>
      <w:r w:rsidR="00F76FB5">
        <w:rPr>
          <w:rFonts w:ascii="Times New Roman CYR" w:hAnsi="Times New Roman CYR" w:cs="Times New Roman CYR"/>
          <w:color w:val="000000"/>
          <w:sz w:val="28"/>
          <w:szCs w:val="28"/>
        </w:rPr>
        <w:t>Е</w:t>
      </w:r>
      <w:r w:rsidRPr="00576AF2">
        <w:rPr>
          <w:rFonts w:ascii="Times New Roman CYR" w:hAnsi="Times New Roman CYR" w:cs="Times New Roman CYR"/>
          <w:color w:val="000000"/>
          <w:sz w:val="28"/>
          <w:szCs w:val="28"/>
        </w:rPr>
        <w:t>дином порядке осуществления ветеринарного контроля на таможенной границе Таможенного союза</w:t>
      </w:r>
      <w:r w:rsidR="00F76FB5">
        <w:rPr>
          <w:rFonts w:ascii="Times New Roman CYR" w:hAnsi="Times New Roman CYR" w:cs="Times New Roman CYR"/>
          <w:color w:val="000000"/>
          <w:sz w:val="28"/>
          <w:szCs w:val="28"/>
        </w:rPr>
        <w:t xml:space="preserve"> и на таможенной территории </w:t>
      </w:r>
      <w:r w:rsidR="00F76FB5" w:rsidRPr="00576AF2">
        <w:rPr>
          <w:rFonts w:ascii="Times New Roman CYR" w:hAnsi="Times New Roman CYR" w:cs="Times New Roman CYR"/>
          <w:color w:val="000000"/>
          <w:sz w:val="28"/>
          <w:szCs w:val="28"/>
        </w:rPr>
        <w:t>Таможенного союза</w:t>
      </w:r>
      <w:r w:rsidR="00F76FB5">
        <w:rPr>
          <w:rFonts w:ascii="Times New Roman CYR" w:hAnsi="Times New Roman CYR" w:cs="Times New Roman CYR"/>
          <w:color w:val="000000"/>
          <w:sz w:val="28"/>
          <w:szCs w:val="28"/>
        </w:rPr>
        <w:t xml:space="preserve"> от 18 июня 2010 года</w:t>
      </w:r>
      <w:r w:rsidRPr="00576AF2">
        <w:rPr>
          <w:rFonts w:ascii="Times New Roman CYR" w:hAnsi="Times New Roman CYR" w:cs="Times New Roman CYR"/>
          <w:color w:val="000000"/>
          <w:sz w:val="28"/>
          <w:szCs w:val="28"/>
        </w:rPr>
        <w:t>.</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 xml:space="preserve">Охрана территории Кыргызской Республики от заноса из иностранных государств заразных болезней животных является важнейшей общегосударственной задачей и требует скоординированных усилий всех государственных органов, осуществляющих свою деятельность на государственной границе при проведении закупки, транспортировки, переработки и </w:t>
      </w:r>
      <w:proofErr w:type="gramStart"/>
      <w:r w:rsidRPr="00576AF2">
        <w:rPr>
          <w:rFonts w:ascii="Times New Roman CYR" w:hAnsi="Times New Roman CYR" w:cs="Times New Roman CYR"/>
          <w:color w:val="000000"/>
          <w:sz w:val="28"/>
          <w:szCs w:val="28"/>
        </w:rPr>
        <w:t>реализации</w:t>
      </w:r>
      <w:proofErr w:type="gramEnd"/>
      <w:r w:rsidRPr="00576AF2">
        <w:rPr>
          <w:rFonts w:ascii="Times New Roman CYR" w:hAnsi="Times New Roman CYR" w:cs="Times New Roman CYR"/>
          <w:color w:val="000000"/>
          <w:sz w:val="28"/>
          <w:szCs w:val="28"/>
        </w:rPr>
        <w:t xml:space="preserve"> поступающих по импорту животных, продуктов животного происхождения, фуража и других подконтрольных государственному пограничному ветеринарному надзору грузов. Широкое развитие международных торговых, туристких, культурных и иных связей, миграци</w:t>
      </w:r>
      <w:r w:rsidR="008B559B">
        <w:rPr>
          <w:rFonts w:ascii="Times New Roman CYR" w:hAnsi="Times New Roman CYR" w:cs="Times New Roman CYR"/>
          <w:color w:val="000000"/>
          <w:sz w:val="28"/>
          <w:szCs w:val="28"/>
        </w:rPr>
        <w:t>и</w:t>
      </w:r>
      <w:r w:rsidRPr="00576AF2">
        <w:rPr>
          <w:rFonts w:ascii="Times New Roman CYR" w:hAnsi="Times New Roman CYR" w:cs="Times New Roman CYR"/>
          <w:color w:val="000000"/>
          <w:sz w:val="28"/>
          <w:szCs w:val="28"/>
        </w:rPr>
        <w:t xml:space="preserve"> н</w:t>
      </w:r>
      <w:r w:rsidR="008B559B">
        <w:rPr>
          <w:rFonts w:ascii="Times New Roman CYR" w:hAnsi="Times New Roman CYR" w:cs="Times New Roman CYR"/>
          <w:color w:val="000000"/>
          <w:sz w:val="28"/>
          <w:szCs w:val="28"/>
        </w:rPr>
        <w:t>аселения, угроза биотерроризма создают реальную основу риска заноса и распространения особо опасных заразных болезней животных, в том числе общих</w:t>
      </w:r>
      <w:r w:rsidRPr="00576AF2">
        <w:rPr>
          <w:rFonts w:ascii="Times New Roman CYR" w:hAnsi="Times New Roman CYR" w:cs="Times New Roman CYR"/>
          <w:color w:val="000000"/>
          <w:sz w:val="28"/>
          <w:szCs w:val="28"/>
        </w:rPr>
        <w:t xml:space="preserve"> для животных и человека</w:t>
      </w:r>
      <w:r w:rsidR="00DE75E0">
        <w:rPr>
          <w:rFonts w:ascii="Times New Roman CYR" w:hAnsi="Times New Roman CYR" w:cs="Times New Roman CYR"/>
          <w:color w:val="000000"/>
          <w:sz w:val="28"/>
          <w:szCs w:val="28"/>
        </w:rPr>
        <w:t>,</w:t>
      </w:r>
      <w:r w:rsidRPr="00576AF2">
        <w:rPr>
          <w:rFonts w:ascii="Times New Roman CYR" w:hAnsi="Times New Roman CYR" w:cs="Times New Roman CYR"/>
          <w:color w:val="000000"/>
          <w:sz w:val="28"/>
          <w:szCs w:val="28"/>
        </w:rPr>
        <w:t xml:space="preserve"> на территорию Кыргызской Республики. Международным сообществом выработаны меры по предупреждению заноса заболеваний животных при международной торговле, выполнени</w:t>
      </w:r>
      <w:r w:rsidR="008B559B">
        <w:rPr>
          <w:rFonts w:ascii="Times New Roman CYR" w:hAnsi="Times New Roman CYR" w:cs="Times New Roman CYR"/>
          <w:color w:val="000000"/>
          <w:sz w:val="28"/>
          <w:szCs w:val="28"/>
        </w:rPr>
        <w:t>е</w:t>
      </w:r>
      <w:r w:rsidRPr="00576AF2">
        <w:rPr>
          <w:rFonts w:ascii="Times New Roman CYR" w:hAnsi="Times New Roman CYR" w:cs="Times New Roman CYR"/>
          <w:color w:val="000000"/>
          <w:sz w:val="28"/>
          <w:szCs w:val="28"/>
        </w:rPr>
        <w:t xml:space="preserve"> которых сводит к минимуму риск распространения трансграничных заразных болезней животных и растений.</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Государствами</w:t>
      </w:r>
      <w:r w:rsidR="004E1E9A">
        <w:rPr>
          <w:rFonts w:ascii="Times New Roman CYR" w:hAnsi="Times New Roman CYR" w:cs="Times New Roman CYR"/>
          <w:color w:val="000000"/>
          <w:sz w:val="28"/>
          <w:szCs w:val="28"/>
        </w:rPr>
        <w:t> </w:t>
      </w:r>
      <w:r w:rsidRPr="00576AF2">
        <w:rPr>
          <w:rFonts w:ascii="Times New Roman CYR" w:hAnsi="Times New Roman CYR" w:cs="Times New Roman CYR"/>
          <w:color w:val="000000"/>
          <w:sz w:val="28"/>
          <w:szCs w:val="28"/>
        </w:rPr>
        <w:t>–</w:t>
      </w:r>
      <w:r w:rsidR="004E1E9A">
        <w:rPr>
          <w:rFonts w:ascii="Times New Roman CYR" w:hAnsi="Times New Roman CYR" w:cs="Times New Roman CYR"/>
          <w:color w:val="000000"/>
          <w:sz w:val="28"/>
          <w:szCs w:val="28"/>
        </w:rPr>
        <w:t> </w:t>
      </w:r>
      <w:r w:rsidRPr="00576AF2">
        <w:rPr>
          <w:rFonts w:ascii="Times New Roman CYR" w:hAnsi="Times New Roman CYR" w:cs="Times New Roman CYR"/>
          <w:color w:val="000000"/>
          <w:sz w:val="28"/>
          <w:szCs w:val="28"/>
        </w:rPr>
        <w:t>участниками СНГ на этой основе разработаны ветеринарно-санитарные требования к экспортируемым и импортируемым животным, растениям</w:t>
      </w:r>
      <w:r w:rsidR="004E1E9A">
        <w:rPr>
          <w:rFonts w:ascii="Times New Roman CYR" w:hAnsi="Times New Roman CYR" w:cs="Times New Roman CYR"/>
          <w:color w:val="000000"/>
          <w:sz w:val="28"/>
          <w:szCs w:val="28"/>
        </w:rPr>
        <w:t>,</w:t>
      </w:r>
      <w:r w:rsidRPr="00576AF2">
        <w:rPr>
          <w:rFonts w:ascii="Times New Roman CYR" w:hAnsi="Times New Roman CYR" w:cs="Times New Roman CYR"/>
          <w:color w:val="000000"/>
          <w:sz w:val="28"/>
          <w:szCs w:val="28"/>
        </w:rPr>
        <w:t xml:space="preserve"> продуктам животного и растительного происхождения и иным подконтрольным грузам – потенциальным источникам заноса возбудителей болезней животных, а также единые правила осуществления ветеринарного надзора при торговле подконтрольными грузами </w:t>
      </w:r>
      <w:r w:rsidR="004E1E9A">
        <w:rPr>
          <w:rFonts w:ascii="Times New Roman CYR" w:hAnsi="Times New Roman CYR" w:cs="Times New Roman CYR"/>
          <w:color w:val="000000"/>
          <w:sz w:val="28"/>
          <w:szCs w:val="28"/>
        </w:rPr>
        <w:t>государств – участников</w:t>
      </w:r>
      <w:r w:rsidRPr="00576AF2">
        <w:rPr>
          <w:rFonts w:ascii="Times New Roman CYR" w:hAnsi="Times New Roman CYR" w:cs="Times New Roman CYR"/>
          <w:color w:val="000000"/>
          <w:sz w:val="28"/>
          <w:szCs w:val="28"/>
        </w:rPr>
        <w:t xml:space="preserve"> СНГ.</w:t>
      </w:r>
    </w:p>
    <w:p w:rsidR="005F610C" w:rsidRPr="00576AF2" w:rsidRDefault="005F610C" w:rsidP="00F71016">
      <w:pPr>
        <w:pStyle w:val="35"/>
        <w:widowControl/>
        <w:shd w:val="clear" w:color="auto" w:fill="auto"/>
        <w:spacing w:line="240" w:lineRule="auto"/>
        <w:ind w:firstLine="709"/>
        <w:rPr>
          <w:rFonts w:ascii="Times New Roman CYR" w:hAnsi="Times New Roman CYR" w:cs="Times New Roman CYR"/>
          <w:color w:val="000000"/>
          <w:sz w:val="28"/>
          <w:szCs w:val="28"/>
        </w:rPr>
      </w:pPr>
      <w:r w:rsidRPr="00576AF2">
        <w:rPr>
          <w:rFonts w:ascii="Times New Roman CYR" w:hAnsi="Times New Roman CYR" w:cs="Times New Roman CYR"/>
          <w:color w:val="000000"/>
          <w:sz w:val="28"/>
          <w:szCs w:val="28"/>
        </w:rPr>
        <w:t>В настоящее время осуществление государственного ветеринарного и фитосанитарного контроля на государственной границе и транспорте, а также на внутренних стационарных постах входит в функцию Государственной инспекции по ветеринарной и фитосанитарной безопасности при Правительстве Кыргызской Республики.</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Охрана территорий Кыргызской Республики от завоза карантинных и особо опасных инфекций обеспечивается службой общественного здравоохранения в соответствии с Законом Кыргызской Республики «Об общественном здравоохранении» и Международными медико-</w:t>
      </w:r>
      <w:r w:rsidRPr="00576AF2">
        <w:rPr>
          <w:rFonts w:ascii="Times New Roman CYR" w:hAnsi="Times New Roman CYR" w:cs="Times New Roman CYR"/>
          <w:color w:val="000000"/>
          <w:szCs w:val="28"/>
        </w:rPr>
        <w:lastRenderedPageBreak/>
        <w:t>санитарными правилами (2005 год), а также другими нормативными правовыми актами Кыргызской Республики.</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целях усиления государственного санитарно-эпидемиологического контроля и надзора по обеспечению санитарно-эпидемиологического благополучия населения и предупреждения распространения гармонизации с Международными медико-санитарными правилами (2005 год) и действующими межгосударственными </w:t>
      </w:r>
      <w:r w:rsidR="004E1E9A">
        <w:rPr>
          <w:rFonts w:ascii="Times New Roman CYR" w:hAnsi="Times New Roman CYR" w:cs="Times New Roman CYR"/>
          <w:color w:val="000000"/>
          <w:szCs w:val="28"/>
        </w:rPr>
        <w:t>с</w:t>
      </w:r>
      <w:r w:rsidRPr="00576AF2">
        <w:rPr>
          <w:rFonts w:ascii="Times New Roman CYR" w:hAnsi="Times New Roman CYR" w:cs="Times New Roman CYR"/>
          <w:color w:val="000000"/>
          <w:szCs w:val="28"/>
        </w:rPr>
        <w:t>оглашениями по проблемам санитарной охраны территори</w:t>
      </w:r>
      <w:r w:rsidR="00A22325">
        <w:rPr>
          <w:rFonts w:ascii="Times New Roman CYR" w:hAnsi="Times New Roman CYR" w:cs="Times New Roman CYR"/>
          <w:color w:val="000000"/>
          <w:szCs w:val="28"/>
        </w:rPr>
        <w:t>й</w:t>
      </w:r>
      <w:r w:rsidRPr="00576AF2">
        <w:rPr>
          <w:rFonts w:ascii="Times New Roman CYR" w:hAnsi="Times New Roman CYR" w:cs="Times New Roman CYR"/>
          <w:color w:val="000000"/>
          <w:szCs w:val="28"/>
        </w:rPr>
        <w:t xml:space="preserve"> государств – участников СНГ и </w:t>
      </w:r>
      <w:r w:rsidR="004E1E9A">
        <w:rPr>
          <w:rFonts w:ascii="Times New Roman CYR" w:hAnsi="Times New Roman CYR" w:cs="Times New Roman CYR"/>
          <w:color w:val="000000"/>
          <w:szCs w:val="28"/>
        </w:rPr>
        <w:t xml:space="preserve">государств–членов </w:t>
      </w:r>
      <w:r w:rsidRPr="00576AF2">
        <w:rPr>
          <w:rFonts w:ascii="Times New Roman CYR" w:hAnsi="Times New Roman CYR" w:cs="Times New Roman CYR"/>
          <w:color w:val="000000"/>
          <w:szCs w:val="28"/>
        </w:rPr>
        <w:t>ЕврАзЭС в республике приняты ряд нормативных правовых актов:</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постановление Правительства Кыргызской Республики от 10 </w:t>
      </w:r>
      <w:r w:rsidR="00AD1B45" w:rsidRPr="00576AF2">
        <w:rPr>
          <w:rFonts w:ascii="Times New Roman CYR" w:hAnsi="Times New Roman CYR" w:cs="Times New Roman CYR"/>
          <w:color w:val="000000"/>
          <w:szCs w:val="28"/>
        </w:rPr>
        <w:t>ию</w:t>
      </w:r>
      <w:r w:rsidRPr="00576AF2">
        <w:rPr>
          <w:rFonts w:ascii="Times New Roman CYR" w:hAnsi="Times New Roman CYR" w:cs="Times New Roman CYR"/>
          <w:color w:val="000000"/>
          <w:szCs w:val="28"/>
        </w:rPr>
        <w:t>ня 2011</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w:t>
      </w:r>
      <w:r w:rsidR="00AD1B45" w:rsidRPr="00576AF2">
        <w:rPr>
          <w:rFonts w:ascii="Times New Roman CYR" w:hAnsi="Times New Roman CYR" w:cs="Times New Roman CYR"/>
          <w:color w:val="000000"/>
          <w:szCs w:val="28"/>
        </w:rPr>
        <w:t xml:space="preserve">ода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297 «Об усилении взаимодействия между министерствами и ведомствами по борьбе с карантинными и особо опасными инфекциями, а также паразитарными заболеваниями»;</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постановление Правительства Кыргызской Республики от 7</w:t>
      </w:r>
      <w:r w:rsidR="008977C5">
        <w:rPr>
          <w:rFonts w:ascii="Times New Roman CYR" w:hAnsi="Times New Roman CYR" w:cs="Times New Roman CYR"/>
          <w:color w:val="000000"/>
          <w:szCs w:val="28"/>
        </w:rPr>
        <w:t xml:space="preserve"> октября </w:t>
      </w:r>
      <w:r w:rsidRPr="00576AF2">
        <w:rPr>
          <w:rFonts w:ascii="Times New Roman CYR" w:hAnsi="Times New Roman CYR" w:cs="Times New Roman CYR"/>
          <w:color w:val="000000"/>
          <w:szCs w:val="28"/>
        </w:rPr>
        <w:t>2014</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w:t>
      </w:r>
      <w:r w:rsidR="00AD1B45"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580 «Об утверждении положения о порядке осуществления санитарно-эпидемиологического надзора (контроля) за лицами, транспортными средствами, товарами и грузами, перемещаемыми через государственную грани</w:t>
      </w:r>
      <w:r w:rsidR="00AD1B45" w:rsidRPr="00576AF2">
        <w:rPr>
          <w:rFonts w:ascii="Times New Roman CYR" w:hAnsi="Times New Roman CYR" w:cs="Times New Roman CYR"/>
          <w:color w:val="000000"/>
          <w:szCs w:val="28"/>
        </w:rPr>
        <w:t>ц</w:t>
      </w:r>
      <w:r w:rsidRPr="00576AF2">
        <w:rPr>
          <w:rFonts w:ascii="Times New Roman CYR" w:hAnsi="Times New Roman CYR" w:cs="Times New Roman CYR"/>
          <w:color w:val="000000"/>
          <w:szCs w:val="28"/>
        </w:rPr>
        <w:t>у К</w:t>
      </w:r>
      <w:r w:rsidR="00AD1B45" w:rsidRPr="00576AF2">
        <w:rPr>
          <w:rFonts w:ascii="Times New Roman CYR" w:hAnsi="Times New Roman CYR" w:cs="Times New Roman CYR"/>
          <w:color w:val="000000"/>
          <w:szCs w:val="28"/>
        </w:rPr>
        <w:t>ы</w:t>
      </w:r>
      <w:r w:rsidRPr="00576AF2">
        <w:rPr>
          <w:rFonts w:ascii="Times New Roman CYR" w:hAnsi="Times New Roman CYR" w:cs="Times New Roman CYR"/>
          <w:color w:val="000000"/>
          <w:szCs w:val="28"/>
        </w:rPr>
        <w:t>ргызской Республики»;</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постановление Правительства Кыргызской Республики от</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27</w:t>
      </w:r>
      <w:r w:rsidR="00FF0EFE">
        <w:rPr>
          <w:rFonts w:ascii="Times New Roman CYR" w:hAnsi="Times New Roman CYR" w:cs="Times New Roman CYR"/>
          <w:color w:val="000000"/>
          <w:szCs w:val="28"/>
        </w:rPr>
        <w:t xml:space="preserve"> октября </w:t>
      </w:r>
      <w:r w:rsidRPr="00576AF2">
        <w:rPr>
          <w:rFonts w:ascii="Times New Roman CYR" w:hAnsi="Times New Roman CYR" w:cs="Times New Roman CYR"/>
          <w:color w:val="000000"/>
          <w:szCs w:val="28"/>
        </w:rPr>
        <w:t>2015</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w:t>
      </w:r>
      <w:r w:rsidR="00AD1B45"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734 «О мерах по упорядочению функционирования пунктов пропуска через государственную границу Кыргызской Республики, предназначенн</w:t>
      </w:r>
      <w:r w:rsidR="00AD1B45" w:rsidRPr="00576AF2">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для международного автомобильного, воз</w:t>
      </w:r>
      <w:r w:rsidR="00AD1B45" w:rsidRPr="00576AF2">
        <w:rPr>
          <w:rFonts w:ascii="Times New Roman CYR" w:hAnsi="Times New Roman CYR" w:cs="Times New Roman CYR"/>
          <w:color w:val="000000"/>
          <w:szCs w:val="28"/>
        </w:rPr>
        <w:t>д</w:t>
      </w:r>
      <w:r w:rsidRPr="00576AF2">
        <w:rPr>
          <w:rFonts w:ascii="Times New Roman CYR" w:hAnsi="Times New Roman CYR" w:cs="Times New Roman CYR"/>
          <w:color w:val="000000"/>
          <w:szCs w:val="28"/>
        </w:rPr>
        <w:t>у</w:t>
      </w:r>
      <w:r w:rsidR="00AD1B45" w:rsidRPr="00576AF2">
        <w:rPr>
          <w:rFonts w:ascii="Times New Roman CYR" w:hAnsi="Times New Roman CYR" w:cs="Times New Roman CYR"/>
          <w:color w:val="000000"/>
          <w:szCs w:val="28"/>
        </w:rPr>
        <w:t>шн</w:t>
      </w:r>
      <w:r w:rsidRPr="00576AF2">
        <w:rPr>
          <w:rFonts w:ascii="Times New Roman CYR" w:hAnsi="Times New Roman CYR" w:cs="Times New Roman CYR"/>
          <w:color w:val="000000"/>
          <w:szCs w:val="28"/>
        </w:rPr>
        <w:t>ого и железнодоро</w:t>
      </w:r>
      <w:r w:rsidR="00AD1B45" w:rsidRPr="00576AF2">
        <w:rPr>
          <w:rFonts w:ascii="Times New Roman CYR" w:hAnsi="Times New Roman CYR" w:cs="Times New Roman CYR"/>
          <w:color w:val="000000"/>
          <w:szCs w:val="28"/>
        </w:rPr>
        <w:t>ж</w:t>
      </w:r>
      <w:r w:rsidRPr="00576AF2">
        <w:rPr>
          <w:rFonts w:ascii="Times New Roman CYR" w:hAnsi="Times New Roman CYR" w:cs="Times New Roman CYR"/>
          <w:color w:val="000000"/>
          <w:szCs w:val="28"/>
        </w:rPr>
        <w:t>ого сообщения, и внутренних стационарных постов на автомобильн</w:t>
      </w:r>
      <w:r w:rsidR="00AD1B45" w:rsidRPr="00576AF2">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дорогах Кыргызской Республики» </w:t>
      </w:r>
      <w:proofErr w:type="gramStart"/>
      <w:r w:rsidRPr="00576AF2">
        <w:rPr>
          <w:rFonts w:ascii="Times New Roman CYR" w:hAnsi="Times New Roman CYR" w:cs="Times New Roman CYR"/>
          <w:color w:val="000000"/>
          <w:szCs w:val="28"/>
        </w:rPr>
        <w:t>со</w:t>
      </w:r>
      <w:proofErr w:type="gramEnd"/>
      <w:r w:rsidRPr="00576AF2">
        <w:rPr>
          <w:rFonts w:ascii="Times New Roman CYR" w:hAnsi="Times New Roman CYR" w:cs="Times New Roman CYR"/>
          <w:color w:val="000000"/>
          <w:szCs w:val="28"/>
        </w:rPr>
        <w:t xml:space="preserve"> внесенными изменениями</w:t>
      </w:r>
      <w:r w:rsidR="008977C5">
        <w:rPr>
          <w:rFonts w:ascii="Times New Roman CYR" w:hAnsi="Times New Roman CYR" w:cs="Times New Roman CYR"/>
          <w:color w:val="000000"/>
          <w:szCs w:val="28"/>
        </w:rPr>
        <w:t>, принятыми</w:t>
      </w:r>
      <w:r w:rsidRPr="00576AF2">
        <w:rPr>
          <w:rFonts w:ascii="Times New Roman CYR" w:hAnsi="Times New Roman CYR" w:cs="Times New Roman CYR"/>
          <w:color w:val="000000"/>
          <w:szCs w:val="28"/>
        </w:rPr>
        <w:t xml:space="preserve"> постановлениями Правительства Кыргызской Республики</w:t>
      </w:r>
      <w:r w:rsidR="00AD1B45"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от</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19</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ноября 2007 года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556 и от 7</w:t>
      </w:r>
      <w:r w:rsidR="008977C5">
        <w:rPr>
          <w:rFonts w:ascii="Times New Roman CYR" w:hAnsi="Times New Roman CYR" w:cs="Times New Roman CYR"/>
          <w:color w:val="000000"/>
          <w:szCs w:val="28"/>
        </w:rPr>
        <w:t xml:space="preserve"> октября </w:t>
      </w:r>
      <w:r w:rsidRPr="00576AF2">
        <w:rPr>
          <w:rFonts w:ascii="Times New Roman CYR" w:hAnsi="Times New Roman CYR" w:cs="Times New Roman CYR"/>
          <w:color w:val="000000"/>
          <w:szCs w:val="28"/>
        </w:rPr>
        <w:t>2014 г</w:t>
      </w:r>
      <w:r w:rsidR="00AD1B45" w:rsidRPr="00576AF2">
        <w:rPr>
          <w:rFonts w:ascii="Times New Roman CYR" w:hAnsi="Times New Roman CYR" w:cs="Times New Roman CYR"/>
          <w:color w:val="000000"/>
          <w:szCs w:val="28"/>
        </w:rPr>
        <w:t xml:space="preserve">ода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581</w:t>
      </w:r>
      <w:r w:rsidR="00FF0EFE">
        <w:rPr>
          <w:rFonts w:ascii="Times New Roman CYR" w:hAnsi="Times New Roman CYR" w:cs="Times New Roman CYR"/>
          <w:color w:val="000000"/>
          <w:szCs w:val="28"/>
        </w:rPr>
        <w:t>;</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приказ Министерства здравоохранения от</w:t>
      </w:r>
      <w:r w:rsidR="00AD1B45"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18</w:t>
      </w:r>
      <w:r w:rsidR="00155C18">
        <w:rPr>
          <w:rFonts w:ascii="Times New Roman CYR" w:hAnsi="Times New Roman CYR" w:cs="Times New Roman CYR"/>
          <w:color w:val="000000"/>
          <w:szCs w:val="28"/>
        </w:rPr>
        <w:t> </w:t>
      </w:r>
      <w:r w:rsidR="00EB0260">
        <w:rPr>
          <w:rFonts w:ascii="Times New Roman CYR" w:hAnsi="Times New Roman CYR" w:cs="Times New Roman CYR"/>
          <w:color w:val="000000"/>
          <w:szCs w:val="28"/>
        </w:rPr>
        <w:t xml:space="preserve">июля </w:t>
      </w:r>
      <w:r w:rsidRPr="00576AF2">
        <w:rPr>
          <w:rFonts w:ascii="Times New Roman CYR" w:hAnsi="Times New Roman CYR" w:cs="Times New Roman CYR"/>
          <w:color w:val="000000"/>
          <w:szCs w:val="28"/>
        </w:rPr>
        <w:t>2014</w:t>
      </w:r>
      <w:r w:rsidR="00AD1B45"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г</w:t>
      </w:r>
      <w:r w:rsidR="00AD1B45"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404 «Об</w:t>
      </w:r>
      <w:r w:rsidR="00F71016">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утвер</w:t>
      </w:r>
      <w:r w:rsidR="00AD1B45" w:rsidRPr="00576AF2">
        <w:rPr>
          <w:rFonts w:ascii="Times New Roman CYR" w:hAnsi="Times New Roman CYR" w:cs="Times New Roman CYR"/>
          <w:color w:val="000000"/>
          <w:szCs w:val="28"/>
        </w:rPr>
        <w:t>ж</w:t>
      </w:r>
      <w:r w:rsidRPr="00576AF2">
        <w:rPr>
          <w:rFonts w:ascii="Times New Roman CYR" w:hAnsi="Times New Roman CYR" w:cs="Times New Roman CYR"/>
          <w:color w:val="000000"/>
          <w:szCs w:val="28"/>
        </w:rPr>
        <w:t xml:space="preserve">дении порядка оперативного оповещения организаций здравоохранения </w:t>
      </w:r>
      <w:r w:rsidRPr="00576AF2">
        <w:rPr>
          <w:rFonts w:ascii="Times New Roman CYR" w:hAnsi="Times New Roman CYR" w:cs="Times New Roman CYR"/>
          <w:szCs w:val="28"/>
        </w:rPr>
        <w:t xml:space="preserve">Кыргызской Республики </w:t>
      </w:r>
      <w:r w:rsidRPr="00576AF2">
        <w:rPr>
          <w:rFonts w:ascii="Times New Roman CYR" w:hAnsi="Times New Roman CYR" w:cs="Times New Roman CYR"/>
          <w:color w:val="000000"/>
          <w:szCs w:val="28"/>
        </w:rPr>
        <w:t>и проведения неотложных организационн</w:t>
      </w:r>
      <w:r w:rsidR="00AD1B45" w:rsidRPr="00576AF2">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мероприятий при подозрении на карантинное заболевание», в </w:t>
      </w:r>
      <w:r w:rsidR="00AD1B45" w:rsidRPr="00576AF2">
        <w:rPr>
          <w:rFonts w:ascii="Times New Roman CYR" w:hAnsi="Times New Roman CYR" w:cs="Times New Roman CYR"/>
          <w:color w:val="000000"/>
          <w:szCs w:val="28"/>
        </w:rPr>
        <w:t>2016</w:t>
      </w:r>
      <w:r w:rsidRPr="00576AF2">
        <w:rPr>
          <w:rFonts w:ascii="Times New Roman CYR" w:hAnsi="Times New Roman CYR" w:cs="Times New Roman CYR"/>
          <w:color w:val="000000"/>
          <w:szCs w:val="28"/>
        </w:rPr>
        <w:t xml:space="preserve"> году приказ будет обновлен.</w:t>
      </w:r>
      <w:r w:rsidR="00AD1B45" w:rsidRPr="00576AF2">
        <w:rPr>
          <w:rFonts w:ascii="Times New Roman CYR" w:hAnsi="Times New Roman CYR" w:cs="Times New Roman CYR"/>
          <w:color w:val="000000"/>
          <w:szCs w:val="28"/>
        </w:rPr>
        <w:t xml:space="preserve"> </w:t>
      </w:r>
    </w:p>
    <w:p w:rsidR="00644DD7" w:rsidRPr="00576AF2" w:rsidRDefault="0046105D" w:rsidP="00F71016">
      <w:pPr>
        <w:suppressAutoHyphens/>
        <w:ind w:firstLine="709"/>
        <w:rPr>
          <w:rFonts w:ascii="Times New Roman CYR" w:hAnsi="Times New Roman CYR" w:cs="Times New Roman CYR"/>
          <w:color w:val="000000"/>
          <w:szCs w:val="28"/>
        </w:rPr>
      </w:pPr>
      <w:r>
        <w:rPr>
          <w:rFonts w:ascii="Times New Roman CYR" w:hAnsi="Times New Roman CYR" w:cs="Times New Roman CYR"/>
          <w:color w:val="000000"/>
          <w:szCs w:val="28"/>
        </w:rPr>
        <w:t xml:space="preserve">Также в целях предупреждения </w:t>
      </w:r>
      <w:r w:rsidR="00644DD7" w:rsidRPr="00576AF2">
        <w:rPr>
          <w:rFonts w:ascii="Times New Roman CYR" w:hAnsi="Times New Roman CYR" w:cs="Times New Roman CYR"/>
          <w:color w:val="000000"/>
          <w:szCs w:val="28"/>
        </w:rPr>
        <w:t>завоза и распространения инфекционных, паразитарных и и</w:t>
      </w:r>
      <w:r w:rsidR="00AD1B45" w:rsidRPr="00576AF2">
        <w:rPr>
          <w:rFonts w:ascii="Times New Roman CYR" w:hAnsi="Times New Roman CYR" w:cs="Times New Roman CYR"/>
          <w:color w:val="000000"/>
          <w:szCs w:val="28"/>
        </w:rPr>
        <w:t>ны</w:t>
      </w:r>
      <w:r w:rsidR="00644DD7" w:rsidRPr="00576AF2">
        <w:rPr>
          <w:rFonts w:ascii="Times New Roman CYR" w:hAnsi="Times New Roman CYR" w:cs="Times New Roman CYR"/>
          <w:color w:val="000000"/>
          <w:szCs w:val="28"/>
        </w:rPr>
        <w:t>х заболеваний, регламентированных, в Ме</w:t>
      </w:r>
      <w:r w:rsidR="00AD1B45" w:rsidRPr="00576AF2">
        <w:rPr>
          <w:rFonts w:ascii="Times New Roman CYR" w:hAnsi="Times New Roman CYR" w:cs="Times New Roman CYR"/>
          <w:color w:val="000000"/>
          <w:szCs w:val="28"/>
        </w:rPr>
        <w:t>ж</w:t>
      </w:r>
      <w:r w:rsidR="00644DD7" w:rsidRPr="00576AF2">
        <w:rPr>
          <w:rFonts w:ascii="Times New Roman CYR" w:hAnsi="Times New Roman CYR" w:cs="Times New Roman CYR"/>
          <w:color w:val="000000"/>
          <w:szCs w:val="28"/>
        </w:rPr>
        <w:t>дународных медико-санитарных правилах (2005 год) через лиц, транспортны</w:t>
      </w:r>
      <w:r>
        <w:rPr>
          <w:rFonts w:ascii="Times New Roman CYR" w:hAnsi="Times New Roman CYR" w:cs="Times New Roman CYR"/>
          <w:color w:val="000000"/>
          <w:szCs w:val="28"/>
        </w:rPr>
        <w:t>е</w:t>
      </w:r>
      <w:r w:rsidR="00644DD7" w:rsidRPr="00576AF2">
        <w:rPr>
          <w:rFonts w:ascii="Times New Roman CYR" w:hAnsi="Times New Roman CYR" w:cs="Times New Roman CYR"/>
          <w:color w:val="000000"/>
          <w:szCs w:val="28"/>
        </w:rPr>
        <w:t xml:space="preserve"> средств</w:t>
      </w:r>
      <w:r>
        <w:rPr>
          <w:rFonts w:ascii="Times New Roman CYR" w:hAnsi="Times New Roman CYR" w:cs="Times New Roman CYR"/>
          <w:color w:val="000000"/>
          <w:szCs w:val="28"/>
        </w:rPr>
        <w:t>а</w:t>
      </w:r>
      <w:r w:rsidR="00644DD7" w:rsidRPr="00576AF2">
        <w:rPr>
          <w:rFonts w:ascii="Times New Roman CYR" w:hAnsi="Times New Roman CYR" w:cs="Times New Roman CYR"/>
          <w:color w:val="000000"/>
          <w:szCs w:val="28"/>
        </w:rPr>
        <w:t>, товар</w:t>
      </w:r>
      <w:r>
        <w:rPr>
          <w:rFonts w:ascii="Times New Roman CYR" w:hAnsi="Times New Roman CYR" w:cs="Times New Roman CYR"/>
          <w:color w:val="000000"/>
          <w:szCs w:val="28"/>
        </w:rPr>
        <w:t>ы</w:t>
      </w:r>
      <w:r w:rsidR="00644DD7" w:rsidRPr="00576AF2">
        <w:rPr>
          <w:rFonts w:ascii="Times New Roman CYR" w:hAnsi="Times New Roman CYR" w:cs="Times New Roman CYR"/>
          <w:color w:val="000000"/>
          <w:szCs w:val="28"/>
        </w:rPr>
        <w:t xml:space="preserve"> и груз</w:t>
      </w:r>
      <w:r>
        <w:rPr>
          <w:rFonts w:ascii="Times New Roman CYR" w:hAnsi="Times New Roman CYR" w:cs="Times New Roman CYR"/>
          <w:color w:val="000000"/>
          <w:szCs w:val="28"/>
        </w:rPr>
        <w:t>ы</w:t>
      </w:r>
      <w:r w:rsidR="00644DD7" w:rsidRPr="00576AF2">
        <w:rPr>
          <w:rFonts w:ascii="Times New Roman CYR" w:hAnsi="Times New Roman CYR" w:cs="Times New Roman CYR"/>
          <w:color w:val="000000"/>
          <w:szCs w:val="28"/>
        </w:rPr>
        <w:t>, пересекающи</w:t>
      </w:r>
      <w:r>
        <w:rPr>
          <w:rFonts w:ascii="Times New Roman CYR" w:hAnsi="Times New Roman CYR" w:cs="Times New Roman CYR"/>
          <w:color w:val="000000"/>
          <w:szCs w:val="28"/>
        </w:rPr>
        <w:t>е</w:t>
      </w:r>
      <w:r w:rsidR="00644DD7" w:rsidRPr="00576AF2">
        <w:rPr>
          <w:rFonts w:ascii="Times New Roman CYR" w:hAnsi="Times New Roman CYR" w:cs="Times New Roman CYR"/>
          <w:color w:val="000000"/>
          <w:szCs w:val="28"/>
        </w:rPr>
        <w:t xml:space="preserve"> государственную границу Кыргызской Республики</w:t>
      </w:r>
      <w:r w:rsidR="009E65DE">
        <w:rPr>
          <w:rFonts w:ascii="Times New Roman CYR" w:hAnsi="Times New Roman CYR" w:cs="Times New Roman CYR"/>
          <w:color w:val="000000"/>
          <w:szCs w:val="28"/>
        </w:rPr>
        <w:t>,</w:t>
      </w:r>
      <w:r w:rsidR="00644DD7" w:rsidRPr="00576AF2">
        <w:rPr>
          <w:rFonts w:ascii="Times New Roman CYR" w:hAnsi="Times New Roman CYR" w:cs="Times New Roman CYR"/>
          <w:color w:val="000000"/>
          <w:szCs w:val="28"/>
        </w:rPr>
        <w:t xml:space="preserve"> разработаны:</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проект постановления Правительства Кыргызской Республики «Об</w:t>
      </w:r>
      <w:r w:rsid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утверждении Комплексного плана противоэпидемических мероприятий по санитарной охране территории Кыргызской Республики от завоза и распространения карантинных и других инфекционных болезней представляющих опасность для здоровья населения на 2016</w:t>
      </w:r>
      <w:r w:rsidR="00AD1B45"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2020 годы»;</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Положение о Национальном координаторе по ММСП;</w:t>
      </w:r>
    </w:p>
    <w:p w:rsidR="009F6337"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План внедрения ММСП на территории Кыргызской Республики</w:t>
      </w:r>
      <w:r w:rsidR="009F6337">
        <w:rPr>
          <w:rFonts w:ascii="Times New Roman CYR" w:hAnsi="Times New Roman CYR" w:cs="Times New Roman CYR"/>
          <w:color w:val="000000"/>
          <w:szCs w:val="28"/>
        </w:rPr>
        <w:t>;</w:t>
      </w:r>
    </w:p>
    <w:p w:rsidR="00644DD7" w:rsidRPr="00576AF2" w:rsidRDefault="009F633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проект постановления «Об утверждении Положения о введении ограничительных и карантинных мер в области общественного здравоохранения в Кыргызской Республике»</w:t>
      </w:r>
      <w:r w:rsidR="00644DD7" w:rsidRPr="00576AF2">
        <w:rPr>
          <w:rFonts w:ascii="Times New Roman CYR" w:hAnsi="Times New Roman CYR" w:cs="Times New Roman CYR"/>
          <w:color w:val="000000"/>
          <w:szCs w:val="28"/>
        </w:rPr>
        <w:t xml:space="preserve">, которые находятся на стадии обсуждения и согласования. Срок утверждения </w:t>
      </w:r>
      <w:r>
        <w:rPr>
          <w:rFonts w:ascii="Times New Roman CYR" w:hAnsi="Times New Roman CYR" w:cs="Times New Roman CYR"/>
          <w:color w:val="000000"/>
          <w:szCs w:val="28"/>
          <w:lang w:val="en-US"/>
        </w:rPr>
        <w:t>I</w:t>
      </w:r>
      <w:r w:rsidR="00644DD7" w:rsidRPr="00576AF2">
        <w:rPr>
          <w:rFonts w:ascii="Times New Roman CYR" w:hAnsi="Times New Roman CYR" w:cs="Times New Roman CYR"/>
          <w:color w:val="000000"/>
          <w:szCs w:val="28"/>
        </w:rPr>
        <w:t xml:space="preserve"> квартал 2016 года.</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За последние годы значительно улучшилась совместная работа уполномоченных органов в области здравоохранения, ветеринарного надзора по борьбе с зооантрапонозными заболеваниями (сибирская язва, бруцеллез, бешенство), что подтверждается реализацией совместных целев</w:t>
      </w:r>
      <w:r w:rsidR="00AD1B45" w:rsidRPr="00576AF2">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программ, проектов, планов.</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Принят приказ М</w:t>
      </w:r>
      <w:r w:rsidR="00AD1B45" w:rsidRPr="00576AF2">
        <w:rPr>
          <w:rFonts w:ascii="Times New Roman CYR" w:hAnsi="Times New Roman CYR" w:cs="Times New Roman CYR"/>
          <w:color w:val="000000"/>
          <w:szCs w:val="28"/>
        </w:rPr>
        <w:t>инистерства здравоохранения</w:t>
      </w:r>
      <w:r w:rsidRPr="00576AF2">
        <w:rPr>
          <w:rFonts w:ascii="Times New Roman CYR" w:hAnsi="Times New Roman CYR" w:cs="Times New Roman CYR"/>
          <w:color w:val="000000"/>
          <w:szCs w:val="28"/>
        </w:rPr>
        <w:t xml:space="preserve"> Кыргызской Республики от 10 апреля 2015 года </w:t>
      </w:r>
      <w:r w:rsidR="009F6337" w:rsidRPr="00576AF2">
        <w:rPr>
          <w:rFonts w:ascii="Times New Roman CYR" w:hAnsi="Times New Roman CYR" w:cs="Times New Roman CYR"/>
          <w:color w:val="000000"/>
          <w:szCs w:val="28"/>
        </w:rPr>
        <w:t xml:space="preserve">№ 176 </w:t>
      </w:r>
      <w:r w:rsidRPr="00576AF2">
        <w:rPr>
          <w:rFonts w:ascii="Times New Roman CYR" w:hAnsi="Times New Roman CYR" w:cs="Times New Roman CYR"/>
          <w:color w:val="000000"/>
          <w:szCs w:val="28"/>
        </w:rPr>
        <w:t>«Об эпидемиологическом надзоре за лихорадкой Эбола в Кыргызской Республике».</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Учитывая осложнения эпидситуации </w:t>
      </w:r>
      <w:r w:rsidR="0043080A">
        <w:rPr>
          <w:rFonts w:ascii="Times New Roman CYR" w:hAnsi="Times New Roman CYR" w:cs="Times New Roman CYR"/>
          <w:color w:val="000000"/>
          <w:szCs w:val="28"/>
        </w:rPr>
        <w:t>вследстви</w:t>
      </w:r>
      <w:r w:rsidR="00434E74">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регистрации случая чумы в 2013 году, активизирована работа Центра карантинных и особо опасных инфекций и </w:t>
      </w:r>
      <w:r w:rsidR="009F6337">
        <w:rPr>
          <w:rFonts w:ascii="Times New Roman CYR" w:hAnsi="Times New Roman CYR" w:cs="Times New Roman CYR"/>
          <w:color w:val="000000"/>
          <w:szCs w:val="28"/>
        </w:rPr>
        <w:t>трех</w:t>
      </w:r>
      <w:r w:rsidRPr="00576AF2">
        <w:rPr>
          <w:rFonts w:ascii="Times New Roman CYR" w:hAnsi="Times New Roman CYR" w:cs="Times New Roman CYR"/>
          <w:color w:val="000000"/>
          <w:szCs w:val="28"/>
        </w:rPr>
        <w:t xml:space="preserve"> противочумных отделений республики.</w:t>
      </w:r>
    </w:p>
    <w:p w:rsidR="00644DD7" w:rsidRPr="00576AF2" w:rsidRDefault="009F6337" w:rsidP="00F71016">
      <w:pPr>
        <w:suppressAutoHyphens/>
        <w:ind w:firstLine="709"/>
        <w:rPr>
          <w:rFonts w:ascii="Times New Roman CYR" w:hAnsi="Times New Roman CYR" w:cs="Times New Roman CYR"/>
          <w:color w:val="000000"/>
          <w:szCs w:val="28"/>
        </w:rPr>
      </w:pPr>
      <w:r>
        <w:rPr>
          <w:rFonts w:ascii="Times New Roman CYR" w:hAnsi="Times New Roman CYR" w:cs="Times New Roman CYR"/>
          <w:color w:val="000000"/>
          <w:szCs w:val="28"/>
        </w:rPr>
        <w:t>В результате</w:t>
      </w:r>
      <w:r w:rsidR="00644DD7" w:rsidRPr="00576AF2">
        <w:rPr>
          <w:rFonts w:ascii="Times New Roman CYR" w:hAnsi="Times New Roman CYR" w:cs="Times New Roman CYR"/>
          <w:color w:val="000000"/>
          <w:szCs w:val="28"/>
        </w:rPr>
        <w:t xml:space="preserve"> разработаны комплексные межведомственные планы противоэпидемических мероприятий, утвержденные </w:t>
      </w:r>
      <w:r w:rsidR="0060129A">
        <w:rPr>
          <w:rFonts w:ascii="Times New Roman CYR" w:hAnsi="Times New Roman CYR" w:cs="Times New Roman CYR"/>
          <w:color w:val="000000"/>
          <w:szCs w:val="28"/>
        </w:rPr>
        <w:t>п</w:t>
      </w:r>
      <w:r w:rsidR="00644DD7" w:rsidRPr="00576AF2">
        <w:rPr>
          <w:rFonts w:ascii="Times New Roman CYR" w:hAnsi="Times New Roman CYR" w:cs="Times New Roman CYR"/>
          <w:color w:val="000000"/>
          <w:szCs w:val="28"/>
        </w:rPr>
        <w:t>олномочными представительствами Правительства Кыргызской Республики в областях.</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Пересмотрен и утвержден приказ </w:t>
      </w:r>
      <w:r w:rsidR="00E23D93" w:rsidRPr="00576AF2">
        <w:rPr>
          <w:rFonts w:ascii="Times New Roman CYR" w:hAnsi="Times New Roman CYR" w:cs="Times New Roman CYR"/>
          <w:color w:val="000000"/>
          <w:szCs w:val="28"/>
        </w:rPr>
        <w:t>Министерства здравоохранения</w:t>
      </w:r>
      <w:r w:rsidRPr="00576AF2">
        <w:rPr>
          <w:rFonts w:ascii="Times New Roman CYR" w:hAnsi="Times New Roman CYR" w:cs="Times New Roman CYR"/>
          <w:color w:val="000000"/>
          <w:szCs w:val="28"/>
        </w:rPr>
        <w:t xml:space="preserve"> Кыргызской Республики от</w:t>
      </w:r>
      <w:r w:rsid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27</w:t>
      </w:r>
      <w:r w:rsidR="00576AF2">
        <w:rPr>
          <w:rFonts w:ascii="Times New Roman CYR" w:hAnsi="Times New Roman CYR" w:cs="Times New Roman CYR"/>
          <w:color w:val="000000"/>
          <w:szCs w:val="28"/>
        </w:rPr>
        <w:t xml:space="preserve"> </w:t>
      </w:r>
      <w:r w:rsidR="006B27BC" w:rsidRPr="00576AF2">
        <w:rPr>
          <w:rFonts w:ascii="Times New Roman CYR" w:hAnsi="Times New Roman CYR" w:cs="Times New Roman CYR"/>
          <w:color w:val="000000"/>
          <w:szCs w:val="28"/>
        </w:rPr>
        <w:t>апреля</w:t>
      </w:r>
      <w:r w:rsid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2015</w:t>
      </w:r>
      <w:r w:rsid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г</w:t>
      </w:r>
      <w:r w:rsidR="00E23D93"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207 «Об</w:t>
      </w:r>
      <w:r w:rsid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усовершенствовании эпидемиологического и эпизоотологического надзора за чумой в Кыргызской Республике».</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Проведены показательные тренировочные учения по готовности всех служб на случай выявления чумы и других карантинных и особо опасн</w:t>
      </w:r>
      <w:r w:rsidR="00E23D93" w:rsidRPr="00576AF2">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инфекций. Пов</w:t>
      </w:r>
      <w:r w:rsidR="00E23D93" w:rsidRPr="00576AF2">
        <w:rPr>
          <w:rFonts w:ascii="Times New Roman CYR" w:hAnsi="Times New Roman CYR" w:cs="Times New Roman CYR"/>
          <w:color w:val="000000"/>
          <w:szCs w:val="28"/>
        </w:rPr>
        <w:t>ыше</w:t>
      </w:r>
      <w:r w:rsidRPr="00576AF2">
        <w:rPr>
          <w:rFonts w:ascii="Times New Roman CYR" w:hAnsi="Times New Roman CYR" w:cs="Times New Roman CYR"/>
          <w:color w:val="000000"/>
          <w:szCs w:val="28"/>
        </w:rPr>
        <w:t>н уровень ответственности должностн</w:t>
      </w:r>
      <w:r w:rsidR="00E23D93" w:rsidRPr="00576AF2">
        <w:rPr>
          <w:rFonts w:ascii="Times New Roman CYR" w:hAnsi="Times New Roman CYR" w:cs="Times New Roman CYR"/>
          <w:color w:val="000000"/>
          <w:szCs w:val="28"/>
        </w:rPr>
        <w:t>ых</w:t>
      </w:r>
      <w:r w:rsidRPr="00576AF2">
        <w:rPr>
          <w:rFonts w:ascii="Times New Roman CYR" w:hAnsi="Times New Roman CYR" w:cs="Times New Roman CYR"/>
          <w:color w:val="000000"/>
          <w:szCs w:val="28"/>
        </w:rPr>
        <w:t xml:space="preserve"> лиц за готовность </w:t>
      </w:r>
      <w:r w:rsidR="00EF7F67">
        <w:rPr>
          <w:rFonts w:ascii="Times New Roman CYR" w:hAnsi="Times New Roman CYR" w:cs="Times New Roman CYR"/>
          <w:color w:val="000000"/>
          <w:szCs w:val="28"/>
        </w:rPr>
        <w:t>лечебно-профилактических отделений</w:t>
      </w:r>
      <w:r w:rsidRPr="00576AF2">
        <w:rPr>
          <w:rFonts w:ascii="Times New Roman CYR" w:hAnsi="Times New Roman CYR" w:cs="Times New Roman CYR"/>
          <w:color w:val="000000"/>
          <w:szCs w:val="28"/>
        </w:rPr>
        <w:t xml:space="preserve"> к работе в особых условиях. Обучен персонал </w:t>
      </w:r>
      <w:r w:rsidR="00EF7F67">
        <w:rPr>
          <w:rFonts w:ascii="Times New Roman CYR" w:hAnsi="Times New Roman CYR" w:cs="Times New Roman CYR"/>
          <w:color w:val="000000"/>
          <w:szCs w:val="28"/>
        </w:rPr>
        <w:t>лечебно-профилактических отделений</w:t>
      </w:r>
      <w:r w:rsidRPr="00576AF2">
        <w:rPr>
          <w:rFonts w:ascii="Times New Roman CYR" w:hAnsi="Times New Roman CYR" w:cs="Times New Roman CYR"/>
          <w:color w:val="000000"/>
          <w:szCs w:val="28"/>
        </w:rPr>
        <w:t>, специалисты разных служб по данному вопросу.</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Обеспечивается мониторинг объектов окружающей среды на наличие возбудителя холеры, для чего определены контрольные точки для отбора проб и лабораторных исследований. Результаты исследований доводятся до сведения населения во избежание ухудшения эпидситуации.</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 целью приведения нормативно</w:t>
      </w:r>
      <w:r w:rsidR="00EF7F67">
        <w:rPr>
          <w:rFonts w:ascii="Times New Roman CYR" w:hAnsi="Times New Roman CYR" w:cs="Times New Roman CYR"/>
          <w:color w:val="000000"/>
          <w:szCs w:val="28"/>
        </w:rPr>
        <w:t>-</w:t>
      </w:r>
      <w:r w:rsidRPr="00576AF2">
        <w:rPr>
          <w:rFonts w:ascii="Times New Roman CYR" w:hAnsi="Times New Roman CYR" w:cs="Times New Roman CYR"/>
          <w:color w:val="000000"/>
          <w:szCs w:val="28"/>
        </w:rPr>
        <w:t>правовой базы Кыргызской Республики в области санитарных мер в соответствие с требованиями ЕАЭС и Т</w:t>
      </w:r>
      <w:r w:rsidR="00690888">
        <w:rPr>
          <w:rFonts w:ascii="Times New Roman CYR" w:hAnsi="Times New Roman CYR" w:cs="Times New Roman CYR"/>
          <w:color w:val="000000"/>
          <w:szCs w:val="28"/>
        </w:rPr>
        <w:t>аможенного союза</w:t>
      </w:r>
      <w:r w:rsidRPr="00576AF2">
        <w:rPr>
          <w:rFonts w:ascii="Times New Roman CYR" w:hAnsi="Times New Roman CYR" w:cs="Times New Roman CYR"/>
          <w:color w:val="000000"/>
          <w:szCs w:val="28"/>
        </w:rPr>
        <w:t xml:space="preserve"> был</w:t>
      </w:r>
      <w:r w:rsidR="00690888">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 xml:space="preserve"> подготовлен</w:t>
      </w:r>
      <w:r w:rsidR="00690888">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 xml:space="preserve"> и принят</w:t>
      </w:r>
      <w:r w:rsidR="00690888">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 xml:space="preserve"> постановлени</w:t>
      </w:r>
      <w:r w:rsidR="00690888">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Правительства Кыргызской Республики от 2 октября 2014 года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568 «Об</w:t>
      </w:r>
      <w:r w:rsidR="00690888">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уполномоченном органе в области санитарно-эпидемиологического благополучия населения</w:t>
      </w:r>
      <w:r w:rsidR="00E23D93"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Кыргызской Республики», где предусмотрено</w:t>
      </w:r>
      <w:r w:rsidR="00E23D93"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применение на территории Кыргызской Республики:</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Единого перечня товаров, подлежащих санитарно-эпидемиологическому надзору (контролю) на таможенной границе и таможенной территории Таможенного союза;</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 xml:space="preserve">Единых санитарно-эпидемиологических и гигиенических требований к товарам, подлежащим санитарно-эпидемиологическому надзору (контролю), утвержденных Решением Комиссии Таможенного союза от 28 мая 2010 года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299;</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Единой формы документов, подтверждающих безопасность продукции (товаров);</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Положения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Определение уполномоченного органа в области санитарно-эпидемиологического благополучия населения Кыргызской Республики.</w:t>
      </w:r>
    </w:p>
    <w:p w:rsidR="00644DD7" w:rsidRPr="00576AF2" w:rsidRDefault="00644DD7" w:rsidP="00F71016">
      <w:pPr>
        <w:suppressAutoHyphens/>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Также во исполнение </w:t>
      </w:r>
      <w:r w:rsidR="00FB2430">
        <w:rPr>
          <w:rFonts w:ascii="Times New Roman CYR" w:hAnsi="Times New Roman CYR" w:cs="Times New Roman CYR"/>
          <w:color w:val="000000"/>
          <w:szCs w:val="28"/>
        </w:rPr>
        <w:t>Плана мероприятий (</w:t>
      </w:r>
      <w:r w:rsidR="00690888">
        <w:rPr>
          <w:rFonts w:ascii="Times New Roman CYR" w:hAnsi="Times New Roman CYR" w:cs="Times New Roman CYR"/>
          <w:color w:val="000000"/>
          <w:szCs w:val="28"/>
        </w:rPr>
        <w:t>«</w:t>
      </w:r>
      <w:r w:rsidR="008C1478">
        <w:rPr>
          <w:rFonts w:ascii="Times New Roman CYR" w:hAnsi="Times New Roman CYR" w:cs="Times New Roman CYR"/>
          <w:color w:val="000000"/>
          <w:szCs w:val="28"/>
        </w:rPr>
        <w:t>д</w:t>
      </w:r>
      <w:r w:rsidRPr="00576AF2">
        <w:rPr>
          <w:rFonts w:ascii="Times New Roman CYR" w:hAnsi="Times New Roman CYR" w:cs="Times New Roman CYR"/>
          <w:color w:val="000000"/>
          <w:szCs w:val="28"/>
        </w:rPr>
        <w:t>орожн</w:t>
      </w:r>
      <w:r w:rsidR="00FB2430">
        <w:rPr>
          <w:rFonts w:ascii="Times New Roman CYR" w:hAnsi="Times New Roman CYR" w:cs="Times New Roman CYR"/>
          <w:color w:val="000000"/>
          <w:szCs w:val="28"/>
        </w:rPr>
        <w:t>ая</w:t>
      </w:r>
      <w:r w:rsidRPr="00576AF2">
        <w:rPr>
          <w:rFonts w:ascii="Times New Roman CYR" w:hAnsi="Times New Roman CYR" w:cs="Times New Roman CYR"/>
          <w:color w:val="000000"/>
          <w:szCs w:val="28"/>
        </w:rPr>
        <w:t xml:space="preserve"> карт</w:t>
      </w:r>
      <w:r w:rsidR="00FB2430">
        <w:rPr>
          <w:rFonts w:ascii="Times New Roman CYR" w:hAnsi="Times New Roman CYR" w:cs="Times New Roman CYR"/>
          <w:color w:val="000000"/>
          <w:szCs w:val="28"/>
        </w:rPr>
        <w:t>а</w:t>
      </w:r>
      <w:r w:rsidR="00690888">
        <w:rPr>
          <w:rFonts w:ascii="Times New Roman CYR" w:hAnsi="Times New Roman CYR" w:cs="Times New Roman CYR"/>
          <w:color w:val="000000"/>
          <w:szCs w:val="28"/>
        </w:rPr>
        <w:t>»</w:t>
      </w:r>
      <w:r w:rsidR="00FB243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по присоединению Кыргызской Республики </w:t>
      </w:r>
      <w:r w:rsidR="00FB2430">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 xml:space="preserve"> Таможенн</w:t>
      </w:r>
      <w:r w:rsidR="00FB2430">
        <w:rPr>
          <w:rFonts w:ascii="Times New Roman CYR" w:hAnsi="Times New Roman CYR" w:cs="Times New Roman CYR"/>
          <w:color w:val="000000"/>
          <w:szCs w:val="28"/>
        </w:rPr>
        <w:t>ому</w:t>
      </w:r>
      <w:r w:rsidRPr="00576AF2">
        <w:rPr>
          <w:rFonts w:ascii="Times New Roman CYR" w:hAnsi="Times New Roman CYR" w:cs="Times New Roman CYR"/>
          <w:color w:val="000000"/>
          <w:szCs w:val="28"/>
        </w:rPr>
        <w:t xml:space="preserve"> союз</w:t>
      </w:r>
      <w:r w:rsidR="00FB2430">
        <w:rPr>
          <w:rFonts w:ascii="Times New Roman CYR" w:hAnsi="Times New Roman CYR" w:cs="Times New Roman CYR"/>
          <w:color w:val="000000"/>
          <w:szCs w:val="28"/>
        </w:rPr>
        <w:t>у от 29 мая 2014</w:t>
      </w:r>
      <w:r w:rsidR="00F71016">
        <w:rPr>
          <w:rFonts w:ascii="Times New Roman CYR" w:hAnsi="Times New Roman CYR" w:cs="Times New Roman CYR"/>
          <w:color w:val="000000"/>
          <w:szCs w:val="28"/>
        </w:rPr>
        <w:t> </w:t>
      </w:r>
      <w:r w:rsidR="00FB2430">
        <w:rPr>
          <w:rFonts w:ascii="Times New Roman CYR" w:hAnsi="Times New Roman CYR" w:cs="Times New Roman CYR"/>
          <w:color w:val="000000"/>
          <w:szCs w:val="28"/>
        </w:rPr>
        <w:t xml:space="preserve">года </w:t>
      </w:r>
      <w:r w:rsidRPr="00576AF2">
        <w:rPr>
          <w:rFonts w:ascii="Times New Roman CYR" w:hAnsi="Times New Roman CYR" w:cs="Times New Roman CYR"/>
          <w:color w:val="000000"/>
          <w:szCs w:val="28"/>
        </w:rPr>
        <w:t>на основании типового табеля оснащения санитарно-карантинных пунктов (СКП) и изолятора</w:t>
      </w:r>
      <w:r w:rsidR="00FB243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был определ</w:t>
      </w:r>
      <w:r w:rsidR="00FB2430">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н перечень необходимого оборудования, инвентаря, транспорта для модернизации СКП на пунктах пропуска государственной границы Кыргызской Республики с Китайской Народной Республикой, Республикой Узбекистан, Республикой Тад</w:t>
      </w:r>
      <w:r w:rsidR="00690888">
        <w:rPr>
          <w:rFonts w:ascii="Times New Roman CYR" w:hAnsi="Times New Roman CYR" w:cs="Times New Roman CYR"/>
          <w:color w:val="000000"/>
          <w:szCs w:val="28"/>
        </w:rPr>
        <w:t>ж</w:t>
      </w:r>
      <w:r w:rsidRPr="00576AF2">
        <w:rPr>
          <w:rFonts w:ascii="Times New Roman CYR" w:hAnsi="Times New Roman CYR" w:cs="Times New Roman CYR"/>
          <w:color w:val="000000"/>
          <w:szCs w:val="28"/>
        </w:rPr>
        <w:t xml:space="preserve">икистан и </w:t>
      </w:r>
      <w:r w:rsidR="00FB2430">
        <w:rPr>
          <w:rFonts w:ascii="Times New Roman CYR" w:hAnsi="Times New Roman CYR" w:cs="Times New Roman CYR"/>
          <w:color w:val="000000"/>
          <w:szCs w:val="28"/>
        </w:rPr>
        <w:t>в</w:t>
      </w:r>
      <w:r w:rsidRPr="00576AF2">
        <w:rPr>
          <w:rFonts w:ascii="Times New Roman CYR" w:hAnsi="Times New Roman CYR" w:cs="Times New Roman CYR"/>
          <w:color w:val="000000"/>
          <w:szCs w:val="28"/>
        </w:rPr>
        <w:t xml:space="preserve"> международных аэропортах Кыргызской Республики</w:t>
      </w:r>
      <w:proofErr w:type="gramEnd"/>
      <w:r w:rsidRPr="00576AF2">
        <w:rPr>
          <w:rFonts w:ascii="Times New Roman CYR" w:hAnsi="Times New Roman CYR" w:cs="Times New Roman CYR"/>
          <w:color w:val="000000"/>
          <w:szCs w:val="28"/>
        </w:rPr>
        <w:t>. Были подготовлены технические спецификации к ним.</w:t>
      </w:r>
    </w:p>
    <w:p w:rsidR="00644DD7" w:rsidRPr="00576AF2" w:rsidRDefault="0025604E" w:rsidP="00F71016">
      <w:pPr>
        <w:suppressAutoHyphens/>
        <w:ind w:firstLine="709"/>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В настоящее время</w:t>
      </w:r>
      <w:r w:rsidR="00644DD7" w:rsidRPr="00576AF2">
        <w:rPr>
          <w:rFonts w:ascii="Times New Roman CYR" w:hAnsi="Times New Roman CYR" w:cs="Times New Roman CYR"/>
          <w:color w:val="000000"/>
          <w:szCs w:val="28"/>
        </w:rPr>
        <w:t xml:space="preserve"> завершен первый этап поставок в рамках </w:t>
      </w:r>
      <w:r w:rsidRPr="00576AF2">
        <w:rPr>
          <w:rFonts w:ascii="Times New Roman CYR" w:hAnsi="Times New Roman CYR" w:cs="Times New Roman CYR"/>
          <w:color w:val="000000"/>
          <w:szCs w:val="28"/>
        </w:rPr>
        <w:t>Таможенн</w:t>
      </w:r>
      <w:r>
        <w:rPr>
          <w:rFonts w:ascii="Times New Roman CYR" w:hAnsi="Times New Roman CYR" w:cs="Times New Roman CYR"/>
          <w:color w:val="000000"/>
          <w:szCs w:val="28"/>
        </w:rPr>
        <w:t>ого</w:t>
      </w:r>
      <w:r w:rsidRPr="00576AF2">
        <w:rPr>
          <w:rFonts w:ascii="Times New Roman CYR" w:hAnsi="Times New Roman CYR" w:cs="Times New Roman CYR"/>
          <w:color w:val="000000"/>
          <w:szCs w:val="28"/>
        </w:rPr>
        <w:t xml:space="preserve"> союз</w:t>
      </w:r>
      <w:r>
        <w:rPr>
          <w:rFonts w:ascii="Times New Roman CYR" w:hAnsi="Times New Roman CYR" w:cs="Times New Roman CYR"/>
          <w:color w:val="000000"/>
          <w:szCs w:val="28"/>
        </w:rPr>
        <w:t>а</w:t>
      </w:r>
      <w:r w:rsidR="00644DD7" w:rsidRPr="00576AF2">
        <w:rPr>
          <w:rFonts w:ascii="Times New Roman CYR" w:hAnsi="Times New Roman CYR" w:cs="Times New Roman CYR"/>
          <w:color w:val="000000"/>
          <w:szCs w:val="28"/>
        </w:rPr>
        <w:t xml:space="preserve"> и все 7 СКП республики</w:t>
      </w:r>
      <w:r w:rsidR="00E23D93" w:rsidRPr="00576AF2">
        <w:rPr>
          <w:rFonts w:ascii="Times New Roman CYR" w:hAnsi="Times New Roman CYR" w:cs="Times New Roman CYR"/>
          <w:color w:val="000000"/>
          <w:szCs w:val="28"/>
        </w:rPr>
        <w:t xml:space="preserve"> </w:t>
      </w:r>
      <w:r w:rsidR="00644DD7" w:rsidRPr="00576AF2">
        <w:rPr>
          <w:rFonts w:ascii="Times New Roman CYR" w:hAnsi="Times New Roman CYR" w:cs="Times New Roman CYR"/>
          <w:color w:val="000000"/>
          <w:szCs w:val="28"/>
        </w:rPr>
        <w:t>(пункты пропуска на кыргызско-китайской границе</w:t>
      </w:r>
      <w:r>
        <w:rPr>
          <w:rFonts w:ascii="Times New Roman CYR" w:hAnsi="Times New Roman CYR" w:cs="Times New Roman CYR"/>
          <w:color w:val="000000"/>
          <w:szCs w:val="28"/>
        </w:rPr>
        <w:t>:</w:t>
      </w:r>
      <w:proofErr w:type="gramEnd"/>
      <w:r>
        <w:rPr>
          <w:rFonts w:ascii="Times New Roman CYR" w:hAnsi="Times New Roman CYR" w:cs="Times New Roman CYR"/>
          <w:color w:val="000000"/>
          <w:szCs w:val="28"/>
        </w:rPr>
        <w:t xml:space="preserve"> </w:t>
      </w:r>
      <w:r w:rsidR="00644DD7" w:rsidRPr="00576AF2">
        <w:rPr>
          <w:rFonts w:ascii="Times New Roman CYR" w:hAnsi="Times New Roman CYR" w:cs="Times New Roman CYR"/>
          <w:color w:val="000000"/>
          <w:szCs w:val="28"/>
        </w:rPr>
        <w:t xml:space="preserve">СКП «Торугарт» и «Иркештам» автодорожные, на кыргызско-узбекской границе: СКП «Кара-Суу» </w:t>
      </w:r>
      <w:proofErr w:type="gramStart"/>
      <w:r w:rsidR="00644DD7" w:rsidRPr="00576AF2">
        <w:rPr>
          <w:rFonts w:ascii="Times New Roman CYR" w:hAnsi="Times New Roman CYR" w:cs="Times New Roman CYR"/>
          <w:color w:val="000000"/>
          <w:szCs w:val="28"/>
        </w:rPr>
        <w:t>железнодорожный</w:t>
      </w:r>
      <w:proofErr w:type="gramEnd"/>
      <w:r w:rsidR="00644DD7" w:rsidRPr="00576AF2">
        <w:rPr>
          <w:rFonts w:ascii="Times New Roman CYR" w:hAnsi="Times New Roman CYR" w:cs="Times New Roman CYR"/>
          <w:color w:val="000000"/>
          <w:szCs w:val="28"/>
        </w:rPr>
        <w:t xml:space="preserve"> и «Достук» автодорожный, на кыргызско-таджикской границе: </w:t>
      </w:r>
      <w:proofErr w:type="gramStart"/>
      <w:r w:rsidR="00644DD7" w:rsidRPr="00576AF2">
        <w:rPr>
          <w:rFonts w:ascii="Times New Roman CYR" w:hAnsi="Times New Roman CYR" w:cs="Times New Roman CYR"/>
          <w:color w:val="000000"/>
          <w:szCs w:val="28"/>
        </w:rPr>
        <w:t xml:space="preserve">СКП «Кызыл-Бель» автодорожный и </w:t>
      </w:r>
      <w:r>
        <w:rPr>
          <w:rFonts w:ascii="Times New Roman CYR" w:hAnsi="Times New Roman CYR" w:cs="Times New Roman CYR"/>
          <w:color w:val="000000"/>
          <w:szCs w:val="28"/>
        </w:rPr>
        <w:t>в</w:t>
      </w:r>
      <w:r w:rsidR="00644DD7" w:rsidRPr="00576AF2">
        <w:rPr>
          <w:rFonts w:ascii="Times New Roman CYR" w:hAnsi="Times New Roman CYR" w:cs="Times New Roman CYR"/>
          <w:color w:val="000000"/>
          <w:szCs w:val="28"/>
        </w:rPr>
        <w:t xml:space="preserve"> международных аэропортах «Манас» и «Ош») оснащены необходимым</w:t>
      </w:r>
      <w:r w:rsidR="00E23D93" w:rsidRPr="00576AF2">
        <w:rPr>
          <w:rFonts w:ascii="Times New Roman CYR" w:hAnsi="Times New Roman CYR" w:cs="Times New Roman CYR"/>
          <w:color w:val="000000"/>
          <w:szCs w:val="28"/>
        </w:rPr>
        <w:t xml:space="preserve"> </w:t>
      </w:r>
      <w:r w:rsidR="00644DD7" w:rsidRPr="00576AF2">
        <w:rPr>
          <w:rFonts w:ascii="Times New Roman CYR" w:hAnsi="Times New Roman CYR" w:cs="Times New Roman CYR"/>
          <w:color w:val="000000"/>
          <w:szCs w:val="28"/>
        </w:rPr>
        <w:t>оборудовани</w:t>
      </w:r>
      <w:r w:rsidR="00E23D93" w:rsidRPr="00576AF2">
        <w:rPr>
          <w:rFonts w:ascii="Times New Roman CYR" w:hAnsi="Times New Roman CYR" w:cs="Times New Roman CYR"/>
          <w:color w:val="000000"/>
          <w:szCs w:val="28"/>
        </w:rPr>
        <w:t>ем</w:t>
      </w:r>
      <w:r w:rsidR="00644DD7" w:rsidRPr="00576AF2">
        <w:rPr>
          <w:rFonts w:ascii="Times New Roman CYR" w:hAnsi="Times New Roman CYR" w:cs="Times New Roman CYR"/>
          <w:color w:val="000000"/>
          <w:szCs w:val="28"/>
        </w:rPr>
        <w:t xml:space="preserve"> и аппаратур</w:t>
      </w:r>
      <w:r w:rsidR="00E23D93" w:rsidRPr="00576AF2">
        <w:rPr>
          <w:rFonts w:ascii="Times New Roman CYR" w:hAnsi="Times New Roman CYR" w:cs="Times New Roman CYR"/>
          <w:color w:val="000000"/>
          <w:szCs w:val="28"/>
        </w:rPr>
        <w:t>ой</w:t>
      </w:r>
      <w:r w:rsidR="00644DD7" w:rsidRPr="00576AF2">
        <w:rPr>
          <w:rFonts w:ascii="Times New Roman CYR" w:hAnsi="Times New Roman CYR" w:cs="Times New Roman CYR"/>
          <w:color w:val="000000"/>
          <w:szCs w:val="28"/>
        </w:rPr>
        <w:t xml:space="preserve"> (тепловизоры: стационарные и портативные; термометры медицинские; дозиметры МКС 01СА 1М; лабораторные укладки для забора материала из внешней среды на особо опасных и карантинных инфекций; сумки холодильники; медицинские аптечки доврачебной помощи; </w:t>
      </w:r>
      <w:r w:rsidR="00292F80">
        <w:rPr>
          <w:rFonts w:ascii="Times New Roman CYR" w:hAnsi="Times New Roman CYR" w:cs="Times New Roman CYR"/>
          <w:color w:val="000000"/>
          <w:szCs w:val="28"/>
        </w:rPr>
        <w:t>средства индивидуальной защиты</w:t>
      </w:r>
      <w:r w:rsidR="00644DD7" w:rsidRPr="00576AF2">
        <w:rPr>
          <w:rFonts w:ascii="Times New Roman CYR" w:hAnsi="Times New Roman CYR" w:cs="Times New Roman CYR"/>
          <w:color w:val="000000"/>
          <w:szCs w:val="28"/>
        </w:rPr>
        <w:t xml:space="preserve"> 1</w:t>
      </w:r>
      <w:r w:rsidR="00517248" w:rsidRPr="00576AF2">
        <w:rPr>
          <w:rFonts w:ascii="Times New Roman CYR" w:hAnsi="Times New Roman CYR" w:cs="Times New Roman CYR"/>
          <w:color w:val="000000"/>
          <w:szCs w:val="28"/>
        </w:rPr>
        <w:t>–</w:t>
      </w:r>
      <w:r w:rsidR="00644DD7" w:rsidRPr="00576AF2">
        <w:rPr>
          <w:rFonts w:ascii="Times New Roman CYR" w:hAnsi="Times New Roman CYR" w:cs="Times New Roman CYR"/>
          <w:color w:val="000000"/>
          <w:szCs w:val="28"/>
        </w:rPr>
        <w:t>4 типа и т.д., а также офисн</w:t>
      </w:r>
      <w:r w:rsidR="00292F80">
        <w:rPr>
          <w:rFonts w:ascii="Times New Roman CYR" w:hAnsi="Times New Roman CYR" w:cs="Times New Roman CYR"/>
          <w:color w:val="000000"/>
          <w:szCs w:val="28"/>
        </w:rPr>
        <w:t>ое</w:t>
      </w:r>
      <w:r w:rsidR="00644DD7" w:rsidRPr="00576AF2">
        <w:rPr>
          <w:rFonts w:ascii="Times New Roman CYR" w:hAnsi="Times New Roman CYR" w:cs="Times New Roman CYR"/>
          <w:color w:val="000000"/>
          <w:szCs w:val="28"/>
        </w:rPr>
        <w:t xml:space="preserve"> и компьютерн</w:t>
      </w:r>
      <w:r w:rsidR="00292F80">
        <w:rPr>
          <w:rFonts w:ascii="Times New Roman CYR" w:hAnsi="Times New Roman CYR" w:cs="Times New Roman CYR"/>
          <w:color w:val="000000"/>
          <w:szCs w:val="28"/>
        </w:rPr>
        <w:t>ое</w:t>
      </w:r>
      <w:r w:rsidR="00644DD7" w:rsidRPr="00576AF2">
        <w:rPr>
          <w:rFonts w:ascii="Times New Roman CYR" w:hAnsi="Times New Roman CYR" w:cs="Times New Roman CYR"/>
          <w:color w:val="000000"/>
          <w:szCs w:val="28"/>
        </w:rPr>
        <w:t xml:space="preserve"> оборудование).</w:t>
      </w:r>
      <w:proofErr w:type="gramEnd"/>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 учетом внедряемых новых современных методов лабораторных исследований</w:t>
      </w:r>
      <w:r w:rsidR="00D9601D">
        <w:rPr>
          <w:rFonts w:ascii="Times New Roman CYR" w:hAnsi="Times New Roman CYR" w:cs="Times New Roman CYR"/>
          <w:color w:val="000000"/>
          <w:szCs w:val="28"/>
        </w:rPr>
        <w:t>, требований Единых санитарно-эпидемиологических и гигиенических требований к товарам, подлежащим санитарно-эпидемиологическому надзору (контролю)</w:t>
      </w:r>
      <w:r w:rsidRPr="00576AF2">
        <w:rPr>
          <w:rFonts w:ascii="Times New Roman CYR" w:hAnsi="Times New Roman CYR" w:cs="Times New Roman CYR"/>
          <w:color w:val="000000"/>
          <w:szCs w:val="28"/>
        </w:rPr>
        <w:t xml:space="preserve"> и действующих технических регламентов </w:t>
      </w:r>
      <w:r w:rsidR="0025604E" w:rsidRPr="00576AF2">
        <w:rPr>
          <w:rFonts w:ascii="Times New Roman CYR" w:hAnsi="Times New Roman CYR" w:cs="Times New Roman CYR"/>
          <w:color w:val="000000"/>
          <w:szCs w:val="28"/>
        </w:rPr>
        <w:t>Таможенн</w:t>
      </w:r>
      <w:r w:rsidR="0025604E">
        <w:rPr>
          <w:rFonts w:ascii="Times New Roman CYR" w:hAnsi="Times New Roman CYR" w:cs="Times New Roman CYR"/>
          <w:color w:val="000000"/>
          <w:szCs w:val="28"/>
        </w:rPr>
        <w:t>ого</w:t>
      </w:r>
      <w:r w:rsidR="0025604E" w:rsidRPr="00576AF2">
        <w:rPr>
          <w:rFonts w:ascii="Times New Roman CYR" w:hAnsi="Times New Roman CYR" w:cs="Times New Roman CYR"/>
          <w:color w:val="000000"/>
          <w:szCs w:val="28"/>
        </w:rPr>
        <w:t xml:space="preserve"> союз</w:t>
      </w:r>
      <w:r w:rsidR="0025604E">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 были определены тематики обучающих программ, количество нуждающихся в обучении, сроки их обучения и стоимость обучения.</w:t>
      </w:r>
    </w:p>
    <w:p w:rsidR="00644DD7" w:rsidRPr="00576AF2" w:rsidRDefault="00644DD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целях повышения знаний сотрудников СКП проведены 2 семинарских заняти</w:t>
      </w:r>
      <w:r w:rsidR="007075C5">
        <w:rPr>
          <w:rFonts w:ascii="Times New Roman CYR" w:hAnsi="Times New Roman CYR" w:cs="Times New Roman CYR"/>
          <w:color w:val="000000"/>
          <w:szCs w:val="28"/>
        </w:rPr>
        <w:t>я</w:t>
      </w:r>
      <w:r w:rsidRPr="00576AF2">
        <w:rPr>
          <w:rFonts w:ascii="Times New Roman CYR" w:hAnsi="Times New Roman CYR" w:cs="Times New Roman CYR"/>
          <w:color w:val="000000"/>
          <w:szCs w:val="28"/>
        </w:rPr>
        <w:t xml:space="preserve"> по осуществлению санитарно-эпидемиологического надзора </w:t>
      </w:r>
      <w:r w:rsidRPr="00576AF2">
        <w:rPr>
          <w:rFonts w:ascii="Times New Roman CYR" w:hAnsi="Times New Roman CYR" w:cs="Times New Roman CYR"/>
          <w:color w:val="000000"/>
          <w:szCs w:val="28"/>
        </w:rPr>
        <w:lastRenderedPageBreak/>
        <w:t xml:space="preserve">(контроля) на пунктах пересечения государственной границы. Для сотрудников таможенной и пограничной служб республики проведены </w:t>
      </w:r>
      <w:r w:rsidR="008C1478" w:rsidRPr="00576AF2">
        <w:rPr>
          <w:rFonts w:ascii="Times New Roman CYR" w:hAnsi="Times New Roman CYR" w:cs="Times New Roman CYR"/>
          <w:color w:val="000000"/>
          <w:szCs w:val="28"/>
        </w:rPr>
        <w:t>4</w:t>
      </w:r>
      <w:r w:rsidR="008C1478">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семинар</w:t>
      </w:r>
      <w:r w:rsidR="008C1478">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по вопросам ММСП и </w:t>
      </w:r>
      <w:r w:rsidR="007075C5">
        <w:rPr>
          <w:rFonts w:ascii="Times New Roman CYR" w:hAnsi="Times New Roman CYR" w:cs="Times New Roman CYR"/>
          <w:color w:val="000000"/>
          <w:szCs w:val="28"/>
        </w:rPr>
        <w:t>Т</w:t>
      </w:r>
      <w:r w:rsidRPr="00576AF2">
        <w:rPr>
          <w:rFonts w:ascii="Times New Roman CYR" w:hAnsi="Times New Roman CYR" w:cs="Times New Roman CYR"/>
          <w:color w:val="000000"/>
          <w:szCs w:val="28"/>
        </w:rPr>
        <w:t>аможенного союза с охватом более 250 специалистов</w:t>
      </w:r>
      <w:r w:rsidR="008C1478">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осуществляющих контроль на пунктах пересечения государственной границы.</w:t>
      </w:r>
    </w:p>
    <w:p w:rsidR="00644DD7" w:rsidRPr="00576AF2" w:rsidRDefault="00D478CB" w:rsidP="00F71016">
      <w:pPr>
        <w:suppressAutoHyphens/>
        <w:ind w:firstLine="709"/>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В соответствии с</w:t>
      </w:r>
      <w:r w:rsidR="00644DD7" w:rsidRPr="00576AF2">
        <w:rPr>
          <w:rFonts w:ascii="Times New Roman CYR" w:hAnsi="Times New Roman CYR" w:cs="Times New Roman CYR"/>
          <w:color w:val="000000"/>
          <w:szCs w:val="28"/>
        </w:rPr>
        <w:t xml:space="preserve"> </w:t>
      </w:r>
      <w:r>
        <w:rPr>
          <w:rFonts w:ascii="Times New Roman CYR" w:hAnsi="Times New Roman CYR" w:cs="Times New Roman CYR"/>
          <w:color w:val="000000"/>
          <w:szCs w:val="28"/>
        </w:rPr>
        <w:t>у</w:t>
      </w:r>
      <w:r w:rsidR="00644DD7" w:rsidRPr="00576AF2">
        <w:rPr>
          <w:rFonts w:ascii="Times New Roman CYR" w:hAnsi="Times New Roman CYR" w:cs="Times New Roman CYR"/>
          <w:color w:val="000000"/>
          <w:szCs w:val="28"/>
        </w:rPr>
        <w:t>казани</w:t>
      </w:r>
      <w:r>
        <w:rPr>
          <w:rFonts w:ascii="Times New Roman CYR" w:hAnsi="Times New Roman CYR" w:cs="Times New Roman CYR"/>
          <w:color w:val="000000"/>
          <w:szCs w:val="28"/>
        </w:rPr>
        <w:t>ем</w:t>
      </w:r>
      <w:r w:rsidR="00644DD7" w:rsidRPr="00576AF2">
        <w:rPr>
          <w:rFonts w:ascii="Times New Roman CYR" w:hAnsi="Times New Roman CYR" w:cs="Times New Roman CYR"/>
          <w:color w:val="000000"/>
          <w:szCs w:val="28"/>
        </w:rPr>
        <w:t xml:space="preserve"> Министерства здравоохранения Кыргызской Республики от 10</w:t>
      </w:r>
      <w:r w:rsidR="00E23D93" w:rsidRPr="00576AF2">
        <w:rPr>
          <w:rFonts w:ascii="Times New Roman CYR" w:hAnsi="Times New Roman CYR" w:cs="Times New Roman CYR"/>
          <w:color w:val="000000"/>
          <w:szCs w:val="28"/>
        </w:rPr>
        <w:t xml:space="preserve"> декабря 20</w:t>
      </w:r>
      <w:r w:rsidR="00644DD7" w:rsidRPr="00576AF2">
        <w:rPr>
          <w:rFonts w:ascii="Times New Roman CYR" w:hAnsi="Times New Roman CYR" w:cs="Times New Roman CYR"/>
          <w:color w:val="000000"/>
          <w:szCs w:val="28"/>
        </w:rPr>
        <w:t>15</w:t>
      </w:r>
      <w:r w:rsidR="00E23D93" w:rsidRPr="00576AF2">
        <w:rPr>
          <w:rFonts w:ascii="Times New Roman CYR" w:hAnsi="Times New Roman CYR" w:cs="Times New Roman CYR"/>
          <w:color w:val="000000"/>
          <w:szCs w:val="28"/>
        </w:rPr>
        <w:t xml:space="preserve"> года</w:t>
      </w:r>
      <w:r w:rsidR="00644DD7" w:rsidRPr="00576AF2">
        <w:rPr>
          <w:rFonts w:ascii="Times New Roman CYR" w:hAnsi="Times New Roman CYR" w:cs="Times New Roman CYR"/>
          <w:color w:val="000000"/>
          <w:szCs w:val="28"/>
        </w:rPr>
        <w:t xml:space="preserve"> </w:t>
      </w:r>
      <w:r w:rsidR="00E43430" w:rsidRPr="00576AF2">
        <w:rPr>
          <w:rFonts w:ascii="Times New Roman CYR" w:hAnsi="Times New Roman CYR" w:cs="Times New Roman CYR"/>
          <w:color w:val="000000"/>
          <w:szCs w:val="28"/>
        </w:rPr>
        <w:t>№ </w:t>
      </w:r>
      <w:r w:rsidR="00644DD7" w:rsidRPr="00576AF2">
        <w:rPr>
          <w:rFonts w:ascii="Times New Roman CYR" w:hAnsi="Times New Roman CYR" w:cs="Times New Roman CYR"/>
          <w:color w:val="000000"/>
          <w:szCs w:val="28"/>
        </w:rPr>
        <w:t xml:space="preserve">860 </w:t>
      </w:r>
      <w:r w:rsidRPr="00576AF2">
        <w:rPr>
          <w:rFonts w:ascii="Times New Roman CYR" w:hAnsi="Times New Roman CYR" w:cs="Times New Roman CYR"/>
          <w:color w:val="000000"/>
          <w:szCs w:val="28"/>
        </w:rPr>
        <w:t>в целях освоения дополнительной профессиональной программы повышения квалификации «Актуальны</w:t>
      </w:r>
      <w:r>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вопрос</w:t>
      </w:r>
      <w:r>
        <w:rPr>
          <w:rFonts w:ascii="Times New Roman CYR" w:hAnsi="Times New Roman CYR" w:cs="Times New Roman CYR"/>
          <w:color w:val="000000"/>
          <w:szCs w:val="28"/>
        </w:rPr>
        <w:t>ы</w:t>
      </w:r>
      <w:r w:rsidRPr="00576AF2">
        <w:rPr>
          <w:rFonts w:ascii="Times New Roman CYR" w:hAnsi="Times New Roman CYR" w:cs="Times New Roman CYR"/>
          <w:color w:val="000000"/>
          <w:szCs w:val="28"/>
        </w:rPr>
        <w:t xml:space="preserve"> организации санитарной охраны территории Таможенного союза»</w:t>
      </w:r>
      <w:r>
        <w:rPr>
          <w:rFonts w:ascii="Times New Roman CYR" w:hAnsi="Times New Roman CYR" w:cs="Times New Roman CYR"/>
          <w:color w:val="000000"/>
          <w:szCs w:val="28"/>
        </w:rPr>
        <w:t xml:space="preserve"> п</w:t>
      </w:r>
      <w:r w:rsidRPr="00576AF2">
        <w:rPr>
          <w:rFonts w:ascii="Times New Roman CYR" w:hAnsi="Times New Roman CYR" w:cs="Times New Roman CYR"/>
          <w:color w:val="000000"/>
          <w:szCs w:val="28"/>
        </w:rPr>
        <w:t>ри техническом содействии Роспотребнадзора</w:t>
      </w:r>
      <w:r>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в декабре 2015 года </w:t>
      </w:r>
      <w:r w:rsidR="00644DD7" w:rsidRPr="00576AF2">
        <w:rPr>
          <w:rFonts w:ascii="Times New Roman CYR" w:hAnsi="Times New Roman CYR" w:cs="Times New Roman CYR"/>
          <w:color w:val="000000"/>
          <w:szCs w:val="28"/>
        </w:rPr>
        <w:t xml:space="preserve">проведен семинар для 96 сотрудников санитарно-карантинных пунктов и </w:t>
      </w:r>
      <w:r w:rsidR="00452CAB">
        <w:rPr>
          <w:rFonts w:ascii="Times New Roman CYR" w:hAnsi="Times New Roman CYR" w:cs="Times New Roman CYR"/>
          <w:color w:val="000000"/>
          <w:szCs w:val="28"/>
        </w:rPr>
        <w:t>Центра профилактики заболеваний и государственного санитарно-эпидемиологического надзора</w:t>
      </w:r>
      <w:r w:rsidR="00644DD7" w:rsidRPr="00576AF2">
        <w:rPr>
          <w:rFonts w:ascii="Times New Roman CYR" w:hAnsi="Times New Roman CYR" w:cs="Times New Roman CYR"/>
          <w:color w:val="000000"/>
          <w:szCs w:val="28"/>
        </w:rPr>
        <w:t xml:space="preserve"> республики.</w:t>
      </w:r>
      <w:proofErr w:type="gramEnd"/>
    </w:p>
    <w:p w:rsidR="00F61FF2" w:rsidRPr="00576AF2" w:rsidRDefault="00F61FF2"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w:t>
      </w:r>
      <w:r w:rsidRPr="00576AF2">
        <w:rPr>
          <w:rFonts w:ascii="Times New Roman CYR" w:hAnsi="Times New Roman CYR" w:cs="Times New Roman CYR"/>
          <w:b/>
          <w:i/>
          <w:color w:val="000000"/>
          <w:szCs w:val="28"/>
        </w:rPr>
        <w:t>Российской Федерации</w:t>
      </w:r>
      <w:r w:rsidRPr="00576AF2">
        <w:rPr>
          <w:rFonts w:ascii="Times New Roman CYR" w:hAnsi="Times New Roman CYR" w:cs="Times New Roman CYR"/>
          <w:color w:val="000000"/>
          <w:szCs w:val="28"/>
        </w:rPr>
        <w:t xml:space="preserve"> продолжалась работа по совершенствованию эпидемиологического надзора на приграничных территориях России и Казахстана. Проводились исследования, обмен опытом и оперативной информацией о состоянии инфекционной заболеваемости, прохождении товаров и грузов на единую территорию </w:t>
      </w:r>
      <w:r w:rsidR="008C1478">
        <w:rPr>
          <w:rFonts w:ascii="Times New Roman CYR" w:hAnsi="Times New Roman CYR" w:cs="Times New Roman CYR"/>
          <w:color w:val="000000"/>
          <w:szCs w:val="28"/>
        </w:rPr>
        <w:t>ЕАЭС</w:t>
      </w:r>
      <w:r w:rsidRPr="00576AF2">
        <w:rPr>
          <w:rFonts w:ascii="Times New Roman CYR" w:hAnsi="Times New Roman CYR" w:cs="Times New Roman CYR"/>
          <w:color w:val="000000"/>
          <w:szCs w:val="28"/>
        </w:rPr>
        <w:t xml:space="preserve"> и обеспечении их безопасности. Осуществлялись мероприятия по гармонизации и совершенствованию нормативных правовых и методических документов. Специалисты организаций и учреждений принимали участие в совещаниях, конференциях и семинарах, организуемых сторонами по различным вопросам санитарно-эпидемиологического благополучия населения. В целях обеспечения санитарно-эпидемиологического благополучия населения </w:t>
      </w:r>
      <w:r w:rsidR="00026C92">
        <w:rPr>
          <w:rFonts w:ascii="Times New Roman CYR" w:hAnsi="Times New Roman CYR" w:cs="Times New Roman CYR"/>
          <w:color w:val="000000"/>
          <w:szCs w:val="28"/>
        </w:rPr>
        <w:t>государствами</w:t>
      </w:r>
      <w:r w:rsidR="00517248"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 xml:space="preserve">членами ЕАЭС проводится согласованная политика в сфере осуществления санитарно-эпидемиологического надзора, а также применяются единые положения и требования документов, принятых в рамках Таможенного союза, основными из которых являются: </w:t>
      </w:r>
      <w:proofErr w:type="gramStart"/>
      <w:r w:rsidRPr="00576AF2">
        <w:rPr>
          <w:rFonts w:ascii="Times New Roman CYR" w:hAnsi="Times New Roman CYR" w:cs="Times New Roman CYR"/>
          <w:color w:val="000000"/>
          <w:szCs w:val="28"/>
        </w:rPr>
        <w:t>Положение о порядке осуществления государственного санитарно-эпидемиологического надзора (контроля) за лицами и транспортными средствами, пересекающими таможенную границу Таможенного союза, подконтрольными товарами, перемещаемыми через таможенную границу Таможенного союза и на таможенной территории Таможенного союза, Единый перечень товаров, подлежащих санитарно-эпидемиологическому надзору (контролю) на таможенной границе и таможенной территории Таможенного союза, Единые санитарно-эпидемиологические и гигиенические требования к товарам, подлежащим санитарно-эпидемиологическому надзору (контролю), Единая форма</w:t>
      </w:r>
      <w:proofErr w:type="gramEnd"/>
      <w:r w:rsidRPr="00576AF2">
        <w:rPr>
          <w:rFonts w:ascii="Times New Roman CYR" w:hAnsi="Times New Roman CYR" w:cs="Times New Roman CYR"/>
          <w:color w:val="000000"/>
          <w:szCs w:val="28"/>
        </w:rPr>
        <w:t xml:space="preserve"> документа, подтверждающего безопасность продукции (товаров) – свидетельство о государственной регистрации продукции, утвержденные решением Комиссии Таможенного союза от 28</w:t>
      </w:r>
      <w:r w:rsidR="00351D05">
        <w:rPr>
          <w:rFonts w:ascii="Times New Roman CYR" w:hAnsi="Times New Roman CYR" w:cs="Times New Roman CYR"/>
          <w:color w:val="000000"/>
          <w:szCs w:val="28"/>
        </w:rPr>
        <w:t xml:space="preserve"> мая </w:t>
      </w:r>
      <w:r w:rsidRPr="00576AF2">
        <w:rPr>
          <w:rFonts w:ascii="Times New Roman CYR" w:hAnsi="Times New Roman CYR" w:cs="Times New Roman CYR"/>
          <w:color w:val="000000"/>
          <w:szCs w:val="28"/>
        </w:rPr>
        <w:t>2010</w:t>
      </w:r>
      <w:r w:rsidR="00351D05">
        <w:rPr>
          <w:rFonts w:ascii="Times New Roman CYR" w:hAnsi="Times New Roman CYR" w:cs="Times New Roman CYR"/>
          <w:color w:val="000000"/>
          <w:szCs w:val="28"/>
        </w:rPr>
        <w:t xml:space="preserve"> года</w:t>
      </w:r>
      <w:r w:rsidRPr="00576AF2">
        <w:rPr>
          <w:rFonts w:ascii="Times New Roman CYR" w:hAnsi="Times New Roman CYR" w:cs="Times New Roman CYR"/>
          <w:color w:val="000000"/>
          <w:szCs w:val="28"/>
        </w:rPr>
        <w:t xml:space="preserve">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299.</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2015 году в </w:t>
      </w:r>
      <w:r w:rsidR="00351D05">
        <w:rPr>
          <w:rFonts w:ascii="Times New Roman CYR" w:hAnsi="Times New Roman CYR" w:cs="Times New Roman CYR"/>
          <w:color w:val="000000"/>
          <w:szCs w:val="28"/>
        </w:rPr>
        <w:t>г.</w:t>
      </w:r>
      <w:r w:rsidR="00351D05">
        <w:t> </w:t>
      </w:r>
      <w:r w:rsidRPr="00576AF2">
        <w:rPr>
          <w:rFonts w:ascii="Times New Roman CYR" w:hAnsi="Times New Roman CYR" w:cs="Times New Roman CYR"/>
          <w:color w:val="000000"/>
          <w:szCs w:val="28"/>
        </w:rPr>
        <w:t xml:space="preserve">Оренбурге прошли ежегодный Форум по вопросам сохранения и использования трансграничных вод р. Урал и традиционная российско-казахстанская экологическая экспедиция «Урал – река дружбы». Значительное внимание вопросам </w:t>
      </w:r>
      <w:proofErr w:type="gramStart"/>
      <w:r w:rsidRPr="00576AF2">
        <w:rPr>
          <w:rFonts w:ascii="Times New Roman CYR" w:hAnsi="Times New Roman CYR" w:cs="Times New Roman CYR"/>
          <w:color w:val="000000"/>
          <w:szCs w:val="28"/>
        </w:rPr>
        <w:t>решения экологической ситуации</w:t>
      </w:r>
      <w:proofErr w:type="gramEnd"/>
      <w:r w:rsidRPr="00576AF2">
        <w:rPr>
          <w:rFonts w:ascii="Times New Roman CYR" w:hAnsi="Times New Roman CYR" w:cs="Times New Roman CYR"/>
          <w:color w:val="000000"/>
          <w:szCs w:val="28"/>
        </w:rPr>
        <w:t xml:space="preserve"> в бассейне </w:t>
      </w:r>
      <w:r w:rsidRPr="00576AF2">
        <w:rPr>
          <w:rFonts w:ascii="Times New Roman CYR" w:hAnsi="Times New Roman CYR" w:cs="Times New Roman CYR"/>
          <w:color w:val="000000"/>
          <w:szCs w:val="28"/>
        </w:rPr>
        <w:lastRenderedPageBreak/>
        <w:t xml:space="preserve">реки Урал было уделено в рамках прошедшей в 2014 году в </w:t>
      </w:r>
      <w:r w:rsidR="00E17E9F">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Оренбурге XII</w:t>
      </w:r>
      <w:r w:rsid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российско-казахстанской промышленной выставки «Европа</w:t>
      </w:r>
      <w:r w:rsidR="006567DD">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Азия. Сотрудничество без границ» с участием делегации Актюбинской области.</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Активное приграничное сотрудничество осуществляется сопредельными государствами, имеющими общие трансграничные реки. </w:t>
      </w:r>
      <w:r w:rsidR="006567DD">
        <w:rPr>
          <w:rFonts w:ascii="Times New Roman CYR" w:hAnsi="Times New Roman CYR" w:cs="Times New Roman CYR"/>
          <w:color w:val="000000"/>
          <w:szCs w:val="28"/>
        </w:rPr>
        <w:t>В</w:t>
      </w:r>
      <w:r w:rsidRPr="00576AF2">
        <w:rPr>
          <w:rFonts w:ascii="Times New Roman CYR" w:hAnsi="Times New Roman CYR" w:cs="Times New Roman CYR"/>
          <w:color w:val="000000"/>
          <w:szCs w:val="28"/>
        </w:rPr>
        <w:t xml:space="preserve"> цел</w:t>
      </w:r>
      <w:r w:rsidR="006567DD">
        <w:rPr>
          <w:rFonts w:ascii="Times New Roman CYR" w:hAnsi="Times New Roman CYR" w:cs="Times New Roman CYR"/>
          <w:color w:val="000000"/>
          <w:szCs w:val="28"/>
        </w:rPr>
        <w:t>ях</w:t>
      </w:r>
      <w:r w:rsidRPr="00576AF2">
        <w:rPr>
          <w:rFonts w:ascii="Times New Roman CYR" w:hAnsi="Times New Roman CYR" w:cs="Times New Roman CYR"/>
          <w:color w:val="000000"/>
          <w:szCs w:val="28"/>
        </w:rPr>
        <w:t xml:space="preserve"> их рационального использования и охраны подписаны соответствующие межправительственные соглашения. </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2002 году образована российско-белорусская Межправительственная комиссия по трансграничным водным объектам. Ежегодно в штатном режиме проводятся заседания комиссии, на которых рассматривается ход работы по мониторингу состояния водных объектов.</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Отмечено, что водохозяйственная обстановка на трансграничных водных объектах бассейнов рек Днепр и Западная Двина в период с апреля 2013 года по март 2015 года характеризуется как стабильная. Случаев подтопления</w:t>
      </w:r>
      <w:r w:rsidR="00E43430"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населенных пунктов, объектов экономики не было, дефицит водных ресурсов в бассейнах рек Днепр и Западная Двина для населения и хозяйствующих субъектов отсутствовал. Утвержден порядок обмена информацией о водохозяйственной обстановке, водоохранных мероприятиях в бассейнах рек Днепр и Западная Двина.</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Между Правительством Российской Федерации и Правительством Республики Казахстан действует соглашение о совместном использовании и охране трансграничных водных объектов от 7 сентября </w:t>
      </w:r>
      <w:smartTag w:uri="urn:schemas-microsoft-com:office:smarttags" w:element="metricconverter">
        <w:smartTagPr>
          <w:attr w:name="ProductID" w:val="2010 г"/>
        </w:smartTagPr>
        <w:r w:rsidRPr="00576AF2">
          <w:rPr>
            <w:rFonts w:ascii="Times New Roman CYR" w:hAnsi="Times New Roman CYR" w:cs="Times New Roman CYR"/>
            <w:color w:val="000000"/>
            <w:szCs w:val="28"/>
          </w:rPr>
          <w:t>2010 года</w:t>
        </w:r>
      </w:smartTag>
      <w:r w:rsidRPr="00576AF2">
        <w:rPr>
          <w:rFonts w:ascii="Times New Roman CYR" w:hAnsi="Times New Roman CYR" w:cs="Times New Roman CYR"/>
          <w:color w:val="000000"/>
          <w:szCs w:val="28"/>
        </w:rPr>
        <w:t xml:space="preserve">. </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рамках реализации указанного Соглашения между российской и казахстанской сторон</w:t>
      </w:r>
      <w:r w:rsidR="006567DD">
        <w:rPr>
          <w:rFonts w:ascii="Times New Roman CYR" w:hAnsi="Times New Roman CYR" w:cs="Times New Roman CYR"/>
          <w:color w:val="000000"/>
          <w:szCs w:val="28"/>
        </w:rPr>
        <w:t>ами</w:t>
      </w:r>
      <w:r w:rsidRPr="00576AF2">
        <w:rPr>
          <w:rFonts w:ascii="Times New Roman CYR" w:hAnsi="Times New Roman CYR" w:cs="Times New Roman CYR"/>
          <w:color w:val="000000"/>
          <w:szCs w:val="28"/>
        </w:rPr>
        <w:t xml:space="preserve"> налажен постоянный обмен водохозяйственной, гидрометеорологической, гидрологической и гидрохимической информацией.</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V (XXIII) заседание Российско-</w:t>
      </w:r>
      <w:r w:rsidR="007A72ED">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 xml:space="preserve">азахстанской комиссии по совместному использованию и охране трансграничных водных объектов прошло в г. Актобе (Республика Казахстан) с 21 по 23 октября 2015 года. </w:t>
      </w:r>
      <w:proofErr w:type="gramStart"/>
      <w:r w:rsidRPr="00576AF2">
        <w:rPr>
          <w:rFonts w:ascii="Times New Roman CYR" w:hAnsi="Times New Roman CYR" w:cs="Times New Roman CYR"/>
          <w:color w:val="000000"/>
          <w:szCs w:val="28"/>
        </w:rPr>
        <w:t>В ходе заседания рассмотрены вопросы: о пропуске весеннего половодья, наполнении водохранилищ и условий водообеспечения населения и отраслей экономики; о состоянии и результатах проведения государственного мониторинга ресурсов трансграничных рек; о ходе ведения мониторинга окружающей среды Северной промышленной зоны г.</w:t>
      </w:r>
      <w:r w:rsidR="0010084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Павлодара в районе проведения демеркуризационных работ; о проведении водоохранных мероприятий, направленных на улучшение состояния водных ресурсов трансграничных рек;</w:t>
      </w:r>
      <w:proofErr w:type="gramEnd"/>
      <w:r w:rsidRPr="00576AF2">
        <w:rPr>
          <w:rFonts w:ascii="Times New Roman CYR" w:hAnsi="Times New Roman CYR" w:cs="Times New Roman CYR"/>
          <w:color w:val="000000"/>
          <w:szCs w:val="28"/>
        </w:rPr>
        <w:t xml:space="preserve"> </w:t>
      </w:r>
      <w:proofErr w:type="gramStart"/>
      <w:r w:rsidRPr="00576AF2">
        <w:rPr>
          <w:rFonts w:ascii="Times New Roman CYR" w:hAnsi="Times New Roman CYR" w:cs="Times New Roman CYR"/>
          <w:color w:val="000000"/>
          <w:szCs w:val="28"/>
        </w:rPr>
        <w:t xml:space="preserve">о разработке Порядка проведения совместной оценки воздействия планируемых водохозяйственных мероприятий на водные объекты в трансграничном контексте; о проведении совместных исследований для выработки стратегии адаптации к изменениям водности в бассейне р. Урал; о строительстве водохранилищ на реках Большой </w:t>
      </w:r>
      <w:r w:rsidR="0043793A">
        <w:rPr>
          <w:rFonts w:ascii="Times New Roman CYR" w:hAnsi="Times New Roman CYR" w:cs="Times New Roman CYR"/>
          <w:color w:val="000000"/>
          <w:szCs w:val="28"/>
        </w:rPr>
        <w:t xml:space="preserve">Узень и </w:t>
      </w:r>
      <w:r w:rsidRPr="00576AF2">
        <w:rPr>
          <w:rFonts w:ascii="Times New Roman CYR" w:hAnsi="Times New Roman CYR" w:cs="Times New Roman CYR"/>
          <w:color w:val="000000"/>
          <w:szCs w:val="28"/>
        </w:rPr>
        <w:t>Малый Узен</w:t>
      </w:r>
      <w:r w:rsidR="0043793A">
        <w:rPr>
          <w:rFonts w:ascii="Times New Roman CYR" w:hAnsi="Times New Roman CYR" w:cs="Times New Roman CYR"/>
          <w:color w:val="000000"/>
          <w:szCs w:val="28"/>
        </w:rPr>
        <w:t>ь</w:t>
      </w:r>
      <w:r w:rsidRPr="00576AF2">
        <w:rPr>
          <w:rFonts w:ascii="Times New Roman CYR" w:hAnsi="Times New Roman CYR" w:cs="Times New Roman CYR"/>
          <w:color w:val="000000"/>
          <w:szCs w:val="28"/>
        </w:rPr>
        <w:t xml:space="preserve">; о проведении совместных работ по уточнению водохозяйственного баланса рек </w:t>
      </w:r>
      <w:r w:rsidR="0043793A" w:rsidRPr="00576AF2">
        <w:rPr>
          <w:rFonts w:ascii="Times New Roman CYR" w:hAnsi="Times New Roman CYR" w:cs="Times New Roman CYR"/>
          <w:color w:val="000000"/>
          <w:szCs w:val="28"/>
        </w:rPr>
        <w:t xml:space="preserve">Большой </w:t>
      </w:r>
      <w:r w:rsidR="0043793A">
        <w:rPr>
          <w:rFonts w:ascii="Times New Roman CYR" w:hAnsi="Times New Roman CYR" w:cs="Times New Roman CYR"/>
          <w:color w:val="000000"/>
          <w:szCs w:val="28"/>
        </w:rPr>
        <w:t xml:space="preserve">Узень и </w:t>
      </w:r>
      <w:r w:rsidR="0043793A" w:rsidRPr="00576AF2">
        <w:rPr>
          <w:rFonts w:ascii="Times New Roman CYR" w:hAnsi="Times New Roman CYR" w:cs="Times New Roman CYR"/>
          <w:color w:val="000000"/>
          <w:szCs w:val="28"/>
        </w:rPr>
        <w:t>Малый Узен</w:t>
      </w:r>
      <w:r w:rsidR="0043793A">
        <w:rPr>
          <w:rFonts w:ascii="Times New Roman CYR" w:hAnsi="Times New Roman CYR" w:cs="Times New Roman CYR"/>
          <w:color w:val="000000"/>
          <w:szCs w:val="28"/>
        </w:rPr>
        <w:t>ь</w:t>
      </w:r>
      <w:r w:rsidRPr="00576AF2">
        <w:rPr>
          <w:rFonts w:ascii="Times New Roman CYR" w:hAnsi="Times New Roman CYR" w:cs="Times New Roman CYR"/>
          <w:color w:val="000000"/>
          <w:szCs w:val="28"/>
        </w:rPr>
        <w:t xml:space="preserve">. </w:t>
      </w:r>
      <w:proofErr w:type="gramEnd"/>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 xml:space="preserve">Помимо водных приграничных отношений России и Казахстана осуществляется работа по созданию трансграничных особо охраняемых природных территорий. В ходе VIII Форума межрегионального сотрудничества России и Казахстана 15 сентября </w:t>
      </w:r>
      <w:smartTag w:uri="urn:schemas-microsoft-com:office:smarttags" w:element="metricconverter">
        <w:smartTagPr>
          <w:attr w:name="ProductID" w:val="2011 г"/>
        </w:smartTagPr>
        <w:r w:rsidRPr="00576AF2">
          <w:rPr>
            <w:rFonts w:ascii="Times New Roman CYR" w:hAnsi="Times New Roman CYR" w:cs="Times New Roman CYR"/>
            <w:color w:val="000000"/>
            <w:szCs w:val="28"/>
          </w:rPr>
          <w:t>2011 г</w:t>
        </w:r>
        <w:r w:rsidR="0010084E" w:rsidRPr="00576AF2">
          <w:rPr>
            <w:rFonts w:ascii="Times New Roman CYR" w:hAnsi="Times New Roman CYR" w:cs="Times New Roman CYR"/>
            <w:color w:val="000000"/>
            <w:szCs w:val="28"/>
          </w:rPr>
          <w:t>ода</w:t>
        </w:r>
      </w:smartTag>
      <w:r w:rsidRPr="00576AF2">
        <w:rPr>
          <w:rFonts w:ascii="Times New Roman CYR" w:hAnsi="Times New Roman CYR" w:cs="Times New Roman CYR"/>
          <w:color w:val="000000"/>
          <w:szCs w:val="28"/>
        </w:rPr>
        <w:t xml:space="preserve"> в </w:t>
      </w:r>
      <w:r w:rsidR="004B401C">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 xml:space="preserve">Астрахани было подписано Соглашение между Правительством Российской Федерации и Правительством Республики Казахстан о создании трансграничного резервата «Алтай». </w:t>
      </w:r>
    </w:p>
    <w:p w:rsidR="00F61FF2" w:rsidRPr="00576AF2" w:rsidRDefault="00F61FF2"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Сформирована Смешанная </w:t>
      </w:r>
      <w:r w:rsidR="005619A7">
        <w:rPr>
          <w:rFonts w:ascii="Times New Roman CYR" w:hAnsi="Times New Roman CYR" w:cs="Times New Roman CYR"/>
          <w:color w:val="000000"/>
          <w:szCs w:val="28"/>
        </w:rPr>
        <w:t>р</w:t>
      </w:r>
      <w:r w:rsidRPr="00576AF2">
        <w:rPr>
          <w:rFonts w:ascii="Times New Roman CYR" w:hAnsi="Times New Roman CYR" w:cs="Times New Roman CYR"/>
          <w:color w:val="000000"/>
          <w:szCs w:val="28"/>
        </w:rPr>
        <w:t>оссийско-</w:t>
      </w:r>
      <w:r w:rsidR="005619A7">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 xml:space="preserve">азахстанская комиссия по координации деятельности </w:t>
      </w:r>
      <w:r w:rsidR="005619A7">
        <w:rPr>
          <w:rFonts w:ascii="Times New Roman CYR" w:hAnsi="Times New Roman CYR" w:cs="Times New Roman CYR"/>
          <w:color w:val="000000"/>
          <w:szCs w:val="28"/>
        </w:rPr>
        <w:t>указанного</w:t>
      </w:r>
      <w:r w:rsidRPr="00576AF2">
        <w:rPr>
          <w:rFonts w:ascii="Times New Roman CYR" w:hAnsi="Times New Roman CYR" w:cs="Times New Roman CYR"/>
          <w:color w:val="000000"/>
          <w:szCs w:val="28"/>
        </w:rPr>
        <w:t xml:space="preserve"> Соглашения. </w:t>
      </w:r>
      <w:proofErr w:type="gramStart"/>
      <w:r w:rsidRPr="00576AF2">
        <w:rPr>
          <w:rFonts w:ascii="Times New Roman CYR" w:hAnsi="Times New Roman CYR" w:cs="Times New Roman CYR"/>
          <w:color w:val="000000"/>
          <w:szCs w:val="28"/>
        </w:rPr>
        <w:t>В ходе 3-го заседания Комиссии, которое прошло 26 ноября 2015 г</w:t>
      </w:r>
      <w:r w:rsidR="0010084E"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в </w:t>
      </w:r>
      <w:r w:rsidR="00A72850">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Горно-Алтайске, с</w:t>
      </w:r>
      <w:r w:rsidR="0010084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казахстанской стороной обсуждены вопросы разработки Плана управления проектируемым трансграничным биосферным резерватом «Алтай», подготовки заявки в ЮНЕСКО на получение статуса трансграничного биосферного резервата «Большой Алтай», тушения пожаров на приграничных территориях сопредельных </w:t>
      </w:r>
      <w:r w:rsidR="00604E03">
        <w:rPr>
          <w:rFonts w:ascii="Times New Roman CYR" w:hAnsi="Times New Roman CYR" w:cs="Times New Roman CYR"/>
          <w:color w:val="000000"/>
          <w:szCs w:val="28"/>
        </w:rPr>
        <w:t>с особо охраняемыми природными территориями</w:t>
      </w:r>
      <w:r w:rsidRPr="00576AF2">
        <w:rPr>
          <w:rFonts w:ascii="Times New Roman CYR" w:hAnsi="Times New Roman CYR" w:cs="Times New Roman CYR"/>
          <w:color w:val="000000"/>
          <w:szCs w:val="28"/>
        </w:rPr>
        <w:t>, подведены итоги сотрудничества ФГБУ «Государственный заповедник «Катунский» и РГУ</w:t>
      </w:r>
      <w:r w:rsidR="005619A7">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«Катон-Карагайский</w:t>
      </w:r>
      <w:proofErr w:type="gramEnd"/>
      <w:r w:rsidRPr="00576AF2">
        <w:rPr>
          <w:rFonts w:ascii="Times New Roman CYR" w:hAnsi="Times New Roman CYR" w:cs="Times New Roman CYR"/>
          <w:color w:val="000000"/>
          <w:szCs w:val="28"/>
        </w:rPr>
        <w:t xml:space="preserve"> государственный национальный природный парк» в 2015 году.</w:t>
      </w:r>
    </w:p>
    <w:p w:rsidR="00835C5D" w:rsidRPr="00576AF2" w:rsidRDefault="00835C5D"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приграничных районах </w:t>
      </w:r>
      <w:r w:rsidRPr="00576AF2">
        <w:rPr>
          <w:rFonts w:ascii="Times New Roman CYR" w:hAnsi="Times New Roman CYR" w:cs="Times New Roman CYR"/>
          <w:b/>
          <w:i/>
          <w:color w:val="000000"/>
          <w:szCs w:val="28"/>
        </w:rPr>
        <w:t>Республики Таджикистан</w:t>
      </w:r>
      <w:r w:rsidRPr="00576AF2">
        <w:rPr>
          <w:rFonts w:ascii="Times New Roman CYR" w:hAnsi="Times New Roman CYR" w:cs="Times New Roman CYR"/>
          <w:color w:val="000000"/>
          <w:szCs w:val="28"/>
        </w:rPr>
        <w:t xml:space="preserve"> с Исламской Республикой Афганистан</w:t>
      </w:r>
      <w:r w:rsidR="000F0F7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Республикой Узбекистан</w:t>
      </w:r>
      <w:r w:rsidR="000F0F7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Кыргызской Республикой </w:t>
      </w:r>
      <w:r w:rsidR="000F0F72">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Китайской Народной Республикой проводится мониторинг по бруцеллезу </w:t>
      </w:r>
      <w:r w:rsidR="008D46BF">
        <w:rPr>
          <w:rFonts w:ascii="Times New Roman CYR" w:hAnsi="Times New Roman CYR" w:cs="Times New Roman CYR"/>
          <w:color w:val="000000"/>
          <w:szCs w:val="28"/>
        </w:rPr>
        <w:t>крупного и мелкого рогатого скота</w:t>
      </w:r>
      <w:r w:rsidRPr="00576AF2">
        <w:rPr>
          <w:rFonts w:ascii="Times New Roman CYR" w:hAnsi="Times New Roman CYR" w:cs="Times New Roman CYR"/>
          <w:color w:val="000000"/>
          <w:szCs w:val="28"/>
        </w:rPr>
        <w:t>, бешенства всех видов животных.</w:t>
      </w:r>
    </w:p>
    <w:p w:rsidR="00835C5D" w:rsidRPr="00576AF2" w:rsidRDefault="00835C5D"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целях ветеринарно-санитарного благополучия населения проводятся противоэпизоотические мероприятия, вакцинация животных против сибирской язвы, бруцеллеза и чумы мелкого рогатого скота.</w:t>
      </w:r>
    </w:p>
    <w:p w:rsidR="00835C5D" w:rsidRPr="00576AF2" w:rsidRDefault="00835C5D"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Уполномоченным</w:t>
      </w:r>
      <w:r w:rsidR="00A72850">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ведомств</w:t>
      </w:r>
      <w:r w:rsidR="00A72850">
        <w:rPr>
          <w:rFonts w:ascii="Times New Roman CYR" w:hAnsi="Times New Roman CYR" w:cs="Times New Roman CYR"/>
          <w:color w:val="000000"/>
          <w:szCs w:val="28"/>
        </w:rPr>
        <w:t>ами</w:t>
      </w:r>
      <w:r w:rsidRPr="00576AF2">
        <w:rPr>
          <w:rFonts w:ascii="Times New Roman CYR" w:hAnsi="Times New Roman CYR" w:cs="Times New Roman CYR"/>
          <w:color w:val="000000"/>
          <w:szCs w:val="28"/>
        </w:rPr>
        <w:t xml:space="preserve"> по ветеринарному контролю, импорту и охране территорий от заноса заразных болезней животных в Республике Таджикистан явля</w:t>
      </w:r>
      <w:r w:rsidR="00CB38D3">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тся Служба государственного ветеринарного надзора Министерства сельского хозяйства Республики Таджикистан и Управление государственного ветеринарного надзора на государственной границе.</w:t>
      </w:r>
    </w:p>
    <w:p w:rsidR="00835C5D" w:rsidRPr="00576AF2" w:rsidRDefault="00835C5D"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зоне деятельности Управления находятся </w:t>
      </w:r>
      <w:r w:rsidR="00A35E82">
        <w:rPr>
          <w:rFonts w:ascii="Times New Roman CYR" w:hAnsi="Times New Roman CYR" w:cs="Times New Roman CYR"/>
          <w:color w:val="000000"/>
          <w:szCs w:val="28"/>
        </w:rPr>
        <w:t>3</w:t>
      </w:r>
      <w:r w:rsidRPr="00576AF2">
        <w:rPr>
          <w:rFonts w:ascii="Times New Roman CYR" w:hAnsi="Times New Roman CYR" w:cs="Times New Roman CYR"/>
          <w:color w:val="000000"/>
          <w:szCs w:val="28"/>
        </w:rPr>
        <w:t xml:space="preserve"> </w:t>
      </w:r>
      <w:proofErr w:type="gramStart"/>
      <w:r w:rsidRPr="00576AF2">
        <w:rPr>
          <w:rFonts w:ascii="Times New Roman CYR" w:hAnsi="Times New Roman CYR" w:cs="Times New Roman CYR"/>
          <w:color w:val="000000"/>
          <w:szCs w:val="28"/>
        </w:rPr>
        <w:t>областных</w:t>
      </w:r>
      <w:proofErr w:type="gramEnd"/>
      <w:r w:rsidRPr="00576AF2">
        <w:rPr>
          <w:rFonts w:ascii="Times New Roman CYR" w:hAnsi="Times New Roman CYR" w:cs="Times New Roman CYR"/>
          <w:color w:val="000000"/>
          <w:szCs w:val="28"/>
        </w:rPr>
        <w:t xml:space="preserve"> отдела и 25</w:t>
      </w:r>
      <w:r w:rsid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пограничных контрольных ветеринарных пункта. Пропуск через границу Республики Таджикистан подконтрольных ветеринарных грузов разрешается только после прохождения обязательного ветеринарного контроля. Ввоз, вывоз или транзит животных, продуктов и сырья животного происхождения, других </w:t>
      </w:r>
      <w:r w:rsidR="00584822">
        <w:rPr>
          <w:rFonts w:ascii="Times New Roman CYR" w:hAnsi="Times New Roman CYR" w:cs="Times New Roman CYR"/>
          <w:color w:val="000000"/>
          <w:szCs w:val="28"/>
        </w:rPr>
        <w:t>г</w:t>
      </w:r>
      <w:r w:rsidRPr="00576AF2">
        <w:rPr>
          <w:rFonts w:ascii="Times New Roman CYR" w:hAnsi="Times New Roman CYR" w:cs="Times New Roman CYR"/>
          <w:color w:val="000000"/>
          <w:szCs w:val="28"/>
        </w:rPr>
        <w:t>рузов, въезд на территорию республики транспортных средств допуска</w:t>
      </w:r>
      <w:r w:rsidR="00467D27">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тся при наличии документов</w:t>
      </w:r>
      <w:r w:rsidR="009D1253">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предусмотренных межгосударственными соглашениями и в случае соблюдения ветеринарных требований.</w:t>
      </w:r>
    </w:p>
    <w:p w:rsidR="00FF5BB5" w:rsidRPr="00576AF2" w:rsidRDefault="008B4FF9" w:rsidP="00F71016">
      <w:pPr>
        <w:pStyle w:val="2"/>
      </w:pPr>
      <w:bookmarkStart w:id="16" w:name="_Toc447646851"/>
      <w:bookmarkStart w:id="17" w:name="_Toc447647583"/>
      <w:bookmarkStart w:id="18" w:name="_Toc447647609"/>
      <w:r w:rsidRPr="00576AF2">
        <w:lastRenderedPageBreak/>
        <w:t>Р</w:t>
      </w:r>
      <w:r w:rsidR="00FF5BB5" w:rsidRPr="00576AF2">
        <w:t xml:space="preserve">азработка совместных программ </w:t>
      </w:r>
      <w:r w:rsidR="009D1253">
        <w:br/>
      </w:r>
      <w:r w:rsidR="00FF5BB5" w:rsidRPr="00576AF2">
        <w:t>по защите населения и территорий</w:t>
      </w:r>
      <w:r w:rsidR="009D1253">
        <w:t xml:space="preserve"> </w:t>
      </w:r>
      <w:r w:rsidR="00FF5BB5" w:rsidRPr="00576AF2">
        <w:t>от чрезвычайных ситуаций природного и техногенного характера,</w:t>
      </w:r>
      <w:r w:rsidR="009D1253">
        <w:t xml:space="preserve"> </w:t>
      </w:r>
      <w:r w:rsidR="00FF5BB5" w:rsidRPr="00576AF2">
        <w:t xml:space="preserve">а также интеграция систем предупреждения и ликвидации </w:t>
      </w:r>
      <w:r w:rsidR="00FF5BB5" w:rsidRPr="00576AF2">
        <w:rPr>
          <w:spacing w:val="-4"/>
        </w:rPr>
        <w:t>чрезвычайных ситуаций природного и техногенного характера</w:t>
      </w:r>
      <w:r w:rsidR="009D1253">
        <w:rPr>
          <w:spacing w:val="-4"/>
        </w:rPr>
        <w:t xml:space="preserve"> </w:t>
      </w:r>
      <w:r w:rsidR="00FF5BB5" w:rsidRPr="00576AF2">
        <w:rPr>
          <w:spacing w:val="-4"/>
        </w:rPr>
        <w:t>приграничных</w:t>
      </w:r>
      <w:r w:rsidR="00FF5BB5" w:rsidRPr="00576AF2">
        <w:t xml:space="preserve"> территорий в целях повышения эффективности</w:t>
      </w:r>
      <w:r w:rsidR="009D1253">
        <w:t xml:space="preserve"> </w:t>
      </w:r>
      <w:r w:rsidR="00FF5BB5" w:rsidRPr="00576AF2">
        <w:t xml:space="preserve">реагирования на чрезвычайные ситуации, </w:t>
      </w:r>
      <w:r w:rsidR="009D1253">
        <w:br/>
      </w:r>
      <w:r w:rsidR="00FF5BB5" w:rsidRPr="00576AF2">
        <w:t>имеющие трансграничные последствия</w:t>
      </w:r>
      <w:bookmarkEnd w:id="16"/>
      <w:bookmarkEnd w:id="17"/>
      <w:bookmarkEnd w:id="18"/>
    </w:p>
    <w:p w:rsidR="00A675C2" w:rsidRPr="00576AF2" w:rsidRDefault="00A675C2" w:rsidP="00F71016">
      <w:pPr>
        <w:ind w:firstLine="709"/>
        <w:rPr>
          <w:color w:val="000000"/>
          <w:szCs w:val="28"/>
        </w:rPr>
      </w:pPr>
      <w:r w:rsidRPr="00576AF2">
        <w:rPr>
          <w:b/>
          <w:i/>
          <w:color w:val="000000"/>
          <w:szCs w:val="28"/>
        </w:rPr>
        <w:t>Республика Беларусь</w:t>
      </w:r>
      <w:r w:rsidRPr="00576AF2">
        <w:rPr>
          <w:color w:val="000000"/>
          <w:szCs w:val="28"/>
        </w:rPr>
        <w:t xml:space="preserve"> имеет приграничные территории с Российской Федерацией и Украиной, для координации сотрудничества с которыми в области предупреждения и ликвидации чрезвычайных ситуаций подписаны следующие двусторонние международные договоры:</w:t>
      </w:r>
    </w:p>
    <w:p w:rsidR="00A675C2" w:rsidRPr="00576AF2" w:rsidRDefault="00A675C2" w:rsidP="00F71016">
      <w:pPr>
        <w:ind w:firstLine="709"/>
        <w:rPr>
          <w:color w:val="000000"/>
          <w:szCs w:val="28"/>
        </w:rPr>
      </w:pPr>
      <w:r w:rsidRPr="00576AF2">
        <w:rPr>
          <w:color w:val="000000"/>
          <w:szCs w:val="28"/>
        </w:rPr>
        <w:t xml:space="preserve">Соглашение между Правительством Республики Беларусь и Правительством Российской Федерации о сотрудничестве и взаимной помощи по предупреждению крупных аварий, стихийных бедствий и ликвидации их последствий </w:t>
      </w:r>
      <w:r w:rsidR="006D28E6">
        <w:rPr>
          <w:color w:val="000000"/>
          <w:szCs w:val="28"/>
        </w:rPr>
        <w:t xml:space="preserve">от </w:t>
      </w:r>
      <w:r w:rsidRPr="00576AF2">
        <w:rPr>
          <w:color w:val="000000"/>
          <w:szCs w:val="28"/>
        </w:rPr>
        <w:t>18</w:t>
      </w:r>
      <w:r w:rsidR="006D28E6">
        <w:rPr>
          <w:color w:val="000000"/>
          <w:szCs w:val="28"/>
        </w:rPr>
        <w:t xml:space="preserve"> декабря </w:t>
      </w:r>
      <w:r w:rsidRPr="00576AF2">
        <w:rPr>
          <w:color w:val="000000"/>
          <w:szCs w:val="28"/>
        </w:rPr>
        <w:t>1993</w:t>
      </w:r>
      <w:r w:rsidR="006D28E6">
        <w:rPr>
          <w:color w:val="000000"/>
          <w:szCs w:val="28"/>
        </w:rPr>
        <w:t xml:space="preserve"> года</w:t>
      </w:r>
      <w:r w:rsidRPr="00576AF2">
        <w:rPr>
          <w:color w:val="000000"/>
          <w:szCs w:val="28"/>
        </w:rPr>
        <w:t>;</w:t>
      </w:r>
    </w:p>
    <w:p w:rsidR="00A675C2" w:rsidRPr="00576AF2" w:rsidRDefault="00A675C2" w:rsidP="00F71016">
      <w:pPr>
        <w:ind w:firstLine="709"/>
        <w:rPr>
          <w:color w:val="000000"/>
          <w:szCs w:val="28"/>
        </w:rPr>
      </w:pPr>
      <w:r w:rsidRPr="00576AF2">
        <w:rPr>
          <w:color w:val="000000"/>
          <w:szCs w:val="28"/>
        </w:rPr>
        <w:t>Соглашение между Правительством Республики Беларусь и Правительством Украины о сотрудничестве приграничных областей Республики Беларусь и Украины</w:t>
      </w:r>
      <w:r w:rsidRPr="00576AF2">
        <w:rPr>
          <w:rFonts w:ascii="Calibri" w:hAnsi="Calibri"/>
          <w:color w:val="000000"/>
          <w:szCs w:val="28"/>
        </w:rPr>
        <w:t xml:space="preserve"> </w:t>
      </w:r>
      <w:r w:rsidR="006D28E6">
        <w:rPr>
          <w:color w:val="000000"/>
          <w:szCs w:val="28"/>
        </w:rPr>
        <w:t xml:space="preserve">от </w:t>
      </w:r>
      <w:r w:rsidR="006D28E6" w:rsidRPr="00576AF2">
        <w:rPr>
          <w:color w:val="000000"/>
          <w:szCs w:val="28"/>
        </w:rPr>
        <w:t>1</w:t>
      </w:r>
      <w:r w:rsidR="006D28E6">
        <w:rPr>
          <w:color w:val="000000"/>
          <w:szCs w:val="28"/>
        </w:rPr>
        <w:t xml:space="preserve">2 мая </w:t>
      </w:r>
      <w:r w:rsidR="006D28E6" w:rsidRPr="00576AF2">
        <w:rPr>
          <w:color w:val="000000"/>
          <w:szCs w:val="28"/>
        </w:rPr>
        <w:t>199</w:t>
      </w:r>
      <w:r w:rsidR="006D28E6">
        <w:rPr>
          <w:color w:val="000000"/>
          <w:szCs w:val="28"/>
        </w:rPr>
        <w:t>7 года</w:t>
      </w:r>
      <w:r w:rsidRPr="00576AF2">
        <w:rPr>
          <w:color w:val="000000"/>
          <w:szCs w:val="28"/>
        </w:rPr>
        <w:t>;</w:t>
      </w:r>
    </w:p>
    <w:p w:rsidR="00A675C2" w:rsidRPr="00576AF2" w:rsidRDefault="00A675C2" w:rsidP="00F71016">
      <w:pPr>
        <w:ind w:firstLine="709"/>
        <w:rPr>
          <w:color w:val="000000"/>
          <w:szCs w:val="28"/>
        </w:rPr>
      </w:pPr>
      <w:r w:rsidRPr="00576AF2">
        <w:rPr>
          <w:color w:val="000000"/>
          <w:szCs w:val="28"/>
        </w:rPr>
        <w:t xml:space="preserve">Соглашение между Правительством Республики Беларусь и Кабинетом Министров Украины о сотрудничестве в области предупреждения чрезвычайных ситуаций и ликвидации их последствий </w:t>
      </w:r>
      <w:r w:rsidR="006D28E6">
        <w:rPr>
          <w:color w:val="000000"/>
          <w:szCs w:val="28"/>
        </w:rPr>
        <w:t>от 7 июля 2000 года</w:t>
      </w:r>
      <w:r w:rsidRPr="00576AF2">
        <w:rPr>
          <w:color w:val="000000"/>
          <w:szCs w:val="28"/>
        </w:rPr>
        <w:t>;</w:t>
      </w:r>
    </w:p>
    <w:p w:rsidR="00A675C2" w:rsidRPr="00576AF2" w:rsidRDefault="00A675C2" w:rsidP="00F71016">
      <w:pPr>
        <w:ind w:firstLine="709"/>
        <w:rPr>
          <w:color w:val="000000"/>
          <w:szCs w:val="28"/>
        </w:rPr>
      </w:pPr>
      <w:r w:rsidRPr="00576AF2">
        <w:rPr>
          <w:color w:val="000000"/>
          <w:szCs w:val="28"/>
        </w:rPr>
        <w:t xml:space="preserve">Соглашение между Правительством Республики Беларусь и Кабинетом Министров Украины об оперативном </w:t>
      </w:r>
      <w:proofErr w:type="gramStart"/>
      <w:r w:rsidRPr="00576AF2">
        <w:rPr>
          <w:color w:val="000000"/>
          <w:szCs w:val="28"/>
        </w:rPr>
        <w:t>оповещении</w:t>
      </w:r>
      <w:proofErr w:type="gramEnd"/>
      <w:r w:rsidRPr="00576AF2">
        <w:rPr>
          <w:color w:val="000000"/>
          <w:szCs w:val="28"/>
        </w:rPr>
        <w:t xml:space="preserve"> о ядерной аварии и сотрудничестве в области радиационной безопасности</w:t>
      </w:r>
      <w:r w:rsidRPr="00576AF2">
        <w:rPr>
          <w:rFonts w:ascii="Calibri" w:hAnsi="Calibri"/>
          <w:color w:val="000000"/>
          <w:szCs w:val="28"/>
        </w:rPr>
        <w:t xml:space="preserve"> </w:t>
      </w:r>
      <w:r w:rsidR="006D28E6">
        <w:rPr>
          <w:color w:val="000000"/>
          <w:szCs w:val="28"/>
        </w:rPr>
        <w:t>от 16 октября 2001 года</w:t>
      </w:r>
      <w:r w:rsidRPr="00576AF2">
        <w:rPr>
          <w:color w:val="000000"/>
          <w:szCs w:val="28"/>
        </w:rPr>
        <w:t>;</w:t>
      </w:r>
    </w:p>
    <w:p w:rsidR="00A675C2" w:rsidRPr="00576AF2" w:rsidRDefault="00A675C2" w:rsidP="00F71016">
      <w:pPr>
        <w:ind w:firstLine="709"/>
        <w:rPr>
          <w:color w:val="000000"/>
          <w:szCs w:val="28"/>
        </w:rPr>
      </w:pPr>
      <w:r w:rsidRPr="00576AF2">
        <w:rPr>
          <w:color w:val="000000"/>
          <w:szCs w:val="28"/>
        </w:rPr>
        <w:t xml:space="preserve">Соглашение между Правительством Республики Беларусь и Кабинетом Министров Украины о совместном использовании и охране трансграничных вод </w:t>
      </w:r>
      <w:r w:rsidR="003A7821">
        <w:rPr>
          <w:color w:val="000000"/>
          <w:szCs w:val="28"/>
        </w:rPr>
        <w:t>от 16 октября 2001 года</w:t>
      </w:r>
      <w:r w:rsidRPr="00576AF2">
        <w:rPr>
          <w:color w:val="000000"/>
          <w:szCs w:val="28"/>
        </w:rPr>
        <w:t>;</w:t>
      </w:r>
    </w:p>
    <w:p w:rsidR="00A675C2" w:rsidRPr="00576AF2" w:rsidRDefault="00A675C2" w:rsidP="00F71016">
      <w:pPr>
        <w:ind w:firstLine="709"/>
        <w:rPr>
          <w:color w:val="000000"/>
          <w:szCs w:val="28"/>
        </w:rPr>
      </w:pPr>
      <w:r w:rsidRPr="00576AF2">
        <w:rPr>
          <w:color w:val="000000"/>
          <w:szCs w:val="28"/>
        </w:rPr>
        <w:t>Соглашение между Правительством Республики Беларусь и Правительством Российской Федерации о сотрудничестве в области охраны и рационального использования трансграничных водных объектов</w:t>
      </w:r>
      <w:r w:rsidR="003A7821" w:rsidRPr="003A7821">
        <w:rPr>
          <w:color w:val="000000"/>
          <w:szCs w:val="28"/>
        </w:rPr>
        <w:t xml:space="preserve"> </w:t>
      </w:r>
      <w:r w:rsidR="003A7821">
        <w:rPr>
          <w:color w:val="000000"/>
          <w:szCs w:val="28"/>
        </w:rPr>
        <w:t>от 24 мая 2002 года</w:t>
      </w:r>
      <w:r w:rsidRPr="00576AF2">
        <w:rPr>
          <w:color w:val="000000"/>
          <w:szCs w:val="28"/>
        </w:rPr>
        <w:t>;</w:t>
      </w:r>
    </w:p>
    <w:p w:rsidR="00A675C2" w:rsidRPr="00576AF2" w:rsidRDefault="00A675C2" w:rsidP="00F71016">
      <w:pPr>
        <w:ind w:firstLine="709"/>
        <w:rPr>
          <w:szCs w:val="28"/>
        </w:rPr>
      </w:pPr>
      <w:r w:rsidRPr="00576AF2">
        <w:rPr>
          <w:szCs w:val="28"/>
        </w:rPr>
        <w:t xml:space="preserve">Соглашение между Министерством по чрезвычайным ситуациям Республики Беларусь и Государственной инспекцией ядерного регулирования Украины о сотрудничестве в области ядерной и радиационной безопасности </w:t>
      </w:r>
      <w:r w:rsidR="00107DE1">
        <w:rPr>
          <w:color w:val="000000"/>
          <w:szCs w:val="28"/>
        </w:rPr>
        <w:t>от 5 сентября 2013 года</w:t>
      </w:r>
      <w:r w:rsidRPr="00576AF2">
        <w:rPr>
          <w:szCs w:val="28"/>
        </w:rPr>
        <w:t>;</w:t>
      </w:r>
    </w:p>
    <w:p w:rsidR="00A675C2" w:rsidRPr="00576AF2" w:rsidRDefault="00A675C2" w:rsidP="00F71016">
      <w:pPr>
        <w:ind w:firstLine="709"/>
        <w:rPr>
          <w:szCs w:val="28"/>
        </w:rPr>
      </w:pPr>
      <w:r w:rsidRPr="00576AF2">
        <w:rPr>
          <w:szCs w:val="28"/>
        </w:rPr>
        <w:t xml:space="preserve">Соглашение между Правительством Республики Беларусь и Правительством Российской Федерации об оперативном </w:t>
      </w:r>
      <w:proofErr w:type="gramStart"/>
      <w:r w:rsidRPr="00576AF2">
        <w:rPr>
          <w:szCs w:val="28"/>
        </w:rPr>
        <w:t>оповещении</w:t>
      </w:r>
      <w:proofErr w:type="gramEnd"/>
      <w:r w:rsidRPr="00576AF2">
        <w:rPr>
          <w:szCs w:val="28"/>
        </w:rPr>
        <w:t xml:space="preserve"> о ядерной аварии и обмене информацией в области ядерной и радиационной безопасности </w:t>
      </w:r>
      <w:r w:rsidR="00107DE1">
        <w:rPr>
          <w:color w:val="000000"/>
          <w:szCs w:val="28"/>
        </w:rPr>
        <w:t>от 13 декабря 2013 года</w:t>
      </w:r>
      <w:r w:rsidRPr="00576AF2">
        <w:rPr>
          <w:szCs w:val="28"/>
        </w:rPr>
        <w:t>;</w:t>
      </w:r>
    </w:p>
    <w:p w:rsidR="00A675C2" w:rsidRPr="00576AF2" w:rsidRDefault="00A675C2" w:rsidP="00F71016">
      <w:pPr>
        <w:ind w:firstLine="709"/>
        <w:rPr>
          <w:rFonts w:eastAsia="Calibri"/>
          <w:szCs w:val="28"/>
        </w:rPr>
      </w:pPr>
      <w:r w:rsidRPr="00576AF2">
        <w:rPr>
          <w:szCs w:val="28"/>
        </w:rPr>
        <w:t xml:space="preserve">Соглашение между Правительством Республики Беларусь и Правительством Российской Федерации о сотрудничестве в области авиационного поиска и спасания </w:t>
      </w:r>
      <w:r w:rsidR="00107DE1">
        <w:rPr>
          <w:color w:val="000000"/>
          <w:szCs w:val="28"/>
        </w:rPr>
        <w:t>от 13 декабря 2013 года</w:t>
      </w:r>
      <w:r w:rsidRPr="00576AF2">
        <w:rPr>
          <w:szCs w:val="28"/>
        </w:rPr>
        <w:t>.</w:t>
      </w:r>
    </w:p>
    <w:p w:rsidR="00A675C2" w:rsidRPr="00576AF2" w:rsidRDefault="00A675C2" w:rsidP="00F71016">
      <w:pPr>
        <w:ind w:firstLine="709"/>
        <w:rPr>
          <w:color w:val="000000"/>
          <w:szCs w:val="28"/>
        </w:rPr>
      </w:pPr>
      <w:r w:rsidRPr="00576AF2">
        <w:rPr>
          <w:color w:val="000000"/>
          <w:szCs w:val="28"/>
        </w:rPr>
        <w:lastRenderedPageBreak/>
        <w:t xml:space="preserve">Кроме того, взаимодействие регламентируется рядом многосторонних международных документов, а также </w:t>
      </w:r>
      <w:r w:rsidR="00F61AEC">
        <w:rPr>
          <w:color w:val="000000"/>
          <w:szCs w:val="28"/>
        </w:rPr>
        <w:t xml:space="preserve">следующими </w:t>
      </w:r>
      <w:r w:rsidRPr="00576AF2">
        <w:rPr>
          <w:szCs w:val="28"/>
        </w:rPr>
        <w:t>двусторонни</w:t>
      </w:r>
      <w:r w:rsidR="00107DE1">
        <w:rPr>
          <w:szCs w:val="28"/>
        </w:rPr>
        <w:t>ми</w:t>
      </w:r>
      <w:r w:rsidRPr="00576AF2">
        <w:rPr>
          <w:szCs w:val="28"/>
        </w:rPr>
        <w:t xml:space="preserve"> </w:t>
      </w:r>
      <w:r w:rsidR="00107DE1">
        <w:rPr>
          <w:szCs w:val="28"/>
        </w:rPr>
        <w:t>межведомственными и межрегиональными документами:</w:t>
      </w:r>
    </w:p>
    <w:p w:rsidR="00A675C2" w:rsidRPr="00576AF2" w:rsidRDefault="00A675C2" w:rsidP="00F71016">
      <w:pPr>
        <w:ind w:firstLine="709"/>
        <w:rPr>
          <w:szCs w:val="28"/>
        </w:rPr>
      </w:pPr>
      <w:r w:rsidRPr="00576AF2">
        <w:rPr>
          <w:szCs w:val="28"/>
        </w:rPr>
        <w:t>План взаимодействия по предупреждению и ликвидации чрезвычайных ситуаций трансграничного характера в приграничных районах между учреждением «Витебское областное управление МЧС Республики Беларусь» и Главным управлением Министерства по делам гражданской обороны, чрезвычайным ситуациям и ликвидации последствий стихийных бедствий по Смоленской области Российской Федерации;</w:t>
      </w:r>
    </w:p>
    <w:p w:rsidR="00A675C2" w:rsidRPr="00576AF2" w:rsidRDefault="00A675C2" w:rsidP="00F71016">
      <w:pPr>
        <w:ind w:firstLine="709"/>
        <w:rPr>
          <w:szCs w:val="28"/>
        </w:rPr>
      </w:pPr>
      <w:r w:rsidRPr="00576AF2">
        <w:rPr>
          <w:szCs w:val="28"/>
        </w:rPr>
        <w:t xml:space="preserve">Регламент взаимодействия и обмена информацией между федеральным казенным учреждением «Центр управления в кризисных ситуациях Главного управления Министерства по делам гражданской обороны, чрезвычайным ситуациям и ликвидации последствий стихийных бедствий по Смоленской области Российской Федерации» и </w:t>
      </w:r>
      <w:r w:rsidR="00107DE1">
        <w:rPr>
          <w:szCs w:val="28"/>
        </w:rPr>
        <w:t>Ц</w:t>
      </w:r>
      <w:r w:rsidRPr="00576AF2">
        <w:rPr>
          <w:szCs w:val="28"/>
        </w:rPr>
        <w:t xml:space="preserve">ентром оперативного управления </w:t>
      </w:r>
      <w:r w:rsidRPr="00576AF2">
        <w:rPr>
          <w:color w:val="000000"/>
          <w:szCs w:val="28"/>
        </w:rPr>
        <w:t>учреждения «Витебское областное управление МЧС Республики Беларусь»;</w:t>
      </w:r>
    </w:p>
    <w:p w:rsidR="00A675C2" w:rsidRPr="00576AF2" w:rsidRDefault="00A675C2" w:rsidP="00F71016">
      <w:pPr>
        <w:ind w:firstLine="709"/>
        <w:rPr>
          <w:szCs w:val="28"/>
        </w:rPr>
      </w:pPr>
      <w:r w:rsidRPr="00576AF2">
        <w:rPr>
          <w:szCs w:val="28"/>
        </w:rPr>
        <w:t>План взаимодействия по предупреждению и ликвидации чрезвычайных ситуаций трансграничного характера в приграничных районах между учреждением «Витебское областное управление МЧС Республики Беларусь» и Главным управлением Министерства по делам гражданской обороны, чрезвычайным ситуациям и ликвидации последствий стихийных бедствий по Псковской области Российской Федерации;</w:t>
      </w:r>
    </w:p>
    <w:p w:rsidR="00A675C2" w:rsidRPr="00576AF2" w:rsidRDefault="00A675C2" w:rsidP="00F71016">
      <w:pPr>
        <w:ind w:firstLine="709"/>
        <w:rPr>
          <w:color w:val="000000"/>
          <w:szCs w:val="28"/>
        </w:rPr>
      </w:pPr>
      <w:r w:rsidRPr="00576AF2">
        <w:rPr>
          <w:color w:val="000000"/>
          <w:szCs w:val="28"/>
        </w:rPr>
        <w:t xml:space="preserve">Регламент организации взаимодействия и обмена информацией между Федеральным казенным учреждением «Центр управления в кризисных ситуациях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Брянской области» и учреждением «Могилевское областное управление МЧС Республики Беларусь»; </w:t>
      </w:r>
    </w:p>
    <w:p w:rsidR="00A675C2" w:rsidRPr="00576AF2" w:rsidRDefault="00A675C2" w:rsidP="00F71016">
      <w:pPr>
        <w:ind w:firstLine="709"/>
        <w:rPr>
          <w:color w:val="000000"/>
          <w:szCs w:val="28"/>
        </w:rPr>
      </w:pPr>
      <w:r w:rsidRPr="00576AF2">
        <w:rPr>
          <w:color w:val="000000"/>
          <w:szCs w:val="28"/>
        </w:rPr>
        <w:t>Регламент организации взаимодействия и обмена информацией между Федеральным казенным учреждением «Центр управления в кризисных ситуациях Главного управления МЧС России по Смоленской области» и центром оперативного управления учреждения «Могилевское областное управление МЧС Республики Беларусь»;</w:t>
      </w:r>
    </w:p>
    <w:p w:rsidR="00A675C2" w:rsidRPr="00576AF2" w:rsidRDefault="00A675C2" w:rsidP="00F71016">
      <w:pPr>
        <w:ind w:firstLine="709"/>
        <w:rPr>
          <w:color w:val="000000"/>
          <w:szCs w:val="28"/>
        </w:rPr>
      </w:pPr>
      <w:proofErr w:type="gramStart"/>
      <w:r w:rsidRPr="00576AF2">
        <w:rPr>
          <w:color w:val="000000"/>
          <w:szCs w:val="28"/>
        </w:rPr>
        <w:t>Порядок взаимного информирования в случае угрозы или возникновении чрезвычайных ситуаций трансграничного характера между учреждением «Брестское областное управление МЧС Республики Беларусь» и территориальными управлениями Государственной службы Украины по чрезвычайным ситуациям в Волынской и Ровенской областях (в 2015 году имелись случаи несвоевременного информирования украинской стороной об имеющейся угрозе распространения лесных пожаров, возникающих на приграничных территориях Украины, на территорию Республики Беларусь).</w:t>
      </w:r>
      <w:proofErr w:type="gramEnd"/>
    </w:p>
    <w:p w:rsidR="00A675C2" w:rsidRPr="00576AF2" w:rsidRDefault="00A675C2" w:rsidP="00F71016">
      <w:pPr>
        <w:ind w:firstLine="709"/>
        <w:rPr>
          <w:szCs w:val="28"/>
        </w:rPr>
      </w:pPr>
      <w:proofErr w:type="gramStart"/>
      <w:r w:rsidRPr="00576AF2">
        <w:rPr>
          <w:szCs w:val="28"/>
        </w:rPr>
        <w:t xml:space="preserve">На регулярной основе между Брестским, Витебским и Могилевским областными управлениями МЧС Республики Беларусь и региональными подразделениями МЧС России и аварийно-спасательными службами Украины </w:t>
      </w:r>
      <w:r w:rsidRPr="00576AF2">
        <w:rPr>
          <w:szCs w:val="28"/>
        </w:rPr>
        <w:lastRenderedPageBreak/>
        <w:t>осуществля</w:t>
      </w:r>
      <w:r w:rsidR="004D2438">
        <w:rPr>
          <w:szCs w:val="28"/>
        </w:rPr>
        <w:t>ю</w:t>
      </w:r>
      <w:r w:rsidRPr="00576AF2">
        <w:rPr>
          <w:szCs w:val="28"/>
        </w:rPr>
        <w:t>тся обмен информацией и опытом в области предупреждения и ликвидации чрезвычайных ситуаций, мониторинг приграничных территорий, проводятся совместные оперативно-тактические учения, а также спортивные мероприятия</w:t>
      </w:r>
      <w:r w:rsidR="00307DA9" w:rsidRPr="00576AF2">
        <w:rPr>
          <w:szCs w:val="28"/>
        </w:rPr>
        <w:t>.</w:t>
      </w:r>
      <w:proofErr w:type="gramEnd"/>
    </w:p>
    <w:p w:rsidR="00A675C2" w:rsidRPr="00576AF2" w:rsidRDefault="00A675C2" w:rsidP="00F71016">
      <w:pPr>
        <w:ind w:firstLine="709"/>
        <w:rPr>
          <w:szCs w:val="28"/>
        </w:rPr>
      </w:pPr>
      <w:r w:rsidRPr="00576AF2">
        <w:rPr>
          <w:color w:val="000000"/>
          <w:szCs w:val="28"/>
        </w:rPr>
        <w:t>Между Брестским областным управлением МЧС Республики Беларусь и приграничными аварийно-спасательными службами Украины</w:t>
      </w:r>
      <w:r w:rsidR="00E43430" w:rsidRPr="00576AF2">
        <w:rPr>
          <w:color w:val="000000"/>
          <w:szCs w:val="28"/>
        </w:rPr>
        <w:t xml:space="preserve"> </w:t>
      </w:r>
      <w:r w:rsidRPr="00576AF2">
        <w:rPr>
          <w:color w:val="000000"/>
          <w:szCs w:val="28"/>
        </w:rPr>
        <w:t xml:space="preserve">реализовывалась Программа сотрудничества волонтеров, общественных организаций, учреждений, служб спасения, органов власти и местного самоуправления </w:t>
      </w:r>
      <w:r w:rsidR="004D2438">
        <w:rPr>
          <w:color w:val="000000"/>
          <w:szCs w:val="28"/>
        </w:rPr>
        <w:t>е</w:t>
      </w:r>
      <w:r w:rsidRPr="00576AF2">
        <w:rPr>
          <w:color w:val="000000"/>
          <w:szCs w:val="28"/>
        </w:rPr>
        <w:t>врорегиона «Буг» по повышению противопожарной и экологической безопасности прибужских территорий.</w:t>
      </w:r>
    </w:p>
    <w:p w:rsidR="00A675C2" w:rsidRPr="00576AF2" w:rsidRDefault="00A675C2" w:rsidP="00F71016">
      <w:pPr>
        <w:ind w:firstLine="709"/>
        <w:rPr>
          <w:szCs w:val="28"/>
        </w:rPr>
      </w:pPr>
      <w:r w:rsidRPr="00576AF2">
        <w:rPr>
          <w:szCs w:val="28"/>
        </w:rPr>
        <w:t xml:space="preserve">Республиканский центр управления и реагирования на чрезвычайные ситуации МЧС Республики Беларусь осуществляет подготовку предложений по унификации программно-технических средств, оборудования лабораторного радиационного контроля между Республикой Беларусь и Российской Федерацией. </w:t>
      </w:r>
    </w:p>
    <w:p w:rsidR="00A675C2" w:rsidRPr="00576AF2" w:rsidRDefault="00A675C2" w:rsidP="00F71016">
      <w:pPr>
        <w:ind w:firstLine="709"/>
        <w:rPr>
          <w:color w:val="000000"/>
          <w:szCs w:val="28"/>
        </w:rPr>
      </w:pPr>
      <w:r w:rsidRPr="00576AF2">
        <w:rPr>
          <w:color w:val="000000"/>
          <w:szCs w:val="28"/>
        </w:rPr>
        <w:t>В рамках реализации Соглашения о сотрудничестве в области экологического мониторинга от 13 января 1999 года в Республике Беларусь создана и функционирует Национальная система мониторинга окружающей среды, обеспечивающая получение, обобщение и анализ комплекса систематизированных данных о состоянии компонентов природной среды; осуществляется трансграничный мониторинг, обмен информацией, прежде всего, в рамках приграничного сотрудничества с Российской Федерацией и Украиной (в соответствии со статьей 10 Соглашения), с целью создания межгосударственной системы наблюдений за состоянием окружающей среды.</w:t>
      </w:r>
    </w:p>
    <w:p w:rsidR="00A675C2" w:rsidRPr="00576AF2" w:rsidRDefault="00A675C2" w:rsidP="00F71016">
      <w:pPr>
        <w:ind w:firstLine="709"/>
        <w:rPr>
          <w:color w:val="000000"/>
          <w:szCs w:val="28"/>
        </w:rPr>
      </w:pPr>
      <w:r w:rsidRPr="00576AF2">
        <w:rPr>
          <w:color w:val="000000"/>
          <w:szCs w:val="28"/>
        </w:rPr>
        <w:t>В соответствии с Национальной системой мониторинга окружающей среды проводятся наблюдения за состоянием трансграничных участков рек.</w:t>
      </w:r>
      <w:r w:rsidR="00576AF2">
        <w:rPr>
          <w:color w:val="000000"/>
          <w:szCs w:val="28"/>
        </w:rPr>
        <w:t xml:space="preserve"> </w:t>
      </w:r>
      <w:r w:rsidRPr="00576AF2">
        <w:rPr>
          <w:color w:val="000000"/>
          <w:szCs w:val="28"/>
        </w:rPr>
        <w:t>Существующая система мониторинга поверхностных вод на трансграничных участках водотоков утверждена приказом Мин</w:t>
      </w:r>
      <w:r w:rsidR="001C7F55">
        <w:rPr>
          <w:color w:val="000000"/>
          <w:szCs w:val="28"/>
        </w:rPr>
        <w:t xml:space="preserve">истерством природы и окружающей среды Республики Беларусь </w:t>
      </w:r>
      <w:r w:rsidRPr="00576AF2">
        <w:rPr>
          <w:color w:val="000000"/>
          <w:szCs w:val="28"/>
        </w:rPr>
        <w:t>от 17</w:t>
      </w:r>
      <w:r w:rsidR="001C7F55">
        <w:rPr>
          <w:color w:val="000000"/>
          <w:szCs w:val="28"/>
        </w:rPr>
        <w:t xml:space="preserve"> августа </w:t>
      </w:r>
      <w:r w:rsidRPr="00576AF2">
        <w:rPr>
          <w:color w:val="000000"/>
          <w:szCs w:val="28"/>
        </w:rPr>
        <w:t xml:space="preserve">2011 </w:t>
      </w:r>
      <w:r w:rsidR="001C7F55">
        <w:rPr>
          <w:color w:val="000000"/>
          <w:szCs w:val="28"/>
        </w:rPr>
        <w:t xml:space="preserve">года </w:t>
      </w:r>
      <w:r w:rsidR="00E43430" w:rsidRPr="00576AF2">
        <w:rPr>
          <w:color w:val="000000"/>
          <w:szCs w:val="28"/>
        </w:rPr>
        <w:t>№ </w:t>
      </w:r>
      <w:r w:rsidRPr="00576AF2">
        <w:rPr>
          <w:color w:val="000000"/>
          <w:szCs w:val="28"/>
        </w:rPr>
        <w:t xml:space="preserve">341 «О проведении наблюдений за состоянием поверхностных вод на трансграничных участках водотоков Республики Беларусь». В настоящее время сеть трансграничного мониторинга включает 34 пункта наблюдений. Наблюдения проводятся по гидрохимическим и гидробиологическим показателям. </w:t>
      </w:r>
      <w:r w:rsidR="004D2438">
        <w:rPr>
          <w:color w:val="000000"/>
          <w:szCs w:val="28"/>
        </w:rPr>
        <w:t>Указанные</w:t>
      </w:r>
      <w:r w:rsidRPr="00576AF2">
        <w:rPr>
          <w:color w:val="000000"/>
          <w:szCs w:val="28"/>
        </w:rPr>
        <w:t xml:space="preserve"> пункты наблюдений включены в Государственный реестр </w:t>
      </w:r>
      <w:proofErr w:type="gramStart"/>
      <w:r w:rsidRPr="00576AF2">
        <w:rPr>
          <w:color w:val="000000"/>
          <w:szCs w:val="28"/>
        </w:rPr>
        <w:t>пунктов наблюдений Национальной системы мониторинга окружающей среды</w:t>
      </w:r>
      <w:proofErr w:type="gramEnd"/>
      <w:r w:rsidRPr="00576AF2">
        <w:rPr>
          <w:color w:val="000000"/>
          <w:szCs w:val="28"/>
        </w:rPr>
        <w:t xml:space="preserve"> в Республике Беларусь.</w:t>
      </w:r>
    </w:p>
    <w:p w:rsidR="00A675C2" w:rsidRPr="00576AF2" w:rsidRDefault="00A675C2" w:rsidP="00F71016">
      <w:pPr>
        <w:ind w:firstLine="709"/>
        <w:rPr>
          <w:color w:val="000000"/>
          <w:szCs w:val="28"/>
        </w:rPr>
      </w:pPr>
      <w:proofErr w:type="gramStart"/>
      <w:r w:rsidRPr="00576AF2">
        <w:rPr>
          <w:color w:val="000000"/>
          <w:szCs w:val="28"/>
        </w:rPr>
        <w:t>На государственной границе Республики Беларусь с Российской Федерацией наблюдения осуществляются в 8 пунктах, 3 из которых расположены в бассейне р</w:t>
      </w:r>
      <w:r w:rsidR="00E42873">
        <w:rPr>
          <w:color w:val="000000"/>
          <w:szCs w:val="28"/>
        </w:rPr>
        <w:t>еки</w:t>
      </w:r>
      <w:r w:rsidRPr="00576AF2">
        <w:rPr>
          <w:color w:val="000000"/>
          <w:szCs w:val="28"/>
        </w:rPr>
        <w:t xml:space="preserve"> Западной Двины (р</w:t>
      </w:r>
      <w:r w:rsidR="00E42873">
        <w:rPr>
          <w:color w:val="000000"/>
          <w:szCs w:val="28"/>
        </w:rPr>
        <w:t>ека</w:t>
      </w:r>
      <w:r w:rsidR="000F0F72">
        <w:rPr>
          <w:color w:val="000000"/>
          <w:szCs w:val="28"/>
        </w:rPr>
        <w:t> </w:t>
      </w:r>
      <w:r w:rsidRPr="00576AF2">
        <w:rPr>
          <w:color w:val="000000"/>
          <w:szCs w:val="28"/>
        </w:rPr>
        <w:t>Западная Двина</w:t>
      </w:r>
      <w:r w:rsidR="009351E6">
        <w:rPr>
          <w:color w:val="000000"/>
          <w:szCs w:val="28"/>
        </w:rPr>
        <w:t>,</w:t>
      </w:r>
      <w:r w:rsidRPr="00576AF2">
        <w:rPr>
          <w:color w:val="000000"/>
          <w:szCs w:val="28"/>
        </w:rPr>
        <w:t xml:space="preserve"> 0,5 км выше н.п.</w:t>
      </w:r>
      <w:proofErr w:type="gramEnd"/>
      <w:r w:rsidRPr="00576AF2">
        <w:rPr>
          <w:color w:val="000000"/>
          <w:szCs w:val="28"/>
        </w:rPr>
        <w:t xml:space="preserve"> Суража</w:t>
      </w:r>
      <w:r w:rsidR="009351E6">
        <w:rPr>
          <w:color w:val="000000"/>
          <w:szCs w:val="28"/>
        </w:rPr>
        <w:t>;</w:t>
      </w:r>
      <w:r w:rsidRPr="00576AF2">
        <w:rPr>
          <w:color w:val="000000"/>
          <w:szCs w:val="28"/>
        </w:rPr>
        <w:t xml:space="preserve"> р</w:t>
      </w:r>
      <w:r w:rsidR="00E42873">
        <w:rPr>
          <w:color w:val="000000"/>
          <w:szCs w:val="28"/>
        </w:rPr>
        <w:t>ека</w:t>
      </w:r>
      <w:r w:rsidRPr="00576AF2">
        <w:rPr>
          <w:color w:val="000000"/>
          <w:szCs w:val="28"/>
        </w:rPr>
        <w:t xml:space="preserve"> Усвяча</w:t>
      </w:r>
      <w:r w:rsidR="009351E6">
        <w:rPr>
          <w:color w:val="000000"/>
          <w:szCs w:val="28"/>
        </w:rPr>
        <w:t>,</w:t>
      </w:r>
      <w:r w:rsidRPr="00576AF2">
        <w:rPr>
          <w:color w:val="000000"/>
          <w:szCs w:val="28"/>
        </w:rPr>
        <w:t xml:space="preserve"> 0,5</w:t>
      </w:r>
      <w:r w:rsidR="00534B4A">
        <w:rPr>
          <w:color w:val="000000"/>
          <w:szCs w:val="28"/>
        </w:rPr>
        <w:t> </w:t>
      </w:r>
      <w:r w:rsidRPr="00576AF2">
        <w:rPr>
          <w:color w:val="000000"/>
          <w:szCs w:val="28"/>
        </w:rPr>
        <w:t>км выше н.п. Новоселки</w:t>
      </w:r>
      <w:r w:rsidR="009351E6">
        <w:rPr>
          <w:color w:val="000000"/>
          <w:szCs w:val="28"/>
        </w:rPr>
        <w:t>;</w:t>
      </w:r>
      <w:r w:rsidRPr="00576AF2">
        <w:rPr>
          <w:color w:val="000000"/>
          <w:szCs w:val="28"/>
        </w:rPr>
        <w:t xml:space="preserve"> р</w:t>
      </w:r>
      <w:r w:rsidR="00E42873">
        <w:rPr>
          <w:color w:val="000000"/>
          <w:szCs w:val="28"/>
        </w:rPr>
        <w:t>ека</w:t>
      </w:r>
      <w:r w:rsidRPr="00576AF2">
        <w:rPr>
          <w:color w:val="000000"/>
          <w:szCs w:val="28"/>
        </w:rPr>
        <w:t xml:space="preserve"> Каспля у н.п. Сураж</w:t>
      </w:r>
      <w:r w:rsidR="009351E6">
        <w:rPr>
          <w:color w:val="000000"/>
          <w:szCs w:val="28"/>
        </w:rPr>
        <w:t>,</w:t>
      </w:r>
      <w:r w:rsidRPr="00576AF2">
        <w:rPr>
          <w:color w:val="000000"/>
          <w:szCs w:val="28"/>
        </w:rPr>
        <w:t xml:space="preserve"> 0,5</w:t>
      </w:r>
      <w:r w:rsidR="00576AF2">
        <w:rPr>
          <w:color w:val="000000"/>
          <w:szCs w:val="28"/>
        </w:rPr>
        <w:t> </w:t>
      </w:r>
      <w:r w:rsidRPr="00576AF2">
        <w:rPr>
          <w:color w:val="000000"/>
          <w:szCs w:val="28"/>
        </w:rPr>
        <w:t xml:space="preserve">км от устья) и 5 пунктов </w:t>
      </w:r>
      <w:r w:rsidR="00517248" w:rsidRPr="00576AF2">
        <w:rPr>
          <w:color w:val="000000"/>
          <w:szCs w:val="28"/>
        </w:rPr>
        <w:t>–</w:t>
      </w:r>
      <w:r w:rsidRPr="00576AF2">
        <w:rPr>
          <w:color w:val="000000"/>
          <w:szCs w:val="28"/>
        </w:rPr>
        <w:t xml:space="preserve"> в бассейне р</w:t>
      </w:r>
      <w:r w:rsidR="00E42873">
        <w:rPr>
          <w:color w:val="000000"/>
          <w:szCs w:val="28"/>
        </w:rPr>
        <w:t>еки</w:t>
      </w:r>
      <w:r w:rsidRPr="00576AF2">
        <w:rPr>
          <w:color w:val="000000"/>
          <w:szCs w:val="28"/>
        </w:rPr>
        <w:t xml:space="preserve"> Днепр</w:t>
      </w:r>
      <w:r w:rsidR="00850C56">
        <w:rPr>
          <w:color w:val="000000"/>
          <w:szCs w:val="28"/>
        </w:rPr>
        <w:t>а</w:t>
      </w:r>
      <w:r w:rsidRPr="00576AF2">
        <w:rPr>
          <w:color w:val="000000"/>
          <w:szCs w:val="28"/>
        </w:rPr>
        <w:t xml:space="preserve"> (р</w:t>
      </w:r>
      <w:r w:rsidR="00E42873">
        <w:rPr>
          <w:color w:val="000000"/>
          <w:szCs w:val="28"/>
        </w:rPr>
        <w:t>ека</w:t>
      </w:r>
      <w:r w:rsidRPr="00576AF2">
        <w:rPr>
          <w:color w:val="000000"/>
          <w:szCs w:val="28"/>
        </w:rPr>
        <w:t xml:space="preserve"> Днепр в черте и.п.</w:t>
      </w:r>
      <w:r w:rsidR="00576AF2">
        <w:rPr>
          <w:color w:val="000000"/>
          <w:szCs w:val="28"/>
        </w:rPr>
        <w:t> </w:t>
      </w:r>
      <w:r w:rsidRPr="00576AF2">
        <w:rPr>
          <w:color w:val="000000"/>
          <w:szCs w:val="28"/>
        </w:rPr>
        <w:t>Сарвиры</w:t>
      </w:r>
      <w:r w:rsidR="009351E6">
        <w:rPr>
          <w:color w:val="000000"/>
          <w:szCs w:val="28"/>
        </w:rPr>
        <w:t>;</w:t>
      </w:r>
      <w:r w:rsidRPr="00576AF2">
        <w:rPr>
          <w:color w:val="000000"/>
          <w:szCs w:val="28"/>
        </w:rPr>
        <w:t xml:space="preserve"> р</w:t>
      </w:r>
      <w:r w:rsidR="00E42873">
        <w:rPr>
          <w:color w:val="000000"/>
          <w:szCs w:val="28"/>
        </w:rPr>
        <w:t>ека</w:t>
      </w:r>
      <w:r w:rsidRPr="00576AF2">
        <w:rPr>
          <w:color w:val="000000"/>
          <w:szCs w:val="28"/>
        </w:rPr>
        <w:t xml:space="preserve"> Беседь</w:t>
      </w:r>
      <w:r w:rsidR="009351E6">
        <w:rPr>
          <w:color w:val="000000"/>
          <w:szCs w:val="28"/>
        </w:rPr>
        <w:t>,</w:t>
      </w:r>
      <w:r w:rsidRPr="00576AF2">
        <w:rPr>
          <w:color w:val="000000"/>
          <w:szCs w:val="28"/>
        </w:rPr>
        <w:t xml:space="preserve"> 0,5 км выше н.п. Светиловичи</w:t>
      </w:r>
      <w:r w:rsidR="009351E6">
        <w:rPr>
          <w:color w:val="000000"/>
          <w:szCs w:val="28"/>
        </w:rPr>
        <w:t>;</w:t>
      </w:r>
      <w:r w:rsidRPr="00576AF2">
        <w:rPr>
          <w:color w:val="000000"/>
          <w:szCs w:val="28"/>
        </w:rPr>
        <w:t xml:space="preserve"> р</w:t>
      </w:r>
      <w:r w:rsidR="00E42873">
        <w:rPr>
          <w:color w:val="000000"/>
          <w:szCs w:val="28"/>
        </w:rPr>
        <w:t>ека</w:t>
      </w:r>
      <w:r w:rsidRPr="00576AF2">
        <w:rPr>
          <w:color w:val="000000"/>
          <w:szCs w:val="28"/>
        </w:rPr>
        <w:t xml:space="preserve"> Ипуть</w:t>
      </w:r>
      <w:r w:rsidR="009351E6">
        <w:rPr>
          <w:color w:val="000000"/>
          <w:szCs w:val="28"/>
        </w:rPr>
        <w:t>,</w:t>
      </w:r>
      <w:r w:rsidRPr="00576AF2">
        <w:rPr>
          <w:color w:val="000000"/>
          <w:szCs w:val="28"/>
        </w:rPr>
        <w:t xml:space="preserve"> </w:t>
      </w:r>
      <w:r w:rsidRPr="00576AF2">
        <w:rPr>
          <w:color w:val="000000"/>
          <w:szCs w:val="28"/>
        </w:rPr>
        <w:lastRenderedPageBreak/>
        <w:t>0,5</w:t>
      </w:r>
      <w:r w:rsidR="00F71016">
        <w:rPr>
          <w:color w:val="000000"/>
          <w:szCs w:val="28"/>
        </w:rPr>
        <w:t> </w:t>
      </w:r>
      <w:r w:rsidRPr="00576AF2">
        <w:rPr>
          <w:color w:val="000000"/>
          <w:szCs w:val="28"/>
        </w:rPr>
        <w:t>км выше г.</w:t>
      </w:r>
      <w:r w:rsidR="00576AF2">
        <w:rPr>
          <w:color w:val="000000"/>
          <w:szCs w:val="28"/>
        </w:rPr>
        <w:t> </w:t>
      </w:r>
      <w:r w:rsidRPr="00576AF2">
        <w:rPr>
          <w:color w:val="000000"/>
          <w:szCs w:val="28"/>
        </w:rPr>
        <w:t>Добруша</w:t>
      </w:r>
      <w:r w:rsidR="009351E6">
        <w:rPr>
          <w:color w:val="000000"/>
          <w:szCs w:val="28"/>
        </w:rPr>
        <w:t>;</w:t>
      </w:r>
      <w:r w:rsidRPr="00576AF2">
        <w:rPr>
          <w:color w:val="000000"/>
          <w:szCs w:val="28"/>
        </w:rPr>
        <w:t xml:space="preserve"> р</w:t>
      </w:r>
      <w:r w:rsidR="00E42873">
        <w:rPr>
          <w:color w:val="000000"/>
          <w:szCs w:val="28"/>
        </w:rPr>
        <w:t>ека</w:t>
      </w:r>
      <w:r w:rsidRPr="00576AF2">
        <w:rPr>
          <w:color w:val="000000"/>
          <w:szCs w:val="28"/>
        </w:rPr>
        <w:t xml:space="preserve"> Сож</w:t>
      </w:r>
      <w:r w:rsidR="009351E6">
        <w:rPr>
          <w:color w:val="000000"/>
          <w:szCs w:val="28"/>
        </w:rPr>
        <w:t>,</w:t>
      </w:r>
      <w:r w:rsidRPr="00576AF2">
        <w:rPr>
          <w:color w:val="000000"/>
          <w:szCs w:val="28"/>
        </w:rPr>
        <w:t xml:space="preserve"> 1 км восточнее н.п. </w:t>
      </w:r>
      <w:proofErr w:type="gramStart"/>
      <w:r w:rsidRPr="00576AF2">
        <w:rPr>
          <w:color w:val="000000"/>
          <w:szCs w:val="28"/>
        </w:rPr>
        <w:t>Коськово</w:t>
      </w:r>
      <w:r w:rsidR="009351E6">
        <w:rPr>
          <w:color w:val="000000"/>
          <w:szCs w:val="28"/>
        </w:rPr>
        <w:t>;</w:t>
      </w:r>
      <w:r w:rsidRPr="00576AF2">
        <w:rPr>
          <w:color w:val="000000"/>
          <w:szCs w:val="28"/>
        </w:rPr>
        <w:t xml:space="preserve"> р</w:t>
      </w:r>
      <w:r w:rsidR="00E42873">
        <w:rPr>
          <w:color w:val="000000"/>
          <w:szCs w:val="28"/>
        </w:rPr>
        <w:t>ека</w:t>
      </w:r>
      <w:r w:rsidRPr="00576AF2">
        <w:rPr>
          <w:color w:val="000000"/>
          <w:szCs w:val="28"/>
        </w:rPr>
        <w:t xml:space="preserve"> Вихра</w:t>
      </w:r>
      <w:r w:rsidR="009351E6">
        <w:rPr>
          <w:color w:val="000000"/>
          <w:szCs w:val="28"/>
        </w:rPr>
        <w:t>,</w:t>
      </w:r>
      <w:r w:rsidRPr="00576AF2">
        <w:rPr>
          <w:color w:val="000000"/>
          <w:szCs w:val="28"/>
        </w:rPr>
        <w:t xml:space="preserve"> 0,5 км выше г.</w:t>
      </w:r>
      <w:r w:rsidR="00576AF2">
        <w:rPr>
          <w:color w:val="000000"/>
          <w:szCs w:val="28"/>
        </w:rPr>
        <w:t> </w:t>
      </w:r>
      <w:r w:rsidRPr="00576AF2">
        <w:rPr>
          <w:color w:val="000000"/>
          <w:szCs w:val="28"/>
        </w:rPr>
        <w:t>Мстиславля).</w:t>
      </w:r>
      <w:proofErr w:type="gramEnd"/>
    </w:p>
    <w:p w:rsidR="00A675C2" w:rsidRPr="00576AF2" w:rsidRDefault="00A675C2" w:rsidP="00F71016">
      <w:pPr>
        <w:ind w:firstLine="709"/>
        <w:rPr>
          <w:color w:val="000000"/>
          <w:szCs w:val="28"/>
        </w:rPr>
      </w:pPr>
      <w:proofErr w:type="gramStart"/>
      <w:r w:rsidRPr="00576AF2">
        <w:rPr>
          <w:color w:val="000000"/>
          <w:szCs w:val="28"/>
        </w:rPr>
        <w:t>В соответствии с приказами Министерства природных ресурсов и охраны окружающей среды Республики Беларусь от 21</w:t>
      </w:r>
      <w:r w:rsidR="00534B4A">
        <w:rPr>
          <w:color w:val="000000"/>
          <w:szCs w:val="28"/>
        </w:rPr>
        <w:t xml:space="preserve"> ноября </w:t>
      </w:r>
      <w:r w:rsidRPr="00576AF2">
        <w:rPr>
          <w:color w:val="000000"/>
          <w:szCs w:val="28"/>
        </w:rPr>
        <w:t>2011</w:t>
      </w:r>
      <w:r w:rsidR="00534B4A">
        <w:rPr>
          <w:color w:val="000000"/>
          <w:szCs w:val="28"/>
        </w:rPr>
        <w:t xml:space="preserve"> года</w:t>
      </w:r>
      <w:r w:rsidRPr="00576AF2">
        <w:rPr>
          <w:color w:val="000000"/>
          <w:szCs w:val="28"/>
        </w:rPr>
        <w:t xml:space="preserve"> </w:t>
      </w:r>
      <w:r w:rsidR="00E43430" w:rsidRPr="00576AF2">
        <w:rPr>
          <w:color w:val="000000"/>
          <w:szCs w:val="28"/>
        </w:rPr>
        <w:t>№ </w:t>
      </w:r>
      <w:r w:rsidRPr="00576AF2">
        <w:rPr>
          <w:color w:val="000000"/>
          <w:szCs w:val="28"/>
        </w:rPr>
        <w:t>465 и от</w:t>
      </w:r>
      <w:r w:rsidR="00534B4A">
        <w:rPr>
          <w:color w:val="000000"/>
          <w:szCs w:val="28"/>
        </w:rPr>
        <w:t> </w:t>
      </w:r>
      <w:r w:rsidRPr="00576AF2">
        <w:rPr>
          <w:color w:val="000000"/>
          <w:szCs w:val="28"/>
        </w:rPr>
        <w:t>30</w:t>
      </w:r>
      <w:r w:rsidR="00E42873">
        <w:rPr>
          <w:color w:val="000000"/>
          <w:szCs w:val="28"/>
        </w:rPr>
        <w:t> </w:t>
      </w:r>
      <w:r w:rsidR="00534B4A">
        <w:rPr>
          <w:color w:val="000000"/>
          <w:szCs w:val="28"/>
        </w:rPr>
        <w:t xml:space="preserve">января </w:t>
      </w:r>
      <w:r w:rsidRPr="00576AF2">
        <w:rPr>
          <w:color w:val="000000"/>
          <w:szCs w:val="28"/>
        </w:rPr>
        <w:t>2015</w:t>
      </w:r>
      <w:r w:rsidR="00534B4A">
        <w:rPr>
          <w:color w:val="000000"/>
          <w:szCs w:val="28"/>
        </w:rPr>
        <w:t xml:space="preserve"> года</w:t>
      </w:r>
      <w:r w:rsidRPr="00576AF2">
        <w:rPr>
          <w:color w:val="000000"/>
          <w:szCs w:val="28"/>
        </w:rPr>
        <w:t xml:space="preserve"> </w:t>
      </w:r>
      <w:r w:rsidR="00E43430" w:rsidRPr="00576AF2">
        <w:rPr>
          <w:color w:val="000000"/>
          <w:szCs w:val="28"/>
        </w:rPr>
        <w:t>№ </w:t>
      </w:r>
      <w:r w:rsidRPr="00576AF2">
        <w:rPr>
          <w:color w:val="000000"/>
          <w:szCs w:val="28"/>
        </w:rPr>
        <w:t>44-ОД «О некоторых вопросах организации работ по проведению мониторинга поверхностных и подземных вод в пунктах наблюдений Национальной системы мониторинга окружающей среды в Республике Беларусь» наблюдения за состоянием поверхностных вод на трансграничных участках водотоков по гидрохимическим</w:t>
      </w:r>
      <w:proofErr w:type="gramEnd"/>
      <w:r w:rsidRPr="00576AF2">
        <w:rPr>
          <w:color w:val="000000"/>
          <w:szCs w:val="28"/>
        </w:rPr>
        <w:t xml:space="preserve"> </w:t>
      </w:r>
      <w:proofErr w:type="gramStart"/>
      <w:r w:rsidRPr="00576AF2">
        <w:rPr>
          <w:color w:val="000000"/>
          <w:szCs w:val="28"/>
        </w:rPr>
        <w:t xml:space="preserve">показателям, включая отбор проб и их испытание, осуществляются структурными подразделениями </w:t>
      </w:r>
      <w:r w:rsidR="00B3350D">
        <w:rPr>
          <w:color w:val="000000"/>
          <w:szCs w:val="28"/>
        </w:rPr>
        <w:t>г</w:t>
      </w:r>
      <w:r w:rsidRPr="00576AF2">
        <w:rPr>
          <w:color w:val="000000"/>
          <w:szCs w:val="28"/>
        </w:rPr>
        <w:t xml:space="preserve">осударственного учреждения «Республиканский центр аналитического контроля в области охраны окружающей среды» с последующей передачей информации в информационно-аналитический центр мониторинга поверхностных вод, функционирующий в составе </w:t>
      </w:r>
      <w:r w:rsidR="00B3350D">
        <w:rPr>
          <w:color w:val="000000"/>
          <w:szCs w:val="28"/>
        </w:rPr>
        <w:t>г</w:t>
      </w:r>
      <w:r w:rsidRPr="00576AF2">
        <w:rPr>
          <w:color w:val="000000"/>
          <w:szCs w:val="28"/>
        </w:rPr>
        <w:t>осударственного учреждения «Республиканский центр по гидрометеорологии, контролю</w:t>
      </w:r>
      <w:r w:rsidR="00534B4A">
        <w:rPr>
          <w:color w:val="000000"/>
          <w:szCs w:val="28"/>
        </w:rPr>
        <w:t xml:space="preserve"> </w:t>
      </w:r>
      <w:r w:rsidRPr="00576AF2">
        <w:rPr>
          <w:color w:val="000000"/>
          <w:szCs w:val="28"/>
        </w:rPr>
        <w:t>радиоактивного загрязнения и мониторингу окружающей среды»</w:t>
      </w:r>
      <w:r w:rsidR="009D00FB">
        <w:rPr>
          <w:color w:val="000000"/>
          <w:szCs w:val="28"/>
        </w:rPr>
        <w:t xml:space="preserve"> (далее – ИАЦ мониторинга поверхностных вод)</w:t>
      </w:r>
      <w:r w:rsidRPr="00576AF2">
        <w:rPr>
          <w:color w:val="000000"/>
          <w:szCs w:val="28"/>
        </w:rPr>
        <w:t>.</w:t>
      </w:r>
      <w:proofErr w:type="gramEnd"/>
      <w:r w:rsidRPr="00576AF2">
        <w:rPr>
          <w:color w:val="000000"/>
          <w:szCs w:val="28"/>
        </w:rPr>
        <w:t xml:space="preserve"> Наблюдения за состоянием поверхностных вод на трансграничных участках водотоков по гидробиологическим показателям осуществляются отделом гидробиологического мониторинга </w:t>
      </w:r>
      <w:r w:rsidR="00B3350D">
        <w:rPr>
          <w:color w:val="000000"/>
          <w:szCs w:val="28"/>
        </w:rPr>
        <w:t>ИАЦ мониторинга поверхностных вод</w:t>
      </w:r>
      <w:r w:rsidRPr="00576AF2">
        <w:rPr>
          <w:color w:val="000000"/>
          <w:szCs w:val="28"/>
        </w:rPr>
        <w:t>.</w:t>
      </w:r>
    </w:p>
    <w:p w:rsidR="00A675C2" w:rsidRPr="00576AF2" w:rsidRDefault="00A675C2" w:rsidP="00F71016">
      <w:pPr>
        <w:ind w:firstLine="709"/>
        <w:rPr>
          <w:color w:val="000000"/>
          <w:szCs w:val="28"/>
        </w:rPr>
      </w:pPr>
      <w:r w:rsidRPr="00576AF2">
        <w:rPr>
          <w:color w:val="000000"/>
          <w:szCs w:val="28"/>
        </w:rPr>
        <w:t>Периодичность проведения наблюдений за состоянием поверхностных вод на трансграничных участках водных объектов составляет 12 раз в год по гидрохимическим показателям и 1 раз в год (в вегетационный период) по гидробиологическим показателям.</w:t>
      </w:r>
    </w:p>
    <w:p w:rsidR="00A675C2" w:rsidRPr="00576AF2" w:rsidRDefault="00A675C2" w:rsidP="00F71016">
      <w:pPr>
        <w:ind w:firstLine="709"/>
        <w:rPr>
          <w:color w:val="000000"/>
          <w:szCs w:val="28"/>
        </w:rPr>
      </w:pPr>
      <w:r w:rsidRPr="00576AF2">
        <w:rPr>
          <w:color w:val="000000"/>
          <w:szCs w:val="28"/>
        </w:rPr>
        <w:t>Обязательный перечень физико-химических показателей, наблюдаемых на государственной сети наблюдений, включает 34 наименования.</w:t>
      </w:r>
    </w:p>
    <w:p w:rsidR="00A675C2" w:rsidRPr="00576AF2" w:rsidRDefault="00A675C2" w:rsidP="00F71016">
      <w:pPr>
        <w:ind w:firstLine="709"/>
        <w:rPr>
          <w:color w:val="000000"/>
          <w:szCs w:val="28"/>
        </w:rPr>
      </w:pPr>
      <w:proofErr w:type="gramStart"/>
      <w:r w:rsidRPr="00576AF2">
        <w:rPr>
          <w:color w:val="000000"/>
          <w:szCs w:val="28"/>
        </w:rPr>
        <w:t xml:space="preserve">В пробах воды определяются: показатели физических свойств и газового состава; элементы основного солевого состава; органические вещества; биогенные компоненты (соединения азота, фосфора); загрязняющие вещества (нефтепродукты, фенолы, </w:t>
      </w:r>
      <w:r w:rsidR="00507173">
        <w:rPr>
          <w:color w:val="000000"/>
          <w:szCs w:val="28"/>
        </w:rPr>
        <w:t>синтетические поверхностно-активные вещества</w:t>
      </w:r>
      <w:r w:rsidRPr="00576AF2">
        <w:rPr>
          <w:color w:val="000000"/>
          <w:szCs w:val="28"/>
        </w:rPr>
        <w:t>); тяжелые металлы (железо общее, медь, цинк, никель, хром, марганец, кадмий, свинец, молибден).</w:t>
      </w:r>
      <w:proofErr w:type="gramEnd"/>
    </w:p>
    <w:p w:rsidR="00A675C2" w:rsidRPr="00576AF2" w:rsidRDefault="00A675C2" w:rsidP="00F71016">
      <w:pPr>
        <w:ind w:firstLine="709"/>
        <w:rPr>
          <w:color w:val="000000"/>
          <w:szCs w:val="28"/>
        </w:rPr>
      </w:pPr>
      <w:r w:rsidRPr="00576AF2">
        <w:rPr>
          <w:color w:val="000000"/>
          <w:szCs w:val="28"/>
        </w:rPr>
        <w:t>В трансграничных пунктах наблюдений дополнительно определяются: хлорорганические пестициды, полициклические ароматические углеводороды, полихлорированные дифенилы, линдан, мышьяк и ртуть.</w:t>
      </w:r>
    </w:p>
    <w:p w:rsidR="00A675C2" w:rsidRPr="00576AF2" w:rsidRDefault="00A675C2" w:rsidP="00F71016">
      <w:pPr>
        <w:ind w:firstLine="709"/>
        <w:rPr>
          <w:color w:val="000000"/>
          <w:szCs w:val="28"/>
        </w:rPr>
      </w:pPr>
      <w:r w:rsidRPr="00576AF2">
        <w:rPr>
          <w:color w:val="000000"/>
          <w:szCs w:val="28"/>
        </w:rPr>
        <w:t>Наблюдения по гидробиологическим показателям проводятся с помощью методов биоиндикации</w:t>
      </w:r>
      <w:r w:rsidR="0091536C">
        <w:rPr>
          <w:color w:val="000000"/>
          <w:szCs w:val="28"/>
        </w:rPr>
        <w:t>,</w:t>
      </w:r>
      <w:r w:rsidRPr="00576AF2">
        <w:rPr>
          <w:color w:val="000000"/>
          <w:szCs w:val="28"/>
        </w:rPr>
        <w:t xml:space="preserve"> основан</w:t>
      </w:r>
      <w:r w:rsidR="0091536C">
        <w:rPr>
          <w:color w:val="000000"/>
          <w:szCs w:val="28"/>
        </w:rPr>
        <w:t>ных</w:t>
      </w:r>
      <w:r w:rsidRPr="00576AF2">
        <w:rPr>
          <w:color w:val="000000"/>
          <w:szCs w:val="28"/>
        </w:rPr>
        <w:t xml:space="preserve"> на анализе структурных характеристик основных сообществ гидробиоптов (фитоперифитон и макрозообентос), в ходе которого определяются таксономический состав, в том числе видов-индикаторов, численность и биомасса доминирующих групп и массовых видов в составе сообществ.</w:t>
      </w:r>
    </w:p>
    <w:p w:rsidR="00A675C2" w:rsidRPr="00576AF2" w:rsidRDefault="00A675C2" w:rsidP="00F71016">
      <w:pPr>
        <w:ind w:firstLine="709"/>
        <w:rPr>
          <w:color w:val="000000"/>
          <w:szCs w:val="28"/>
        </w:rPr>
      </w:pPr>
      <w:r w:rsidRPr="00576AF2">
        <w:rPr>
          <w:color w:val="000000"/>
          <w:szCs w:val="28"/>
        </w:rPr>
        <w:t xml:space="preserve">Указанные организации, ответственные за проведение наблюдений за состоянием поверхностных вод по гидрохимическим и гидробиологическим </w:t>
      </w:r>
      <w:r w:rsidRPr="00576AF2">
        <w:rPr>
          <w:color w:val="000000"/>
          <w:szCs w:val="28"/>
        </w:rPr>
        <w:lastRenderedPageBreak/>
        <w:t>показателям, аккредитованы в Национальной системе аккредитации Республики Беларусь на независимость и компетентность в соответствии требованиями СТБ ИСО/МЭК 17025-2007 «Общие требования к компетентности испытательных и калибровочных лабораторий».</w:t>
      </w:r>
    </w:p>
    <w:p w:rsidR="00A675C2" w:rsidRPr="00576AF2" w:rsidRDefault="00A675C2" w:rsidP="00F71016">
      <w:pPr>
        <w:ind w:firstLine="709"/>
        <w:rPr>
          <w:color w:val="000000"/>
          <w:szCs w:val="28"/>
        </w:rPr>
      </w:pPr>
      <w:r w:rsidRPr="00576AF2">
        <w:rPr>
          <w:color w:val="000000"/>
          <w:szCs w:val="28"/>
        </w:rPr>
        <w:t>Испытания проб поверхностных вод проводят по аттестованным методикам выполнения измерений, внесенных в реестр методик выполнения измерений, допущенных к применению при выполнении измерений в области охраны окружающей среды, при помощи средств измерений, прошедших государственные испытания или метрологическую аттестацию, а также поверку в органах государственной метрологической службы.</w:t>
      </w:r>
    </w:p>
    <w:p w:rsidR="00A675C2" w:rsidRPr="00576AF2" w:rsidRDefault="00A675C2" w:rsidP="00F71016">
      <w:pPr>
        <w:ind w:firstLine="709"/>
        <w:rPr>
          <w:color w:val="000000"/>
          <w:szCs w:val="28"/>
        </w:rPr>
      </w:pPr>
      <w:r w:rsidRPr="00576AF2">
        <w:rPr>
          <w:color w:val="000000"/>
          <w:szCs w:val="28"/>
        </w:rPr>
        <w:t>В ходе реализации проектов международной технической помощи в части совершенствования систем управления и мониторинга речных бассейнов республики разработано наиболее перспективное направление оптимизации существующей системы мониторинга поверхностных вод – комплексный экосистемный подход в оценке гидробиологического и гидрохимического статусов водных объектов. Указанное направление основано на сравнении с адаптированным эталоном. С июля 2014 года вступили в действие технические нормативные правовые акты, определяющие правила определения экологического и химического статусов речных и озерных экосистем.</w:t>
      </w:r>
    </w:p>
    <w:p w:rsidR="00A675C2" w:rsidRPr="00576AF2" w:rsidRDefault="00A675C2" w:rsidP="00F71016">
      <w:pPr>
        <w:ind w:firstLine="709"/>
        <w:rPr>
          <w:color w:val="000000"/>
          <w:szCs w:val="28"/>
        </w:rPr>
      </w:pPr>
      <w:proofErr w:type="gramStart"/>
      <w:r w:rsidRPr="00576AF2">
        <w:rPr>
          <w:color w:val="000000"/>
          <w:szCs w:val="28"/>
        </w:rPr>
        <w:t>В соответствии с указанным подходом гидрохимический статус (состояние) трансграничных участков водотоков на границе с Российской Федерацией в 2014 году определен как отличный (реки Западная Двина, Каспля, Вихра и Сож), хороший (реки Днепр, Ипуть, Беседь и Усвяча) и за 11</w:t>
      </w:r>
      <w:r w:rsidR="00B43314">
        <w:rPr>
          <w:color w:val="000000"/>
          <w:szCs w:val="28"/>
        </w:rPr>
        <w:t> </w:t>
      </w:r>
      <w:r w:rsidRPr="00576AF2">
        <w:rPr>
          <w:color w:val="000000"/>
          <w:szCs w:val="28"/>
        </w:rPr>
        <w:t xml:space="preserve">месяцев 2015 года </w:t>
      </w:r>
      <w:r w:rsidR="009D00FB">
        <w:rPr>
          <w:color w:val="000000"/>
          <w:szCs w:val="28"/>
        </w:rPr>
        <w:t xml:space="preserve">– отличный </w:t>
      </w:r>
      <w:r w:rsidRPr="00576AF2">
        <w:rPr>
          <w:color w:val="000000"/>
          <w:szCs w:val="28"/>
        </w:rPr>
        <w:t>(реки Западная Двина, Каспля, Вихра, Сож, Днепр, Беседь и Усвяча) и хороший (река Ипуть).</w:t>
      </w:r>
      <w:proofErr w:type="gramEnd"/>
    </w:p>
    <w:p w:rsidR="00A675C2" w:rsidRPr="00576AF2" w:rsidRDefault="00A675C2" w:rsidP="00F71016">
      <w:pPr>
        <w:ind w:firstLine="709"/>
        <w:rPr>
          <w:color w:val="000000"/>
          <w:szCs w:val="28"/>
        </w:rPr>
      </w:pPr>
      <w:r w:rsidRPr="00576AF2">
        <w:rPr>
          <w:color w:val="000000"/>
          <w:szCs w:val="28"/>
        </w:rPr>
        <w:t>В соответствии с международными обязательствами Республики Беларусь обобщенная и аналитическая информация о качестве поверхностных вод на трансграничных участках рек формируется в ИАЦ мониторинга поверхностных вод и в 2015 году передавалась: в Главный информационно-аналитический центр Национальной системы мониторинга окружающей среды Республики Беларусь (ГИАЦ НСМОС); Федеральное государственное бюджетное учреждение «Институт глобального климата и экологии Федеральной службы по гидрометеорологии и мониторингу окружающей среды</w:t>
      </w:r>
      <w:r w:rsidR="00E42873">
        <w:rPr>
          <w:color w:val="000000"/>
          <w:szCs w:val="28"/>
        </w:rPr>
        <w:t xml:space="preserve"> и</w:t>
      </w:r>
      <w:r w:rsidRPr="00576AF2">
        <w:rPr>
          <w:color w:val="000000"/>
          <w:szCs w:val="28"/>
        </w:rPr>
        <w:t xml:space="preserve"> Российской академии наук» в соответствии с Планом совместной оперативно-производственной деятельности в рамках Комитета Союзного государства по гидрометеорологии и мониторингу загрязнения природной среды; Государственную гидрометеорологическую службу Украины в соответствии с Программой оперативно-производственного сотрудничества Национальной гидрометеорологической службы Республики Беларусь и Национальной гидрометеорологической службы Украины на 2011–2015 годы от 18 января 2011 года; Министерство природных ресурсов и охраны окружающей среды Республики Беларусь </w:t>
      </w:r>
      <w:proofErr w:type="gramStart"/>
      <w:r w:rsidRPr="00576AF2">
        <w:rPr>
          <w:color w:val="000000"/>
          <w:szCs w:val="28"/>
        </w:rPr>
        <w:t xml:space="preserve">для дальнейшего препровождения в Украину в рамках выполнения требований Технического протокола о </w:t>
      </w:r>
      <w:r w:rsidRPr="00576AF2">
        <w:rPr>
          <w:color w:val="000000"/>
          <w:szCs w:val="28"/>
        </w:rPr>
        <w:lastRenderedPageBreak/>
        <w:t>сотрудничестве в области</w:t>
      </w:r>
      <w:proofErr w:type="gramEnd"/>
      <w:r w:rsidRPr="00576AF2">
        <w:rPr>
          <w:color w:val="000000"/>
          <w:szCs w:val="28"/>
        </w:rPr>
        <w:t xml:space="preserve"> мониторинга и обмена информации между Министерством природных ресурсов и охраны окружающей среды Республики Беларусь и Государственным комитетом Украины по водному хозяйству от</w:t>
      </w:r>
      <w:r w:rsidR="00E42873">
        <w:rPr>
          <w:color w:val="000000"/>
          <w:szCs w:val="28"/>
        </w:rPr>
        <w:t> </w:t>
      </w:r>
      <w:r w:rsidRPr="00576AF2">
        <w:rPr>
          <w:color w:val="000000"/>
          <w:szCs w:val="28"/>
        </w:rPr>
        <w:t>25</w:t>
      </w:r>
      <w:r w:rsidR="00E42873">
        <w:rPr>
          <w:color w:val="000000"/>
          <w:szCs w:val="28"/>
        </w:rPr>
        <w:t> </w:t>
      </w:r>
      <w:r w:rsidRPr="00576AF2">
        <w:rPr>
          <w:color w:val="000000"/>
          <w:szCs w:val="28"/>
        </w:rPr>
        <w:t xml:space="preserve">ноября 2010 года; </w:t>
      </w:r>
      <w:r w:rsidR="002F024D">
        <w:rPr>
          <w:color w:val="000000"/>
          <w:szCs w:val="28"/>
        </w:rPr>
        <w:t>ф</w:t>
      </w:r>
      <w:r w:rsidRPr="00576AF2">
        <w:rPr>
          <w:color w:val="000000"/>
          <w:szCs w:val="28"/>
        </w:rPr>
        <w:t>едеральное государственное бюджетное учреждение «Гидрохимический институт» (г.</w:t>
      </w:r>
      <w:r w:rsidR="00D26B2B" w:rsidRPr="00576AF2">
        <w:rPr>
          <w:color w:val="000000"/>
          <w:szCs w:val="28"/>
        </w:rPr>
        <w:t> </w:t>
      </w:r>
      <w:r w:rsidRPr="00576AF2">
        <w:rPr>
          <w:color w:val="000000"/>
          <w:szCs w:val="28"/>
        </w:rPr>
        <w:t xml:space="preserve">Ростов-на-Дону, </w:t>
      </w:r>
      <w:r w:rsidR="00175888" w:rsidRPr="00576AF2">
        <w:rPr>
          <w:color w:val="000000"/>
          <w:szCs w:val="28"/>
        </w:rPr>
        <w:t>Российск</w:t>
      </w:r>
      <w:r w:rsidR="00175888">
        <w:rPr>
          <w:color w:val="000000"/>
          <w:szCs w:val="28"/>
        </w:rPr>
        <w:t>ая</w:t>
      </w:r>
      <w:r w:rsidR="00175888" w:rsidRPr="00576AF2">
        <w:rPr>
          <w:color w:val="000000"/>
          <w:szCs w:val="28"/>
        </w:rPr>
        <w:t xml:space="preserve"> Федераци</w:t>
      </w:r>
      <w:r w:rsidR="00175888">
        <w:rPr>
          <w:color w:val="000000"/>
          <w:szCs w:val="28"/>
        </w:rPr>
        <w:t>я</w:t>
      </w:r>
      <w:r w:rsidRPr="00576AF2">
        <w:rPr>
          <w:color w:val="000000"/>
          <w:szCs w:val="28"/>
        </w:rPr>
        <w:t xml:space="preserve">) согласно решению совместной Коллегии Комитета Союзного государства по гидрометеорологии и мониторингу загрязнения окружающей среды; </w:t>
      </w:r>
      <w:r w:rsidR="00E42873">
        <w:rPr>
          <w:color w:val="000000"/>
          <w:szCs w:val="28"/>
        </w:rPr>
        <w:t>р</w:t>
      </w:r>
      <w:r w:rsidRPr="00576AF2">
        <w:rPr>
          <w:color w:val="000000"/>
          <w:szCs w:val="28"/>
        </w:rPr>
        <w:t xml:space="preserve">уководителям </w:t>
      </w:r>
      <w:r w:rsidR="00E42873">
        <w:rPr>
          <w:color w:val="000000"/>
          <w:szCs w:val="28"/>
        </w:rPr>
        <w:t>р</w:t>
      </w:r>
      <w:r w:rsidRPr="00576AF2">
        <w:rPr>
          <w:color w:val="000000"/>
          <w:szCs w:val="28"/>
        </w:rPr>
        <w:t>абочих групп совместной Белорусско-Российской комиссии по охране и рациональному использованию трансграничных водных объектов по бассейнам р</w:t>
      </w:r>
      <w:r w:rsidR="00E42873">
        <w:rPr>
          <w:color w:val="000000"/>
          <w:szCs w:val="28"/>
        </w:rPr>
        <w:t xml:space="preserve">ек </w:t>
      </w:r>
      <w:r w:rsidRPr="00576AF2">
        <w:rPr>
          <w:color w:val="000000"/>
          <w:szCs w:val="28"/>
        </w:rPr>
        <w:t>Днепр и Западная Двина за 2014</w:t>
      </w:r>
      <w:r w:rsidR="00D26B2B" w:rsidRPr="00576AF2">
        <w:rPr>
          <w:color w:val="000000"/>
          <w:szCs w:val="28"/>
        </w:rPr>
        <w:t>–</w:t>
      </w:r>
      <w:r w:rsidRPr="00576AF2">
        <w:rPr>
          <w:color w:val="000000"/>
          <w:szCs w:val="28"/>
        </w:rPr>
        <w:t>2015 годы для очередных заседаний в рамках выполнения Соглашения между Правительством Республики Беларусь и Правительством Российской Федерации о сотрудничестве в области охраны и рационального использования трансграничных водных объектов.</w:t>
      </w:r>
    </w:p>
    <w:p w:rsidR="00B2439B" w:rsidRPr="00576AF2" w:rsidRDefault="00A675C2" w:rsidP="00F71016">
      <w:pPr>
        <w:suppressAutoHyphens/>
        <w:ind w:firstLine="709"/>
        <w:rPr>
          <w:kern w:val="28"/>
          <w:szCs w:val="28"/>
        </w:rPr>
      </w:pPr>
      <w:proofErr w:type="gramStart"/>
      <w:r w:rsidRPr="00576AF2">
        <w:rPr>
          <w:rFonts w:ascii="Times New Roman CYR" w:hAnsi="Times New Roman CYR" w:cs="Times New Roman CYR"/>
          <w:color w:val="000000"/>
          <w:szCs w:val="28"/>
        </w:rPr>
        <w:t xml:space="preserve">В целях повышения эффективности реагирования на чрезвычайные ситуации, имеющие трансграничные последствия, учреждением </w:t>
      </w:r>
      <w:r w:rsidRPr="00576AF2">
        <w:rPr>
          <w:color w:val="000000"/>
          <w:szCs w:val="28"/>
        </w:rPr>
        <w:t>«</w:t>
      </w:r>
      <w:r w:rsidRPr="00576AF2">
        <w:rPr>
          <w:rFonts w:ascii="Times New Roman CYR" w:hAnsi="Times New Roman CYR" w:cs="Times New Roman CYR"/>
          <w:color w:val="000000"/>
          <w:szCs w:val="28"/>
        </w:rPr>
        <w:t>Могилевское областное управление МЧС Республики Беларусь</w:t>
      </w:r>
      <w:r w:rsidRPr="00576AF2">
        <w:rPr>
          <w:color w:val="000000"/>
          <w:szCs w:val="28"/>
        </w:rPr>
        <w:t xml:space="preserve">» </w:t>
      </w:r>
      <w:r w:rsidRPr="00576AF2">
        <w:rPr>
          <w:rFonts w:ascii="Times New Roman CYR" w:hAnsi="Times New Roman CYR" w:cs="Times New Roman CYR"/>
          <w:color w:val="000000"/>
          <w:szCs w:val="28"/>
        </w:rPr>
        <w:t>налажены деловые связи с</w:t>
      </w:r>
      <w:r w:rsidR="00D26B2B"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Главным управлением МЧС Росси</w:t>
      </w:r>
      <w:r w:rsidR="00A0729D">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по делам гражданской обороны, чрезвычайным ситуациям и ликвидации стихийных бедствий по Смоленской и Брянской областям, разработаны и утверждены регламенты организации взаимодействия и обмена информацией между </w:t>
      </w:r>
      <w:r w:rsidR="00A0729D">
        <w:rPr>
          <w:rFonts w:ascii="Times New Roman CYR" w:hAnsi="Times New Roman CYR" w:cs="Times New Roman CYR"/>
          <w:color w:val="000000"/>
          <w:szCs w:val="28"/>
        </w:rPr>
        <w:t>ф</w:t>
      </w:r>
      <w:r w:rsidRPr="00576AF2">
        <w:rPr>
          <w:rFonts w:ascii="Times New Roman CYR" w:hAnsi="Times New Roman CYR" w:cs="Times New Roman CYR"/>
          <w:color w:val="000000"/>
          <w:szCs w:val="28"/>
        </w:rPr>
        <w:t xml:space="preserve">едеральными казенными учреждениями </w:t>
      </w:r>
      <w:r w:rsidRPr="00576AF2">
        <w:rPr>
          <w:color w:val="000000"/>
          <w:szCs w:val="28"/>
        </w:rPr>
        <w:t>«</w:t>
      </w:r>
      <w:r w:rsidRPr="00576AF2">
        <w:rPr>
          <w:rFonts w:ascii="Times New Roman CYR" w:hAnsi="Times New Roman CYR" w:cs="Times New Roman CYR"/>
          <w:color w:val="000000"/>
          <w:szCs w:val="28"/>
        </w:rPr>
        <w:t>Центр управления в кризисных ситуациях</w:t>
      </w:r>
      <w:r w:rsidRPr="00576AF2">
        <w:rPr>
          <w:color w:val="000000"/>
          <w:szCs w:val="28"/>
        </w:rPr>
        <w:t xml:space="preserve">» </w:t>
      </w:r>
      <w:r w:rsidRPr="00576AF2">
        <w:rPr>
          <w:rFonts w:ascii="Times New Roman CYR" w:hAnsi="Times New Roman CYR" w:cs="Times New Roman CYR"/>
          <w:color w:val="000000"/>
          <w:szCs w:val="28"/>
        </w:rPr>
        <w:t>указанных</w:t>
      </w:r>
      <w:proofErr w:type="gramEnd"/>
      <w:r w:rsidRPr="00576AF2">
        <w:rPr>
          <w:rFonts w:ascii="Times New Roman CYR" w:hAnsi="Times New Roman CYR" w:cs="Times New Roman CYR"/>
          <w:color w:val="000000"/>
          <w:szCs w:val="28"/>
        </w:rPr>
        <w:t xml:space="preserve"> областей Российской Федерации и </w:t>
      </w:r>
      <w:r w:rsidR="00A0729D">
        <w:rPr>
          <w:rFonts w:ascii="Times New Roman CYR" w:hAnsi="Times New Roman CYR" w:cs="Times New Roman CYR"/>
          <w:color w:val="000000"/>
          <w:szCs w:val="28"/>
        </w:rPr>
        <w:t>Ц</w:t>
      </w:r>
      <w:r w:rsidRPr="00576AF2">
        <w:rPr>
          <w:rFonts w:ascii="Times New Roman CYR" w:hAnsi="Times New Roman CYR" w:cs="Times New Roman CYR"/>
          <w:color w:val="000000"/>
          <w:szCs w:val="28"/>
        </w:rPr>
        <w:t>ентром оперативного управления при Могилевском областном управлении МЧС Республики Беларусь.</w:t>
      </w:r>
    </w:p>
    <w:p w:rsidR="000211B6" w:rsidRPr="00576AF2" w:rsidRDefault="000211B6"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b/>
          <w:i/>
          <w:color w:val="000000"/>
          <w:szCs w:val="28"/>
        </w:rPr>
        <w:t>Кыргызская Республика</w:t>
      </w:r>
      <w:r w:rsidRPr="00576AF2">
        <w:rPr>
          <w:rFonts w:ascii="Times New Roman CYR" w:hAnsi="Times New Roman CYR" w:cs="Times New Roman CYR"/>
          <w:color w:val="000000"/>
          <w:szCs w:val="28"/>
        </w:rPr>
        <w:t xml:space="preserve"> </w:t>
      </w:r>
      <w:r w:rsidR="00A92394">
        <w:rPr>
          <w:rFonts w:ascii="Times New Roman CYR" w:hAnsi="Times New Roman CYR" w:cs="Times New Roman CYR"/>
          <w:color w:val="000000"/>
          <w:szCs w:val="28"/>
        </w:rPr>
        <w:t>информировала</w:t>
      </w:r>
      <w:r w:rsidRPr="00576AF2">
        <w:rPr>
          <w:rFonts w:ascii="Times New Roman CYR" w:hAnsi="Times New Roman CYR" w:cs="Times New Roman CYR"/>
          <w:color w:val="000000"/>
          <w:szCs w:val="28"/>
        </w:rPr>
        <w:t>, что правовой основой кыргызско-казахстанского сотрудничества является Соглашение между Правительством Кыргызской Республики и Правительством Республики Казахстан о сотрудничестве в области гражданской обороны (защиты), предупреждения и ликвидации чрезвычайных ситуаций от 16 июня 2009 года.</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 2009 года проводятся заседания совместных коллегий </w:t>
      </w:r>
      <w:r w:rsidR="00A0729D">
        <w:rPr>
          <w:rFonts w:ascii="Times New Roman CYR" w:hAnsi="Times New Roman CYR" w:cs="Times New Roman CYR"/>
          <w:color w:val="000000"/>
          <w:szCs w:val="28"/>
        </w:rPr>
        <w:t>МЧС</w:t>
      </w:r>
      <w:r w:rsidRPr="00576AF2">
        <w:rPr>
          <w:rFonts w:ascii="Times New Roman CYR" w:hAnsi="Times New Roman CYR" w:cs="Times New Roman CYR"/>
          <w:color w:val="000000"/>
          <w:szCs w:val="28"/>
        </w:rPr>
        <w:t xml:space="preserve"> Кыргызской Республики и Комитета по чрезвычайным ситуациям </w:t>
      </w:r>
      <w:r w:rsidR="007765F6">
        <w:rPr>
          <w:rFonts w:ascii="Times New Roman CYR" w:hAnsi="Times New Roman CYR" w:cs="Times New Roman CYR"/>
          <w:color w:val="000000"/>
          <w:szCs w:val="28"/>
        </w:rPr>
        <w:t xml:space="preserve">(КЧС) </w:t>
      </w:r>
      <w:r w:rsidRPr="00576AF2">
        <w:rPr>
          <w:rFonts w:ascii="Times New Roman CYR" w:hAnsi="Times New Roman CYR" w:cs="Times New Roman CYR"/>
          <w:color w:val="000000"/>
          <w:szCs w:val="28"/>
        </w:rPr>
        <w:t>МВД Республики Казахстан, в ходе которых принимаются решения по дальнейшему совершенствованию приграничного сотрудничества и проведению первоочередных мероприятий.</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целях реализации Протокола третьего заседания совместных коллегий в 2014 году сторонами организован обмен опытом по вопросам предупреждения селей, лавин и оползней и проведения превентивных мероприятий по высокогорным </w:t>
      </w:r>
      <w:proofErr w:type="gramStart"/>
      <w:r w:rsidRPr="00576AF2">
        <w:rPr>
          <w:rFonts w:ascii="Times New Roman CYR" w:hAnsi="Times New Roman CYR" w:cs="Times New Roman CYR"/>
          <w:color w:val="000000"/>
          <w:szCs w:val="28"/>
        </w:rPr>
        <w:t>моренным</w:t>
      </w:r>
      <w:proofErr w:type="gramEnd"/>
      <w:r w:rsidRPr="00576AF2">
        <w:rPr>
          <w:rFonts w:ascii="Times New Roman CYR" w:hAnsi="Times New Roman CYR" w:cs="Times New Roman CYR"/>
          <w:color w:val="000000"/>
          <w:szCs w:val="28"/>
        </w:rPr>
        <w:t xml:space="preserve"> озерам.</w:t>
      </w:r>
    </w:p>
    <w:p w:rsidR="000211B6" w:rsidRPr="00576AF2" w:rsidRDefault="000211B6" w:rsidP="00F71016">
      <w:pPr>
        <w:suppressAutoHyphens/>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С 4 по 6 мая 2014 года проведены совместные командно-штабные учения на тему «Подготовка органов управления, сил и средств к проведению аварийно-спасательных и неотложных работ при ликвидации чрезв</w:t>
      </w:r>
      <w:r w:rsidR="001B0CF3">
        <w:rPr>
          <w:rFonts w:ascii="Times New Roman CYR" w:hAnsi="Times New Roman CYR" w:cs="Times New Roman CYR"/>
          <w:color w:val="000000"/>
          <w:szCs w:val="28"/>
        </w:rPr>
        <w:t>ыч</w:t>
      </w:r>
      <w:r w:rsidRPr="00576AF2">
        <w:rPr>
          <w:rFonts w:ascii="Times New Roman CYR" w:hAnsi="Times New Roman CYR" w:cs="Times New Roman CYR"/>
          <w:color w:val="000000"/>
          <w:szCs w:val="28"/>
        </w:rPr>
        <w:t xml:space="preserve">айных ситуаций весеннего периода в 2014 году на трансграничных реках Кыргызской Республики и Республики Казахстан» с участием сил и средств приграничных </w:t>
      </w:r>
      <w:r w:rsidRPr="00576AF2">
        <w:rPr>
          <w:rFonts w:ascii="Times New Roman CYR" w:hAnsi="Times New Roman CYR" w:cs="Times New Roman CYR"/>
          <w:color w:val="000000"/>
          <w:szCs w:val="28"/>
        </w:rPr>
        <w:lastRenderedPageBreak/>
        <w:t>подразделений МЧС Кыргызской Республики и КЧС МВД Республики Казахстан.</w:t>
      </w:r>
      <w:proofErr w:type="gramEnd"/>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сентябре 2014</w:t>
      </w:r>
      <w:r w:rsidR="007A24D8">
        <w:rPr>
          <w:rFonts w:ascii="Times New Roman CYR" w:hAnsi="Times New Roman CYR" w:cs="Times New Roman CYR"/>
          <w:color w:val="000000"/>
          <w:szCs w:val="28"/>
        </w:rPr>
        <w:t xml:space="preserve"> года и сентябре </w:t>
      </w:r>
      <w:r w:rsidRPr="00576AF2">
        <w:rPr>
          <w:rFonts w:ascii="Times New Roman CYR" w:hAnsi="Times New Roman CYR" w:cs="Times New Roman CYR"/>
          <w:color w:val="000000"/>
          <w:szCs w:val="28"/>
        </w:rPr>
        <w:t>2015 год</w:t>
      </w:r>
      <w:r w:rsidR="007A24D8">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на </w:t>
      </w:r>
      <w:r w:rsidR="007A24D8">
        <w:rPr>
          <w:rFonts w:ascii="Times New Roman CYR" w:hAnsi="Times New Roman CYR" w:cs="Times New Roman CYR"/>
          <w:color w:val="000000"/>
          <w:szCs w:val="28"/>
        </w:rPr>
        <w:t xml:space="preserve">озере </w:t>
      </w:r>
      <w:r w:rsidRPr="00576AF2">
        <w:rPr>
          <w:rFonts w:ascii="Times New Roman CYR" w:hAnsi="Times New Roman CYR" w:cs="Times New Roman CYR"/>
          <w:color w:val="000000"/>
          <w:szCs w:val="28"/>
        </w:rPr>
        <w:t>Иссык-Кул</w:t>
      </w:r>
      <w:r w:rsidR="007A24D8">
        <w:rPr>
          <w:rFonts w:ascii="Times New Roman CYR" w:hAnsi="Times New Roman CYR" w:cs="Times New Roman CYR"/>
          <w:color w:val="000000"/>
          <w:szCs w:val="28"/>
        </w:rPr>
        <w:t>ь</w:t>
      </w:r>
      <w:r w:rsidRPr="00576AF2">
        <w:rPr>
          <w:rFonts w:ascii="Times New Roman CYR" w:hAnsi="Times New Roman CYR" w:cs="Times New Roman CYR"/>
          <w:color w:val="000000"/>
          <w:szCs w:val="28"/>
        </w:rPr>
        <w:t xml:space="preserve"> было организовано обучение для спасателей-водолазов КЧС МВД Республики Казахстан по I</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II групп</w:t>
      </w:r>
      <w:r w:rsidR="007A24D8">
        <w:rPr>
          <w:rFonts w:ascii="Times New Roman CYR" w:hAnsi="Times New Roman CYR" w:cs="Times New Roman CYR"/>
          <w:color w:val="000000"/>
          <w:szCs w:val="28"/>
        </w:rPr>
        <w:t>ам</w:t>
      </w:r>
      <w:r w:rsidRPr="00576AF2">
        <w:rPr>
          <w:rFonts w:ascii="Times New Roman CYR" w:hAnsi="Times New Roman CYR" w:cs="Times New Roman CYR"/>
          <w:color w:val="000000"/>
          <w:szCs w:val="28"/>
        </w:rPr>
        <w:t xml:space="preserve"> специализации водолазных работ.</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целях активизации двустороннего сотрудничества в области подготовки кадров принято решение об обучении специалистов Агентства государственной противопожарной безопасности МЧС Кыргызстана в Кокшетауском техническом институте Казахстана на безвозмездной основе. Обучение успешно проводится с 2012 года.</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Также команда спасателей МЧС Кыргызской Республики ежегодно принимает участие в откры</w:t>
      </w:r>
      <w:r w:rsidR="000F0F72">
        <w:rPr>
          <w:rFonts w:ascii="Times New Roman CYR" w:hAnsi="Times New Roman CYR" w:cs="Times New Roman CYR"/>
          <w:color w:val="000000"/>
          <w:szCs w:val="28"/>
        </w:rPr>
        <w:t>тых</w:t>
      </w:r>
      <w:r w:rsidRPr="00576AF2">
        <w:rPr>
          <w:rFonts w:ascii="Times New Roman CYR" w:hAnsi="Times New Roman CYR" w:cs="Times New Roman CYR"/>
          <w:color w:val="000000"/>
          <w:szCs w:val="28"/>
        </w:rPr>
        <w:t xml:space="preserve"> казахстанских соревнованиях по спасательному многоборью среди профессиональных аварийно-спасательных служб и формирований «Казспас».</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рамках Регламента организации взаимодействия между кризисными центрами</w:t>
      </w:r>
      <w:r w:rsidR="00104CD8">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 </w:t>
      </w:r>
      <w:r w:rsidR="00104CD8" w:rsidRPr="00576AF2">
        <w:rPr>
          <w:rFonts w:ascii="Times New Roman CYR" w:hAnsi="Times New Roman CYR" w:cs="Times New Roman CYR"/>
          <w:color w:val="000000"/>
          <w:szCs w:val="28"/>
        </w:rPr>
        <w:t xml:space="preserve">МЧС Кыргызской Республики </w:t>
      </w:r>
      <w:r w:rsidR="00104CD8">
        <w:rPr>
          <w:rFonts w:ascii="Times New Roman CYR" w:hAnsi="Times New Roman CYR" w:cs="Times New Roman CYR"/>
          <w:color w:val="000000"/>
          <w:szCs w:val="28"/>
        </w:rPr>
        <w:t xml:space="preserve">и </w:t>
      </w:r>
      <w:r w:rsidR="00104CD8" w:rsidRPr="00576AF2">
        <w:rPr>
          <w:rFonts w:ascii="Times New Roman CYR" w:hAnsi="Times New Roman CYR" w:cs="Times New Roman CYR"/>
          <w:color w:val="000000"/>
          <w:szCs w:val="28"/>
        </w:rPr>
        <w:t>КЧС МВД Республики Казахстан</w:t>
      </w:r>
      <w:r w:rsidR="00104CD8">
        <w:rPr>
          <w:rFonts w:ascii="Times New Roman CYR" w:hAnsi="Times New Roman CYR" w:cs="Times New Roman CYR"/>
          <w:color w:val="000000"/>
          <w:szCs w:val="28"/>
        </w:rPr>
        <w:t>,</w:t>
      </w:r>
      <w:r w:rsidR="00104CD8"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подписанного в 2013 году, обеспечива</w:t>
      </w:r>
      <w:r w:rsidR="00BE2EDA">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тся постоянное взаимное оповещение об угрозе и возникновении чрезвычайных ситуаций на приграничных территориях, взаимодействие в вопросах предупреждения и ликвидации пожаров, аварий и других стихийных бедствий природного и техногенного характера.</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Согласно договоренностям о взаимодействии и оказании помощи в ликвидации чрезвычайных ситуаций природного и техногенного характера казахстанской стороной был предоставлен специальный вертолет МИ-26Т для тушения пожара с воздуха, который произошел в августе 2015 года в ущелье Чычкан Джалал</w:t>
      </w:r>
      <w:r w:rsidR="00BE2EDA">
        <w:rPr>
          <w:rFonts w:ascii="Times New Roman CYR" w:hAnsi="Times New Roman CYR" w:cs="Times New Roman CYR"/>
          <w:color w:val="000000"/>
          <w:szCs w:val="28"/>
        </w:rPr>
        <w:t>-</w:t>
      </w:r>
      <w:r w:rsidRPr="00576AF2">
        <w:rPr>
          <w:rFonts w:ascii="Times New Roman CYR" w:hAnsi="Times New Roman CYR" w:cs="Times New Roman CYR"/>
          <w:color w:val="000000"/>
          <w:szCs w:val="28"/>
        </w:rPr>
        <w:t>Абадской области Кыргызской Республики.</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соответствии с Соглашением между Правительством Кыргызской Республики и Правительством Республики Казахстан о создании Центра по чрезвычайным ситуациям и снижению риска стихийных бедствий от 17 мая 2013 года сторонами создан данный Центр с местонахождением в г. Алматы.</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период с 15 по 16 января 2016 года в г. Алматы состоялось </w:t>
      </w:r>
      <w:r w:rsidR="00104CD8">
        <w:rPr>
          <w:rFonts w:ascii="Times New Roman CYR" w:hAnsi="Times New Roman CYR" w:cs="Times New Roman CYR"/>
          <w:color w:val="000000"/>
          <w:szCs w:val="28"/>
        </w:rPr>
        <w:t>п</w:t>
      </w:r>
      <w:r w:rsidRPr="00576AF2">
        <w:rPr>
          <w:rFonts w:ascii="Times New Roman CYR" w:hAnsi="Times New Roman CYR" w:cs="Times New Roman CYR"/>
          <w:color w:val="000000"/>
          <w:szCs w:val="28"/>
        </w:rPr>
        <w:t>ервое заседание Совета Центра, по итогам которого руководителями МЧС Кыргызской Республики и МВД Республики Казахстан было подписано Решение по принятию дальнейших действий, необходимых для полноценного функционирования Центра.</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На основании Соглашения о научно-техническом сотрудничестве между Кыргызгидрометом и Казгидрометом ведется обмен гидрометеорологическими данными и информационной продукцией.</w:t>
      </w:r>
    </w:p>
    <w:p w:rsidR="000211B6" w:rsidRPr="00576AF2" w:rsidRDefault="000211B6"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Важное место в сотрудничестве занимает обмен штормовыми предупреждениями о стихийных гидрометеорологических явлениях в том случае, если возможно распространение их на территорию сопредельного государства. Также идет обмен штормовыми пред</w:t>
      </w:r>
      <w:r w:rsidR="00104CD8">
        <w:rPr>
          <w:rFonts w:ascii="Times New Roman CYR" w:hAnsi="Times New Roman CYR" w:cs="Times New Roman CYR"/>
          <w:szCs w:val="28"/>
        </w:rPr>
        <w:t>уп</w:t>
      </w:r>
      <w:r w:rsidRPr="00576AF2">
        <w:rPr>
          <w:rFonts w:ascii="Times New Roman CYR" w:hAnsi="Times New Roman CYR" w:cs="Times New Roman CYR"/>
          <w:color w:val="000000"/>
          <w:szCs w:val="28"/>
        </w:rPr>
        <w:t>реждениями о резких изменениях погоды, заморозках в период вегетации, сильных осадк</w:t>
      </w:r>
      <w:r w:rsidR="007A33BE">
        <w:rPr>
          <w:rFonts w:ascii="Times New Roman CYR" w:hAnsi="Times New Roman CYR" w:cs="Times New Roman CYR"/>
          <w:color w:val="000000"/>
          <w:szCs w:val="28"/>
        </w:rPr>
        <w:t>ах</w:t>
      </w:r>
      <w:r w:rsidRPr="00576AF2">
        <w:rPr>
          <w:rFonts w:ascii="Times New Roman CYR" w:hAnsi="Times New Roman CYR" w:cs="Times New Roman CYR"/>
          <w:color w:val="000000"/>
          <w:szCs w:val="28"/>
        </w:rPr>
        <w:t>, сел</w:t>
      </w:r>
      <w:r w:rsidR="007A33BE">
        <w:rPr>
          <w:rFonts w:ascii="Times New Roman CYR" w:hAnsi="Times New Roman CYR" w:cs="Times New Roman CYR"/>
          <w:color w:val="000000"/>
          <w:szCs w:val="28"/>
        </w:rPr>
        <w:t>ях</w:t>
      </w:r>
      <w:r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lastRenderedPageBreak/>
        <w:t>паводк</w:t>
      </w:r>
      <w:r w:rsidR="007A33BE">
        <w:rPr>
          <w:rFonts w:ascii="Times New Roman CYR" w:hAnsi="Times New Roman CYR" w:cs="Times New Roman CYR"/>
          <w:color w:val="000000"/>
          <w:szCs w:val="28"/>
        </w:rPr>
        <w:t>ах</w:t>
      </w:r>
      <w:r w:rsidRPr="00576AF2">
        <w:rPr>
          <w:rFonts w:ascii="Times New Roman CYR" w:hAnsi="Times New Roman CYR" w:cs="Times New Roman CYR"/>
          <w:color w:val="000000"/>
          <w:szCs w:val="28"/>
        </w:rPr>
        <w:t>. Предусмотрен перечень станций, с которых передаются оповещения об уже возникших стихийных гидрометеорологических явлениях.</w:t>
      </w:r>
    </w:p>
    <w:p w:rsidR="004D5CDE" w:rsidRPr="00576AF2" w:rsidRDefault="004D5CDE"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Базой для развития кыргызско-таджикского сотрудничества является Соглашение между Правительством Кыргызской Республики и Правительством Республики Таджикистан о сотрудничестве в области гражданской обороны (защиты), предупреждения и ликвидации чрезвычайных ситуаций от 27 мая 2013 года.</w:t>
      </w:r>
    </w:p>
    <w:p w:rsidR="004D5CDE" w:rsidRPr="00576AF2" w:rsidRDefault="004D5CDE"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соответствии с Планом взаимодействия между Управлением МЧС Кыргызской Республики по Баткенской области и Штабом по ЧС и ГО Согдийской области Республики Таджикистан на случай возникновения трансграничных чрезвычайных ситуаций регулярно проводятся совместные учения.</w:t>
      </w:r>
    </w:p>
    <w:p w:rsidR="004D5CDE" w:rsidRPr="00576AF2" w:rsidRDefault="004D5CDE"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период с 21 по 25 октября 2014 года состоялось совместное трансграничное учение «Стихия-2014» </w:t>
      </w:r>
      <w:r w:rsidR="00DC3E22">
        <w:rPr>
          <w:rFonts w:ascii="Times New Roman CYR" w:hAnsi="Times New Roman CYR" w:cs="Times New Roman CYR"/>
          <w:color w:val="000000"/>
          <w:szCs w:val="28"/>
        </w:rPr>
        <w:t>с</w:t>
      </w:r>
      <w:r w:rsidRPr="00576AF2">
        <w:rPr>
          <w:rFonts w:ascii="Times New Roman CYR" w:hAnsi="Times New Roman CYR" w:cs="Times New Roman CYR"/>
          <w:color w:val="000000"/>
          <w:szCs w:val="28"/>
        </w:rPr>
        <w:t xml:space="preserve"> цел</w:t>
      </w:r>
      <w:r w:rsidR="00DC3E22">
        <w:rPr>
          <w:rFonts w:ascii="Times New Roman CYR" w:hAnsi="Times New Roman CYR" w:cs="Times New Roman CYR"/>
          <w:color w:val="000000"/>
          <w:szCs w:val="28"/>
        </w:rPr>
        <w:t>ью</w:t>
      </w:r>
      <w:r w:rsidRPr="00576AF2">
        <w:rPr>
          <w:rFonts w:ascii="Times New Roman CYR" w:hAnsi="Times New Roman CYR" w:cs="Times New Roman CYR"/>
          <w:color w:val="000000"/>
          <w:szCs w:val="28"/>
        </w:rPr>
        <w:t xml:space="preserve"> отработки механизма координации по реагированию на чрезвычайные ситуации трансграничного характера.</w:t>
      </w:r>
    </w:p>
    <w:p w:rsidR="004D5CDE" w:rsidRPr="00576AF2" w:rsidRDefault="004D5CDE" w:rsidP="00F71016">
      <w:pPr>
        <w:suppressAutoHyphens/>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целях совершенствования двустороннего сотрудничества в июне 2015 года на территории Баткенской области Кыргызской Республики состоялось Первое совместное заседание коллегий МЧС Кыргызской Республики и КЧС и ГО Республики Таджикистан, по итогам которого утверждены Регламент проведения совместных заседаний коллегий сторон и План взаимодействия между Управлением МЧС Кыргызской Республики по Баткенской области и Штабом по ЧС и ГО Согдийской области Республики Таджикистан</w:t>
      </w:r>
      <w:proofErr w:type="gramEnd"/>
      <w:r w:rsidRPr="00576AF2">
        <w:rPr>
          <w:rFonts w:ascii="Times New Roman CYR" w:hAnsi="Times New Roman CYR" w:cs="Times New Roman CYR"/>
          <w:color w:val="000000"/>
          <w:szCs w:val="28"/>
        </w:rPr>
        <w:t xml:space="preserve"> при угрозе и возникновении трансграничных чрезвычайных ситуаций и подписан итоговый </w:t>
      </w:r>
      <w:r w:rsidR="00E71842">
        <w:rPr>
          <w:rFonts w:ascii="Times New Roman CYR" w:hAnsi="Times New Roman CYR" w:cs="Times New Roman CYR"/>
          <w:color w:val="000000"/>
          <w:szCs w:val="28"/>
        </w:rPr>
        <w:t>п</w:t>
      </w:r>
      <w:r w:rsidRPr="00576AF2">
        <w:rPr>
          <w:rFonts w:ascii="Times New Roman CYR" w:hAnsi="Times New Roman CYR" w:cs="Times New Roman CYR"/>
          <w:color w:val="000000"/>
          <w:szCs w:val="28"/>
        </w:rPr>
        <w:t>ротокол, где указаны первоочередные мероприятия по развитию и совершенствованию приграничного сотрудничества в области предупреждения и ликвидации чрезвычайных ситуаций.</w:t>
      </w:r>
    </w:p>
    <w:p w:rsidR="00D002E0" w:rsidRPr="00576AF2" w:rsidRDefault="004D5CDE"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Структурными подразделениями чрезвычайных ведомств Кыргызской Республики и Республики Таджикистан обеспечивается постоянное взаимное оповещение об угрозе и возникновении чрезвычайных ситуаций на приграничных территориях.</w:t>
      </w:r>
    </w:p>
    <w:p w:rsidR="0060484F" w:rsidRPr="00576AF2" w:rsidRDefault="0060484F" w:rsidP="00F71016">
      <w:pPr>
        <w:suppressAutoHyphens/>
        <w:spacing w:before="120"/>
        <w:ind w:firstLine="709"/>
        <w:rPr>
          <w:kern w:val="28"/>
          <w:szCs w:val="28"/>
        </w:rPr>
      </w:pPr>
      <w:proofErr w:type="gramStart"/>
      <w:r w:rsidRPr="00576AF2">
        <w:rPr>
          <w:kern w:val="28"/>
          <w:szCs w:val="28"/>
        </w:rPr>
        <w:t xml:space="preserve">Сотрудничество </w:t>
      </w:r>
      <w:r w:rsidRPr="00576AF2">
        <w:rPr>
          <w:b/>
          <w:i/>
          <w:kern w:val="28"/>
          <w:szCs w:val="28"/>
        </w:rPr>
        <w:t>Российской Федерации</w:t>
      </w:r>
      <w:r w:rsidRPr="00576AF2">
        <w:rPr>
          <w:kern w:val="28"/>
          <w:szCs w:val="28"/>
        </w:rPr>
        <w:t xml:space="preserve"> с Республикой Казахстан в области защиты населения и территорий от чрезвычайных ситуаций природного и техногенного характера строится на основании Плана совместных действий, утвержденного </w:t>
      </w:r>
      <w:r w:rsidR="00A55595">
        <w:rPr>
          <w:kern w:val="28"/>
          <w:szCs w:val="28"/>
        </w:rPr>
        <w:t>С</w:t>
      </w:r>
      <w:r w:rsidRPr="00576AF2">
        <w:rPr>
          <w:kern w:val="28"/>
          <w:szCs w:val="28"/>
        </w:rPr>
        <w:t>овместным заявлением президентов Российской Федерации и Республики Казахстан от 19 декабря 2008 года, а также соглашений о сотрудничестве в области защиты населения и территорий от чрезвычайных ситуаций трансграничного характера и планов взаимодействия в области</w:t>
      </w:r>
      <w:proofErr w:type="gramEnd"/>
      <w:r w:rsidRPr="00576AF2">
        <w:rPr>
          <w:kern w:val="28"/>
          <w:szCs w:val="28"/>
        </w:rPr>
        <w:t xml:space="preserve"> предупреждения и ликвидации трансграничных чрезвычайных ситуаций.</w:t>
      </w:r>
    </w:p>
    <w:p w:rsidR="0060484F" w:rsidRPr="00576AF2" w:rsidRDefault="0060484F" w:rsidP="00F71016">
      <w:pPr>
        <w:suppressAutoHyphens/>
        <w:ind w:firstLine="709"/>
        <w:rPr>
          <w:kern w:val="28"/>
          <w:szCs w:val="28"/>
        </w:rPr>
      </w:pPr>
      <w:r w:rsidRPr="00576AF2">
        <w:rPr>
          <w:kern w:val="28"/>
          <w:szCs w:val="28"/>
        </w:rPr>
        <w:t xml:space="preserve">В соответствии с Планом совместных действий Российской Федерации и Республики Казахстан разработан единый банк данных о возможных </w:t>
      </w:r>
      <w:r w:rsidRPr="00576AF2">
        <w:rPr>
          <w:kern w:val="28"/>
          <w:szCs w:val="28"/>
        </w:rPr>
        <w:lastRenderedPageBreak/>
        <w:t>чрезвычайных ситуациях на сопредельных территориях и приграничных водных объектах.</w:t>
      </w:r>
    </w:p>
    <w:p w:rsidR="0060484F" w:rsidRPr="00576AF2" w:rsidRDefault="0060484F" w:rsidP="00F71016">
      <w:pPr>
        <w:suppressAutoHyphens/>
        <w:ind w:firstLine="709"/>
        <w:rPr>
          <w:kern w:val="28"/>
          <w:szCs w:val="28"/>
        </w:rPr>
      </w:pPr>
      <w:r w:rsidRPr="00576AF2">
        <w:rPr>
          <w:kern w:val="28"/>
          <w:szCs w:val="28"/>
        </w:rPr>
        <w:t>В рамках выполнения Плана мероприятий по реализации Программ межрегионального и приграничного сотрудничества между Российской Федерацией и Республикой Казахстан на 2012–2017 годы на постоянной основе осуществляется обмен информацией в области предупреждения и ликвидации чрезвычайных ситуаций.</w:t>
      </w:r>
    </w:p>
    <w:p w:rsidR="0060484F" w:rsidRPr="00576AF2" w:rsidRDefault="0060484F" w:rsidP="00F71016">
      <w:pPr>
        <w:suppressAutoHyphens/>
        <w:ind w:firstLine="709"/>
        <w:rPr>
          <w:kern w:val="28"/>
          <w:szCs w:val="28"/>
        </w:rPr>
      </w:pPr>
      <w:r w:rsidRPr="00576AF2">
        <w:rPr>
          <w:kern w:val="28"/>
          <w:szCs w:val="28"/>
        </w:rPr>
        <w:t xml:space="preserve">Кроме того, между МЧС России и </w:t>
      </w:r>
      <w:r w:rsidR="00A55595">
        <w:rPr>
          <w:kern w:val="28"/>
          <w:szCs w:val="28"/>
        </w:rPr>
        <w:t>КЧС</w:t>
      </w:r>
      <w:r w:rsidRPr="00576AF2">
        <w:rPr>
          <w:kern w:val="28"/>
          <w:szCs w:val="28"/>
        </w:rPr>
        <w:t xml:space="preserve"> МВД Республики Казахстан организована работа по передаче посредством видеоконференцсвязи и с использованием космических аппаратов информации по мониторингу и прогнозам трансграничных чрезвычайных ситуаций. Утвержден План мероприятий по созданию совместной системы мониторинга чрезвычайных ситуаций, в том числе с использованием технологий дистанционного зондиро</w:t>
      </w:r>
      <w:r w:rsidR="00952AF9">
        <w:rPr>
          <w:kern w:val="28"/>
          <w:szCs w:val="28"/>
        </w:rPr>
        <w:t>вания Земли, на 2015–2020 годы.</w:t>
      </w:r>
    </w:p>
    <w:p w:rsidR="0040655B" w:rsidRPr="00576AF2" w:rsidRDefault="0060484F" w:rsidP="00F71016">
      <w:pPr>
        <w:suppressAutoHyphens/>
        <w:ind w:firstLine="709"/>
        <w:rPr>
          <w:kern w:val="28"/>
          <w:szCs w:val="28"/>
        </w:rPr>
      </w:pPr>
      <w:r w:rsidRPr="00576AF2">
        <w:rPr>
          <w:kern w:val="28"/>
          <w:szCs w:val="28"/>
        </w:rPr>
        <w:t>Центральным звеном сотрудничества с Бел</w:t>
      </w:r>
      <w:r w:rsidR="00582E98">
        <w:rPr>
          <w:kern w:val="28"/>
          <w:szCs w:val="28"/>
        </w:rPr>
        <w:t>а</w:t>
      </w:r>
      <w:r w:rsidRPr="00576AF2">
        <w:rPr>
          <w:kern w:val="28"/>
          <w:szCs w:val="28"/>
        </w:rPr>
        <w:t>рус</w:t>
      </w:r>
      <w:r w:rsidR="00582E98">
        <w:rPr>
          <w:kern w:val="28"/>
          <w:szCs w:val="28"/>
        </w:rPr>
        <w:t>ью</w:t>
      </w:r>
      <w:r w:rsidRPr="00576AF2">
        <w:rPr>
          <w:kern w:val="28"/>
          <w:szCs w:val="28"/>
        </w:rPr>
        <w:t xml:space="preserve"> в сфере предотвращения чрезвычайных ситуаций является взаимодействие в преодолении последствий аварии на Чернобыльской АЭС. В период с 1998 по 2010 год в полном объеме были выполнены три программы по преодолению ее последствий с общим объемом финансирования более 3,5 </w:t>
      </w:r>
      <w:proofErr w:type="gramStart"/>
      <w:r w:rsidRPr="00576AF2">
        <w:rPr>
          <w:kern w:val="28"/>
          <w:szCs w:val="28"/>
        </w:rPr>
        <w:t>млрд</w:t>
      </w:r>
      <w:proofErr w:type="gramEnd"/>
      <w:r w:rsidR="00582E98">
        <w:rPr>
          <w:kern w:val="28"/>
          <w:szCs w:val="28"/>
        </w:rPr>
        <w:t> </w:t>
      </w:r>
      <w:r w:rsidRPr="00576AF2">
        <w:rPr>
          <w:kern w:val="28"/>
          <w:szCs w:val="28"/>
        </w:rPr>
        <w:t>российских рублей, российской и белорусской сторонами разработан совместный План мероприятий к 30-летию это</w:t>
      </w:r>
      <w:r w:rsidR="00582E98">
        <w:rPr>
          <w:kern w:val="28"/>
          <w:szCs w:val="28"/>
        </w:rPr>
        <w:t>го</w:t>
      </w:r>
      <w:r w:rsidRPr="00576AF2">
        <w:rPr>
          <w:kern w:val="28"/>
          <w:szCs w:val="28"/>
        </w:rPr>
        <w:t xml:space="preserve"> </w:t>
      </w:r>
      <w:r w:rsidR="00582E98">
        <w:rPr>
          <w:kern w:val="28"/>
          <w:szCs w:val="28"/>
        </w:rPr>
        <w:t>события</w:t>
      </w:r>
      <w:r w:rsidRPr="00576AF2">
        <w:rPr>
          <w:kern w:val="28"/>
          <w:szCs w:val="28"/>
        </w:rPr>
        <w:t>.</w:t>
      </w:r>
    </w:p>
    <w:p w:rsidR="00FF5BB5" w:rsidRPr="00576AF2" w:rsidRDefault="00D664AE" w:rsidP="00F71016">
      <w:pPr>
        <w:pStyle w:val="2"/>
      </w:pPr>
      <w:bookmarkStart w:id="19" w:name="_Toc447646852"/>
      <w:bookmarkStart w:id="20" w:name="_Toc447647584"/>
      <w:bookmarkStart w:id="21" w:name="_Toc447647610"/>
      <w:r w:rsidRPr="00576AF2">
        <w:t>О</w:t>
      </w:r>
      <w:r w:rsidR="00FF5BB5" w:rsidRPr="00576AF2">
        <w:t xml:space="preserve">казание поддержки соотечественникам, </w:t>
      </w:r>
      <w:r w:rsidR="00C84FA7" w:rsidRPr="00576AF2">
        <w:br/>
      </w:r>
      <w:r w:rsidR="00EB1763" w:rsidRPr="00576AF2">
        <w:t xml:space="preserve">проживающим </w:t>
      </w:r>
      <w:r w:rsidR="00FF5BB5" w:rsidRPr="00576AF2">
        <w:t xml:space="preserve">в приграничных районах, </w:t>
      </w:r>
      <w:r w:rsidR="00EB1763">
        <w:br/>
      </w:r>
      <w:r w:rsidR="00FF5BB5" w:rsidRPr="00576AF2">
        <w:t>в сохранении и расширении гуманитарных связей</w:t>
      </w:r>
      <w:bookmarkEnd w:id="19"/>
      <w:bookmarkEnd w:id="20"/>
      <w:bookmarkEnd w:id="21"/>
    </w:p>
    <w:p w:rsidR="009636CC" w:rsidRPr="00576AF2" w:rsidRDefault="009636CC" w:rsidP="00F71016">
      <w:pPr>
        <w:suppressAutoHyphens/>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В </w:t>
      </w:r>
      <w:r w:rsidRPr="00576AF2">
        <w:rPr>
          <w:rFonts w:ascii="Times New Roman CYR" w:hAnsi="Times New Roman CYR" w:cs="Times New Roman CYR"/>
          <w:b/>
          <w:i/>
          <w:color w:val="000000"/>
          <w:szCs w:val="28"/>
        </w:rPr>
        <w:t>Республике Беларусь</w:t>
      </w:r>
      <w:r w:rsidRPr="00576AF2">
        <w:rPr>
          <w:rFonts w:ascii="Times New Roman CYR" w:hAnsi="Times New Roman CYR" w:cs="Times New Roman CYR"/>
          <w:color w:val="000000"/>
          <w:szCs w:val="28"/>
        </w:rPr>
        <w:t xml:space="preserve"> 21–25 апреля 2015 года ГУО </w:t>
      </w:r>
      <w:r w:rsidRPr="00576AF2">
        <w:rPr>
          <w:color w:val="000000"/>
          <w:szCs w:val="28"/>
        </w:rPr>
        <w:t>«</w:t>
      </w:r>
      <w:r w:rsidRPr="00576AF2">
        <w:rPr>
          <w:rFonts w:ascii="Times New Roman CYR" w:hAnsi="Times New Roman CYR" w:cs="Times New Roman CYR"/>
          <w:color w:val="000000"/>
          <w:szCs w:val="28"/>
        </w:rPr>
        <w:t>Минский областной институт развития образования</w:t>
      </w:r>
      <w:r w:rsidRPr="00576AF2">
        <w:rPr>
          <w:color w:val="000000"/>
          <w:szCs w:val="28"/>
        </w:rPr>
        <w:t xml:space="preserve">» </w:t>
      </w:r>
      <w:r w:rsidRPr="00576AF2">
        <w:rPr>
          <w:rFonts w:ascii="Times New Roman CYR" w:hAnsi="Times New Roman CYR" w:cs="Times New Roman CYR"/>
          <w:color w:val="000000"/>
          <w:szCs w:val="28"/>
        </w:rPr>
        <w:t xml:space="preserve">в сотрудничестве с аппаратом Уполномоченного по делам религий и национальностей Администрации Президента Республики Беларусь, главным управлением идеологической работы, культуры и по делам молодежи Минского областного исполнительного комитета обеспечил проведение семинара-практикума </w:t>
      </w:r>
      <w:r w:rsidRPr="00576AF2">
        <w:rPr>
          <w:color w:val="000000"/>
          <w:szCs w:val="28"/>
        </w:rPr>
        <w:t>«</w:t>
      </w:r>
      <w:r w:rsidRPr="00576AF2">
        <w:rPr>
          <w:rFonts w:ascii="Times New Roman CYR" w:hAnsi="Times New Roman CYR" w:cs="Times New Roman CYR"/>
          <w:color w:val="000000"/>
          <w:szCs w:val="28"/>
        </w:rPr>
        <w:t>Взаимодействие средств массовой информации организаций соотечественников за рубежом с учреждениями образования Республики Беларусь</w:t>
      </w:r>
      <w:r w:rsidRPr="00576AF2">
        <w:rPr>
          <w:color w:val="000000"/>
          <w:szCs w:val="28"/>
        </w:rPr>
        <w:t>».</w:t>
      </w:r>
      <w:proofErr w:type="gramEnd"/>
      <w:r w:rsidRPr="00576AF2">
        <w:rPr>
          <w:color w:val="000000"/>
          <w:szCs w:val="28"/>
        </w:rPr>
        <w:t xml:space="preserve"> </w:t>
      </w:r>
      <w:r w:rsidRPr="00576AF2">
        <w:rPr>
          <w:rFonts w:ascii="Times New Roman CYR" w:hAnsi="Times New Roman CYR" w:cs="Times New Roman CYR"/>
          <w:color w:val="000000"/>
          <w:szCs w:val="28"/>
        </w:rPr>
        <w:t>В семинаре приняли участие представители белорусских диаспор Польши, Латвии, Эстонии, Тюменского края Российской Федерации. В ходе семинара были реализованы мероприятия информационного, культорологического, образовательного характера.</w:t>
      </w:r>
    </w:p>
    <w:p w:rsidR="00C72373" w:rsidRPr="00576AF2" w:rsidRDefault="00C72373" w:rsidP="00F71016">
      <w:pPr>
        <w:spacing w:before="120"/>
        <w:ind w:firstLine="709"/>
        <w:rPr>
          <w:kern w:val="2"/>
          <w:szCs w:val="28"/>
        </w:rPr>
      </w:pPr>
      <w:r w:rsidRPr="00576AF2">
        <w:rPr>
          <w:kern w:val="2"/>
          <w:szCs w:val="28"/>
        </w:rPr>
        <w:t xml:space="preserve">Этническая миграция оказывает важное влияние на демографические и социальные процессы в </w:t>
      </w:r>
      <w:r w:rsidRPr="00576AF2">
        <w:rPr>
          <w:b/>
          <w:i/>
          <w:kern w:val="2"/>
          <w:szCs w:val="28"/>
        </w:rPr>
        <w:t>Республике Казахстан</w:t>
      </w:r>
      <w:r w:rsidRPr="00576AF2">
        <w:rPr>
          <w:kern w:val="2"/>
          <w:szCs w:val="28"/>
        </w:rPr>
        <w:t xml:space="preserve"> и играет большую роль в формировании этнодемографической ситуации в стране. В настоящее время удельный вес казахов, возвратившихся на историческую родину, в структуре населения Республики Казахстан приближается к 6</w:t>
      </w:r>
      <w:r w:rsidR="00E43430" w:rsidRPr="00576AF2">
        <w:rPr>
          <w:kern w:val="2"/>
          <w:szCs w:val="28"/>
        </w:rPr>
        <w:t> %</w:t>
      </w:r>
      <w:r w:rsidRPr="00576AF2">
        <w:rPr>
          <w:kern w:val="2"/>
          <w:szCs w:val="28"/>
        </w:rPr>
        <w:t>.</w:t>
      </w:r>
    </w:p>
    <w:p w:rsidR="00C72373" w:rsidRPr="00576AF2" w:rsidRDefault="00C72373" w:rsidP="00F71016">
      <w:pPr>
        <w:ind w:firstLine="709"/>
        <w:rPr>
          <w:kern w:val="2"/>
          <w:szCs w:val="28"/>
        </w:rPr>
      </w:pPr>
      <w:r w:rsidRPr="00576AF2">
        <w:rPr>
          <w:kern w:val="2"/>
          <w:szCs w:val="28"/>
        </w:rPr>
        <w:lastRenderedPageBreak/>
        <w:t xml:space="preserve">За период </w:t>
      </w:r>
      <w:proofErr w:type="gramStart"/>
      <w:r w:rsidRPr="00576AF2">
        <w:rPr>
          <w:kern w:val="2"/>
          <w:szCs w:val="28"/>
        </w:rPr>
        <w:t>независимости</w:t>
      </w:r>
      <w:proofErr w:type="gramEnd"/>
      <w:r w:rsidRPr="00576AF2">
        <w:rPr>
          <w:kern w:val="2"/>
          <w:szCs w:val="28"/>
        </w:rPr>
        <w:t xml:space="preserve"> начиная с 1991 года Республика Казахстан приняла 261 104 сем</w:t>
      </w:r>
      <w:r w:rsidR="00EA03D0">
        <w:rPr>
          <w:kern w:val="2"/>
          <w:szCs w:val="28"/>
        </w:rPr>
        <w:t>ьи</w:t>
      </w:r>
      <w:r w:rsidR="008628CA">
        <w:rPr>
          <w:kern w:val="2"/>
          <w:szCs w:val="28"/>
        </w:rPr>
        <w:t>,</w:t>
      </w:r>
      <w:r w:rsidRPr="00576AF2">
        <w:rPr>
          <w:kern w:val="2"/>
          <w:szCs w:val="28"/>
        </w:rPr>
        <w:t xml:space="preserve"> или 957 772 оралмана. В нынешнем обществе их сегмент составляет 5,5</w:t>
      </w:r>
      <w:r w:rsidR="00EA03D0">
        <w:rPr>
          <w:kern w:val="2"/>
          <w:szCs w:val="28"/>
        </w:rPr>
        <w:t> %</w:t>
      </w:r>
      <w:r w:rsidRPr="00576AF2">
        <w:rPr>
          <w:kern w:val="2"/>
          <w:szCs w:val="28"/>
        </w:rPr>
        <w:t>.</w:t>
      </w:r>
    </w:p>
    <w:p w:rsidR="00C72373" w:rsidRPr="00576AF2" w:rsidRDefault="00C72373" w:rsidP="00F71016">
      <w:pPr>
        <w:suppressAutoHyphens/>
        <w:ind w:firstLine="709"/>
        <w:rPr>
          <w:kern w:val="2"/>
          <w:szCs w:val="28"/>
        </w:rPr>
      </w:pPr>
      <w:proofErr w:type="gramStart"/>
      <w:r w:rsidRPr="00576AF2">
        <w:rPr>
          <w:kern w:val="2"/>
          <w:szCs w:val="28"/>
        </w:rPr>
        <w:t>В период с 1991 по 2016 год в разрезе приграничных государств из Кыргызской Республики прибыло 2 889 семей (4 865 человек, 0,5</w:t>
      </w:r>
      <w:r w:rsidR="00E43430" w:rsidRPr="00576AF2">
        <w:rPr>
          <w:kern w:val="2"/>
          <w:szCs w:val="28"/>
        </w:rPr>
        <w:t> %</w:t>
      </w:r>
      <w:r w:rsidRPr="00576AF2">
        <w:rPr>
          <w:kern w:val="2"/>
          <w:szCs w:val="28"/>
        </w:rPr>
        <w:t>) оралманов (Алматинская область – 665 семей (1 420 человек), Жамбылская область – 1 225 семей (5 195 человек)), из Российской Федерации – 12 019 семей (38 003 человек</w:t>
      </w:r>
      <w:r w:rsidR="00423342">
        <w:rPr>
          <w:kern w:val="2"/>
          <w:szCs w:val="28"/>
        </w:rPr>
        <w:t>а</w:t>
      </w:r>
      <w:r w:rsidRPr="00576AF2">
        <w:rPr>
          <w:kern w:val="2"/>
          <w:szCs w:val="28"/>
        </w:rPr>
        <w:t>, 4</w:t>
      </w:r>
      <w:r w:rsidR="00E43430" w:rsidRPr="00576AF2">
        <w:rPr>
          <w:kern w:val="2"/>
          <w:szCs w:val="28"/>
        </w:rPr>
        <w:t> %</w:t>
      </w:r>
      <w:r w:rsidRPr="00576AF2">
        <w:rPr>
          <w:kern w:val="2"/>
          <w:szCs w:val="28"/>
        </w:rPr>
        <w:t>) (Актюбинская область – 905 семей (2 842 человек</w:t>
      </w:r>
      <w:r w:rsidR="00423342">
        <w:rPr>
          <w:kern w:val="2"/>
          <w:szCs w:val="28"/>
        </w:rPr>
        <w:t>а</w:t>
      </w:r>
      <w:r w:rsidRPr="00576AF2">
        <w:rPr>
          <w:kern w:val="2"/>
          <w:szCs w:val="28"/>
        </w:rPr>
        <w:t>), Атырауская область – 748 семей (1</w:t>
      </w:r>
      <w:proofErr w:type="gramEnd"/>
      <w:r w:rsidRPr="00576AF2">
        <w:rPr>
          <w:kern w:val="2"/>
          <w:szCs w:val="28"/>
        </w:rPr>
        <w:t> </w:t>
      </w:r>
      <w:proofErr w:type="gramStart"/>
      <w:r w:rsidRPr="00576AF2">
        <w:rPr>
          <w:kern w:val="2"/>
          <w:szCs w:val="28"/>
        </w:rPr>
        <w:t>377 человек), В</w:t>
      </w:r>
      <w:r w:rsidR="00423342">
        <w:rPr>
          <w:kern w:val="2"/>
          <w:szCs w:val="28"/>
        </w:rPr>
        <w:t>осточно-Казахстанская область</w:t>
      </w:r>
      <w:r w:rsidRPr="00576AF2">
        <w:rPr>
          <w:kern w:val="2"/>
          <w:szCs w:val="28"/>
        </w:rPr>
        <w:t xml:space="preserve"> – 110 семей (300 человек), </w:t>
      </w:r>
      <w:r w:rsidR="00423342">
        <w:rPr>
          <w:kern w:val="2"/>
          <w:szCs w:val="28"/>
        </w:rPr>
        <w:t>Западно-Казахстанская область</w:t>
      </w:r>
      <w:r w:rsidRPr="00576AF2">
        <w:rPr>
          <w:kern w:val="2"/>
          <w:szCs w:val="28"/>
        </w:rPr>
        <w:t xml:space="preserve"> – 1</w:t>
      </w:r>
      <w:r w:rsidR="00423342">
        <w:rPr>
          <w:kern w:val="2"/>
          <w:szCs w:val="28"/>
        </w:rPr>
        <w:t> </w:t>
      </w:r>
      <w:r w:rsidRPr="00576AF2">
        <w:rPr>
          <w:kern w:val="2"/>
          <w:szCs w:val="28"/>
        </w:rPr>
        <w:t>498</w:t>
      </w:r>
      <w:r w:rsidR="00423342">
        <w:rPr>
          <w:kern w:val="2"/>
          <w:szCs w:val="28"/>
        </w:rPr>
        <w:t> </w:t>
      </w:r>
      <w:r w:rsidRPr="00576AF2">
        <w:rPr>
          <w:kern w:val="2"/>
          <w:szCs w:val="28"/>
        </w:rPr>
        <w:t>семей (3 711 человек), Костанайская область – 1</w:t>
      </w:r>
      <w:r w:rsidR="00B43314">
        <w:rPr>
          <w:kern w:val="2"/>
          <w:szCs w:val="28"/>
        </w:rPr>
        <w:t> </w:t>
      </w:r>
      <w:r w:rsidRPr="00576AF2">
        <w:rPr>
          <w:kern w:val="2"/>
          <w:szCs w:val="28"/>
        </w:rPr>
        <w:t>138</w:t>
      </w:r>
      <w:r w:rsidR="00B43314">
        <w:rPr>
          <w:kern w:val="2"/>
          <w:szCs w:val="28"/>
        </w:rPr>
        <w:t> </w:t>
      </w:r>
      <w:r w:rsidRPr="00576AF2">
        <w:rPr>
          <w:kern w:val="2"/>
          <w:szCs w:val="28"/>
        </w:rPr>
        <w:t>семей (3</w:t>
      </w:r>
      <w:r w:rsidR="006F45EF">
        <w:rPr>
          <w:kern w:val="2"/>
          <w:szCs w:val="28"/>
        </w:rPr>
        <w:t> </w:t>
      </w:r>
      <w:r w:rsidRPr="00576AF2">
        <w:rPr>
          <w:kern w:val="2"/>
          <w:szCs w:val="28"/>
        </w:rPr>
        <w:t>006</w:t>
      </w:r>
      <w:r w:rsidR="006F45EF">
        <w:rPr>
          <w:kern w:val="2"/>
          <w:szCs w:val="28"/>
        </w:rPr>
        <w:t> </w:t>
      </w:r>
      <w:r w:rsidRPr="00576AF2">
        <w:rPr>
          <w:kern w:val="2"/>
          <w:szCs w:val="28"/>
        </w:rPr>
        <w:t>человек), Павлодарская область – 1 662 сем</w:t>
      </w:r>
      <w:r w:rsidR="00423342">
        <w:rPr>
          <w:kern w:val="2"/>
          <w:szCs w:val="28"/>
        </w:rPr>
        <w:t>ьи</w:t>
      </w:r>
      <w:r w:rsidRPr="00576AF2">
        <w:rPr>
          <w:kern w:val="2"/>
          <w:szCs w:val="28"/>
        </w:rPr>
        <w:t xml:space="preserve"> (4</w:t>
      </w:r>
      <w:r w:rsidR="00B43314">
        <w:rPr>
          <w:kern w:val="2"/>
          <w:szCs w:val="28"/>
        </w:rPr>
        <w:t> </w:t>
      </w:r>
      <w:r w:rsidRPr="00576AF2">
        <w:rPr>
          <w:kern w:val="2"/>
          <w:szCs w:val="28"/>
        </w:rPr>
        <w:t>720</w:t>
      </w:r>
      <w:r w:rsidR="00B43314">
        <w:rPr>
          <w:kern w:val="2"/>
          <w:szCs w:val="28"/>
        </w:rPr>
        <w:t> </w:t>
      </w:r>
      <w:r w:rsidRPr="00576AF2">
        <w:rPr>
          <w:kern w:val="2"/>
          <w:szCs w:val="28"/>
        </w:rPr>
        <w:t xml:space="preserve">человек), </w:t>
      </w:r>
      <w:r w:rsidR="00423342">
        <w:rPr>
          <w:kern w:val="2"/>
          <w:szCs w:val="28"/>
        </w:rPr>
        <w:t>Северо-Казахстанская область – 2 161 семья (10 555 челове</w:t>
      </w:r>
      <w:r w:rsidRPr="00576AF2">
        <w:rPr>
          <w:kern w:val="2"/>
          <w:szCs w:val="28"/>
        </w:rPr>
        <w:t xml:space="preserve">к), </w:t>
      </w:r>
      <w:r w:rsidR="00423342">
        <w:rPr>
          <w:kern w:val="2"/>
          <w:szCs w:val="28"/>
        </w:rPr>
        <w:t>Южно-Казахстанская область</w:t>
      </w:r>
      <w:r w:rsidRPr="00576AF2">
        <w:rPr>
          <w:kern w:val="2"/>
          <w:szCs w:val="28"/>
        </w:rPr>
        <w:t xml:space="preserve"> – 344 сем</w:t>
      </w:r>
      <w:r w:rsidR="00423342">
        <w:rPr>
          <w:kern w:val="2"/>
          <w:szCs w:val="28"/>
        </w:rPr>
        <w:t>ьи</w:t>
      </w:r>
      <w:r w:rsidRPr="00576AF2">
        <w:rPr>
          <w:kern w:val="2"/>
          <w:szCs w:val="28"/>
        </w:rPr>
        <w:t xml:space="preserve"> (742</w:t>
      </w:r>
      <w:r w:rsidR="00B43314">
        <w:rPr>
          <w:kern w:val="2"/>
          <w:szCs w:val="28"/>
        </w:rPr>
        <w:t> </w:t>
      </w:r>
      <w:r w:rsidRPr="00576AF2">
        <w:rPr>
          <w:kern w:val="2"/>
          <w:szCs w:val="28"/>
        </w:rPr>
        <w:t>человек</w:t>
      </w:r>
      <w:r w:rsidR="00423342">
        <w:rPr>
          <w:kern w:val="2"/>
          <w:szCs w:val="28"/>
        </w:rPr>
        <w:t>а</w:t>
      </w:r>
      <w:r w:rsidRPr="00576AF2">
        <w:rPr>
          <w:kern w:val="2"/>
          <w:szCs w:val="28"/>
        </w:rPr>
        <w:t>)), из Туркменистана – 17 764 сем</w:t>
      </w:r>
      <w:r w:rsidR="00423342">
        <w:rPr>
          <w:kern w:val="2"/>
          <w:szCs w:val="28"/>
        </w:rPr>
        <w:t>ьи</w:t>
      </w:r>
      <w:r w:rsidRPr="00576AF2">
        <w:rPr>
          <w:kern w:val="2"/>
          <w:szCs w:val="28"/>
        </w:rPr>
        <w:t xml:space="preserve"> (70</w:t>
      </w:r>
      <w:r w:rsidR="00423342">
        <w:rPr>
          <w:kern w:val="2"/>
          <w:szCs w:val="28"/>
        </w:rPr>
        <w:t> </w:t>
      </w:r>
      <w:r w:rsidRPr="00576AF2">
        <w:rPr>
          <w:kern w:val="2"/>
          <w:szCs w:val="28"/>
        </w:rPr>
        <w:t>157</w:t>
      </w:r>
      <w:r w:rsidR="00423342">
        <w:rPr>
          <w:kern w:val="2"/>
          <w:szCs w:val="28"/>
        </w:rPr>
        <w:t> </w:t>
      </w:r>
      <w:r w:rsidRPr="00576AF2">
        <w:rPr>
          <w:kern w:val="2"/>
          <w:szCs w:val="28"/>
        </w:rPr>
        <w:t>человек, 7,3</w:t>
      </w:r>
      <w:r w:rsidR="00E43430" w:rsidRPr="00576AF2">
        <w:rPr>
          <w:kern w:val="2"/>
          <w:szCs w:val="28"/>
        </w:rPr>
        <w:t> %</w:t>
      </w:r>
      <w:r w:rsidRPr="00576AF2">
        <w:rPr>
          <w:kern w:val="2"/>
          <w:szCs w:val="28"/>
        </w:rPr>
        <w:t>) (Мангистауская область – 14 429 семей</w:t>
      </w:r>
      <w:proofErr w:type="gramEnd"/>
      <w:r w:rsidRPr="00576AF2">
        <w:rPr>
          <w:kern w:val="2"/>
          <w:szCs w:val="28"/>
        </w:rPr>
        <w:t xml:space="preserve"> (</w:t>
      </w:r>
      <w:proofErr w:type="gramStart"/>
      <w:r w:rsidRPr="00576AF2">
        <w:rPr>
          <w:kern w:val="2"/>
          <w:szCs w:val="28"/>
        </w:rPr>
        <w:t>55</w:t>
      </w:r>
      <w:r w:rsidR="006F45EF">
        <w:rPr>
          <w:kern w:val="2"/>
          <w:szCs w:val="28"/>
        </w:rPr>
        <w:t> </w:t>
      </w:r>
      <w:r w:rsidRPr="00576AF2">
        <w:rPr>
          <w:kern w:val="2"/>
          <w:szCs w:val="28"/>
        </w:rPr>
        <w:t>754</w:t>
      </w:r>
      <w:r w:rsidR="006F45EF">
        <w:rPr>
          <w:kern w:val="2"/>
          <w:szCs w:val="28"/>
        </w:rPr>
        <w:t> </w:t>
      </w:r>
      <w:r w:rsidRPr="00576AF2">
        <w:rPr>
          <w:kern w:val="2"/>
          <w:szCs w:val="28"/>
        </w:rPr>
        <w:t>человек</w:t>
      </w:r>
      <w:r w:rsidR="00052C08">
        <w:rPr>
          <w:kern w:val="2"/>
          <w:szCs w:val="28"/>
        </w:rPr>
        <w:t>а</w:t>
      </w:r>
      <w:r w:rsidRPr="00576AF2">
        <w:rPr>
          <w:kern w:val="2"/>
          <w:szCs w:val="28"/>
        </w:rPr>
        <w:t>)), из Республики Узбекистан – 160 889 семей (587 913 человек, 54</w:t>
      </w:r>
      <w:r w:rsidR="00E43430" w:rsidRPr="00576AF2">
        <w:rPr>
          <w:kern w:val="2"/>
          <w:szCs w:val="28"/>
        </w:rPr>
        <w:t> %</w:t>
      </w:r>
      <w:r w:rsidRPr="00576AF2">
        <w:rPr>
          <w:kern w:val="2"/>
          <w:szCs w:val="28"/>
        </w:rPr>
        <w:t>) (Актюбинская область – 6 422 сем</w:t>
      </w:r>
      <w:r w:rsidR="00423342">
        <w:rPr>
          <w:kern w:val="2"/>
          <w:szCs w:val="28"/>
        </w:rPr>
        <w:t>ьи</w:t>
      </w:r>
      <w:r w:rsidRPr="00576AF2">
        <w:rPr>
          <w:kern w:val="2"/>
          <w:szCs w:val="28"/>
        </w:rPr>
        <w:t xml:space="preserve"> (32 960 человек), Кызылординская область – 3 874 сем</w:t>
      </w:r>
      <w:r w:rsidR="00423342">
        <w:rPr>
          <w:kern w:val="2"/>
          <w:szCs w:val="28"/>
        </w:rPr>
        <w:t>ьи</w:t>
      </w:r>
      <w:r w:rsidRPr="00576AF2">
        <w:rPr>
          <w:kern w:val="2"/>
          <w:szCs w:val="28"/>
        </w:rPr>
        <w:t xml:space="preserve"> (18</w:t>
      </w:r>
      <w:r w:rsidR="00B43314">
        <w:rPr>
          <w:kern w:val="2"/>
          <w:szCs w:val="28"/>
        </w:rPr>
        <w:t> </w:t>
      </w:r>
      <w:r w:rsidRPr="00576AF2">
        <w:rPr>
          <w:kern w:val="2"/>
          <w:szCs w:val="28"/>
        </w:rPr>
        <w:t>633</w:t>
      </w:r>
      <w:r w:rsidR="00B43314">
        <w:rPr>
          <w:kern w:val="2"/>
          <w:szCs w:val="28"/>
        </w:rPr>
        <w:t> </w:t>
      </w:r>
      <w:r w:rsidRPr="00576AF2">
        <w:rPr>
          <w:kern w:val="2"/>
          <w:szCs w:val="28"/>
        </w:rPr>
        <w:t>человек</w:t>
      </w:r>
      <w:r w:rsidR="00423342">
        <w:rPr>
          <w:kern w:val="2"/>
          <w:szCs w:val="28"/>
        </w:rPr>
        <w:t>а</w:t>
      </w:r>
      <w:r w:rsidRPr="00576AF2">
        <w:rPr>
          <w:kern w:val="2"/>
          <w:szCs w:val="28"/>
        </w:rPr>
        <w:t xml:space="preserve">), Мангистауская область – 17 297 семей (62 596 человек), </w:t>
      </w:r>
      <w:r w:rsidR="00423342">
        <w:rPr>
          <w:kern w:val="2"/>
          <w:szCs w:val="28"/>
        </w:rPr>
        <w:t xml:space="preserve">Южно-Казахстанская область </w:t>
      </w:r>
      <w:r w:rsidRPr="00576AF2">
        <w:rPr>
          <w:kern w:val="2"/>
          <w:szCs w:val="28"/>
        </w:rPr>
        <w:t>– 54 926 семей (178</w:t>
      </w:r>
      <w:r w:rsidR="006F45EF">
        <w:rPr>
          <w:kern w:val="2"/>
          <w:szCs w:val="28"/>
        </w:rPr>
        <w:t> </w:t>
      </w:r>
      <w:r w:rsidRPr="00576AF2">
        <w:rPr>
          <w:kern w:val="2"/>
          <w:szCs w:val="28"/>
        </w:rPr>
        <w:t>921</w:t>
      </w:r>
      <w:r w:rsidR="006F45EF">
        <w:t> </w:t>
      </w:r>
      <w:r w:rsidRPr="00576AF2">
        <w:rPr>
          <w:kern w:val="2"/>
          <w:szCs w:val="28"/>
        </w:rPr>
        <w:t>чел</w:t>
      </w:r>
      <w:r w:rsidR="00423342">
        <w:rPr>
          <w:kern w:val="2"/>
          <w:szCs w:val="28"/>
        </w:rPr>
        <w:t>овек</w:t>
      </w:r>
      <w:r w:rsidRPr="00576AF2">
        <w:rPr>
          <w:kern w:val="2"/>
          <w:szCs w:val="28"/>
        </w:rPr>
        <w:t>)).</w:t>
      </w:r>
      <w:proofErr w:type="gramEnd"/>
    </w:p>
    <w:p w:rsidR="00E35326" w:rsidRPr="00576AF2" w:rsidRDefault="00F32915" w:rsidP="00F71016">
      <w:pPr>
        <w:spacing w:before="120"/>
        <w:ind w:firstLine="709"/>
        <w:rPr>
          <w:kern w:val="2"/>
          <w:szCs w:val="28"/>
        </w:rPr>
      </w:pPr>
      <w:proofErr w:type="gramStart"/>
      <w:r w:rsidRPr="00576AF2">
        <w:rPr>
          <w:b/>
          <w:i/>
          <w:kern w:val="2"/>
          <w:szCs w:val="28"/>
        </w:rPr>
        <w:t>Российская Федерация</w:t>
      </w:r>
      <w:r w:rsidR="00C84FA7" w:rsidRPr="00576AF2">
        <w:rPr>
          <w:kern w:val="2"/>
          <w:szCs w:val="28"/>
        </w:rPr>
        <w:t xml:space="preserve"> сообщила, </w:t>
      </w:r>
      <w:r w:rsidR="00E35326" w:rsidRPr="00576AF2">
        <w:rPr>
          <w:kern w:val="2"/>
          <w:szCs w:val="28"/>
        </w:rPr>
        <w:t>что</w:t>
      </w:r>
      <w:r w:rsidR="00810216">
        <w:rPr>
          <w:kern w:val="2"/>
          <w:szCs w:val="28"/>
        </w:rPr>
        <w:t>,</w:t>
      </w:r>
      <w:r w:rsidR="00E35326" w:rsidRPr="00576AF2">
        <w:rPr>
          <w:kern w:val="2"/>
          <w:szCs w:val="28"/>
        </w:rPr>
        <w:t xml:space="preserve"> по информации Федеральной службы по труду и занятости</w:t>
      </w:r>
      <w:r w:rsidR="00810216">
        <w:rPr>
          <w:kern w:val="2"/>
          <w:szCs w:val="28"/>
        </w:rPr>
        <w:t>,</w:t>
      </w:r>
      <w:r w:rsidR="00E35326" w:rsidRPr="00576AF2">
        <w:rPr>
          <w:kern w:val="2"/>
          <w:szCs w:val="28"/>
        </w:rPr>
        <w:t xml:space="preserve"> в 2015 году в соответствии с Государственной программой по оказанию содействия добровольному переселению в Российскую Федерацию соотечественников, проживающих за рубежом, а также рекомендациями, утвержденными распоряжением Правительства Российской Федерации от 27 декабря 2012 г</w:t>
      </w:r>
      <w:r w:rsidR="001B16D2" w:rsidRPr="00576AF2">
        <w:rPr>
          <w:kern w:val="2"/>
          <w:szCs w:val="28"/>
        </w:rPr>
        <w:t>ода</w:t>
      </w:r>
      <w:r w:rsidR="00E35326" w:rsidRPr="00576AF2">
        <w:rPr>
          <w:kern w:val="2"/>
          <w:szCs w:val="28"/>
        </w:rPr>
        <w:t xml:space="preserve"> </w:t>
      </w:r>
      <w:r w:rsidR="00E43430" w:rsidRPr="00576AF2">
        <w:rPr>
          <w:kern w:val="2"/>
          <w:szCs w:val="28"/>
        </w:rPr>
        <w:t>№ </w:t>
      </w:r>
      <w:r w:rsidR="00E35326" w:rsidRPr="00576AF2">
        <w:rPr>
          <w:kern w:val="2"/>
          <w:szCs w:val="28"/>
        </w:rPr>
        <w:t>2570-р, реализация региональных программ по оказанию содействия добровольному переселению в Российскую Федерацию соотечественников, проживающих за</w:t>
      </w:r>
      <w:proofErr w:type="gramEnd"/>
      <w:r w:rsidR="00E35326" w:rsidRPr="00576AF2">
        <w:rPr>
          <w:kern w:val="2"/>
          <w:szCs w:val="28"/>
        </w:rPr>
        <w:t xml:space="preserve"> рубежом, осуществлялась в 60</w:t>
      </w:r>
      <w:r w:rsidR="006B27BC" w:rsidRPr="00576AF2">
        <w:rPr>
          <w:kern w:val="2"/>
          <w:szCs w:val="28"/>
        </w:rPr>
        <w:t> </w:t>
      </w:r>
      <w:r w:rsidR="00E35326" w:rsidRPr="00576AF2">
        <w:rPr>
          <w:kern w:val="2"/>
          <w:szCs w:val="28"/>
        </w:rPr>
        <w:t xml:space="preserve">субъектах Российской Федерации, из них 23 субъекта Российской Федерации, граничащие с </w:t>
      </w:r>
      <w:r w:rsidR="00810216">
        <w:rPr>
          <w:kern w:val="2"/>
          <w:szCs w:val="28"/>
        </w:rPr>
        <w:t xml:space="preserve">другими </w:t>
      </w:r>
      <w:r w:rsidR="00E35326" w:rsidRPr="00576AF2">
        <w:rPr>
          <w:kern w:val="2"/>
          <w:szCs w:val="28"/>
        </w:rPr>
        <w:t>государствами</w:t>
      </w:r>
      <w:r w:rsidR="00517248" w:rsidRPr="00576AF2">
        <w:rPr>
          <w:kern w:val="2"/>
          <w:szCs w:val="28"/>
        </w:rPr>
        <w:t xml:space="preserve"> – </w:t>
      </w:r>
      <w:r w:rsidR="00E35326" w:rsidRPr="00576AF2">
        <w:rPr>
          <w:kern w:val="2"/>
          <w:szCs w:val="28"/>
        </w:rPr>
        <w:t>участниками СНГ.</w:t>
      </w:r>
    </w:p>
    <w:p w:rsidR="001B16D2" w:rsidRPr="00576AF2" w:rsidRDefault="00E35326" w:rsidP="00F71016">
      <w:pPr>
        <w:ind w:firstLine="709"/>
        <w:rPr>
          <w:kern w:val="2"/>
          <w:szCs w:val="28"/>
        </w:rPr>
      </w:pPr>
      <w:r w:rsidRPr="00576AF2">
        <w:rPr>
          <w:kern w:val="2"/>
          <w:szCs w:val="28"/>
        </w:rPr>
        <w:t>За период с января по декабрь 2015 года в органы государственной власти, отвечающие за реализацию Государственной программы, поступило 119 045 анкет, при этом общая численность участников и членов их семей</w:t>
      </w:r>
      <w:r w:rsidR="00E43430" w:rsidRPr="00576AF2">
        <w:rPr>
          <w:kern w:val="2"/>
          <w:szCs w:val="28"/>
        </w:rPr>
        <w:t xml:space="preserve"> </w:t>
      </w:r>
      <w:r w:rsidRPr="00576AF2">
        <w:rPr>
          <w:kern w:val="2"/>
          <w:szCs w:val="28"/>
        </w:rPr>
        <w:t>из приграничных регионов составила 116 668 человек, в том числе 53</w:t>
      </w:r>
      <w:r w:rsidR="00B43314">
        <w:rPr>
          <w:kern w:val="2"/>
          <w:szCs w:val="28"/>
        </w:rPr>
        <w:t> </w:t>
      </w:r>
      <w:r w:rsidRPr="00576AF2">
        <w:rPr>
          <w:kern w:val="2"/>
          <w:szCs w:val="28"/>
        </w:rPr>
        <w:t>017</w:t>
      </w:r>
      <w:r w:rsidR="00B43314">
        <w:rPr>
          <w:kern w:val="2"/>
          <w:szCs w:val="28"/>
        </w:rPr>
        <w:t> </w:t>
      </w:r>
      <w:r w:rsidRPr="00576AF2">
        <w:rPr>
          <w:kern w:val="2"/>
          <w:szCs w:val="28"/>
        </w:rPr>
        <w:t>участников Государственной программы. Численность трудоспособных участников Государственной программы в приграничных субъектах составила 52 091 человек, трудоспособных членов их семей – 31 631 человек.</w:t>
      </w:r>
    </w:p>
    <w:p w:rsidR="00FF5BB5" w:rsidRPr="00576AF2" w:rsidRDefault="00C0034E" w:rsidP="00F71016">
      <w:pPr>
        <w:pStyle w:val="2"/>
      </w:pPr>
      <w:bookmarkStart w:id="22" w:name="_Toc447646853"/>
      <w:bookmarkStart w:id="23" w:name="_Toc447647585"/>
      <w:bookmarkStart w:id="24" w:name="_Toc447647611"/>
      <w:r w:rsidRPr="00576AF2">
        <w:t>П</w:t>
      </w:r>
      <w:r w:rsidR="00FF5BB5" w:rsidRPr="00576AF2">
        <w:t>овышени</w:t>
      </w:r>
      <w:r w:rsidRPr="00576AF2">
        <w:t>е</w:t>
      </w:r>
      <w:r w:rsidR="00FF5BB5" w:rsidRPr="00576AF2">
        <w:t xml:space="preserve"> эффективности охраны и </w:t>
      </w:r>
      <w:r w:rsidR="00EB1763">
        <w:br/>
      </w:r>
      <w:r w:rsidR="00FF5BB5" w:rsidRPr="00576AF2">
        <w:t>защиты государственных</w:t>
      </w:r>
      <w:r w:rsidRPr="00576AF2">
        <w:t xml:space="preserve"> </w:t>
      </w:r>
      <w:r w:rsidR="00FF5BB5" w:rsidRPr="00576AF2">
        <w:t>границ</w:t>
      </w:r>
      <w:bookmarkEnd w:id="22"/>
      <w:bookmarkEnd w:id="23"/>
      <w:bookmarkEnd w:id="24"/>
    </w:p>
    <w:p w:rsidR="000D0EB0" w:rsidRPr="00576AF2" w:rsidRDefault="000D0EB0" w:rsidP="00F71016">
      <w:pPr>
        <w:ind w:firstLine="709"/>
        <w:rPr>
          <w:color w:val="000000"/>
          <w:szCs w:val="28"/>
          <w:lang w:bidi="ru-RU"/>
        </w:rPr>
      </w:pPr>
      <w:r w:rsidRPr="00576AF2">
        <w:rPr>
          <w:b/>
          <w:i/>
          <w:color w:val="000000"/>
          <w:szCs w:val="28"/>
          <w:lang w:bidi="ru-RU"/>
        </w:rPr>
        <w:t>Республики Беларусь</w:t>
      </w:r>
      <w:r w:rsidRPr="00576AF2">
        <w:rPr>
          <w:color w:val="000000"/>
          <w:szCs w:val="28"/>
          <w:lang w:bidi="ru-RU"/>
        </w:rPr>
        <w:t xml:space="preserve"> сообщила, что согласование усилий по повышению эффективности охраны и защиты государственной границы осуществляется в рамках указанных межведомственных протоколов, плана совместных </w:t>
      </w:r>
      <w:r w:rsidRPr="00576AF2">
        <w:rPr>
          <w:color w:val="000000"/>
          <w:szCs w:val="28"/>
          <w:lang w:bidi="ru-RU"/>
        </w:rPr>
        <w:lastRenderedPageBreak/>
        <w:t>мероприятий пограничных ведомств Республики Беларусь и Украины на двухлетний период, планов взаимодействия территориальных органов пограничной службы Республики Беларусь и Украины.</w:t>
      </w:r>
    </w:p>
    <w:p w:rsidR="000D0EB0" w:rsidRPr="00576AF2" w:rsidRDefault="000D0EB0" w:rsidP="00F71016">
      <w:pPr>
        <w:ind w:firstLine="709"/>
        <w:rPr>
          <w:color w:val="000000"/>
          <w:szCs w:val="28"/>
          <w:lang w:bidi="ru-RU"/>
        </w:rPr>
      </w:pPr>
      <w:r w:rsidRPr="00576AF2">
        <w:rPr>
          <w:color w:val="000000"/>
          <w:szCs w:val="28"/>
          <w:lang w:bidi="ru-RU"/>
        </w:rPr>
        <w:t>Основными практическими мероприятиями являются совместные пограничные операции и скоординированный мониторинг на основных направлениях противоправной деятельности на белорусско-украинской государственной границе.</w:t>
      </w:r>
    </w:p>
    <w:p w:rsidR="00CE3DF5" w:rsidRPr="00576AF2" w:rsidRDefault="000D0EB0" w:rsidP="00F71016">
      <w:pPr>
        <w:suppressAutoHyphens/>
        <w:ind w:firstLine="709"/>
        <w:rPr>
          <w:spacing w:val="-4"/>
          <w:kern w:val="28"/>
          <w:szCs w:val="28"/>
        </w:rPr>
      </w:pPr>
      <w:r w:rsidRPr="00576AF2">
        <w:rPr>
          <w:rFonts w:ascii="Times New Roman CYR" w:hAnsi="Times New Roman CYR" w:cs="Times New Roman CYR"/>
          <w:color w:val="000000"/>
          <w:szCs w:val="28"/>
        </w:rPr>
        <w:t xml:space="preserve">Созданная Единая региональная система противовоздушной обороны Республики Беларусь и Российской Федерации позволила повысить эффективность противовоздушной обороны в Восточно-Европейском регионе коллективной безопасности, успешно решать вопросы совместной охраны западных воздушных границ Республики Беларусь и Российской Федерации и обеспечения </w:t>
      </w:r>
      <w:proofErr w:type="gramStart"/>
      <w:r w:rsidRPr="00576AF2">
        <w:rPr>
          <w:rFonts w:ascii="Times New Roman CYR" w:hAnsi="Times New Roman CYR" w:cs="Times New Roman CYR"/>
          <w:color w:val="000000"/>
          <w:szCs w:val="28"/>
        </w:rPr>
        <w:t>контроля за</w:t>
      </w:r>
      <w:proofErr w:type="gramEnd"/>
      <w:r w:rsidRPr="00576AF2">
        <w:rPr>
          <w:rFonts w:ascii="Times New Roman CYR" w:hAnsi="Times New Roman CYR" w:cs="Times New Roman CYR"/>
          <w:color w:val="000000"/>
          <w:szCs w:val="28"/>
        </w:rPr>
        <w:t xml:space="preserve"> порядком использования воздушного пространства.</w:t>
      </w:r>
    </w:p>
    <w:p w:rsidR="000D0EB0" w:rsidRPr="00576AF2" w:rsidRDefault="00AC3D74" w:rsidP="00F71016">
      <w:pPr>
        <w:suppressAutoHyphens/>
        <w:spacing w:before="120"/>
        <w:ind w:firstLine="709"/>
        <w:rPr>
          <w:spacing w:val="-4"/>
          <w:kern w:val="28"/>
          <w:szCs w:val="28"/>
        </w:rPr>
      </w:pPr>
      <w:r w:rsidRPr="00576AF2">
        <w:rPr>
          <w:b/>
          <w:i/>
          <w:szCs w:val="28"/>
        </w:rPr>
        <w:t>Республика Казахстан</w:t>
      </w:r>
      <w:r w:rsidRPr="00576AF2">
        <w:rPr>
          <w:szCs w:val="28"/>
        </w:rPr>
        <w:t xml:space="preserve"> </w:t>
      </w:r>
      <w:r w:rsidR="005A2E23">
        <w:rPr>
          <w:szCs w:val="28"/>
        </w:rPr>
        <w:t>информировала</w:t>
      </w:r>
      <w:r w:rsidRPr="00576AF2">
        <w:rPr>
          <w:szCs w:val="28"/>
        </w:rPr>
        <w:t xml:space="preserve">, что повышение эффективности охраны и защиты государственной границы осуществляется путем организации </w:t>
      </w:r>
      <w:proofErr w:type="gramStart"/>
      <w:r w:rsidRPr="00576AF2">
        <w:rPr>
          <w:szCs w:val="28"/>
        </w:rPr>
        <w:t>сотрудничества</w:t>
      </w:r>
      <w:proofErr w:type="gramEnd"/>
      <w:r w:rsidRPr="00576AF2">
        <w:rPr>
          <w:szCs w:val="28"/>
        </w:rPr>
        <w:t xml:space="preserve"> в рамках деятельности Совета командующих Пограничными войсками государств – участников СНГ, а также в двустороннем формате с пограничными ведомствами сопредельных государств.</w:t>
      </w:r>
    </w:p>
    <w:p w:rsidR="005A65F8" w:rsidRPr="00576AF2" w:rsidRDefault="005A65F8" w:rsidP="00F71016">
      <w:pPr>
        <w:pStyle w:val="35"/>
        <w:widowControl/>
        <w:shd w:val="clear" w:color="auto" w:fill="auto"/>
        <w:spacing w:before="120" w:line="240" w:lineRule="auto"/>
        <w:ind w:firstLine="709"/>
        <w:rPr>
          <w:sz w:val="28"/>
          <w:szCs w:val="28"/>
        </w:rPr>
      </w:pPr>
      <w:r w:rsidRPr="00576AF2">
        <w:rPr>
          <w:sz w:val="28"/>
          <w:szCs w:val="28"/>
        </w:rPr>
        <w:t xml:space="preserve">Государственной пограничной службой </w:t>
      </w:r>
      <w:r w:rsidRPr="00576AF2">
        <w:rPr>
          <w:b/>
          <w:i/>
          <w:sz w:val="28"/>
          <w:szCs w:val="28"/>
        </w:rPr>
        <w:t>Кыргызской Республики</w:t>
      </w:r>
      <w:r w:rsidRPr="00576AF2">
        <w:rPr>
          <w:sz w:val="28"/>
          <w:szCs w:val="28"/>
        </w:rPr>
        <w:t xml:space="preserve"> совместно с пограничными ведомствами сопредельных госуда</w:t>
      </w:r>
      <w:proofErr w:type="gramStart"/>
      <w:r w:rsidRPr="00576AF2">
        <w:rPr>
          <w:sz w:val="28"/>
          <w:szCs w:val="28"/>
        </w:rPr>
        <w:t>рств пр</w:t>
      </w:r>
      <w:proofErr w:type="gramEnd"/>
      <w:r w:rsidRPr="00576AF2">
        <w:rPr>
          <w:sz w:val="28"/>
          <w:szCs w:val="28"/>
        </w:rPr>
        <w:t>оводятся соответствующие мероприятия по согласованию усилий по повышению эффективности охраны государственных границ.</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В этих целях на постоянной основе проводятся рабочие встречи делегации Государственной пограничной службы Кыргызской Республики с представителями пограничных ведомств сопредельных государств на уровне руководства пограничных ведомств.</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На проводимых встречах разрабатываются и принимаются соответствующие решения, направленные на поддержание благоприятной обстановки на государственной границе, повышени</w:t>
      </w:r>
      <w:r w:rsidR="00810216">
        <w:rPr>
          <w:sz w:val="28"/>
          <w:szCs w:val="28"/>
        </w:rPr>
        <w:t>е</w:t>
      </w:r>
      <w:r w:rsidRPr="00576AF2">
        <w:rPr>
          <w:sz w:val="28"/>
          <w:szCs w:val="28"/>
        </w:rPr>
        <w:t xml:space="preserve"> эффективности ее охраны, а также противодействи</w:t>
      </w:r>
      <w:r w:rsidR="00810216">
        <w:rPr>
          <w:sz w:val="28"/>
          <w:szCs w:val="28"/>
        </w:rPr>
        <w:t>е</w:t>
      </w:r>
      <w:r w:rsidRPr="00576AF2">
        <w:rPr>
          <w:sz w:val="28"/>
          <w:szCs w:val="28"/>
        </w:rPr>
        <w:t xml:space="preserve"> противоправной деятельности на границе. При этом основное внимание уделяется недопущению проникновения на территори</w:t>
      </w:r>
      <w:r w:rsidR="00810216">
        <w:rPr>
          <w:sz w:val="28"/>
          <w:szCs w:val="28"/>
        </w:rPr>
        <w:t>и</w:t>
      </w:r>
      <w:r w:rsidRPr="00576AF2">
        <w:rPr>
          <w:sz w:val="28"/>
          <w:szCs w:val="28"/>
        </w:rPr>
        <w:t xml:space="preserve"> государств – участников СНГ членов международных террористических и экстремистских организаций, контрабандно</w:t>
      </w:r>
      <w:r w:rsidR="005A2E23">
        <w:rPr>
          <w:sz w:val="28"/>
          <w:szCs w:val="28"/>
        </w:rPr>
        <w:t>го</w:t>
      </w:r>
      <w:r w:rsidRPr="00576AF2">
        <w:rPr>
          <w:sz w:val="28"/>
          <w:szCs w:val="28"/>
        </w:rPr>
        <w:t xml:space="preserve"> перемещени</w:t>
      </w:r>
      <w:r w:rsidR="005A2E23">
        <w:rPr>
          <w:sz w:val="28"/>
          <w:szCs w:val="28"/>
        </w:rPr>
        <w:t>я</w:t>
      </w:r>
      <w:r w:rsidRPr="00576AF2">
        <w:rPr>
          <w:sz w:val="28"/>
          <w:szCs w:val="28"/>
        </w:rPr>
        <w:t xml:space="preserve"> через границу оружия, боеприпасов, средств диверсии и террора, наркотических средств и психотропных веществ, организации каналов незаконной миграции граждан третьих стран, особенно из зон повышенного террористического риска. </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В целях противодействия угрозам безопасности государствам – участникам СНГ в пограничной сфере Государственной пограничной службой Кыргызской Республики во взаимодействии с пограничными ведомствами Казахстана, России и Таджикистана ежегодно проводятся совместные специальные пограничные операции с привлечением сил и сре</w:t>
      </w:r>
      <w:proofErr w:type="gramStart"/>
      <w:r w:rsidRPr="00576AF2">
        <w:rPr>
          <w:sz w:val="28"/>
          <w:szCs w:val="28"/>
        </w:rPr>
        <w:t>дств вс</w:t>
      </w:r>
      <w:proofErr w:type="gramEnd"/>
      <w:r w:rsidRPr="00576AF2">
        <w:rPr>
          <w:sz w:val="28"/>
          <w:szCs w:val="28"/>
        </w:rPr>
        <w:t>ех правоохранительных органов и специальных служб государств.</w:t>
      </w:r>
    </w:p>
    <w:p w:rsidR="005A65F8" w:rsidRPr="00576AF2" w:rsidRDefault="00F02DF4" w:rsidP="00F71016">
      <w:pPr>
        <w:pStyle w:val="35"/>
        <w:widowControl/>
        <w:shd w:val="clear" w:color="auto" w:fill="auto"/>
        <w:spacing w:line="240" w:lineRule="auto"/>
        <w:ind w:firstLine="709"/>
        <w:rPr>
          <w:sz w:val="28"/>
          <w:szCs w:val="28"/>
        </w:rPr>
      </w:pPr>
      <w:r>
        <w:rPr>
          <w:sz w:val="28"/>
          <w:szCs w:val="28"/>
        </w:rPr>
        <w:lastRenderedPageBreak/>
        <w:t>В</w:t>
      </w:r>
      <w:r w:rsidR="005A65F8" w:rsidRPr="00576AF2">
        <w:rPr>
          <w:sz w:val="28"/>
          <w:szCs w:val="28"/>
        </w:rPr>
        <w:t xml:space="preserve"> 2015 году Государственной пограничной службой Кыргызской Республики во взаимодействии с Пограничными войсками Государственного комитета национальной безопасности Республики Таджикистан организованы и проведены совместные учения «Заслон-2015», направленные на поиск и ликвидацию незаконных вооруженных формирований.</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Для повышения эффективности охраны отдельных</w:t>
      </w:r>
      <w:r w:rsidR="00F02DF4">
        <w:rPr>
          <w:sz w:val="28"/>
          <w:szCs w:val="28"/>
        </w:rPr>
        <w:t xml:space="preserve"> </w:t>
      </w:r>
      <w:r w:rsidRPr="00576AF2">
        <w:rPr>
          <w:sz w:val="28"/>
          <w:szCs w:val="28"/>
        </w:rPr>
        <w:t xml:space="preserve">участков </w:t>
      </w:r>
      <w:r w:rsidR="00F02DF4">
        <w:rPr>
          <w:sz w:val="28"/>
          <w:szCs w:val="28"/>
        </w:rPr>
        <w:t>г</w:t>
      </w:r>
      <w:r w:rsidRPr="00576AF2">
        <w:rPr>
          <w:sz w:val="28"/>
          <w:szCs w:val="28"/>
        </w:rPr>
        <w:t>осударственной границы Государственной пограничной службой Кыргызской Республики разработаны и подписаны комплексные планы взаимодействия и сотрудничества с пограничными ведомствами Таджикистана и Узбекистана.</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 xml:space="preserve">В рамках реализации указанных планов, а также в целях </w:t>
      </w:r>
      <w:proofErr w:type="gramStart"/>
      <w:r w:rsidRPr="00576AF2">
        <w:rPr>
          <w:sz w:val="28"/>
          <w:szCs w:val="28"/>
        </w:rPr>
        <w:t>контроля за</w:t>
      </w:r>
      <w:proofErr w:type="gramEnd"/>
      <w:r w:rsidRPr="00576AF2">
        <w:rPr>
          <w:sz w:val="28"/>
          <w:szCs w:val="28"/>
        </w:rPr>
        <w:t xml:space="preserve"> соблюдением юридическими и физическими лицами установленных правил режима государственной границы введено в практику проведение совместных патрулирований отдельных участков государственной границы, а также совместных рейдов</w:t>
      </w:r>
      <w:r w:rsidR="00A57B30">
        <w:rPr>
          <w:sz w:val="28"/>
          <w:szCs w:val="28"/>
        </w:rPr>
        <w:t>,</w:t>
      </w:r>
      <w:r w:rsidRPr="00576AF2">
        <w:rPr>
          <w:sz w:val="28"/>
          <w:szCs w:val="28"/>
        </w:rPr>
        <w:t xml:space="preserve"> особенно на направлениях наиболее активной противоправной деятельности через государственную границу.</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В течение 2015 года проведено 3 620 мероприятий по совместному патрулированию отдельных участков государственной границы.</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В 2015 году совместно с казахстанскими партнерами проработан вопрос осуществления совместного воздушного патрулирования кыргызско-казахстанской государственной границы, практические действия запланированы к проведению в 2016 году.</w:t>
      </w:r>
    </w:p>
    <w:p w:rsidR="005A65F8" w:rsidRPr="00576AF2" w:rsidRDefault="005A65F8" w:rsidP="00F71016">
      <w:pPr>
        <w:pStyle w:val="35"/>
        <w:widowControl/>
        <w:shd w:val="clear" w:color="auto" w:fill="auto"/>
        <w:spacing w:line="240" w:lineRule="auto"/>
        <w:ind w:firstLine="709"/>
        <w:rPr>
          <w:sz w:val="28"/>
          <w:szCs w:val="28"/>
        </w:rPr>
      </w:pPr>
      <w:r w:rsidRPr="00576AF2">
        <w:rPr>
          <w:sz w:val="28"/>
          <w:szCs w:val="28"/>
        </w:rPr>
        <w:t>Для поддержания благоприятной обстановки на границе совместно с пограничными ведомствами Узбекистана и Таджикистана на регулярной основе проводятся совместные практические занятия по соблюдению линии поведения пограничников на государственной границе.</w:t>
      </w:r>
    </w:p>
    <w:p w:rsidR="000D0EB0" w:rsidRPr="00576AF2" w:rsidRDefault="00A57B30" w:rsidP="00F71016">
      <w:pPr>
        <w:suppressAutoHyphens/>
        <w:ind w:firstLine="709"/>
        <w:rPr>
          <w:szCs w:val="28"/>
        </w:rPr>
      </w:pPr>
      <w:r>
        <w:rPr>
          <w:szCs w:val="28"/>
        </w:rPr>
        <w:t>П</w:t>
      </w:r>
      <w:r w:rsidR="005A65F8" w:rsidRPr="00576AF2">
        <w:rPr>
          <w:szCs w:val="28"/>
        </w:rPr>
        <w:t>роведенные Государственной пограничной служб</w:t>
      </w:r>
      <w:r>
        <w:rPr>
          <w:szCs w:val="28"/>
        </w:rPr>
        <w:t>ой</w:t>
      </w:r>
      <w:r w:rsidR="005A65F8" w:rsidRPr="00576AF2">
        <w:rPr>
          <w:szCs w:val="28"/>
        </w:rPr>
        <w:t xml:space="preserve"> Кыргызской Республики </w:t>
      </w:r>
      <w:r w:rsidRPr="00576AF2">
        <w:rPr>
          <w:szCs w:val="28"/>
        </w:rPr>
        <w:t xml:space="preserve">мероприятия </w:t>
      </w:r>
      <w:r w:rsidR="005A65F8" w:rsidRPr="00576AF2">
        <w:rPr>
          <w:szCs w:val="28"/>
        </w:rPr>
        <w:t>способствовали поддержанию благоприятной обстановки на государственной границе, а также минимизации рисков возникновения угроз безопасности государств – участников СНГ в пограничной сфере.</w:t>
      </w:r>
    </w:p>
    <w:p w:rsidR="00975BAA" w:rsidRPr="00576AF2" w:rsidRDefault="00975BAA" w:rsidP="00F71016">
      <w:pPr>
        <w:suppressAutoHyphens/>
        <w:spacing w:before="120"/>
        <w:ind w:firstLine="709"/>
        <w:rPr>
          <w:szCs w:val="28"/>
        </w:rPr>
      </w:pPr>
      <w:proofErr w:type="gramStart"/>
      <w:r w:rsidRPr="00576AF2">
        <w:rPr>
          <w:b/>
          <w:i/>
          <w:szCs w:val="28"/>
        </w:rPr>
        <w:t>Российской Федерацией</w:t>
      </w:r>
      <w:r w:rsidRPr="00576AF2">
        <w:rPr>
          <w:szCs w:val="28"/>
        </w:rPr>
        <w:t xml:space="preserve"> в 2015 году совместно с казахстанской стороной выработаны и согласованы меры по противодействию международному терроризму и экстремизму на внешних и внутренних границах Таможенного союза, а также по противодействию незаконному перемещению через российско-казахстанскую государственную границу стратегически важных товаров и грузов, которые планируется утвердить в </w:t>
      </w:r>
      <w:r w:rsidR="00381869">
        <w:rPr>
          <w:szCs w:val="28"/>
        </w:rPr>
        <w:t>2016</w:t>
      </w:r>
      <w:r w:rsidRPr="00576AF2">
        <w:rPr>
          <w:szCs w:val="28"/>
        </w:rPr>
        <w:t xml:space="preserve"> году на совместном заседании Государственной пограничной комиссии </w:t>
      </w:r>
      <w:r w:rsidR="00DF42D6">
        <w:rPr>
          <w:szCs w:val="28"/>
        </w:rPr>
        <w:t xml:space="preserve">при Правительстве Российской Федерации </w:t>
      </w:r>
      <w:r w:rsidRPr="00576AF2">
        <w:rPr>
          <w:szCs w:val="28"/>
        </w:rPr>
        <w:t>и Государственной пограничной</w:t>
      </w:r>
      <w:proofErr w:type="gramEnd"/>
      <w:r w:rsidRPr="00576AF2">
        <w:rPr>
          <w:szCs w:val="28"/>
        </w:rPr>
        <w:t xml:space="preserve"> комиссии при Правительстве Республики Казахстан.</w:t>
      </w:r>
    </w:p>
    <w:p w:rsidR="00975BAA" w:rsidRPr="00576AF2" w:rsidRDefault="00975BAA" w:rsidP="00F71016">
      <w:pPr>
        <w:suppressAutoHyphens/>
        <w:ind w:firstLine="709"/>
        <w:rPr>
          <w:szCs w:val="28"/>
        </w:rPr>
      </w:pPr>
      <w:r w:rsidRPr="00576AF2">
        <w:rPr>
          <w:szCs w:val="28"/>
        </w:rPr>
        <w:t xml:space="preserve">Пограничная служба ФСБ России в рамках выполнения двусторонних соглашений (договоров) с государствами – участниками СНГ о сотрудничестве по пограничным вопросам (о совместных усилиях в охране государственной </w:t>
      </w:r>
      <w:r w:rsidRPr="00576AF2">
        <w:rPr>
          <w:szCs w:val="28"/>
        </w:rPr>
        <w:lastRenderedPageBreak/>
        <w:t xml:space="preserve">границы) на регулярной основе разрабатывает и утверждает программы (планы) сотрудничества сроком до </w:t>
      </w:r>
      <w:r w:rsidR="00E35DE5">
        <w:rPr>
          <w:szCs w:val="28"/>
        </w:rPr>
        <w:t>двух</w:t>
      </w:r>
      <w:r w:rsidRPr="00576AF2">
        <w:rPr>
          <w:szCs w:val="28"/>
        </w:rPr>
        <w:t xml:space="preserve"> лет. </w:t>
      </w:r>
    </w:p>
    <w:p w:rsidR="00975BAA" w:rsidRPr="00576AF2" w:rsidRDefault="00975BAA" w:rsidP="00F71016">
      <w:pPr>
        <w:suppressAutoHyphens/>
        <w:ind w:firstLine="709"/>
        <w:rPr>
          <w:szCs w:val="28"/>
        </w:rPr>
      </w:pPr>
      <w:r w:rsidRPr="00576AF2">
        <w:rPr>
          <w:szCs w:val="28"/>
        </w:rPr>
        <w:t>Кроме того, в развитие указанных соглашений (договоров) подписаны и действуют соответствующие протоколы о сотрудничестве по вопросам оперативно-р</w:t>
      </w:r>
      <w:r w:rsidR="007F764D">
        <w:rPr>
          <w:szCs w:val="28"/>
        </w:rPr>
        <w:t>а</w:t>
      </w:r>
      <w:r w:rsidRPr="00576AF2">
        <w:rPr>
          <w:szCs w:val="28"/>
        </w:rPr>
        <w:t>зыскной деятельности, подготовки кадров, обмена информацией и другие.</w:t>
      </w:r>
    </w:p>
    <w:p w:rsidR="00975BAA" w:rsidRPr="00576AF2" w:rsidRDefault="00975BAA" w:rsidP="00F71016">
      <w:pPr>
        <w:suppressAutoHyphens/>
        <w:ind w:firstLine="709"/>
        <w:rPr>
          <w:szCs w:val="28"/>
        </w:rPr>
      </w:pPr>
      <w:proofErr w:type="gramStart"/>
      <w:r w:rsidRPr="00576AF2">
        <w:rPr>
          <w:szCs w:val="28"/>
        </w:rPr>
        <w:t xml:space="preserve">В рамках координации действий органов </w:t>
      </w:r>
      <w:r w:rsidR="00E35DE5">
        <w:rPr>
          <w:szCs w:val="28"/>
        </w:rPr>
        <w:t>ФСБ России</w:t>
      </w:r>
      <w:r w:rsidRPr="00576AF2">
        <w:rPr>
          <w:szCs w:val="28"/>
        </w:rPr>
        <w:t>, иных федеральных органов исполнительной власти по совместному решению задач охраны государственной границы Российской Федерации, защиты и охраны экономических и иных законных интересов Российской Федерации, в том числе с зарубежными партн</w:t>
      </w:r>
      <w:r w:rsidR="00DF42D6">
        <w:rPr>
          <w:szCs w:val="28"/>
        </w:rPr>
        <w:t>е</w:t>
      </w:r>
      <w:r w:rsidRPr="00576AF2">
        <w:rPr>
          <w:szCs w:val="28"/>
        </w:rPr>
        <w:t xml:space="preserve">рами из </w:t>
      </w:r>
      <w:r w:rsidR="00DF42D6">
        <w:rPr>
          <w:szCs w:val="28"/>
        </w:rPr>
        <w:t xml:space="preserve">государств – участников </w:t>
      </w:r>
      <w:r w:rsidRPr="00576AF2">
        <w:rPr>
          <w:szCs w:val="28"/>
        </w:rPr>
        <w:t>СНГ</w:t>
      </w:r>
      <w:r w:rsidR="00E35DE5">
        <w:rPr>
          <w:szCs w:val="28"/>
        </w:rPr>
        <w:t>,</w:t>
      </w:r>
      <w:r w:rsidRPr="00576AF2">
        <w:rPr>
          <w:szCs w:val="28"/>
        </w:rPr>
        <w:t xml:space="preserve"> Пограничной службой ФСБ России в 2015 году организованы и проведены две совместные специальные пограничные операции.</w:t>
      </w:r>
      <w:proofErr w:type="gramEnd"/>
    </w:p>
    <w:p w:rsidR="00975BAA" w:rsidRPr="00576AF2" w:rsidRDefault="00975BAA" w:rsidP="00F71016">
      <w:pPr>
        <w:suppressAutoHyphens/>
        <w:ind w:firstLine="709"/>
        <w:rPr>
          <w:szCs w:val="28"/>
        </w:rPr>
      </w:pPr>
      <w:r w:rsidRPr="00576AF2">
        <w:rPr>
          <w:szCs w:val="28"/>
        </w:rPr>
        <w:t>В частности, по результатам реализации операции «Запад</w:t>
      </w:r>
      <w:r w:rsidR="00B43314">
        <w:rPr>
          <w:szCs w:val="28"/>
        </w:rPr>
        <w:t>-</w:t>
      </w:r>
      <w:r w:rsidRPr="00576AF2">
        <w:rPr>
          <w:szCs w:val="28"/>
        </w:rPr>
        <w:t>2015» территориальными органами федеральных органов исполнительной власти на приграничной территории задержано 3 477 нарушителей правопорядка, 316</w:t>
      </w:r>
      <w:r w:rsidR="00124150" w:rsidRPr="00576AF2">
        <w:rPr>
          <w:szCs w:val="28"/>
        </w:rPr>
        <w:t> </w:t>
      </w:r>
      <w:r w:rsidRPr="00576AF2">
        <w:rPr>
          <w:szCs w:val="28"/>
        </w:rPr>
        <w:t>нарушителей миграционного законодательства, 216 лиц</w:t>
      </w:r>
      <w:r w:rsidR="00761F2E">
        <w:rPr>
          <w:szCs w:val="28"/>
        </w:rPr>
        <w:t>,</w:t>
      </w:r>
      <w:r w:rsidRPr="00576AF2">
        <w:rPr>
          <w:szCs w:val="28"/>
        </w:rPr>
        <w:t xml:space="preserve"> находящихся в розыске, 151 правонарушитель антинаркотического законодательства Российской Федерации. Из незаконного оборота изъято 65 </w:t>
      </w:r>
      <w:r w:rsidR="00717912" w:rsidRPr="00576AF2">
        <w:rPr>
          <w:szCs w:val="28"/>
        </w:rPr>
        <w:t>ед</w:t>
      </w:r>
      <w:r w:rsidR="00717912">
        <w:rPr>
          <w:szCs w:val="28"/>
        </w:rPr>
        <w:t>иниц</w:t>
      </w:r>
      <w:r w:rsidRPr="00576AF2">
        <w:rPr>
          <w:szCs w:val="28"/>
        </w:rPr>
        <w:t xml:space="preserve"> огнестрельного оружия, 2 361 боеприпас, 3,4 кг взрывчатых веществ, 9 798,77</w:t>
      </w:r>
      <w:r w:rsidR="00B41BB3">
        <w:rPr>
          <w:szCs w:val="28"/>
        </w:rPr>
        <w:t> </w:t>
      </w:r>
      <w:r w:rsidRPr="00576AF2">
        <w:rPr>
          <w:szCs w:val="28"/>
        </w:rPr>
        <w:t>кг наркотических средств.</w:t>
      </w:r>
    </w:p>
    <w:p w:rsidR="00975BAA" w:rsidRPr="00576AF2" w:rsidRDefault="00975BAA" w:rsidP="00F71016">
      <w:pPr>
        <w:suppressAutoHyphens/>
        <w:ind w:firstLine="709"/>
        <w:rPr>
          <w:szCs w:val="28"/>
        </w:rPr>
      </w:pPr>
      <w:r w:rsidRPr="00576AF2">
        <w:rPr>
          <w:szCs w:val="28"/>
        </w:rPr>
        <w:t>В ходе совместной специальной пограничной операции «</w:t>
      </w:r>
      <w:proofErr w:type="gramStart"/>
      <w:r w:rsidRPr="00576AF2">
        <w:rPr>
          <w:szCs w:val="28"/>
        </w:rPr>
        <w:t>Пограничное</w:t>
      </w:r>
      <w:proofErr w:type="gramEnd"/>
      <w:r w:rsidRPr="00576AF2">
        <w:rPr>
          <w:szCs w:val="28"/>
        </w:rPr>
        <w:t xml:space="preserve"> братство</w:t>
      </w:r>
      <w:r w:rsidR="00761F2E">
        <w:rPr>
          <w:szCs w:val="28"/>
        </w:rPr>
        <w:t>-</w:t>
      </w:r>
      <w:r w:rsidRPr="00576AF2">
        <w:rPr>
          <w:szCs w:val="28"/>
        </w:rPr>
        <w:t>2015» на казахстанском направлении задержано 28 нарушителей государственной границы, 128 нарушителей режима государственной границы, 420 нарушителей пограничного режима. Задержано 25 нелегальных мигрантов, 1 лицо</w:t>
      </w:r>
      <w:r w:rsidR="00052C08">
        <w:rPr>
          <w:szCs w:val="28"/>
        </w:rPr>
        <w:t>,</w:t>
      </w:r>
      <w:r w:rsidRPr="00576AF2">
        <w:rPr>
          <w:szCs w:val="28"/>
        </w:rPr>
        <w:t xml:space="preserve"> причастное к террористической и экстремисткой деятельности, 3 лица (преступника), находящихся в розыске. Задержано и изъято 3 единицы огнестрельного оружия, 70 боеприпасов, 1,9 кг наркотических средств.</w:t>
      </w:r>
    </w:p>
    <w:p w:rsidR="00975BAA" w:rsidRPr="00576AF2" w:rsidRDefault="00975BAA" w:rsidP="00F71016">
      <w:pPr>
        <w:suppressAutoHyphens/>
        <w:ind w:firstLine="709"/>
        <w:rPr>
          <w:szCs w:val="28"/>
        </w:rPr>
      </w:pPr>
      <w:proofErr w:type="gramStart"/>
      <w:r w:rsidRPr="00576AF2">
        <w:rPr>
          <w:szCs w:val="28"/>
        </w:rPr>
        <w:t xml:space="preserve">В целях противодействия перемещению через казахстанский участок внешних границ государств – участников СНГ оружия, боеприпасов, наркотических средств, незаконных мигрантов и религиозно-экстремистской литературы, пресечения иной противоправной деятельности руководством </w:t>
      </w:r>
      <w:r w:rsidR="00761F2E">
        <w:rPr>
          <w:szCs w:val="28"/>
        </w:rPr>
        <w:t>о</w:t>
      </w:r>
      <w:r w:rsidRPr="00576AF2">
        <w:rPr>
          <w:szCs w:val="28"/>
        </w:rPr>
        <w:t>перативной пограничной группы ФСБ России в Республике Казахстан проведены рабочие встречи с командованием Пограничной службы К</w:t>
      </w:r>
      <w:r w:rsidR="00761F2E">
        <w:rPr>
          <w:szCs w:val="28"/>
        </w:rPr>
        <w:t>омитета национальной безопасности</w:t>
      </w:r>
      <w:r w:rsidRPr="00576AF2">
        <w:rPr>
          <w:szCs w:val="28"/>
        </w:rPr>
        <w:t xml:space="preserve"> </w:t>
      </w:r>
      <w:r w:rsidR="00461CAE" w:rsidRPr="00576AF2">
        <w:rPr>
          <w:szCs w:val="28"/>
        </w:rPr>
        <w:t>Республик</w:t>
      </w:r>
      <w:r w:rsidR="00461CAE">
        <w:rPr>
          <w:szCs w:val="28"/>
        </w:rPr>
        <w:t>и</w:t>
      </w:r>
      <w:r w:rsidR="00461CAE" w:rsidRPr="00576AF2">
        <w:rPr>
          <w:szCs w:val="28"/>
        </w:rPr>
        <w:t xml:space="preserve"> Казахстан</w:t>
      </w:r>
      <w:r w:rsidRPr="00576AF2">
        <w:rPr>
          <w:szCs w:val="28"/>
        </w:rPr>
        <w:t xml:space="preserve"> и руководством региональных управлений </w:t>
      </w:r>
      <w:r w:rsidR="00761F2E" w:rsidRPr="00576AF2">
        <w:rPr>
          <w:szCs w:val="28"/>
        </w:rPr>
        <w:t>Пограничной службы К</w:t>
      </w:r>
      <w:r w:rsidR="00761F2E">
        <w:rPr>
          <w:szCs w:val="28"/>
        </w:rPr>
        <w:t>омитета национальной безопасности</w:t>
      </w:r>
      <w:r w:rsidR="00761F2E" w:rsidRPr="00576AF2">
        <w:rPr>
          <w:szCs w:val="28"/>
        </w:rPr>
        <w:t xml:space="preserve"> </w:t>
      </w:r>
      <w:r w:rsidR="00461CAE" w:rsidRPr="00576AF2">
        <w:rPr>
          <w:szCs w:val="28"/>
        </w:rPr>
        <w:t>Республик</w:t>
      </w:r>
      <w:r w:rsidR="00461CAE">
        <w:rPr>
          <w:szCs w:val="28"/>
        </w:rPr>
        <w:t>и</w:t>
      </w:r>
      <w:r w:rsidR="00461CAE" w:rsidRPr="00576AF2">
        <w:rPr>
          <w:szCs w:val="28"/>
        </w:rPr>
        <w:t xml:space="preserve"> Казахстан</w:t>
      </w:r>
      <w:r w:rsidRPr="00576AF2">
        <w:rPr>
          <w:szCs w:val="28"/>
        </w:rPr>
        <w:t>.</w:t>
      </w:r>
      <w:proofErr w:type="gramEnd"/>
      <w:r w:rsidRPr="00576AF2">
        <w:rPr>
          <w:szCs w:val="28"/>
        </w:rPr>
        <w:t xml:space="preserve"> На постоянной основе осуществляются совместные рейды по проверке соблюдения режима государственной границы, а также рабочие встречи по вопросам проведения оперативно-профилактических мероприятий, направленных на выявление, предупреждение и пресечение трансграничных преступлений. </w:t>
      </w:r>
    </w:p>
    <w:p w:rsidR="00C74A39" w:rsidRPr="00576AF2" w:rsidRDefault="00975BAA" w:rsidP="00F71016">
      <w:pPr>
        <w:suppressAutoHyphens/>
        <w:ind w:firstLine="709"/>
        <w:rPr>
          <w:szCs w:val="28"/>
        </w:rPr>
      </w:pPr>
      <w:r w:rsidRPr="00576AF2">
        <w:rPr>
          <w:szCs w:val="28"/>
        </w:rPr>
        <w:t xml:space="preserve">МВД России готово провести корректировку планов совместных действий с казахстанскими партнерами в случае осложнения оперативной </w:t>
      </w:r>
      <w:r w:rsidRPr="00576AF2">
        <w:rPr>
          <w:szCs w:val="28"/>
        </w:rPr>
        <w:lastRenderedPageBreak/>
        <w:t>обстановки, а также возникновения чрезвычайных ситуаций при проведении в приграничных районах России и Казахстана общественно-политических, культурно-спортивных и иных мероприятий с массовым скоплением людей. За 2015 г</w:t>
      </w:r>
      <w:r w:rsidR="00320D45" w:rsidRPr="00576AF2">
        <w:rPr>
          <w:szCs w:val="28"/>
        </w:rPr>
        <w:t>од</w:t>
      </w:r>
      <w:r w:rsidRPr="00576AF2">
        <w:rPr>
          <w:szCs w:val="28"/>
        </w:rPr>
        <w:t xml:space="preserve"> осложнений оперативной обстановки не возникало.</w:t>
      </w:r>
    </w:p>
    <w:p w:rsidR="00971104" w:rsidRPr="00576AF2" w:rsidRDefault="00A32A7E" w:rsidP="00F71016">
      <w:pPr>
        <w:pStyle w:val="2"/>
      </w:pPr>
      <w:bookmarkStart w:id="25" w:name="_Toc447646854"/>
      <w:bookmarkStart w:id="26" w:name="_Toc447647586"/>
      <w:bookmarkStart w:id="27" w:name="_Toc447647612"/>
      <w:r w:rsidRPr="00576AF2">
        <w:t>И</w:t>
      </w:r>
      <w:r w:rsidR="00FF5BB5" w:rsidRPr="00576AF2">
        <w:t>нвестиционн</w:t>
      </w:r>
      <w:r w:rsidRPr="00576AF2">
        <w:t>ое</w:t>
      </w:r>
      <w:r w:rsidR="00FF5BB5" w:rsidRPr="00576AF2">
        <w:t xml:space="preserve"> </w:t>
      </w:r>
      <w:r w:rsidRPr="00576AF2">
        <w:t>и производственно-техническое сотрудничество</w:t>
      </w:r>
      <w:bookmarkEnd w:id="25"/>
      <w:bookmarkEnd w:id="26"/>
      <w:bookmarkEnd w:id="27"/>
    </w:p>
    <w:p w:rsidR="0014645D" w:rsidRPr="00576AF2" w:rsidRDefault="0014645D" w:rsidP="00F71016">
      <w:pPr>
        <w:ind w:firstLine="709"/>
        <w:rPr>
          <w:rFonts w:ascii="Times New Roman CYR" w:hAnsi="Times New Roman CYR" w:cs="Times New Roman CYR"/>
          <w:color w:val="000000"/>
          <w:szCs w:val="28"/>
        </w:rPr>
      </w:pPr>
      <w:r w:rsidRPr="00576AF2">
        <w:rPr>
          <w:kern w:val="28"/>
          <w:szCs w:val="28"/>
        </w:rPr>
        <w:t xml:space="preserve">В </w:t>
      </w:r>
      <w:r w:rsidR="002679BE" w:rsidRPr="00576AF2">
        <w:rPr>
          <w:b/>
          <w:i/>
          <w:kern w:val="28"/>
          <w:szCs w:val="28"/>
        </w:rPr>
        <w:t>Республик</w:t>
      </w:r>
      <w:r w:rsidR="00F65CAA">
        <w:rPr>
          <w:b/>
          <w:i/>
          <w:kern w:val="28"/>
          <w:szCs w:val="28"/>
        </w:rPr>
        <w:t>е</w:t>
      </w:r>
      <w:r w:rsidR="002679BE" w:rsidRPr="00576AF2">
        <w:rPr>
          <w:b/>
          <w:i/>
          <w:kern w:val="28"/>
          <w:szCs w:val="28"/>
        </w:rPr>
        <w:t xml:space="preserve"> Беларусь</w:t>
      </w:r>
      <w:r w:rsidR="002679BE" w:rsidRPr="00576AF2">
        <w:rPr>
          <w:kern w:val="28"/>
          <w:szCs w:val="28"/>
        </w:rPr>
        <w:t xml:space="preserve"> </w:t>
      </w:r>
      <w:r w:rsidRPr="00576AF2">
        <w:rPr>
          <w:rFonts w:ascii="Times New Roman CYR" w:hAnsi="Times New Roman CYR" w:cs="Times New Roman CYR"/>
          <w:color w:val="000000"/>
          <w:szCs w:val="28"/>
        </w:rPr>
        <w:t>в Могилевской области в 2016 году планирует</w:t>
      </w:r>
      <w:r w:rsidR="00F65CAA">
        <w:rPr>
          <w:rFonts w:ascii="Times New Roman CYR" w:hAnsi="Times New Roman CYR" w:cs="Times New Roman CYR"/>
          <w:color w:val="000000"/>
          <w:szCs w:val="28"/>
        </w:rPr>
        <w:t>ся</w:t>
      </w:r>
      <w:r w:rsidRPr="00576AF2">
        <w:rPr>
          <w:rFonts w:ascii="Times New Roman CYR" w:hAnsi="Times New Roman CYR" w:cs="Times New Roman CYR"/>
          <w:color w:val="000000"/>
          <w:szCs w:val="28"/>
        </w:rPr>
        <w:t xml:space="preserve"> осуществить инвестиционный проект с участием инвесторов из Смоленской области (Российская Федерация), а именно </w:t>
      </w:r>
      <w:r w:rsidRPr="00576AF2">
        <w:rPr>
          <w:color w:val="000000"/>
          <w:szCs w:val="28"/>
        </w:rPr>
        <w:t>«</w:t>
      </w:r>
      <w:r w:rsidRPr="00576AF2">
        <w:rPr>
          <w:rFonts w:ascii="Times New Roman CYR" w:hAnsi="Times New Roman CYR" w:cs="Times New Roman CYR"/>
          <w:color w:val="000000"/>
          <w:szCs w:val="28"/>
        </w:rPr>
        <w:t xml:space="preserve">Создание на свободных площадях КУП </w:t>
      </w:r>
      <w:r w:rsidRPr="00576AF2">
        <w:rPr>
          <w:color w:val="000000"/>
          <w:szCs w:val="28"/>
        </w:rPr>
        <w:t>«</w:t>
      </w:r>
      <w:r w:rsidRPr="00576AF2">
        <w:rPr>
          <w:rFonts w:ascii="Times New Roman CYR" w:hAnsi="Times New Roman CYR" w:cs="Times New Roman CYR"/>
          <w:color w:val="000000"/>
          <w:szCs w:val="28"/>
        </w:rPr>
        <w:t xml:space="preserve">Шкловская ПМК </w:t>
      </w:r>
      <w:r w:rsidR="00E43430" w:rsidRPr="00576AF2">
        <w:rPr>
          <w:color w:val="000000"/>
          <w:szCs w:val="28"/>
        </w:rPr>
        <w:t>№ </w:t>
      </w:r>
      <w:r w:rsidRPr="00576AF2">
        <w:rPr>
          <w:color w:val="000000"/>
          <w:szCs w:val="28"/>
        </w:rPr>
        <w:t xml:space="preserve">2» </w:t>
      </w:r>
      <w:r w:rsidRPr="00576AF2">
        <w:rPr>
          <w:rFonts w:ascii="Times New Roman CYR" w:hAnsi="Times New Roman CYR" w:cs="Times New Roman CYR"/>
          <w:color w:val="000000"/>
          <w:szCs w:val="28"/>
        </w:rPr>
        <w:t>автоматизированной линии по производству пенобетонных блоков производительностью 160 куб. м в сутки с организацией сырьевой базы для обеспечения производства</w:t>
      </w:r>
      <w:r w:rsidRPr="00576AF2">
        <w:rPr>
          <w:color w:val="000000"/>
          <w:szCs w:val="28"/>
        </w:rPr>
        <w:t xml:space="preserve">». </w:t>
      </w:r>
      <w:r w:rsidRPr="00576AF2">
        <w:rPr>
          <w:rFonts w:ascii="Times New Roman CYR" w:hAnsi="Times New Roman CYR" w:cs="Times New Roman CYR"/>
          <w:color w:val="000000"/>
          <w:szCs w:val="28"/>
        </w:rPr>
        <w:t xml:space="preserve">Объем инвестиций по инвестиционному проекту – 17,74 </w:t>
      </w:r>
      <w:proofErr w:type="gramStart"/>
      <w:r w:rsidRPr="00576AF2">
        <w:rPr>
          <w:rFonts w:ascii="Times New Roman CYR" w:hAnsi="Times New Roman CYR" w:cs="Times New Roman CYR"/>
          <w:color w:val="000000"/>
          <w:szCs w:val="28"/>
        </w:rPr>
        <w:t>млрд</w:t>
      </w:r>
      <w:proofErr w:type="gramEnd"/>
      <w:r w:rsidRPr="00576AF2">
        <w:rPr>
          <w:rFonts w:ascii="Times New Roman CYR" w:hAnsi="Times New Roman CYR" w:cs="Times New Roman CYR"/>
          <w:color w:val="000000"/>
          <w:szCs w:val="28"/>
        </w:rPr>
        <w:t xml:space="preserve"> </w:t>
      </w:r>
      <w:r w:rsidR="005E2525">
        <w:rPr>
          <w:rFonts w:ascii="Times New Roman CYR" w:hAnsi="Times New Roman CYR" w:cs="Times New Roman CYR"/>
          <w:color w:val="000000"/>
          <w:szCs w:val="28"/>
        </w:rPr>
        <w:t>бел</w:t>
      </w:r>
      <w:r w:rsidR="0044434D">
        <w:rPr>
          <w:rFonts w:ascii="Times New Roman CYR" w:hAnsi="Times New Roman CYR" w:cs="Times New Roman CYR"/>
          <w:color w:val="000000"/>
          <w:szCs w:val="28"/>
        </w:rPr>
        <w:t>о</w:t>
      </w:r>
      <w:r w:rsidR="005E2525">
        <w:rPr>
          <w:rFonts w:ascii="Times New Roman CYR" w:hAnsi="Times New Roman CYR" w:cs="Times New Roman CYR"/>
          <w:color w:val="000000"/>
          <w:szCs w:val="28"/>
        </w:rPr>
        <w:t xml:space="preserve">русских </w:t>
      </w:r>
      <w:r w:rsidRPr="00576AF2">
        <w:rPr>
          <w:rFonts w:ascii="Times New Roman CYR" w:hAnsi="Times New Roman CYR" w:cs="Times New Roman CYR"/>
          <w:color w:val="000000"/>
          <w:szCs w:val="28"/>
        </w:rPr>
        <w:t xml:space="preserve">рублей за счет собственных средств (средств учредителей), срок реализации инвестиционного проекта – 24 месяца, предусмотрено создание не менее 18 рабочих мест. Проект предусматривает создание на свободных площадях КУП </w:t>
      </w:r>
      <w:r w:rsidRPr="00576AF2">
        <w:rPr>
          <w:color w:val="000000"/>
          <w:szCs w:val="28"/>
        </w:rPr>
        <w:t>«</w:t>
      </w:r>
      <w:r w:rsidRPr="00576AF2">
        <w:rPr>
          <w:rFonts w:ascii="Times New Roman CYR" w:hAnsi="Times New Roman CYR" w:cs="Times New Roman CYR"/>
          <w:color w:val="000000"/>
          <w:szCs w:val="28"/>
        </w:rPr>
        <w:t xml:space="preserve">Шкловская ПМК </w:t>
      </w:r>
      <w:r w:rsidR="00E43430" w:rsidRPr="00576AF2">
        <w:rPr>
          <w:color w:val="000000"/>
          <w:szCs w:val="28"/>
        </w:rPr>
        <w:t>№ </w:t>
      </w:r>
      <w:r w:rsidRPr="00576AF2">
        <w:rPr>
          <w:color w:val="000000"/>
          <w:szCs w:val="28"/>
        </w:rPr>
        <w:t>2» (</w:t>
      </w:r>
      <w:r w:rsidRPr="00576AF2">
        <w:rPr>
          <w:rFonts w:ascii="Times New Roman CYR" w:hAnsi="Times New Roman CYR" w:cs="Times New Roman CYR"/>
          <w:color w:val="000000"/>
          <w:szCs w:val="28"/>
        </w:rPr>
        <w:t>склад сыпучих материалов) автоматизированной линии по производству стеновых и перегородочных пенобетонных блоков производительностью 160 куб.</w:t>
      </w:r>
      <w:r w:rsidR="00B4331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 в сутки, включающее переоборудование склада сыпучих материалов и размещение в нем производственной линии, а также приобретение оборудования для добычи и сортировки песчано-гравийного материала.</w:t>
      </w:r>
    </w:p>
    <w:p w:rsidR="0014645D" w:rsidRPr="00576AF2" w:rsidRDefault="0014645D" w:rsidP="00F71016">
      <w:pPr>
        <w:ind w:firstLine="709"/>
        <w:rPr>
          <w:szCs w:val="28"/>
        </w:rPr>
      </w:pPr>
      <w:r w:rsidRPr="00576AF2">
        <w:rPr>
          <w:snapToGrid w:val="0"/>
          <w:szCs w:val="28"/>
        </w:rPr>
        <w:t xml:space="preserve">На территории Смоленской области зарегистрировано </w:t>
      </w:r>
      <w:r w:rsidR="006D6A4D">
        <w:rPr>
          <w:snapToGrid w:val="0"/>
          <w:szCs w:val="28"/>
        </w:rPr>
        <w:t>около</w:t>
      </w:r>
      <w:r w:rsidRPr="00576AF2">
        <w:rPr>
          <w:snapToGrid w:val="0"/>
          <w:szCs w:val="28"/>
        </w:rPr>
        <w:t xml:space="preserve"> 80</w:t>
      </w:r>
      <w:r w:rsidR="00B43314">
        <w:rPr>
          <w:snapToGrid w:val="0"/>
          <w:szCs w:val="28"/>
        </w:rPr>
        <w:t> </w:t>
      </w:r>
      <w:r w:rsidRPr="00576AF2">
        <w:rPr>
          <w:snapToGrid w:val="0"/>
          <w:szCs w:val="28"/>
        </w:rPr>
        <w:t>организаций с капиталом из Витебской области, действуют крупные торговые представительства. В настоящее время ведется строительство в Витебском районе (в районе дорожной развязки Витебск</w:t>
      </w:r>
      <w:r w:rsidR="00517248" w:rsidRPr="00576AF2">
        <w:rPr>
          <w:snapToGrid w:val="0"/>
          <w:szCs w:val="28"/>
        </w:rPr>
        <w:t xml:space="preserve"> – </w:t>
      </w:r>
      <w:r w:rsidRPr="00576AF2">
        <w:rPr>
          <w:snapToGrid w:val="0"/>
          <w:szCs w:val="28"/>
        </w:rPr>
        <w:t>Москва</w:t>
      </w:r>
      <w:r w:rsidR="00517248" w:rsidRPr="00576AF2">
        <w:rPr>
          <w:snapToGrid w:val="0"/>
          <w:szCs w:val="28"/>
        </w:rPr>
        <w:t xml:space="preserve"> – </w:t>
      </w:r>
      <w:r w:rsidRPr="00576AF2">
        <w:rPr>
          <w:snapToGrid w:val="0"/>
          <w:szCs w:val="28"/>
        </w:rPr>
        <w:t xml:space="preserve">Псков) автозаправочного комплекса, включающего СТО по обслуживанию большегрузных автомобилей. Аналогичный комплекс создан в </w:t>
      </w:r>
      <w:r w:rsidR="006D6A4D">
        <w:rPr>
          <w:snapToGrid w:val="0"/>
          <w:szCs w:val="28"/>
        </w:rPr>
        <w:t>г. </w:t>
      </w:r>
      <w:r w:rsidRPr="00576AF2">
        <w:rPr>
          <w:snapToGrid w:val="0"/>
          <w:szCs w:val="28"/>
        </w:rPr>
        <w:t>Вязьме</w:t>
      </w:r>
      <w:r w:rsidR="006D6A4D">
        <w:rPr>
          <w:snapToGrid w:val="0"/>
          <w:szCs w:val="28"/>
        </w:rPr>
        <w:t xml:space="preserve"> </w:t>
      </w:r>
      <w:r w:rsidR="006D6A4D" w:rsidRPr="00576AF2">
        <w:rPr>
          <w:rFonts w:ascii="Times New Roman CYR" w:hAnsi="Times New Roman CYR" w:cs="Times New Roman CYR"/>
          <w:color w:val="000000"/>
          <w:szCs w:val="28"/>
        </w:rPr>
        <w:t>(Российская Федерация)</w:t>
      </w:r>
      <w:r w:rsidRPr="00576AF2">
        <w:rPr>
          <w:snapToGrid w:val="0"/>
          <w:szCs w:val="28"/>
        </w:rPr>
        <w:t xml:space="preserve">. С </w:t>
      </w:r>
      <w:r w:rsidR="006D6A4D">
        <w:rPr>
          <w:snapToGrid w:val="0"/>
          <w:szCs w:val="28"/>
        </w:rPr>
        <w:t xml:space="preserve">администрацией г. Пскова </w:t>
      </w:r>
      <w:r w:rsidRPr="00576AF2">
        <w:rPr>
          <w:szCs w:val="28"/>
        </w:rPr>
        <w:t>обсуждаются условия строительства центра по торговле белорусской продукцией в целях легализации происхождения товаров и создания условий по защите прав потребителей.</w:t>
      </w:r>
    </w:p>
    <w:p w:rsidR="0014645D" w:rsidRPr="00576AF2" w:rsidRDefault="0014645D" w:rsidP="00F71016">
      <w:pPr>
        <w:ind w:firstLine="709"/>
        <w:rPr>
          <w:rFonts w:ascii="Times New Roman CYR" w:hAnsi="Times New Roman CYR" w:cs="Times New Roman CYR"/>
          <w:b/>
          <w:color w:val="000000"/>
          <w:szCs w:val="28"/>
        </w:rPr>
      </w:pPr>
      <w:r w:rsidRPr="00576AF2">
        <w:rPr>
          <w:szCs w:val="28"/>
        </w:rPr>
        <w:t xml:space="preserve">С участием российского капитала продолжается строительство торговых центров в </w:t>
      </w:r>
      <w:r w:rsidR="00DF42D6">
        <w:rPr>
          <w:szCs w:val="28"/>
        </w:rPr>
        <w:t xml:space="preserve">городах </w:t>
      </w:r>
      <w:r w:rsidRPr="00576AF2">
        <w:rPr>
          <w:szCs w:val="28"/>
        </w:rPr>
        <w:t>Витебске, Орше, Полоцке. Российская сторона</w:t>
      </w:r>
      <w:r w:rsidR="00E43430" w:rsidRPr="00576AF2">
        <w:rPr>
          <w:szCs w:val="28"/>
        </w:rPr>
        <w:t xml:space="preserve"> </w:t>
      </w:r>
      <w:r w:rsidRPr="00576AF2">
        <w:rPr>
          <w:szCs w:val="28"/>
        </w:rPr>
        <w:t>также выступила сокредитором строительства завода по выпуску металлического листа и белой жести в Миорском районе.</w:t>
      </w:r>
    </w:p>
    <w:p w:rsidR="0014645D" w:rsidRPr="00576AF2" w:rsidRDefault="0014645D" w:rsidP="00F71016">
      <w:pPr>
        <w:ind w:firstLine="709"/>
        <w:rPr>
          <w:color w:val="000000"/>
          <w:szCs w:val="28"/>
        </w:rPr>
      </w:pPr>
      <w:r w:rsidRPr="00576AF2">
        <w:rPr>
          <w:rFonts w:ascii="Times New Roman CYR" w:hAnsi="Times New Roman CYR" w:cs="Times New Roman CYR"/>
          <w:color w:val="000000"/>
          <w:szCs w:val="28"/>
        </w:rPr>
        <w:t xml:space="preserve">С привлечением инвестиций Российской Федерации на территории </w:t>
      </w:r>
      <w:r w:rsidR="006D6A4D" w:rsidRPr="00576AF2">
        <w:rPr>
          <w:rFonts w:ascii="Times New Roman CYR" w:hAnsi="Times New Roman CYR" w:cs="Times New Roman CYR"/>
          <w:color w:val="000000"/>
          <w:szCs w:val="28"/>
        </w:rPr>
        <w:t>Смолевичского района</w:t>
      </w:r>
      <w:r w:rsidR="006D6A4D">
        <w:rPr>
          <w:rFonts w:ascii="Times New Roman CYR" w:hAnsi="Times New Roman CYR" w:cs="Times New Roman CYR"/>
          <w:color w:val="000000"/>
          <w:szCs w:val="28"/>
        </w:rPr>
        <w:t>,</w:t>
      </w:r>
      <w:r w:rsidR="006D6A4D"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Минск</w:t>
      </w:r>
      <w:r w:rsidR="006D6A4D">
        <w:rPr>
          <w:rFonts w:ascii="Times New Roman CYR" w:hAnsi="Times New Roman CYR" w:cs="Times New Roman CYR"/>
          <w:color w:val="000000"/>
          <w:szCs w:val="28"/>
        </w:rPr>
        <w:t>ая</w:t>
      </w:r>
      <w:r w:rsidRPr="00576AF2">
        <w:rPr>
          <w:rFonts w:ascii="Times New Roman CYR" w:hAnsi="Times New Roman CYR" w:cs="Times New Roman CYR"/>
          <w:color w:val="000000"/>
          <w:szCs w:val="28"/>
        </w:rPr>
        <w:t xml:space="preserve"> област</w:t>
      </w:r>
      <w:r w:rsidR="006D6A4D">
        <w:rPr>
          <w:rFonts w:ascii="Times New Roman CYR" w:hAnsi="Times New Roman CYR" w:cs="Times New Roman CYR"/>
          <w:color w:val="000000"/>
          <w:szCs w:val="28"/>
        </w:rPr>
        <w:t>ь,</w:t>
      </w:r>
      <w:r w:rsidRPr="00576AF2">
        <w:rPr>
          <w:rFonts w:ascii="Times New Roman CYR" w:hAnsi="Times New Roman CYR" w:cs="Times New Roman CYR"/>
          <w:color w:val="000000"/>
          <w:szCs w:val="28"/>
        </w:rPr>
        <w:t xml:space="preserve"> реализован инвестиционный проект по строительству завода ветеринарных препаратов и кормовых добавок ИЧПУП </w:t>
      </w:r>
      <w:r w:rsidRPr="00576AF2">
        <w:rPr>
          <w:color w:val="000000"/>
          <w:szCs w:val="28"/>
        </w:rPr>
        <w:t>«</w:t>
      </w:r>
      <w:r w:rsidRPr="00576AF2">
        <w:rPr>
          <w:rFonts w:ascii="Times New Roman CYR" w:hAnsi="Times New Roman CYR" w:cs="Times New Roman CYR"/>
          <w:color w:val="000000"/>
          <w:szCs w:val="28"/>
        </w:rPr>
        <w:t>Соитра</w:t>
      </w:r>
      <w:r w:rsidRPr="00576AF2">
        <w:rPr>
          <w:color w:val="000000"/>
          <w:szCs w:val="28"/>
        </w:rPr>
        <w:t>».</w:t>
      </w:r>
    </w:p>
    <w:p w:rsidR="002679BE" w:rsidRPr="00576AF2" w:rsidRDefault="0014645D"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Также с участием иностранного инвестора из Российской Федерации </w:t>
      </w:r>
      <w:r w:rsidR="006D6A4D" w:rsidRPr="00576AF2">
        <w:rPr>
          <w:rFonts w:ascii="Times New Roman CYR" w:hAnsi="Times New Roman CYR" w:cs="Times New Roman CYR"/>
          <w:color w:val="000000"/>
          <w:szCs w:val="28"/>
        </w:rPr>
        <w:t xml:space="preserve">в Березинском районе </w:t>
      </w:r>
      <w:r w:rsidRPr="00576AF2">
        <w:rPr>
          <w:rFonts w:ascii="Times New Roman CYR" w:hAnsi="Times New Roman CYR" w:cs="Times New Roman CYR"/>
          <w:color w:val="000000"/>
          <w:szCs w:val="28"/>
        </w:rPr>
        <w:t>реализуется инвестиционный проект по строительству цеха по производству рыбной продукц</w:t>
      </w:r>
      <w:proofErr w:type="gramStart"/>
      <w:r w:rsidRPr="00576AF2">
        <w:rPr>
          <w:rFonts w:ascii="Times New Roman CYR" w:hAnsi="Times New Roman CYR" w:cs="Times New Roman CYR"/>
          <w:color w:val="000000"/>
          <w:szCs w:val="28"/>
        </w:rPr>
        <w:t>ии ООО</w:t>
      </w:r>
      <w:proofErr w:type="gramEnd"/>
      <w:r w:rsidRPr="00576AF2">
        <w:rPr>
          <w:rFonts w:ascii="Times New Roman CYR" w:hAnsi="Times New Roman CYR" w:cs="Times New Roman CYR"/>
          <w:color w:val="000000"/>
          <w:szCs w:val="28"/>
        </w:rPr>
        <w:t xml:space="preserve"> </w:t>
      </w:r>
      <w:r w:rsidRPr="00576AF2">
        <w:rPr>
          <w:color w:val="000000"/>
          <w:szCs w:val="28"/>
        </w:rPr>
        <w:t>«</w:t>
      </w:r>
      <w:r w:rsidRPr="00576AF2">
        <w:rPr>
          <w:rFonts w:ascii="Times New Roman CYR" w:hAnsi="Times New Roman CYR" w:cs="Times New Roman CYR"/>
          <w:color w:val="000000"/>
          <w:szCs w:val="28"/>
        </w:rPr>
        <w:t>Сенсор продукт</w:t>
      </w:r>
      <w:r w:rsidRPr="00576AF2">
        <w:rPr>
          <w:color w:val="000000"/>
          <w:szCs w:val="28"/>
        </w:rPr>
        <w:t xml:space="preserve">» </w:t>
      </w:r>
      <w:r w:rsidRPr="00576AF2">
        <w:rPr>
          <w:rFonts w:ascii="Times New Roman CYR" w:hAnsi="Times New Roman CYR" w:cs="Times New Roman CYR"/>
          <w:color w:val="000000"/>
          <w:szCs w:val="28"/>
        </w:rPr>
        <w:t xml:space="preserve">со сроками </w:t>
      </w:r>
      <w:r w:rsidRPr="00576AF2">
        <w:rPr>
          <w:rFonts w:ascii="Times New Roman CYR" w:hAnsi="Times New Roman CYR" w:cs="Times New Roman CYR"/>
          <w:color w:val="000000"/>
          <w:szCs w:val="28"/>
        </w:rPr>
        <w:lastRenderedPageBreak/>
        <w:t>реализации 2015–2016 год</w:t>
      </w:r>
      <w:r w:rsidR="006D6A4D">
        <w:rPr>
          <w:rFonts w:ascii="Times New Roman CYR" w:hAnsi="Times New Roman CYR" w:cs="Times New Roman CYR"/>
          <w:color w:val="000000"/>
          <w:szCs w:val="28"/>
        </w:rPr>
        <w:t>ы</w:t>
      </w:r>
      <w:r w:rsidRPr="00576AF2">
        <w:rPr>
          <w:rFonts w:ascii="Times New Roman CYR" w:hAnsi="Times New Roman CYR" w:cs="Times New Roman CYR"/>
          <w:color w:val="000000"/>
          <w:szCs w:val="28"/>
        </w:rPr>
        <w:t>. В настоящее время ведутся ремонтные работы здания, на аукционе дополнительно приобретен земельный участок, в стадии согласовани</w:t>
      </w:r>
      <w:r w:rsidR="007D145D">
        <w:rPr>
          <w:rFonts w:ascii="Times New Roman CYR" w:hAnsi="Times New Roman CYR" w:cs="Times New Roman CYR"/>
          <w:color w:val="000000"/>
          <w:szCs w:val="28"/>
        </w:rPr>
        <w:t>я</w:t>
      </w:r>
      <w:r w:rsidRPr="00576AF2">
        <w:rPr>
          <w:rFonts w:ascii="Times New Roman CYR" w:hAnsi="Times New Roman CYR" w:cs="Times New Roman CYR"/>
          <w:color w:val="000000"/>
          <w:szCs w:val="28"/>
        </w:rPr>
        <w:t xml:space="preserve"> находится проектно-сметная документация.</w:t>
      </w:r>
    </w:p>
    <w:p w:rsidR="00726311" w:rsidRPr="00576AF2" w:rsidRDefault="00726311" w:rsidP="00F71016">
      <w:pPr>
        <w:snapToGrid w:val="0"/>
        <w:ind w:firstLine="709"/>
        <w:rPr>
          <w:szCs w:val="28"/>
        </w:rPr>
      </w:pPr>
      <w:proofErr w:type="gramStart"/>
      <w:r w:rsidRPr="00576AF2">
        <w:rPr>
          <w:szCs w:val="28"/>
        </w:rPr>
        <w:t xml:space="preserve">Производственно-техническое сотрудничество в Витебской области ведется преимущественно путем размещения и выполнения заказов сторон, при этом в силу производственного профиля предприятий Псковской и Смоленской областей подобное сотрудничество ограничено совместной деятельностью </w:t>
      </w:r>
      <w:r w:rsidR="007D145D" w:rsidRPr="00576AF2">
        <w:rPr>
          <w:szCs w:val="28"/>
        </w:rPr>
        <w:t xml:space="preserve">со Смоленским полиграфкомбинатом </w:t>
      </w:r>
      <w:r w:rsidRPr="00576AF2">
        <w:rPr>
          <w:szCs w:val="28"/>
        </w:rPr>
        <w:t xml:space="preserve">в создании полиграфической продукции и </w:t>
      </w:r>
      <w:r w:rsidR="007D145D" w:rsidRPr="00576AF2">
        <w:rPr>
          <w:szCs w:val="28"/>
        </w:rPr>
        <w:t xml:space="preserve">с предприятиями Пскова </w:t>
      </w:r>
      <w:r w:rsidR="007D145D">
        <w:rPr>
          <w:szCs w:val="28"/>
        </w:rPr>
        <w:t xml:space="preserve">в </w:t>
      </w:r>
      <w:r w:rsidRPr="00576AF2">
        <w:rPr>
          <w:szCs w:val="28"/>
        </w:rPr>
        <w:t>производств</w:t>
      </w:r>
      <w:r w:rsidR="007D145D">
        <w:rPr>
          <w:szCs w:val="28"/>
        </w:rPr>
        <w:t>е</w:t>
      </w:r>
      <w:r w:rsidRPr="00576AF2">
        <w:rPr>
          <w:szCs w:val="28"/>
        </w:rPr>
        <w:t xml:space="preserve"> датчиков учета воды и тепла</w:t>
      </w:r>
      <w:r w:rsidR="00B43314">
        <w:rPr>
          <w:szCs w:val="28"/>
        </w:rPr>
        <w:t>.</w:t>
      </w:r>
      <w:proofErr w:type="gramEnd"/>
    </w:p>
    <w:p w:rsidR="00726311" w:rsidRPr="00576AF2" w:rsidRDefault="00726311" w:rsidP="00F71016">
      <w:pPr>
        <w:snapToGrid w:val="0"/>
        <w:ind w:firstLine="709"/>
        <w:rPr>
          <w:szCs w:val="28"/>
        </w:rPr>
      </w:pPr>
      <w:r w:rsidRPr="00576AF2">
        <w:rPr>
          <w:szCs w:val="28"/>
        </w:rPr>
        <w:t>Применялась практика оказания помощи в уборке урожая, которая в настоящее время прекращена. Не решены вопросы финансирования мероприятий на приобретение горюче-смазочных материалов, семян, пестицидов, удобрений, порядка использования в этих целях средств местных бюджетов сторон.</w:t>
      </w:r>
    </w:p>
    <w:p w:rsidR="0014645D" w:rsidRPr="00576AF2" w:rsidRDefault="00726311" w:rsidP="00F71016">
      <w:pPr>
        <w:suppressAutoHyphens/>
        <w:ind w:firstLine="709"/>
        <w:rPr>
          <w:rFonts w:ascii="Times New Roman CYR" w:hAnsi="Times New Roman CYR" w:cs="Times New Roman CYR"/>
          <w:color w:val="000000"/>
          <w:szCs w:val="28"/>
        </w:rPr>
      </w:pPr>
      <w:r w:rsidRPr="00576AF2">
        <w:rPr>
          <w:szCs w:val="28"/>
        </w:rPr>
        <w:t>Между территориями сторон действу</w:t>
      </w:r>
      <w:r w:rsidR="00B16886">
        <w:rPr>
          <w:szCs w:val="28"/>
        </w:rPr>
        <w:t>ю</w:t>
      </w:r>
      <w:r w:rsidRPr="00576AF2">
        <w:rPr>
          <w:szCs w:val="28"/>
        </w:rPr>
        <w:t>т регулярное автобусное сообщение, а также движение поездов пригородного сообщения Витебск – Смоленск и Витебск – Заольша (граница Смоленской области), Витебск</w:t>
      </w:r>
      <w:r w:rsidR="00B16886">
        <w:rPr>
          <w:szCs w:val="28"/>
        </w:rPr>
        <w:t xml:space="preserve"> – </w:t>
      </w:r>
      <w:r w:rsidRPr="00576AF2">
        <w:rPr>
          <w:szCs w:val="28"/>
        </w:rPr>
        <w:t>Езерище (граница Псковской области).</w:t>
      </w:r>
    </w:p>
    <w:p w:rsidR="00E04A87" w:rsidRPr="00576AF2" w:rsidRDefault="00E04A87" w:rsidP="00F71016">
      <w:pPr>
        <w:suppressAutoHyphens/>
        <w:spacing w:before="120"/>
        <w:ind w:firstLine="709"/>
        <w:rPr>
          <w:szCs w:val="28"/>
        </w:rPr>
      </w:pPr>
      <w:r w:rsidRPr="00576AF2">
        <w:rPr>
          <w:szCs w:val="28"/>
        </w:rPr>
        <w:t xml:space="preserve">У </w:t>
      </w:r>
      <w:r w:rsidR="002679BE" w:rsidRPr="00576AF2">
        <w:rPr>
          <w:b/>
          <w:i/>
          <w:szCs w:val="28"/>
        </w:rPr>
        <w:t>Республик</w:t>
      </w:r>
      <w:r w:rsidRPr="00576AF2">
        <w:rPr>
          <w:b/>
          <w:i/>
          <w:szCs w:val="28"/>
        </w:rPr>
        <w:t>и</w:t>
      </w:r>
      <w:r w:rsidR="002679BE" w:rsidRPr="00576AF2">
        <w:rPr>
          <w:b/>
          <w:i/>
          <w:szCs w:val="28"/>
        </w:rPr>
        <w:t xml:space="preserve"> Казахстан</w:t>
      </w:r>
      <w:r w:rsidR="002679BE" w:rsidRPr="00576AF2">
        <w:rPr>
          <w:szCs w:val="28"/>
        </w:rPr>
        <w:t xml:space="preserve"> </w:t>
      </w:r>
      <w:r w:rsidR="00A00B77">
        <w:rPr>
          <w:szCs w:val="28"/>
        </w:rPr>
        <w:t xml:space="preserve">с </w:t>
      </w:r>
      <w:r w:rsidR="00B16886">
        <w:rPr>
          <w:szCs w:val="28"/>
        </w:rPr>
        <w:t xml:space="preserve">другими </w:t>
      </w:r>
      <w:r w:rsidR="00A00B77">
        <w:rPr>
          <w:szCs w:val="28"/>
        </w:rPr>
        <w:t xml:space="preserve">государствами – участниками </w:t>
      </w:r>
      <w:r w:rsidRPr="00576AF2">
        <w:rPr>
          <w:szCs w:val="28"/>
        </w:rPr>
        <w:t>СНГ имеется 35 инвестиционных проектов</w:t>
      </w:r>
      <w:r w:rsidR="00B16886">
        <w:rPr>
          <w:szCs w:val="28"/>
        </w:rPr>
        <w:t>,</w:t>
      </w:r>
      <w:r w:rsidRPr="00576AF2">
        <w:rPr>
          <w:szCs w:val="28"/>
        </w:rPr>
        <w:t xml:space="preserve"> из них реализованы – 27, реализуются – 4, перспективные – 4 проекта.</w:t>
      </w:r>
    </w:p>
    <w:p w:rsidR="00E04A87" w:rsidRPr="00576AF2" w:rsidRDefault="00E04A87" w:rsidP="00F71016">
      <w:pPr>
        <w:suppressAutoHyphens/>
        <w:ind w:firstLine="709"/>
        <w:rPr>
          <w:szCs w:val="28"/>
        </w:rPr>
      </w:pPr>
      <w:proofErr w:type="gramStart"/>
      <w:r w:rsidRPr="00576AF2">
        <w:rPr>
          <w:szCs w:val="28"/>
        </w:rPr>
        <w:t>С Азербайджанской Республикой реализовано 2 проекта в отраслях химической промышленности и транспортной инфраструктуры</w:t>
      </w:r>
      <w:r w:rsidR="00B16886">
        <w:rPr>
          <w:szCs w:val="28"/>
        </w:rPr>
        <w:t>;</w:t>
      </w:r>
      <w:r w:rsidRPr="00576AF2">
        <w:rPr>
          <w:szCs w:val="28"/>
        </w:rPr>
        <w:t xml:space="preserve"> Республикой Беларусь </w:t>
      </w:r>
      <w:r w:rsidR="00B16886">
        <w:rPr>
          <w:szCs w:val="28"/>
        </w:rPr>
        <w:t>–</w:t>
      </w:r>
      <w:r w:rsidRPr="00576AF2">
        <w:rPr>
          <w:szCs w:val="28"/>
        </w:rPr>
        <w:t xml:space="preserve"> 1 проект в области машиностроения</w:t>
      </w:r>
      <w:r w:rsidR="00B16886">
        <w:rPr>
          <w:szCs w:val="28"/>
        </w:rPr>
        <w:t xml:space="preserve">; </w:t>
      </w:r>
      <w:r w:rsidRPr="00576AF2">
        <w:rPr>
          <w:szCs w:val="28"/>
        </w:rPr>
        <w:t xml:space="preserve">Республикой Молдова </w:t>
      </w:r>
      <w:r w:rsidR="00B16886">
        <w:rPr>
          <w:szCs w:val="28"/>
        </w:rPr>
        <w:t>–</w:t>
      </w:r>
      <w:r w:rsidRPr="00576AF2">
        <w:rPr>
          <w:szCs w:val="28"/>
        </w:rPr>
        <w:t xml:space="preserve"> 1</w:t>
      </w:r>
      <w:r w:rsidR="00B16886">
        <w:rPr>
          <w:szCs w:val="28"/>
        </w:rPr>
        <w:t> </w:t>
      </w:r>
      <w:r w:rsidRPr="00576AF2">
        <w:rPr>
          <w:szCs w:val="28"/>
        </w:rPr>
        <w:t>проект в области агропромышленного комплекса</w:t>
      </w:r>
      <w:r w:rsidR="00B16886">
        <w:rPr>
          <w:szCs w:val="28"/>
        </w:rPr>
        <w:t xml:space="preserve">; </w:t>
      </w:r>
      <w:r w:rsidRPr="00576AF2">
        <w:rPr>
          <w:szCs w:val="28"/>
        </w:rPr>
        <w:t xml:space="preserve">Российской Федерацией </w:t>
      </w:r>
      <w:r w:rsidR="00B16886">
        <w:rPr>
          <w:szCs w:val="28"/>
        </w:rPr>
        <w:t>–</w:t>
      </w:r>
      <w:r w:rsidRPr="00576AF2">
        <w:rPr>
          <w:szCs w:val="28"/>
        </w:rPr>
        <w:t xml:space="preserve"> 28</w:t>
      </w:r>
      <w:r w:rsidR="00B16886">
        <w:rPr>
          <w:szCs w:val="28"/>
        </w:rPr>
        <w:t> </w:t>
      </w:r>
      <w:r w:rsidRPr="00576AF2">
        <w:rPr>
          <w:szCs w:val="28"/>
        </w:rPr>
        <w:t>проектов в фармацевтической, горно-металлургической, химической отрасл</w:t>
      </w:r>
      <w:r w:rsidR="00B16886">
        <w:rPr>
          <w:szCs w:val="28"/>
        </w:rPr>
        <w:t>ях; и</w:t>
      </w:r>
      <w:r w:rsidRPr="00576AF2">
        <w:rPr>
          <w:szCs w:val="28"/>
        </w:rPr>
        <w:t xml:space="preserve">з них реализованы </w:t>
      </w:r>
      <w:r w:rsidR="00B16886">
        <w:rPr>
          <w:szCs w:val="28"/>
        </w:rPr>
        <w:t xml:space="preserve">– </w:t>
      </w:r>
      <w:r w:rsidRPr="00576AF2">
        <w:rPr>
          <w:szCs w:val="28"/>
        </w:rPr>
        <w:t>20, реализуются – 4, перспективные – 4</w:t>
      </w:r>
      <w:r w:rsidR="00B16886">
        <w:rPr>
          <w:szCs w:val="28"/>
        </w:rPr>
        <w:t xml:space="preserve">; </w:t>
      </w:r>
      <w:r w:rsidRPr="00576AF2">
        <w:rPr>
          <w:szCs w:val="28"/>
        </w:rPr>
        <w:t>Украин</w:t>
      </w:r>
      <w:r w:rsidR="00B16886">
        <w:rPr>
          <w:szCs w:val="28"/>
        </w:rPr>
        <w:t>ой</w:t>
      </w:r>
      <w:r w:rsidRPr="00576AF2">
        <w:rPr>
          <w:szCs w:val="28"/>
        </w:rPr>
        <w:t xml:space="preserve"> </w:t>
      </w:r>
      <w:r w:rsidR="00B16886">
        <w:rPr>
          <w:szCs w:val="28"/>
        </w:rPr>
        <w:t>–</w:t>
      </w:r>
      <w:r w:rsidRPr="00576AF2">
        <w:rPr>
          <w:szCs w:val="28"/>
        </w:rPr>
        <w:t xml:space="preserve"> 3 проекта в строительной отрасли и в отрасли машиностроения.</w:t>
      </w:r>
      <w:proofErr w:type="gramEnd"/>
    </w:p>
    <w:p w:rsidR="00D46574" w:rsidRPr="00576AF2" w:rsidRDefault="002679BE" w:rsidP="00F71016">
      <w:pPr>
        <w:suppressAutoHyphens/>
        <w:spacing w:before="120"/>
        <w:ind w:firstLine="709"/>
        <w:rPr>
          <w:szCs w:val="28"/>
        </w:rPr>
      </w:pPr>
      <w:proofErr w:type="gramStart"/>
      <w:r w:rsidRPr="00576AF2">
        <w:rPr>
          <w:b/>
          <w:i/>
          <w:szCs w:val="28"/>
        </w:rPr>
        <w:t>Кыргызская Республика</w:t>
      </w:r>
      <w:r w:rsidRPr="00576AF2">
        <w:rPr>
          <w:szCs w:val="28"/>
        </w:rPr>
        <w:t xml:space="preserve"> </w:t>
      </w:r>
      <w:r w:rsidR="00D46574" w:rsidRPr="00576AF2">
        <w:rPr>
          <w:szCs w:val="28"/>
        </w:rPr>
        <w:t>сообщила, что в настоящее время на кредитные средства Исламского банка развития (ИБР) и Арабской координационной группы (АК</w:t>
      </w:r>
      <w:r w:rsidR="009D2E39">
        <w:rPr>
          <w:szCs w:val="28"/>
        </w:rPr>
        <w:t>Г</w:t>
      </w:r>
      <w:r w:rsidR="00D46574" w:rsidRPr="00576AF2">
        <w:rPr>
          <w:szCs w:val="28"/>
        </w:rPr>
        <w:t>) в соответствии с ратифицированными кредитными соглашениями реализуются инвестиционные проекты по реконструкции автомобильных дорог Бишкек</w:t>
      </w:r>
      <w:r w:rsidR="00517248" w:rsidRPr="00576AF2">
        <w:rPr>
          <w:szCs w:val="28"/>
        </w:rPr>
        <w:t xml:space="preserve"> – </w:t>
      </w:r>
      <w:r w:rsidR="00D46574" w:rsidRPr="00576AF2">
        <w:rPr>
          <w:szCs w:val="28"/>
        </w:rPr>
        <w:t>Нарын</w:t>
      </w:r>
      <w:r w:rsidR="00517248" w:rsidRPr="00576AF2">
        <w:rPr>
          <w:szCs w:val="28"/>
        </w:rPr>
        <w:t xml:space="preserve"> – </w:t>
      </w:r>
      <w:r w:rsidR="00D46574" w:rsidRPr="00576AF2">
        <w:rPr>
          <w:szCs w:val="28"/>
        </w:rPr>
        <w:t>Торугарт</w:t>
      </w:r>
      <w:r w:rsidR="009D2E39">
        <w:rPr>
          <w:szCs w:val="28"/>
        </w:rPr>
        <w:t>,</w:t>
      </w:r>
      <w:r w:rsidR="00D46574" w:rsidRPr="00576AF2">
        <w:rPr>
          <w:szCs w:val="28"/>
        </w:rPr>
        <w:t xml:space="preserve"> 272</w:t>
      </w:r>
      <w:r w:rsidR="00517248" w:rsidRPr="00576AF2">
        <w:rPr>
          <w:szCs w:val="28"/>
        </w:rPr>
        <w:t>–</w:t>
      </w:r>
      <w:r w:rsidR="00D46574" w:rsidRPr="00576AF2">
        <w:rPr>
          <w:szCs w:val="28"/>
        </w:rPr>
        <w:t>365 км</w:t>
      </w:r>
      <w:r w:rsidR="009D2E39">
        <w:rPr>
          <w:szCs w:val="28"/>
        </w:rPr>
        <w:t>;</w:t>
      </w:r>
      <w:r w:rsidR="00D46574" w:rsidRPr="00576AF2">
        <w:rPr>
          <w:szCs w:val="28"/>
        </w:rPr>
        <w:t xml:space="preserve"> Тараз</w:t>
      </w:r>
      <w:r w:rsidR="00517248" w:rsidRPr="00576AF2">
        <w:rPr>
          <w:szCs w:val="28"/>
        </w:rPr>
        <w:t xml:space="preserve"> – </w:t>
      </w:r>
      <w:r w:rsidR="00D46574" w:rsidRPr="00576AF2">
        <w:rPr>
          <w:szCs w:val="28"/>
        </w:rPr>
        <w:t>Талас</w:t>
      </w:r>
      <w:r w:rsidR="00517248" w:rsidRPr="00576AF2">
        <w:rPr>
          <w:szCs w:val="28"/>
        </w:rPr>
        <w:t xml:space="preserve"> – </w:t>
      </w:r>
      <w:r w:rsidR="00D46574" w:rsidRPr="00576AF2">
        <w:rPr>
          <w:szCs w:val="28"/>
        </w:rPr>
        <w:t>Суусамыр</w:t>
      </w:r>
      <w:r w:rsidR="009D2E39">
        <w:rPr>
          <w:szCs w:val="28"/>
        </w:rPr>
        <w:t>,</w:t>
      </w:r>
      <w:r w:rsidR="00D46574" w:rsidRPr="00576AF2">
        <w:rPr>
          <w:szCs w:val="28"/>
        </w:rPr>
        <w:t xml:space="preserve"> фаза III 75</w:t>
      </w:r>
      <w:r w:rsidR="00517248" w:rsidRPr="00576AF2">
        <w:rPr>
          <w:szCs w:val="28"/>
        </w:rPr>
        <w:t>–</w:t>
      </w:r>
      <w:r w:rsidR="00D46574" w:rsidRPr="00576AF2">
        <w:rPr>
          <w:szCs w:val="28"/>
        </w:rPr>
        <w:t>105 км</w:t>
      </w:r>
      <w:r w:rsidR="009D2E39">
        <w:rPr>
          <w:szCs w:val="28"/>
        </w:rPr>
        <w:t>;</w:t>
      </w:r>
      <w:r w:rsidR="00D46574" w:rsidRPr="00576AF2">
        <w:rPr>
          <w:szCs w:val="28"/>
        </w:rPr>
        <w:t xml:space="preserve"> Ош</w:t>
      </w:r>
      <w:r w:rsidR="00517248" w:rsidRPr="00576AF2">
        <w:rPr>
          <w:szCs w:val="28"/>
        </w:rPr>
        <w:t xml:space="preserve"> – </w:t>
      </w:r>
      <w:r w:rsidR="00D46574" w:rsidRPr="00576AF2">
        <w:rPr>
          <w:szCs w:val="28"/>
        </w:rPr>
        <w:t>Баткен</w:t>
      </w:r>
      <w:r w:rsidR="00517248" w:rsidRPr="00576AF2">
        <w:rPr>
          <w:szCs w:val="28"/>
        </w:rPr>
        <w:t xml:space="preserve"> – </w:t>
      </w:r>
      <w:r w:rsidR="00D46574" w:rsidRPr="00576AF2">
        <w:rPr>
          <w:szCs w:val="28"/>
        </w:rPr>
        <w:t>Исфана</w:t>
      </w:r>
      <w:r w:rsidR="009D2E39">
        <w:rPr>
          <w:szCs w:val="28"/>
        </w:rPr>
        <w:t>,</w:t>
      </w:r>
      <w:r w:rsidR="00D46574" w:rsidRPr="00576AF2">
        <w:rPr>
          <w:szCs w:val="28"/>
        </w:rPr>
        <w:t xml:space="preserve"> 75</w:t>
      </w:r>
      <w:r w:rsidR="00517248" w:rsidRPr="00576AF2">
        <w:rPr>
          <w:szCs w:val="28"/>
        </w:rPr>
        <w:t>–</w:t>
      </w:r>
      <w:r w:rsidR="00D46574" w:rsidRPr="00576AF2">
        <w:rPr>
          <w:szCs w:val="28"/>
        </w:rPr>
        <w:t>108 км и строительство альтернативной автомобильной дороги «Север</w:t>
      </w:r>
      <w:r w:rsidR="00517248" w:rsidRPr="00576AF2">
        <w:rPr>
          <w:szCs w:val="28"/>
        </w:rPr>
        <w:t xml:space="preserve"> – </w:t>
      </w:r>
      <w:r w:rsidR="00D46574" w:rsidRPr="00576AF2">
        <w:rPr>
          <w:szCs w:val="28"/>
        </w:rPr>
        <w:t>Юг» 159</w:t>
      </w:r>
      <w:r w:rsidR="00517248" w:rsidRPr="00576AF2">
        <w:rPr>
          <w:szCs w:val="28"/>
        </w:rPr>
        <w:t>–</w:t>
      </w:r>
      <w:r w:rsidR="00D46574" w:rsidRPr="00576AF2">
        <w:rPr>
          <w:szCs w:val="28"/>
        </w:rPr>
        <w:t>183</w:t>
      </w:r>
      <w:r w:rsidR="00B43314">
        <w:rPr>
          <w:szCs w:val="28"/>
        </w:rPr>
        <w:t> </w:t>
      </w:r>
      <w:r w:rsidR="00D46574" w:rsidRPr="00576AF2">
        <w:rPr>
          <w:szCs w:val="28"/>
        </w:rPr>
        <w:t>км.</w:t>
      </w:r>
      <w:proofErr w:type="gramEnd"/>
    </w:p>
    <w:p w:rsidR="00D46574" w:rsidRPr="00576AF2" w:rsidRDefault="00D46574" w:rsidP="00F71016">
      <w:pPr>
        <w:suppressAutoHyphens/>
        <w:ind w:firstLine="709"/>
        <w:rPr>
          <w:szCs w:val="28"/>
        </w:rPr>
      </w:pPr>
      <w:r w:rsidRPr="00576AF2">
        <w:rPr>
          <w:szCs w:val="28"/>
        </w:rPr>
        <w:t>В строительном сезоне 2015 года было завершено строительство участка с 108 по 123 км автомобильной дороги Ош</w:t>
      </w:r>
      <w:r w:rsidR="00517248" w:rsidRPr="00576AF2">
        <w:rPr>
          <w:szCs w:val="28"/>
        </w:rPr>
        <w:t xml:space="preserve"> – </w:t>
      </w:r>
      <w:r w:rsidRPr="00576AF2">
        <w:rPr>
          <w:szCs w:val="28"/>
        </w:rPr>
        <w:t>Баткен</w:t>
      </w:r>
      <w:r w:rsidR="00517248" w:rsidRPr="00576AF2">
        <w:rPr>
          <w:szCs w:val="28"/>
        </w:rPr>
        <w:t xml:space="preserve"> – </w:t>
      </w:r>
      <w:r w:rsidRPr="00576AF2">
        <w:rPr>
          <w:szCs w:val="28"/>
        </w:rPr>
        <w:t>Исфана, пролегающего в обход территории Узбекистана. Данный участок протяженностью 14,7 км находится на территории Кадамжайского района Баткенской области между н</w:t>
      </w:r>
      <w:r w:rsidR="00257537">
        <w:rPr>
          <w:szCs w:val="28"/>
        </w:rPr>
        <w:t>.</w:t>
      </w:r>
      <w:r w:rsidRPr="00576AF2">
        <w:rPr>
          <w:szCs w:val="28"/>
        </w:rPr>
        <w:t>п</w:t>
      </w:r>
      <w:r w:rsidR="00257537">
        <w:rPr>
          <w:szCs w:val="28"/>
        </w:rPr>
        <w:t>. </w:t>
      </w:r>
      <w:proofErr w:type="gramStart"/>
      <w:r w:rsidRPr="00576AF2">
        <w:rPr>
          <w:szCs w:val="28"/>
        </w:rPr>
        <w:t>Кок</w:t>
      </w:r>
      <w:r w:rsidR="00517248" w:rsidRPr="00576AF2">
        <w:rPr>
          <w:szCs w:val="28"/>
        </w:rPr>
        <w:t>-</w:t>
      </w:r>
      <w:r w:rsidRPr="00576AF2">
        <w:rPr>
          <w:szCs w:val="28"/>
        </w:rPr>
        <w:t>Тала</w:t>
      </w:r>
      <w:proofErr w:type="gramEnd"/>
      <w:r w:rsidRPr="00576AF2">
        <w:rPr>
          <w:szCs w:val="28"/>
        </w:rPr>
        <w:t xml:space="preserve"> и Пульгон.</w:t>
      </w:r>
    </w:p>
    <w:p w:rsidR="00D46574" w:rsidRPr="00576AF2" w:rsidRDefault="00D46574" w:rsidP="00F71016">
      <w:pPr>
        <w:suppressAutoHyphens/>
        <w:ind w:firstLine="709"/>
        <w:rPr>
          <w:szCs w:val="28"/>
        </w:rPr>
      </w:pPr>
      <w:r w:rsidRPr="00576AF2">
        <w:rPr>
          <w:szCs w:val="28"/>
        </w:rPr>
        <w:lastRenderedPageBreak/>
        <w:t xml:space="preserve">Ранее </w:t>
      </w:r>
      <w:r w:rsidR="00FF7194">
        <w:rPr>
          <w:szCs w:val="28"/>
        </w:rPr>
        <w:t>около</w:t>
      </w:r>
      <w:r w:rsidRPr="00576AF2">
        <w:rPr>
          <w:szCs w:val="28"/>
        </w:rPr>
        <w:t xml:space="preserve"> 13 км указанного пути пролегал</w:t>
      </w:r>
      <w:r w:rsidR="00FF7194">
        <w:rPr>
          <w:szCs w:val="28"/>
        </w:rPr>
        <w:t>и</w:t>
      </w:r>
      <w:r w:rsidRPr="00576AF2">
        <w:rPr>
          <w:szCs w:val="28"/>
        </w:rPr>
        <w:t xml:space="preserve"> по территории Ферганской области Узбекистана. В настоящее время участок приведен к параметрам дороги III</w:t>
      </w:r>
      <w:r w:rsidR="00FF7194">
        <w:rPr>
          <w:szCs w:val="28"/>
        </w:rPr>
        <w:t>-й</w:t>
      </w:r>
      <w:r w:rsidRPr="00576AF2">
        <w:rPr>
          <w:szCs w:val="28"/>
        </w:rPr>
        <w:t xml:space="preserve"> технической категории с шириной земляного полотна 12</w:t>
      </w:r>
      <w:r w:rsidR="00FF7194">
        <w:rPr>
          <w:szCs w:val="28"/>
        </w:rPr>
        <w:t> </w:t>
      </w:r>
      <w:r w:rsidRPr="00576AF2">
        <w:rPr>
          <w:szCs w:val="28"/>
        </w:rPr>
        <w:t>м, проезжей части – 7</w:t>
      </w:r>
      <w:r w:rsidR="00FF7194">
        <w:rPr>
          <w:szCs w:val="28"/>
        </w:rPr>
        <w:t> </w:t>
      </w:r>
      <w:r w:rsidRPr="00576AF2">
        <w:rPr>
          <w:szCs w:val="28"/>
        </w:rPr>
        <w:t>м, обочин с укрепительной полосой – 2,5 м. На данном участке уложено новое двухслойное асфальтобетонное покрытие, проведено обустройство трассы (разметка, дорожные знаки, парапеты и др.).</w:t>
      </w:r>
    </w:p>
    <w:p w:rsidR="00D46574" w:rsidRPr="00576AF2" w:rsidRDefault="00D46574" w:rsidP="00F71016">
      <w:pPr>
        <w:suppressAutoHyphens/>
        <w:ind w:firstLine="709"/>
        <w:rPr>
          <w:szCs w:val="28"/>
        </w:rPr>
      </w:pPr>
      <w:proofErr w:type="gramStart"/>
      <w:r w:rsidRPr="00576AF2">
        <w:rPr>
          <w:szCs w:val="28"/>
        </w:rPr>
        <w:t>В рамках данного проекта также был реализован компонент по социальной реинтеграции сельских сообществ, проживающих недалеко от проектного участка</w:t>
      </w:r>
      <w:r w:rsidR="00FF7194">
        <w:rPr>
          <w:szCs w:val="28"/>
        </w:rPr>
        <w:t>,</w:t>
      </w:r>
      <w:r w:rsidRPr="00576AF2">
        <w:rPr>
          <w:szCs w:val="28"/>
        </w:rPr>
        <w:t xml:space="preserve"> направлен</w:t>
      </w:r>
      <w:r w:rsidR="00FF7194">
        <w:rPr>
          <w:szCs w:val="28"/>
        </w:rPr>
        <w:t>ный</w:t>
      </w:r>
      <w:r w:rsidRPr="00576AF2">
        <w:rPr>
          <w:szCs w:val="28"/>
        </w:rPr>
        <w:t xml:space="preserve"> на повышение уровня жизни сообществ и включа</w:t>
      </w:r>
      <w:r w:rsidR="00FF7194">
        <w:rPr>
          <w:szCs w:val="28"/>
        </w:rPr>
        <w:t>ющий</w:t>
      </w:r>
      <w:r w:rsidRPr="00576AF2">
        <w:rPr>
          <w:szCs w:val="28"/>
        </w:rPr>
        <w:t xml:space="preserve"> участие местных сообществ в реабилитации малых объектов сельской инфраструктуры (сельские дороги, мосты, медпункты, бани, объекты водоснабжения и т.д.)</w:t>
      </w:r>
      <w:proofErr w:type="gramEnd"/>
    </w:p>
    <w:p w:rsidR="00D46574" w:rsidRPr="00576AF2" w:rsidRDefault="00D46574" w:rsidP="00F71016">
      <w:pPr>
        <w:suppressAutoHyphens/>
        <w:ind w:firstLine="709"/>
        <w:rPr>
          <w:szCs w:val="28"/>
        </w:rPr>
      </w:pPr>
      <w:r w:rsidRPr="00576AF2">
        <w:rPr>
          <w:szCs w:val="28"/>
        </w:rPr>
        <w:t xml:space="preserve">Проект финансировался за счет грантовых средств Европейского </w:t>
      </w:r>
      <w:r w:rsidR="00FF7194">
        <w:rPr>
          <w:szCs w:val="28"/>
        </w:rPr>
        <w:t>с</w:t>
      </w:r>
      <w:r w:rsidRPr="00576AF2">
        <w:rPr>
          <w:szCs w:val="28"/>
        </w:rPr>
        <w:t xml:space="preserve">оюза в размере 8,6 </w:t>
      </w:r>
      <w:proofErr w:type="gramStart"/>
      <w:r w:rsidRPr="00576AF2">
        <w:rPr>
          <w:szCs w:val="28"/>
        </w:rPr>
        <w:t>млн</w:t>
      </w:r>
      <w:proofErr w:type="gramEnd"/>
      <w:r w:rsidRPr="00576AF2">
        <w:rPr>
          <w:szCs w:val="28"/>
        </w:rPr>
        <w:t xml:space="preserve"> евро и </w:t>
      </w:r>
      <w:r w:rsidR="00774B1D">
        <w:rPr>
          <w:szCs w:val="28"/>
        </w:rPr>
        <w:t>средств</w:t>
      </w:r>
      <w:r w:rsidRPr="00576AF2">
        <w:rPr>
          <w:szCs w:val="28"/>
        </w:rPr>
        <w:t xml:space="preserve"> Правительства Кыргызской Республики в размере 3,008 млн</w:t>
      </w:r>
      <w:r w:rsidR="00E43430" w:rsidRPr="00576AF2">
        <w:rPr>
          <w:szCs w:val="28"/>
        </w:rPr>
        <w:t xml:space="preserve"> </w:t>
      </w:r>
      <w:r w:rsidRPr="00576AF2">
        <w:rPr>
          <w:szCs w:val="28"/>
        </w:rPr>
        <w:t>долларов</w:t>
      </w:r>
      <w:r w:rsidR="00774B1D">
        <w:rPr>
          <w:szCs w:val="28"/>
        </w:rPr>
        <w:t xml:space="preserve"> США</w:t>
      </w:r>
      <w:r w:rsidRPr="00576AF2">
        <w:rPr>
          <w:szCs w:val="28"/>
        </w:rPr>
        <w:t>.</w:t>
      </w:r>
    </w:p>
    <w:p w:rsidR="00D46574" w:rsidRPr="00576AF2" w:rsidRDefault="00D46574" w:rsidP="00F71016">
      <w:pPr>
        <w:suppressAutoHyphens/>
        <w:ind w:firstLine="709"/>
        <w:rPr>
          <w:szCs w:val="28"/>
        </w:rPr>
      </w:pPr>
      <w:r w:rsidRPr="00576AF2">
        <w:rPr>
          <w:szCs w:val="28"/>
        </w:rPr>
        <w:t>Министе</w:t>
      </w:r>
      <w:r w:rsidR="000F0C2F" w:rsidRPr="00576AF2">
        <w:rPr>
          <w:szCs w:val="28"/>
        </w:rPr>
        <w:t>р</w:t>
      </w:r>
      <w:r w:rsidRPr="00576AF2">
        <w:rPr>
          <w:szCs w:val="28"/>
        </w:rPr>
        <w:t>ств</w:t>
      </w:r>
      <w:r w:rsidR="000F0C2F" w:rsidRPr="00576AF2">
        <w:rPr>
          <w:szCs w:val="28"/>
        </w:rPr>
        <w:t>ом</w:t>
      </w:r>
      <w:r w:rsidRPr="00576AF2">
        <w:rPr>
          <w:szCs w:val="28"/>
        </w:rPr>
        <w:t xml:space="preserve"> сельского хозяйства и мелиорации Кыргызской Республики</w:t>
      </w:r>
      <w:r w:rsidR="000F0C2F" w:rsidRPr="00576AF2">
        <w:rPr>
          <w:szCs w:val="28"/>
        </w:rPr>
        <w:t xml:space="preserve"> </w:t>
      </w:r>
      <w:r w:rsidRPr="00576AF2">
        <w:rPr>
          <w:szCs w:val="28"/>
        </w:rPr>
        <w:t xml:space="preserve">согласован с </w:t>
      </w:r>
      <w:r w:rsidR="00E8745B" w:rsidRPr="00576AF2">
        <w:rPr>
          <w:szCs w:val="28"/>
        </w:rPr>
        <w:t>Министерством сельского хозяйства</w:t>
      </w:r>
      <w:r w:rsidRPr="00576AF2">
        <w:rPr>
          <w:szCs w:val="28"/>
        </w:rPr>
        <w:t xml:space="preserve"> Республики Казахстан перечень мероприятий с расчетами финансовых средств по созданию и оснащению </w:t>
      </w:r>
      <w:r w:rsidR="001E2FDC">
        <w:rPr>
          <w:szCs w:val="28"/>
        </w:rPr>
        <w:t>пят</w:t>
      </w:r>
      <w:r w:rsidR="00A94C74">
        <w:rPr>
          <w:szCs w:val="28"/>
        </w:rPr>
        <w:t>и</w:t>
      </w:r>
      <w:r w:rsidRPr="00576AF2">
        <w:rPr>
          <w:szCs w:val="28"/>
        </w:rPr>
        <w:t xml:space="preserve"> карантинных фитосанитарных лабораторий в городах Джалал-Абад</w:t>
      </w:r>
      <w:r w:rsidR="001E2FDC">
        <w:rPr>
          <w:szCs w:val="28"/>
        </w:rPr>
        <w:t>е</w:t>
      </w:r>
      <w:r w:rsidRPr="00576AF2">
        <w:rPr>
          <w:szCs w:val="28"/>
        </w:rPr>
        <w:t>, Баткен</w:t>
      </w:r>
      <w:r w:rsidR="001E2FDC">
        <w:rPr>
          <w:szCs w:val="28"/>
        </w:rPr>
        <w:t>е</w:t>
      </w:r>
      <w:r w:rsidRPr="00576AF2">
        <w:rPr>
          <w:szCs w:val="28"/>
        </w:rPr>
        <w:t>, Талас</w:t>
      </w:r>
      <w:r w:rsidR="001E2FDC">
        <w:rPr>
          <w:szCs w:val="28"/>
        </w:rPr>
        <w:t>е</w:t>
      </w:r>
      <w:r w:rsidRPr="00576AF2">
        <w:rPr>
          <w:szCs w:val="28"/>
        </w:rPr>
        <w:t>, Нарын</w:t>
      </w:r>
      <w:r w:rsidR="001E2FDC">
        <w:rPr>
          <w:szCs w:val="28"/>
        </w:rPr>
        <w:t>е</w:t>
      </w:r>
      <w:r w:rsidRPr="00576AF2">
        <w:rPr>
          <w:szCs w:val="28"/>
        </w:rPr>
        <w:t xml:space="preserve"> и </w:t>
      </w:r>
      <w:proofErr w:type="gramStart"/>
      <w:r w:rsidRPr="00576AF2">
        <w:rPr>
          <w:szCs w:val="28"/>
        </w:rPr>
        <w:t>Кара-Кол</w:t>
      </w:r>
      <w:r w:rsidR="001E2FDC">
        <w:rPr>
          <w:szCs w:val="28"/>
        </w:rPr>
        <w:t>е</w:t>
      </w:r>
      <w:proofErr w:type="gramEnd"/>
      <w:r w:rsidRPr="00576AF2">
        <w:rPr>
          <w:szCs w:val="28"/>
        </w:rPr>
        <w:t xml:space="preserve">. Проводится работа о включении в Протокол между </w:t>
      </w:r>
      <w:r w:rsidR="001E2FDC">
        <w:rPr>
          <w:szCs w:val="28"/>
        </w:rPr>
        <w:t>п</w:t>
      </w:r>
      <w:r w:rsidRPr="00576AF2">
        <w:rPr>
          <w:szCs w:val="28"/>
        </w:rPr>
        <w:t xml:space="preserve">равительствами Кыргызской Республики и Республики Казахстан о техническом содействии </w:t>
      </w:r>
      <w:r w:rsidR="00A00B77">
        <w:rPr>
          <w:szCs w:val="28"/>
        </w:rPr>
        <w:t xml:space="preserve">мероприятий по </w:t>
      </w:r>
      <w:r w:rsidRPr="00576AF2">
        <w:rPr>
          <w:szCs w:val="28"/>
        </w:rPr>
        <w:t>строительств</w:t>
      </w:r>
      <w:r w:rsidR="00A00B77">
        <w:rPr>
          <w:szCs w:val="28"/>
        </w:rPr>
        <w:t>у</w:t>
      </w:r>
      <w:r w:rsidRPr="00576AF2">
        <w:rPr>
          <w:szCs w:val="28"/>
        </w:rPr>
        <w:t xml:space="preserve"> и оснащени</w:t>
      </w:r>
      <w:r w:rsidR="00A00B77">
        <w:rPr>
          <w:szCs w:val="28"/>
        </w:rPr>
        <w:t>ю</w:t>
      </w:r>
      <w:r w:rsidRPr="00576AF2">
        <w:rPr>
          <w:szCs w:val="28"/>
        </w:rPr>
        <w:t xml:space="preserve"> этих лабораторий </w:t>
      </w:r>
      <w:r w:rsidR="001E2FDC">
        <w:rPr>
          <w:szCs w:val="28"/>
        </w:rPr>
        <w:t xml:space="preserve">оборудованием </w:t>
      </w:r>
      <w:r w:rsidRPr="00576AF2">
        <w:rPr>
          <w:szCs w:val="28"/>
        </w:rPr>
        <w:t>для сертификации продукции сельского хозяйства.</w:t>
      </w:r>
    </w:p>
    <w:p w:rsidR="00D46574" w:rsidRPr="00576AF2" w:rsidRDefault="00D46574" w:rsidP="00F71016">
      <w:pPr>
        <w:suppressAutoHyphens/>
        <w:ind w:firstLine="709"/>
        <w:rPr>
          <w:szCs w:val="28"/>
        </w:rPr>
      </w:pPr>
      <w:r w:rsidRPr="00576AF2">
        <w:rPr>
          <w:szCs w:val="28"/>
        </w:rPr>
        <w:t>М</w:t>
      </w:r>
      <w:r w:rsidR="004B4A5E" w:rsidRPr="00576AF2">
        <w:rPr>
          <w:szCs w:val="28"/>
        </w:rPr>
        <w:t>инистерство</w:t>
      </w:r>
      <w:r w:rsidRPr="00576AF2">
        <w:rPr>
          <w:szCs w:val="28"/>
        </w:rPr>
        <w:t xml:space="preserve"> экономики Кыргызской Республики</w:t>
      </w:r>
      <w:r w:rsidR="004B4A5E" w:rsidRPr="00576AF2">
        <w:rPr>
          <w:szCs w:val="28"/>
        </w:rPr>
        <w:t xml:space="preserve"> сообщило, что </w:t>
      </w:r>
      <w:r w:rsidR="001E2FDC">
        <w:rPr>
          <w:szCs w:val="28"/>
        </w:rPr>
        <w:t>п</w:t>
      </w:r>
      <w:r w:rsidR="004B4A5E" w:rsidRPr="00576AF2">
        <w:rPr>
          <w:szCs w:val="28"/>
        </w:rPr>
        <w:t xml:space="preserve">редставители </w:t>
      </w:r>
      <w:r w:rsidR="001E2FDC">
        <w:rPr>
          <w:szCs w:val="28"/>
        </w:rPr>
        <w:t>ИБР</w:t>
      </w:r>
      <w:r w:rsidR="004B4A5E" w:rsidRPr="00576AF2">
        <w:rPr>
          <w:szCs w:val="28"/>
        </w:rPr>
        <w:t xml:space="preserve"> высказали заинтересованность в период проведения круглого стола с </w:t>
      </w:r>
      <w:r w:rsidR="001E2FDC">
        <w:rPr>
          <w:szCs w:val="28"/>
        </w:rPr>
        <w:t>АКГ</w:t>
      </w:r>
      <w:r w:rsidR="004B4A5E" w:rsidRPr="00576AF2">
        <w:rPr>
          <w:szCs w:val="28"/>
        </w:rPr>
        <w:t xml:space="preserve"> 31 октября 2014 г</w:t>
      </w:r>
      <w:r w:rsidR="001E2FDC">
        <w:rPr>
          <w:szCs w:val="28"/>
        </w:rPr>
        <w:t>ода</w:t>
      </w:r>
      <w:r w:rsidR="004B4A5E" w:rsidRPr="00576AF2">
        <w:rPr>
          <w:szCs w:val="28"/>
        </w:rPr>
        <w:t xml:space="preserve"> по поводу проекта </w:t>
      </w:r>
      <w:r w:rsidRPr="00576AF2">
        <w:rPr>
          <w:szCs w:val="28"/>
        </w:rPr>
        <w:t>«Строительств</w:t>
      </w:r>
      <w:r w:rsidR="005043BA">
        <w:rPr>
          <w:szCs w:val="28"/>
        </w:rPr>
        <w:t>о</w:t>
      </w:r>
      <w:r w:rsidRPr="00576AF2">
        <w:rPr>
          <w:szCs w:val="28"/>
        </w:rPr>
        <w:t xml:space="preserve"> второй очереди Обводного Чуйского канала» </w:t>
      </w:r>
      <w:r w:rsidR="004B4A5E" w:rsidRPr="00576AF2">
        <w:rPr>
          <w:szCs w:val="28"/>
        </w:rPr>
        <w:t>(О</w:t>
      </w:r>
      <w:r w:rsidRPr="00576AF2">
        <w:rPr>
          <w:szCs w:val="28"/>
        </w:rPr>
        <w:t>ЧК-2</w:t>
      </w:r>
      <w:r w:rsidR="004B4A5E" w:rsidRPr="00576AF2">
        <w:rPr>
          <w:szCs w:val="28"/>
        </w:rPr>
        <w:t xml:space="preserve">). </w:t>
      </w:r>
      <w:r w:rsidRPr="00576AF2">
        <w:rPr>
          <w:szCs w:val="28"/>
        </w:rPr>
        <w:t>ИБР одобрит финансирование данного проекта в случае подачи совместной заявки на данный проект от Кыргызской Республики и Республики Казахстан</w:t>
      </w:r>
      <w:r w:rsidR="005043BA">
        <w:rPr>
          <w:szCs w:val="28"/>
        </w:rPr>
        <w:t>,</w:t>
      </w:r>
      <w:r w:rsidR="004B4A5E" w:rsidRPr="00576AF2">
        <w:rPr>
          <w:szCs w:val="28"/>
        </w:rPr>
        <w:t xml:space="preserve"> и</w:t>
      </w:r>
      <w:r w:rsidRPr="00576AF2">
        <w:rPr>
          <w:szCs w:val="28"/>
        </w:rPr>
        <w:t xml:space="preserve"> данный проект будет считаться приоритетным для реализации со стороны ИБР.</w:t>
      </w:r>
    </w:p>
    <w:p w:rsidR="00D46574" w:rsidRPr="00576AF2" w:rsidRDefault="00D46574" w:rsidP="00F71016">
      <w:pPr>
        <w:suppressAutoHyphens/>
        <w:ind w:firstLine="709"/>
        <w:rPr>
          <w:szCs w:val="28"/>
        </w:rPr>
      </w:pPr>
      <w:r w:rsidRPr="00576AF2">
        <w:rPr>
          <w:szCs w:val="28"/>
        </w:rPr>
        <w:t xml:space="preserve">Учитывая, что водные ресурсы </w:t>
      </w:r>
      <w:proofErr w:type="gramStart"/>
      <w:r w:rsidRPr="00576AF2">
        <w:rPr>
          <w:szCs w:val="28"/>
        </w:rPr>
        <w:t>реки</w:t>
      </w:r>
      <w:proofErr w:type="gramEnd"/>
      <w:r w:rsidRPr="00576AF2">
        <w:rPr>
          <w:szCs w:val="28"/>
        </w:rPr>
        <w:t xml:space="preserve"> Чу используются как Кыргызстаном, так и Казахстаном, в рамках визита Президента Кыргызской Республики </w:t>
      </w:r>
      <w:r w:rsidR="00114D8D">
        <w:rPr>
          <w:szCs w:val="28"/>
        </w:rPr>
        <w:t>в Республику Казахстан (</w:t>
      </w:r>
      <w:r w:rsidRPr="00576AF2">
        <w:rPr>
          <w:szCs w:val="28"/>
        </w:rPr>
        <w:t>6</w:t>
      </w:r>
      <w:r w:rsidR="00517248" w:rsidRPr="00576AF2">
        <w:rPr>
          <w:szCs w:val="28"/>
        </w:rPr>
        <w:t>–</w:t>
      </w:r>
      <w:r w:rsidRPr="00576AF2">
        <w:rPr>
          <w:szCs w:val="28"/>
        </w:rPr>
        <w:t>7 ноября 2014 года) был рассмотрен вопрос совместного с Республикой Казахстан строительства канала ОЧК-2 за счет средств ИБР. Президентом Республики Казахстан данное предложение было поддержано.</w:t>
      </w:r>
    </w:p>
    <w:p w:rsidR="00D46574" w:rsidRPr="00576AF2" w:rsidRDefault="008E33F0" w:rsidP="00F71016">
      <w:pPr>
        <w:suppressAutoHyphens/>
        <w:ind w:firstLine="709"/>
        <w:rPr>
          <w:szCs w:val="28"/>
        </w:rPr>
      </w:pPr>
      <w:r w:rsidRPr="00576AF2">
        <w:rPr>
          <w:szCs w:val="28"/>
        </w:rPr>
        <w:t xml:space="preserve">30 января 2015 года </w:t>
      </w:r>
      <w:r w:rsidR="005128D7">
        <w:rPr>
          <w:szCs w:val="28"/>
        </w:rPr>
        <w:t>к</w:t>
      </w:r>
      <w:r w:rsidR="00D46574" w:rsidRPr="00576AF2">
        <w:rPr>
          <w:szCs w:val="28"/>
        </w:rPr>
        <w:t>азахстанск</w:t>
      </w:r>
      <w:r>
        <w:rPr>
          <w:szCs w:val="28"/>
        </w:rPr>
        <w:t>ая</w:t>
      </w:r>
      <w:r w:rsidR="00D46574" w:rsidRPr="00576AF2">
        <w:rPr>
          <w:szCs w:val="28"/>
        </w:rPr>
        <w:t xml:space="preserve"> сторон</w:t>
      </w:r>
      <w:r>
        <w:rPr>
          <w:szCs w:val="28"/>
        </w:rPr>
        <w:t>а</w:t>
      </w:r>
      <w:r w:rsidR="00D46574" w:rsidRPr="00576AF2">
        <w:rPr>
          <w:szCs w:val="28"/>
        </w:rPr>
        <w:t xml:space="preserve"> </w:t>
      </w:r>
      <w:r>
        <w:rPr>
          <w:szCs w:val="28"/>
        </w:rPr>
        <w:t>в</w:t>
      </w:r>
      <w:r w:rsidR="00D46574" w:rsidRPr="00576AF2">
        <w:rPr>
          <w:szCs w:val="28"/>
        </w:rPr>
        <w:t xml:space="preserve"> ответ на обращение Премьер-министра Кыргызской Республики выра</w:t>
      </w:r>
      <w:r>
        <w:rPr>
          <w:szCs w:val="28"/>
        </w:rPr>
        <w:t>зила</w:t>
      </w:r>
      <w:r w:rsidR="00D46574" w:rsidRPr="00576AF2">
        <w:rPr>
          <w:szCs w:val="28"/>
        </w:rPr>
        <w:t xml:space="preserve"> готовность рассмотреть инициативу о совместном строительстве ОЧК-2 за счет средств ИБР.</w:t>
      </w:r>
    </w:p>
    <w:p w:rsidR="00D46574" w:rsidRPr="00576AF2" w:rsidRDefault="00D46574" w:rsidP="00F71016">
      <w:pPr>
        <w:suppressAutoHyphens/>
        <w:ind w:firstLine="709"/>
        <w:rPr>
          <w:szCs w:val="28"/>
        </w:rPr>
      </w:pPr>
      <w:r w:rsidRPr="00576AF2">
        <w:rPr>
          <w:szCs w:val="28"/>
        </w:rPr>
        <w:t xml:space="preserve">В рамках продвижения данного проекта 6 апреля 2015 года Министерством иностранных дел Кыргызской Республики проведено межведомственное совещание на экспертном уровне с участием </w:t>
      </w:r>
      <w:r w:rsidRPr="00576AF2">
        <w:rPr>
          <w:szCs w:val="28"/>
        </w:rPr>
        <w:lastRenderedPageBreak/>
        <w:t>представителей М</w:t>
      </w:r>
      <w:r w:rsidR="00A00B77">
        <w:rPr>
          <w:szCs w:val="28"/>
        </w:rPr>
        <w:t xml:space="preserve">инистерства сельского хозяйства </w:t>
      </w:r>
      <w:r w:rsidRPr="00576AF2">
        <w:rPr>
          <w:szCs w:val="28"/>
        </w:rPr>
        <w:t>и</w:t>
      </w:r>
      <w:r w:rsidR="00A00B77">
        <w:rPr>
          <w:szCs w:val="28"/>
        </w:rPr>
        <w:t xml:space="preserve"> мелиорации</w:t>
      </w:r>
      <w:r w:rsidRPr="00576AF2">
        <w:rPr>
          <w:szCs w:val="28"/>
        </w:rPr>
        <w:t>, М</w:t>
      </w:r>
      <w:r w:rsidR="00A00B77">
        <w:rPr>
          <w:szCs w:val="28"/>
        </w:rPr>
        <w:t>инистерства экономики</w:t>
      </w:r>
      <w:r w:rsidRPr="00576AF2">
        <w:rPr>
          <w:szCs w:val="28"/>
        </w:rPr>
        <w:t xml:space="preserve"> </w:t>
      </w:r>
      <w:r w:rsidR="00A00B77">
        <w:rPr>
          <w:szCs w:val="28"/>
        </w:rPr>
        <w:t>и</w:t>
      </w:r>
      <w:r w:rsidRPr="00576AF2">
        <w:rPr>
          <w:szCs w:val="28"/>
        </w:rPr>
        <w:t xml:space="preserve"> Мин</w:t>
      </w:r>
      <w:r w:rsidR="008E33F0">
        <w:rPr>
          <w:szCs w:val="28"/>
        </w:rPr>
        <w:t xml:space="preserve">истерства </w:t>
      </w:r>
      <w:r w:rsidRPr="00576AF2">
        <w:rPr>
          <w:szCs w:val="28"/>
        </w:rPr>
        <w:t>фина</w:t>
      </w:r>
      <w:r w:rsidR="008E33F0">
        <w:rPr>
          <w:szCs w:val="28"/>
        </w:rPr>
        <w:t>нсов</w:t>
      </w:r>
      <w:r w:rsidRPr="00576AF2">
        <w:rPr>
          <w:szCs w:val="28"/>
        </w:rPr>
        <w:t xml:space="preserve"> Кыргызской Республики.</w:t>
      </w:r>
    </w:p>
    <w:p w:rsidR="00D46574" w:rsidRPr="00576AF2" w:rsidRDefault="00FB0AD8" w:rsidP="00F71016">
      <w:pPr>
        <w:suppressAutoHyphens/>
        <w:ind w:firstLine="709"/>
        <w:rPr>
          <w:szCs w:val="28"/>
        </w:rPr>
      </w:pPr>
      <w:proofErr w:type="gramStart"/>
      <w:r>
        <w:rPr>
          <w:szCs w:val="28"/>
        </w:rPr>
        <w:t>Обсуждались</w:t>
      </w:r>
      <w:r w:rsidR="00D46574" w:rsidRPr="00576AF2">
        <w:rPr>
          <w:szCs w:val="28"/>
        </w:rPr>
        <w:t xml:space="preserve"> вопросы по определению финансовых условий получения и возврата кредита ИБР для совместного </w:t>
      </w:r>
      <w:r w:rsidR="00A50023" w:rsidRPr="00576AF2">
        <w:rPr>
          <w:szCs w:val="28"/>
        </w:rPr>
        <w:t>строительства</w:t>
      </w:r>
      <w:r w:rsidR="00A50023">
        <w:rPr>
          <w:szCs w:val="28"/>
        </w:rPr>
        <w:t xml:space="preserve"> </w:t>
      </w:r>
      <w:r w:rsidR="00D46574" w:rsidRPr="00576AF2">
        <w:rPr>
          <w:szCs w:val="28"/>
        </w:rPr>
        <w:t>Кыргызской Республик</w:t>
      </w:r>
      <w:r w:rsidR="00A50023">
        <w:rPr>
          <w:szCs w:val="28"/>
        </w:rPr>
        <w:t>ой</w:t>
      </w:r>
      <w:r w:rsidR="00D46574" w:rsidRPr="00576AF2">
        <w:rPr>
          <w:szCs w:val="28"/>
        </w:rPr>
        <w:t xml:space="preserve"> и Республик</w:t>
      </w:r>
      <w:r w:rsidR="00A50023">
        <w:rPr>
          <w:szCs w:val="28"/>
        </w:rPr>
        <w:t>ой</w:t>
      </w:r>
      <w:r w:rsidR="00D46574" w:rsidRPr="00576AF2">
        <w:rPr>
          <w:szCs w:val="28"/>
        </w:rPr>
        <w:t xml:space="preserve"> Казахстан ОЧК-2, а так</w:t>
      </w:r>
      <w:r w:rsidR="004B4A5E" w:rsidRPr="00576AF2">
        <w:rPr>
          <w:szCs w:val="28"/>
        </w:rPr>
        <w:t>ж</w:t>
      </w:r>
      <w:r w:rsidR="00D46574" w:rsidRPr="00576AF2">
        <w:rPr>
          <w:szCs w:val="28"/>
        </w:rPr>
        <w:t xml:space="preserve">е создания рабочей группы из представителей соответствующих министерств Кыргызской Республики, уполномоченных </w:t>
      </w:r>
      <w:r w:rsidR="00A50023">
        <w:rPr>
          <w:szCs w:val="28"/>
        </w:rPr>
        <w:t xml:space="preserve">на </w:t>
      </w:r>
      <w:r w:rsidR="00D46574" w:rsidRPr="00576AF2">
        <w:rPr>
          <w:szCs w:val="28"/>
        </w:rPr>
        <w:t>проведение трехсторонних консультаций по вопросам финансовых расчетов, условий взятия на себя долговых обязательств сторон и дальнейших выплат по ним в рамках привлечения финансовых средств ИБР на реализацию</w:t>
      </w:r>
      <w:proofErr w:type="gramEnd"/>
      <w:r w:rsidR="00D46574" w:rsidRPr="00576AF2">
        <w:rPr>
          <w:szCs w:val="28"/>
        </w:rPr>
        <w:t xml:space="preserve"> указанного </w:t>
      </w:r>
      <w:r>
        <w:rPr>
          <w:szCs w:val="28"/>
        </w:rPr>
        <w:t>п</w:t>
      </w:r>
      <w:r w:rsidR="00D46574" w:rsidRPr="00576AF2">
        <w:rPr>
          <w:szCs w:val="28"/>
        </w:rPr>
        <w:t>роекта.</w:t>
      </w:r>
    </w:p>
    <w:p w:rsidR="00D46574" w:rsidRPr="00576AF2" w:rsidRDefault="00D46574" w:rsidP="00F71016">
      <w:pPr>
        <w:suppressAutoHyphens/>
        <w:ind w:firstLine="709"/>
        <w:rPr>
          <w:szCs w:val="28"/>
        </w:rPr>
      </w:pPr>
      <w:proofErr w:type="gramStart"/>
      <w:r w:rsidRPr="00576AF2">
        <w:rPr>
          <w:szCs w:val="28"/>
        </w:rPr>
        <w:t xml:space="preserve">В рамках подготовки к проведению 6-го заседания кыргызско-казахстанского Межправительственного </w:t>
      </w:r>
      <w:r w:rsidR="00A50023">
        <w:rPr>
          <w:szCs w:val="28"/>
        </w:rPr>
        <w:t>с</w:t>
      </w:r>
      <w:r w:rsidRPr="00576AF2">
        <w:rPr>
          <w:szCs w:val="28"/>
        </w:rPr>
        <w:t>овета в г. Бишкек</w:t>
      </w:r>
      <w:r w:rsidR="00FB0AD8">
        <w:rPr>
          <w:szCs w:val="28"/>
        </w:rPr>
        <w:t>е</w:t>
      </w:r>
      <w:r w:rsidRPr="00576AF2">
        <w:rPr>
          <w:szCs w:val="28"/>
        </w:rPr>
        <w:t xml:space="preserve"> под председательством Премьер-министра Кыргызской Республики Т.Сариева, разработанный М</w:t>
      </w:r>
      <w:r w:rsidR="004B4A5E" w:rsidRPr="00576AF2">
        <w:rPr>
          <w:szCs w:val="28"/>
        </w:rPr>
        <w:t>инистер</w:t>
      </w:r>
      <w:r w:rsidR="003B60C9">
        <w:rPr>
          <w:szCs w:val="28"/>
        </w:rPr>
        <w:t>ст</w:t>
      </w:r>
      <w:r w:rsidR="004B4A5E" w:rsidRPr="00576AF2">
        <w:rPr>
          <w:szCs w:val="28"/>
        </w:rPr>
        <w:t>вом экономики</w:t>
      </w:r>
      <w:r w:rsidRPr="00576AF2">
        <w:rPr>
          <w:szCs w:val="28"/>
        </w:rPr>
        <w:t xml:space="preserve"> Кыргызской Республики проект Протокола кыргызской части и проекты </w:t>
      </w:r>
      <w:r w:rsidR="009854F1">
        <w:rPr>
          <w:szCs w:val="28"/>
        </w:rPr>
        <w:t>р</w:t>
      </w:r>
      <w:r w:rsidRPr="00576AF2">
        <w:rPr>
          <w:szCs w:val="28"/>
        </w:rPr>
        <w:t xml:space="preserve">ешений </w:t>
      </w:r>
      <w:r w:rsidR="009854F1" w:rsidRPr="00576AF2">
        <w:rPr>
          <w:szCs w:val="28"/>
        </w:rPr>
        <w:t xml:space="preserve">Межправительственного </w:t>
      </w:r>
      <w:r w:rsidR="009854F1">
        <w:rPr>
          <w:szCs w:val="28"/>
        </w:rPr>
        <w:t>с</w:t>
      </w:r>
      <w:r w:rsidR="009854F1" w:rsidRPr="00576AF2">
        <w:rPr>
          <w:szCs w:val="28"/>
        </w:rPr>
        <w:t>овета</w:t>
      </w:r>
      <w:r w:rsidRPr="00576AF2">
        <w:rPr>
          <w:szCs w:val="28"/>
        </w:rPr>
        <w:t xml:space="preserve"> с учетом внесенных предложений ведомств Кыргызской Республики, в том числе и по вопросу ОЧК-2, после согласования А</w:t>
      </w:r>
      <w:r w:rsidR="004E7867" w:rsidRPr="00576AF2">
        <w:rPr>
          <w:szCs w:val="28"/>
        </w:rPr>
        <w:t xml:space="preserve">ппаратом </w:t>
      </w:r>
      <w:r w:rsidRPr="00576AF2">
        <w:rPr>
          <w:szCs w:val="28"/>
        </w:rPr>
        <w:t>П</w:t>
      </w:r>
      <w:r w:rsidR="004E7867" w:rsidRPr="00576AF2">
        <w:rPr>
          <w:szCs w:val="28"/>
        </w:rPr>
        <w:t>равительства</w:t>
      </w:r>
      <w:r w:rsidRPr="00576AF2">
        <w:rPr>
          <w:szCs w:val="28"/>
        </w:rPr>
        <w:t xml:space="preserve"> Кыргызской Республики были направлены казахстанской стороне на рассмотрение</w:t>
      </w:r>
      <w:proofErr w:type="gramEnd"/>
      <w:r w:rsidRPr="00576AF2">
        <w:rPr>
          <w:szCs w:val="28"/>
        </w:rPr>
        <w:t xml:space="preserve"> и внесение встречных предложений.</w:t>
      </w:r>
    </w:p>
    <w:p w:rsidR="00D46574" w:rsidRPr="00576AF2" w:rsidRDefault="00D46574" w:rsidP="00F71016">
      <w:pPr>
        <w:suppressAutoHyphens/>
        <w:ind w:firstLine="709"/>
        <w:rPr>
          <w:szCs w:val="28"/>
        </w:rPr>
      </w:pPr>
      <w:r w:rsidRPr="00576AF2">
        <w:rPr>
          <w:szCs w:val="28"/>
        </w:rPr>
        <w:t xml:space="preserve">Одновременно в соответствии с протокольным поручением от 4 июня 2015 года Министерство иностранных дел Кыргызской Республики направило казахстанской стороне </w:t>
      </w:r>
      <w:r w:rsidR="00FB0AD8">
        <w:rPr>
          <w:szCs w:val="28"/>
        </w:rPr>
        <w:t>н</w:t>
      </w:r>
      <w:r w:rsidRPr="00576AF2">
        <w:rPr>
          <w:szCs w:val="28"/>
        </w:rPr>
        <w:t xml:space="preserve">оту с предложением о проведении трехсторонней встречи уполномоченных органов Кыргызской Республики, Республики Казахстан с представителями ИБР для детального изучения и проработки вопроса предоставления и возврата займа ИБР на </w:t>
      </w:r>
      <w:r w:rsidR="005128D7">
        <w:rPr>
          <w:szCs w:val="28"/>
        </w:rPr>
        <w:t xml:space="preserve">реализацию </w:t>
      </w:r>
      <w:r w:rsidRPr="00576AF2">
        <w:rPr>
          <w:szCs w:val="28"/>
        </w:rPr>
        <w:t>ОЧК-2.</w:t>
      </w:r>
    </w:p>
    <w:p w:rsidR="00D46574" w:rsidRPr="00576AF2" w:rsidRDefault="00D46574" w:rsidP="00F71016">
      <w:pPr>
        <w:suppressAutoHyphens/>
        <w:ind w:firstLine="709"/>
        <w:rPr>
          <w:szCs w:val="28"/>
        </w:rPr>
      </w:pPr>
      <w:r w:rsidRPr="00576AF2">
        <w:rPr>
          <w:szCs w:val="28"/>
        </w:rPr>
        <w:t>11 сентября 2015 года казахстанская сторона представила свою позицию по итогам рассмотрения проектных материалов по ОЧК-2, где отмеч</w:t>
      </w:r>
      <w:r w:rsidR="00FB0AD8">
        <w:rPr>
          <w:szCs w:val="28"/>
        </w:rPr>
        <w:t>ено</w:t>
      </w:r>
      <w:r w:rsidRPr="00576AF2">
        <w:rPr>
          <w:szCs w:val="28"/>
        </w:rPr>
        <w:t xml:space="preserve">, что направленные </w:t>
      </w:r>
      <w:r w:rsidRPr="00576AF2">
        <w:rPr>
          <w:bCs/>
          <w:szCs w:val="28"/>
        </w:rPr>
        <w:t xml:space="preserve">кыргызской </w:t>
      </w:r>
      <w:r w:rsidRPr="00576AF2">
        <w:rPr>
          <w:szCs w:val="28"/>
        </w:rPr>
        <w:t>стороной материалы</w:t>
      </w:r>
      <w:r w:rsidR="00FB0AD8">
        <w:rPr>
          <w:szCs w:val="28"/>
        </w:rPr>
        <w:t xml:space="preserve"> (</w:t>
      </w:r>
      <w:r w:rsidRPr="00576AF2">
        <w:rPr>
          <w:szCs w:val="28"/>
        </w:rPr>
        <w:t xml:space="preserve">часть 1 </w:t>
      </w:r>
      <w:r w:rsidR="00FB0AD8">
        <w:rPr>
          <w:szCs w:val="28"/>
        </w:rPr>
        <w:t>г</w:t>
      </w:r>
      <w:r w:rsidRPr="00576AF2">
        <w:rPr>
          <w:szCs w:val="28"/>
        </w:rPr>
        <w:t>енерального плана и отчет об инженерно-геологических и гидрогеологических исследованиях</w:t>
      </w:r>
      <w:r w:rsidR="00FB0AD8">
        <w:rPr>
          <w:szCs w:val="28"/>
        </w:rPr>
        <w:t>)</w:t>
      </w:r>
      <w:r w:rsidRPr="00576AF2">
        <w:rPr>
          <w:szCs w:val="28"/>
        </w:rPr>
        <w:t xml:space="preserve"> не позволяют полноценно изучить данный проект.</w:t>
      </w:r>
    </w:p>
    <w:p w:rsidR="00D46574" w:rsidRPr="00576AF2" w:rsidRDefault="00D46574" w:rsidP="00F71016">
      <w:pPr>
        <w:suppressAutoHyphens/>
        <w:ind w:firstLine="709"/>
        <w:rPr>
          <w:szCs w:val="28"/>
        </w:rPr>
      </w:pPr>
      <w:r w:rsidRPr="00576AF2">
        <w:rPr>
          <w:szCs w:val="28"/>
        </w:rPr>
        <w:t>В этой связи казахстанская сторона считает преждевременным обсуждение вопроса финансирования данного проекта за счет средств ИБР.</w:t>
      </w:r>
    </w:p>
    <w:p w:rsidR="00D46574" w:rsidRPr="00576AF2" w:rsidRDefault="00D46574" w:rsidP="00F71016">
      <w:pPr>
        <w:suppressAutoHyphens/>
        <w:ind w:firstLine="709"/>
        <w:rPr>
          <w:szCs w:val="28"/>
        </w:rPr>
      </w:pPr>
      <w:r w:rsidRPr="00576AF2">
        <w:rPr>
          <w:szCs w:val="28"/>
        </w:rPr>
        <w:t xml:space="preserve">Также казахстанская сторона исключила обсуждение данного вопроса из повестки дня 20-го заседания Комиссии Кыргызской Республики и Республики Казахстан по использованию водохозяйственных сооружений межгосударственного использования на </w:t>
      </w:r>
      <w:proofErr w:type="gramStart"/>
      <w:r w:rsidRPr="00576AF2">
        <w:rPr>
          <w:szCs w:val="28"/>
        </w:rPr>
        <w:t>реках</w:t>
      </w:r>
      <w:proofErr w:type="gramEnd"/>
      <w:r w:rsidRPr="00576AF2">
        <w:rPr>
          <w:szCs w:val="28"/>
        </w:rPr>
        <w:t xml:space="preserve"> Чу, Талас (18 августа 2015 г</w:t>
      </w:r>
      <w:r w:rsidR="00B43314">
        <w:rPr>
          <w:szCs w:val="28"/>
        </w:rPr>
        <w:t>ода</w:t>
      </w:r>
      <w:r w:rsidRPr="00576AF2">
        <w:rPr>
          <w:szCs w:val="28"/>
        </w:rPr>
        <w:t>).</w:t>
      </w:r>
    </w:p>
    <w:p w:rsidR="00D46574" w:rsidRPr="00576AF2" w:rsidRDefault="00D46574" w:rsidP="00F71016">
      <w:pPr>
        <w:suppressAutoHyphens/>
        <w:ind w:firstLine="709"/>
        <w:rPr>
          <w:szCs w:val="28"/>
        </w:rPr>
      </w:pPr>
      <w:r w:rsidRPr="00576AF2">
        <w:rPr>
          <w:szCs w:val="28"/>
        </w:rPr>
        <w:t xml:space="preserve">Вместе с тем 3 ноября 2015 года кыргызская сторона повторно направила письмо в адрес </w:t>
      </w:r>
      <w:proofErr w:type="gramStart"/>
      <w:r w:rsidR="00E86F2F">
        <w:rPr>
          <w:szCs w:val="28"/>
        </w:rPr>
        <w:t>в</w:t>
      </w:r>
      <w:r w:rsidRPr="00576AF2">
        <w:rPr>
          <w:szCs w:val="28"/>
        </w:rPr>
        <w:t>ице-министра</w:t>
      </w:r>
      <w:proofErr w:type="gramEnd"/>
      <w:r w:rsidRPr="00576AF2">
        <w:rPr>
          <w:szCs w:val="28"/>
        </w:rPr>
        <w:t xml:space="preserve"> сельского хозяйства Республики Казахстан о положительном принятии решения по организации предварительной встречи на уровне экспертов. Ответ не получен.</w:t>
      </w:r>
    </w:p>
    <w:p w:rsidR="00D46574" w:rsidRPr="00576AF2" w:rsidRDefault="00D46574" w:rsidP="00F71016">
      <w:pPr>
        <w:suppressAutoHyphens/>
        <w:ind w:firstLine="709"/>
        <w:rPr>
          <w:szCs w:val="28"/>
        </w:rPr>
      </w:pPr>
      <w:r w:rsidRPr="00576AF2">
        <w:rPr>
          <w:szCs w:val="28"/>
        </w:rPr>
        <w:t>Можно предположить, что казахстанская сторона слабо заинтересована в совместном кредитном проекте, которое предполагает строительство объекта на территории Кыргызской Республики.</w:t>
      </w:r>
    </w:p>
    <w:p w:rsidR="00D46574" w:rsidRPr="00576AF2" w:rsidRDefault="00D46574" w:rsidP="00F71016">
      <w:pPr>
        <w:suppressAutoHyphens/>
        <w:ind w:firstLine="709"/>
        <w:rPr>
          <w:szCs w:val="28"/>
        </w:rPr>
      </w:pPr>
      <w:r w:rsidRPr="00576AF2">
        <w:rPr>
          <w:szCs w:val="28"/>
        </w:rPr>
        <w:lastRenderedPageBreak/>
        <w:t>В этой связи окончательное решение вопроса о дальнейшей реализации проекта будет приниматься в ходе кыргызско-казахстанского Межправительственного совета, проведение которого запланировано на 2016</w:t>
      </w:r>
      <w:r w:rsidR="004E7867" w:rsidRPr="00576AF2">
        <w:rPr>
          <w:szCs w:val="28"/>
        </w:rPr>
        <w:t> </w:t>
      </w:r>
      <w:r w:rsidRPr="00576AF2">
        <w:rPr>
          <w:szCs w:val="28"/>
        </w:rPr>
        <w:t>год.</w:t>
      </w:r>
    </w:p>
    <w:p w:rsidR="00D46574" w:rsidRPr="00576AF2" w:rsidRDefault="00D46574" w:rsidP="00F71016">
      <w:pPr>
        <w:suppressAutoHyphens/>
        <w:ind w:firstLine="709"/>
        <w:rPr>
          <w:szCs w:val="28"/>
        </w:rPr>
      </w:pPr>
      <w:r w:rsidRPr="00576AF2">
        <w:rPr>
          <w:szCs w:val="28"/>
        </w:rPr>
        <w:t>10 октября 1993 года Кыргызстан подписал Протокол заседания Межгосударственной координационной водохозяйственной комиссии с Республикой Казахстан, Республикой Таджикистан, Туркменистаном и Республикой Узбекистан (МКВК). При этом согласно установленной практик</w:t>
      </w:r>
      <w:r w:rsidR="00EE3F40">
        <w:rPr>
          <w:szCs w:val="28"/>
        </w:rPr>
        <w:t>е</w:t>
      </w:r>
      <w:r w:rsidRPr="00576AF2">
        <w:rPr>
          <w:szCs w:val="28"/>
        </w:rPr>
        <w:t xml:space="preserve"> </w:t>
      </w:r>
      <w:r w:rsidR="00EE3F40">
        <w:rPr>
          <w:szCs w:val="28"/>
        </w:rPr>
        <w:t>п</w:t>
      </w:r>
      <w:r w:rsidRPr="00576AF2">
        <w:rPr>
          <w:szCs w:val="28"/>
        </w:rPr>
        <w:t>ротоколы по итогам совещаний или других встреч на двустороннем или многостороннем уровне могут отражать только намерение сторон по поставленным вопросам.</w:t>
      </w:r>
    </w:p>
    <w:p w:rsidR="00D46574" w:rsidRPr="00576AF2" w:rsidRDefault="00EE3F40" w:rsidP="00F71016">
      <w:pPr>
        <w:suppressAutoHyphens/>
        <w:ind w:firstLine="709"/>
        <w:rPr>
          <w:szCs w:val="28"/>
        </w:rPr>
      </w:pPr>
      <w:r>
        <w:rPr>
          <w:szCs w:val="28"/>
        </w:rPr>
        <w:t>Исходя из этого</w:t>
      </w:r>
      <w:r w:rsidR="004A1CB7">
        <w:rPr>
          <w:szCs w:val="28"/>
        </w:rPr>
        <w:t>,</w:t>
      </w:r>
      <w:r w:rsidR="00D46574" w:rsidRPr="00576AF2">
        <w:rPr>
          <w:szCs w:val="28"/>
        </w:rPr>
        <w:t xml:space="preserve"> </w:t>
      </w:r>
      <w:r>
        <w:rPr>
          <w:szCs w:val="28"/>
        </w:rPr>
        <w:t>п</w:t>
      </w:r>
      <w:r w:rsidR="00D46574" w:rsidRPr="00576AF2">
        <w:rPr>
          <w:szCs w:val="28"/>
        </w:rPr>
        <w:t>ротокол заседания МКВК от 10 октября 1993 года не является международным договором и в соответствии с законодательством Кыргызской Республики и нормами международного права не является обязательным для Кыргызской Республики.</w:t>
      </w:r>
    </w:p>
    <w:p w:rsidR="00D46574" w:rsidRPr="00576AF2" w:rsidRDefault="00D46574" w:rsidP="00F71016">
      <w:pPr>
        <w:suppressAutoHyphens/>
        <w:ind w:firstLine="709"/>
        <w:rPr>
          <w:szCs w:val="28"/>
        </w:rPr>
      </w:pPr>
      <w:r w:rsidRPr="00576AF2">
        <w:rPr>
          <w:szCs w:val="28"/>
        </w:rPr>
        <w:t>На основании в</w:t>
      </w:r>
      <w:r w:rsidR="004E7867" w:rsidRPr="00576AF2">
        <w:rPr>
          <w:szCs w:val="28"/>
        </w:rPr>
        <w:t>ыше</w:t>
      </w:r>
      <w:r w:rsidRPr="00576AF2">
        <w:rPr>
          <w:szCs w:val="28"/>
        </w:rPr>
        <w:t>изложенного, МИД Кыргызской Республики предлагает без согласования с Республикой Таджикистан начать проект «Строительств</w:t>
      </w:r>
      <w:r w:rsidR="00EE3F40">
        <w:rPr>
          <w:szCs w:val="28"/>
        </w:rPr>
        <w:t>о</w:t>
      </w:r>
      <w:r w:rsidRPr="00576AF2">
        <w:rPr>
          <w:szCs w:val="28"/>
        </w:rPr>
        <w:t xml:space="preserve"> канала «Максат» и «Ляйлякского водохранилища», финансируемый АКТ.</w:t>
      </w:r>
    </w:p>
    <w:p w:rsidR="00D46574" w:rsidRPr="00576AF2" w:rsidRDefault="004E7867" w:rsidP="00F71016">
      <w:pPr>
        <w:suppressAutoHyphens/>
        <w:ind w:firstLine="709"/>
        <w:rPr>
          <w:szCs w:val="28"/>
        </w:rPr>
      </w:pPr>
      <w:r w:rsidRPr="00576AF2">
        <w:rPr>
          <w:szCs w:val="28"/>
        </w:rPr>
        <w:t>Торгово-промышленной палатой</w:t>
      </w:r>
      <w:r w:rsidR="00D46574" w:rsidRPr="00576AF2">
        <w:rPr>
          <w:szCs w:val="28"/>
        </w:rPr>
        <w:t xml:space="preserve"> </w:t>
      </w:r>
      <w:r w:rsidR="00EE3F40">
        <w:rPr>
          <w:szCs w:val="28"/>
        </w:rPr>
        <w:t xml:space="preserve">(ТПП) </w:t>
      </w:r>
      <w:r w:rsidR="00D46574" w:rsidRPr="00576AF2">
        <w:rPr>
          <w:szCs w:val="28"/>
        </w:rPr>
        <w:t xml:space="preserve">Кыргызской Республики была проведена работа по сбору и составлению перечня инвестиционных проектов кыргызских компаний, которые были переданы в ТПП </w:t>
      </w:r>
      <w:r w:rsidR="005D1BA5">
        <w:rPr>
          <w:szCs w:val="28"/>
        </w:rPr>
        <w:t>государств – участников</w:t>
      </w:r>
      <w:r w:rsidR="00D46574" w:rsidRPr="00576AF2">
        <w:rPr>
          <w:szCs w:val="28"/>
        </w:rPr>
        <w:t xml:space="preserve"> СНГ</w:t>
      </w:r>
      <w:r w:rsidR="00477818">
        <w:rPr>
          <w:szCs w:val="28"/>
        </w:rPr>
        <w:t xml:space="preserve"> для</w:t>
      </w:r>
      <w:r w:rsidR="00D46574" w:rsidRPr="00576AF2">
        <w:rPr>
          <w:szCs w:val="28"/>
        </w:rPr>
        <w:t xml:space="preserve"> распространения среди заинтересованных организаций, компаний и агентств.</w:t>
      </w:r>
    </w:p>
    <w:p w:rsidR="00D46574" w:rsidRPr="00576AF2" w:rsidRDefault="00B23754" w:rsidP="00F71016">
      <w:pPr>
        <w:suppressAutoHyphens/>
        <w:ind w:firstLine="709"/>
        <w:rPr>
          <w:szCs w:val="28"/>
        </w:rPr>
      </w:pPr>
      <w:r>
        <w:rPr>
          <w:szCs w:val="28"/>
        </w:rPr>
        <w:t>П</w:t>
      </w:r>
      <w:r w:rsidRPr="00576AF2">
        <w:rPr>
          <w:szCs w:val="28"/>
        </w:rPr>
        <w:t xml:space="preserve">редставители ТПП Кыргызской Республики осуществляют свою деятельность </w:t>
      </w:r>
      <w:r>
        <w:rPr>
          <w:szCs w:val="28"/>
        </w:rPr>
        <w:t>н</w:t>
      </w:r>
      <w:r w:rsidR="00D46574" w:rsidRPr="00576AF2">
        <w:rPr>
          <w:szCs w:val="28"/>
        </w:rPr>
        <w:t>а территори</w:t>
      </w:r>
      <w:r w:rsidR="00477818">
        <w:rPr>
          <w:szCs w:val="28"/>
        </w:rPr>
        <w:t>ях</w:t>
      </w:r>
      <w:r w:rsidR="00D46574" w:rsidRPr="00576AF2">
        <w:rPr>
          <w:szCs w:val="28"/>
        </w:rPr>
        <w:t xml:space="preserve"> некоторых областей Российской Федерации, </w:t>
      </w:r>
      <w:r>
        <w:rPr>
          <w:szCs w:val="28"/>
        </w:rPr>
        <w:t>ведя</w:t>
      </w:r>
      <w:r w:rsidR="00D46574" w:rsidRPr="00576AF2">
        <w:rPr>
          <w:szCs w:val="28"/>
        </w:rPr>
        <w:t xml:space="preserve"> поиск потенциальных инвесторов для реализации проектов кыргызских компаний в сфере агропереработки, туризма, производства </w:t>
      </w:r>
      <w:proofErr w:type="gramStart"/>
      <w:r w:rsidR="00D46574" w:rsidRPr="00576AF2">
        <w:rPr>
          <w:szCs w:val="28"/>
        </w:rPr>
        <w:t>мясо-молочной</w:t>
      </w:r>
      <w:proofErr w:type="gramEnd"/>
      <w:r w:rsidR="00D46574" w:rsidRPr="00576AF2">
        <w:rPr>
          <w:szCs w:val="28"/>
        </w:rPr>
        <w:t xml:space="preserve"> продукции. Представители ТПП Кыргызской Республики также проводят подготовительные работы по организации визитов российских компаний, представляющих различные регионы и заинтересованных в налаживании торгово-экономических связей с кыргызскими производителями.</w:t>
      </w:r>
    </w:p>
    <w:p w:rsidR="002679BE" w:rsidRPr="00576AF2" w:rsidRDefault="00D46574" w:rsidP="00F71016">
      <w:pPr>
        <w:suppressAutoHyphens/>
        <w:ind w:firstLine="709"/>
        <w:rPr>
          <w:szCs w:val="28"/>
        </w:rPr>
      </w:pPr>
      <w:r w:rsidRPr="00576AF2">
        <w:rPr>
          <w:szCs w:val="28"/>
        </w:rPr>
        <w:t>При ТПП Кыргызской Республики создан Кыргызско-</w:t>
      </w:r>
      <w:r w:rsidR="00B23754">
        <w:rPr>
          <w:szCs w:val="28"/>
        </w:rPr>
        <w:t>р</w:t>
      </w:r>
      <w:r w:rsidRPr="00576AF2">
        <w:rPr>
          <w:szCs w:val="28"/>
        </w:rPr>
        <w:t xml:space="preserve">оссийский </w:t>
      </w:r>
      <w:r w:rsidR="00A80F5D">
        <w:rPr>
          <w:szCs w:val="28"/>
        </w:rPr>
        <w:t>д</w:t>
      </w:r>
      <w:r w:rsidRPr="00576AF2">
        <w:rPr>
          <w:szCs w:val="28"/>
        </w:rPr>
        <w:t xml:space="preserve">еловой </w:t>
      </w:r>
      <w:r w:rsidR="00B23754">
        <w:rPr>
          <w:szCs w:val="28"/>
        </w:rPr>
        <w:t>с</w:t>
      </w:r>
      <w:r w:rsidRPr="00576AF2">
        <w:rPr>
          <w:szCs w:val="28"/>
        </w:rPr>
        <w:t>овет, который занимается вопросами расширения и углубления экономического сотрудничества, в том числе и в вопросах поиска партнеров и реализации инвестиционных проектов</w:t>
      </w:r>
      <w:r w:rsidR="002679BE" w:rsidRPr="00576AF2">
        <w:rPr>
          <w:szCs w:val="28"/>
        </w:rPr>
        <w:t>.</w:t>
      </w:r>
    </w:p>
    <w:p w:rsidR="00777305" w:rsidRPr="00576AF2" w:rsidRDefault="00777305" w:rsidP="00F71016">
      <w:pPr>
        <w:suppressAutoHyphens/>
        <w:spacing w:before="120"/>
        <w:ind w:firstLine="709"/>
        <w:rPr>
          <w:szCs w:val="28"/>
        </w:rPr>
      </w:pPr>
      <w:r w:rsidRPr="00576AF2">
        <w:rPr>
          <w:szCs w:val="28"/>
        </w:rPr>
        <w:t xml:space="preserve">Реализация инвестиционных проектов субъектов </w:t>
      </w:r>
      <w:r w:rsidRPr="00576AF2">
        <w:rPr>
          <w:b/>
          <w:i/>
          <w:szCs w:val="28"/>
        </w:rPr>
        <w:t>Российской Федерации</w:t>
      </w:r>
      <w:r w:rsidRPr="00576AF2">
        <w:rPr>
          <w:szCs w:val="28"/>
        </w:rPr>
        <w:t xml:space="preserve"> с приграничными государствами – участниками СНГ осуществляется в рамках заключенных соглашений о сотрудничестве. Большинство из них связано с развитием сельского хозяйства, туризма, промышленности, строительством жилых, торговых и развлекательных комплексов, а также объектов придорожного сервиса. Наблюдается </w:t>
      </w:r>
      <w:r w:rsidR="00CE6297">
        <w:rPr>
          <w:szCs w:val="28"/>
        </w:rPr>
        <w:t>увеличение числа</w:t>
      </w:r>
      <w:r w:rsidRPr="00576AF2">
        <w:rPr>
          <w:szCs w:val="28"/>
        </w:rPr>
        <w:t xml:space="preserve"> совместных предприятий.</w:t>
      </w:r>
    </w:p>
    <w:p w:rsidR="00777305" w:rsidRPr="00576AF2" w:rsidRDefault="00777305" w:rsidP="00F71016">
      <w:pPr>
        <w:suppressAutoHyphens/>
        <w:ind w:firstLine="709"/>
        <w:rPr>
          <w:szCs w:val="28"/>
        </w:rPr>
      </w:pPr>
      <w:r w:rsidRPr="00576AF2">
        <w:rPr>
          <w:szCs w:val="28"/>
        </w:rPr>
        <w:lastRenderedPageBreak/>
        <w:t xml:space="preserve">Одним из перспективных инвестиционных проектов с Республикой Казахстан </w:t>
      </w:r>
      <w:r w:rsidR="00B23754">
        <w:rPr>
          <w:szCs w:val="28"/>
        </w:rPr>
        <w:t>является</w:t>
      </w:r>
      <w:r w:rsidRPr="00576AF2">
        <w:rPr>
          <w:szCs w:val="28"/>
        </w:rPr>
        <w:t xml:space="preserve"> проект ООО </w:t>
      </w:r>
      <w:r w:rsidR="00CE6297">
        <w:rPr>
          <w:szCs w:val="28"/>
        </w:rPr>
        <w:t>«</w:t>
      </w:r>
      <w:r w:rsidRPr="00576AF2">
        <w:rPr>
          <w:szCs w:val="28"/>
        </w:rPr>
        <w:t>Завод «Газпроммаш» Саратовской области, направленны</w:t>
      </w:r>
      <w:r w:rsidR="00CE6297">
        <w:rPr>
          <w:szCs w:val="28"/>
        </w:rPr>
        <w:t>й</w:t>
      </w:r>
      <w:r w:rsidRPr="00576AF2">
        <w:rPr>
          <w:szCs w:val="28"/>
        </w:rPr>
        <w:t xml:space="preserve"> на расширение производства газового оборудования на территории Республики Казахстан.</w:t>
      </w:r>
    </w:p>
    <w:p w:rsidR="00777305" w:rsidRPr="00576AF2" w:rsidRDefault="00777305" w:rsidP="00F71016">
      <w:pPr>
        <w:suppressAutoHyphens/>
        <w:ind w:firstLine="709"/>
        <w:rPr>
          <w:szCs w:val="28"/>
        </w:rPr>
      </w:pPr>
      <w:r w:rsidRPr="00576AF2">
        <w:rPr>
          <w:szCs w:val="28"/>
        </w:rPr>
        <w:t xml:space="preserve">ООО </w:t>
      </w:r>
      <w:r w:rsidR="00CE6297">
        <w:rPr>
          <w:szCs w:val="28"/>
        </w:rPr>
        <w:t>«</w:t>
      </w:r>
      <w:r w:rsidRPr="00576AF2">
        <w:rPr>
          <w:szCs w:val="28"/>
        </w:rPr>
        <w:t>Завод «Газпроммаш» подписан коммерческий контракт с ТОО «Газ KZ» и ТОО «Тарбагатай мунай» на изготовление, поставку</w:t>
      </w:r>
      <w:r w:rsidR="00CE6297" w:rsidRPr="00CE6297">
        <w:rPr>
          <w:szCs w:val="28"/>
        </w:rPr>
        <w:t xml:space="preserve"> </w:t>
      </w:r>
      <w:r w:rsidR="00CE6297" w:rsidRPr="00576AF2">
        <w:rPr>
          <w:szCs w:val="28"/>
        </w:rPr>
        <w:t>оборудования</w:t>
      </w:r>
      <w:r w:rsidRPr="00576AF2">
        <w:rPr>
          <w:szCs w:val="28"/>
        </w:rPr>
        <w:t xml:space="preserve">, </w:t>
      </w:r>
      <w:r w:rsidR="0047617F" w:rsidRPr="00576AF2">
        <w:rPr>
          <w:szCs w:val="28"/>
        </w:rPr>
        <w:t>производимого ООО «Завод «Газпроммаш»</w:t>
      </w:r>
      <w:r w:rsidR="0047617F">
        <w:rPr>
          <w:szCs w:val="28"/>
        </w:rPr>
        <w:t xml:space="preserve">, а также </w:t>
      </w:r>
      <w:proofErr w:type="gramStart"/>
      <w:r w:rsidRPr="00576AF2">
        <w:rPr>
          <w:szCs w:val="28"/>
        </w:rPr>
        <w:t>шеф-монтажные</w:t>
      </w:r>
      <w:proofErr w:type="gramEnd"/>
      <w:r w:rsidRPr="00576AF2">
        <w:rPr>
          <w:szCs w:val="28"/>
        </w:rPr>
        <w:t xml:space="preserve"> и пусконаладочные работы (газораспределительные станции «Зайсан»).</w:t>
      </w:r>
    </w:p>
    <w:p w:rsidR="00777305" w:rsidRPr="00576AF2" w:rsidRDefault="00777305" w:rsidP="00F71016">
      <w:pPr>
        <w:suppressAutoHyphens/>
        <w:ind w:firstLine="709"/>
        <w:rPr>
          <w:szCs w:val="28"/>
        </w:rPr>
      </w:pPr>
      <w:r w:rsidRPr="00576AF2">
        <w:rPr>
          <w:szCs w:val="28"/>
        </w:rPr>
        <w:t>В целя</w:t>
      </w:r>
      <w:r w:rsidR="00CE6297">
        <w:rPr>
          <w:szCs w:val="28"/>
        </w:rPr>
        <w:t>х</w:t>
      </w:r>
      <w:r w:rsidRPr="00576AF2">
        <w:rPr>
          <w:szCs w:val="28"/>
        </w:rPr>
        <w:t xml:space="preserve"> </w:t>
      </w:r>
      <w:r w:rsidR="00CE6297">
        <w:rPr>
          <w:szCs w:val="28"/>
        </w:rPr>
        <w:t xml:space="preserve">выполнения </w:t>
      </w:r>
      <w:r w:rsidRPr="00576AF2">
        <w:rPr>
          <w:szCs w:val="28"/>
        </w:rPr>
        <w:t xml:space="preserve">проекта предприятия ООО «Завод «Газпроммаш» создан филиал предприятия по производству газового оборудования в г. Уральске (Западно-Казахстанская область Республики Казахстан), выполнен подбор потребителей, проработаны вопросы по расширению производства газового оборудования, заключен договор на поставку </w:t>
      </w:r>
      <w:r w:rsidR="00B23754">
        <w:rPr>
          <w:szCs w:val="28"/>
        </w:rPr>
        <w:t>г</w:t>
      </w:r>
      <w:r w:rsidRPr="00576AF2">
        <w:rPr>
          <w:szCs w:val="28"/>
        </w:rPr>
        <w:t>азораспределительных станций</w:t>
      </w:r>
      <w:r w:rsidR="00B23754">
        <w:rPr>
          <w:szCs w:val="28"/>
        </w:rPr>
        <w:t xml:space="preserve"> и </w:t>
      </w:r>
      <w:r w:rsidRPr="00576AF2">
        <w:rPr>
          <w:szCs w:val="28"/>
        </w:rPr>
        <w:t xml:space="preserve">пунктов шкафных на сумму более 30 </w:t>
      </w:r>
      <w:proofErr w:type="gramStart"/>
      <w:r w:rsidRPr="00576AF2">
        <w:rPr>
          <w:szCs w:val="28"/>
        </w:rPr>
        <w:t>млн</w:t>
      </w:r>
      <w:proofErr w:type="gramEnd"/>
      <w:r w:rsidR="005375F4" w:rsidRPr="00576AF2">
        <w:rPr>
          <w:szCs w:val="28"/>
        </w:rPr>
        <w:t> </w:t>
      </w:r>
      <w:r w:rsidRPr="00576AF2">
        <w:rPr>
          <w:szCs w:val="28"/>
        </w:rPr>
        <w:t>рублей для потребителей нефтегазового комплекса Казахстана.</w:t>
      </w:r>
    </w:p>
    <w:p w:rsidR="00777305" w:rsidRPr="00576AF2" w:rsidRDefault="00777305" w:rsidP="00F71016">
      <w:pPr>
        <w:suppressAutoHyphens/>
        <w:ind w:firstLine="709"/>
        <w:rPr>
          <w:szCs w:val="28"/>
        </w:rPr>
      </w:pPr>
      <w:r w:rsidRPr="00576AF2">
        <w:rPr>
          <w:szCs w:val="28"/>
        </w:rPr>
        <w:t xml:space="preserve">Среди инвестиционных проектов, реализуемых с Республикой Беларусь, можно выделить поставку автомобилей ОАО «АВТОВАЗ» для нужд государственных органов </w:t>
      </w:r>
      <w:r w:rsidR="00DA0A4C">
        <w:rPr>
          <w:szCs w:val="28"/>
        </w:rPr>
        <w:t>р</w:t>
      </w:r>
      <w:r w:rsidRPr="00576AF2">
        <w:rPr>
          <w:szCs w:val="28"/>
        </w:rPr>
        <w:t>еспублики. По состоянию на 2015 год реализовано 2 709 автомобилей (при годовом плане 2</w:t>
      </w:r>
      <w:r w:rsidR="00B23754">
        <w:rPr>
          <w:szCs w:val="28"/>
        </w:rPr>
        <w:t> </w:t>
      </w:r>
      <w:r w:rsidRPr="00576AF2">
        <w:rPr>
          <w:szCs w:val="28"/>
        </w:rPr>
        <w:t>450, превышение на 10</w:t>
      </w:r>
      <w:r w:rsidR="00E43430" w:rsidRPr="00576AF2">
        <w:rPr>
          <w:szCs w:val="28"/>
        </w:rPr>
        <w:t> %</w:t>
      </w:r>
      <w:r w:rsidRPr="00576AF2">
        <w:rPr>
          <w:szCs w:val="28"/>
        </w:rPr>
        <w:t>), госпредприятиями поставлено 660 автомобилей.</w:t>
      </w:r>
    </w:p>
    <w:p w:rsidR="00777305" w:rsidRPr="00576AF2" w:rsidRDefault="00777305" w:rsidP="00F71016">
      <w:pPr>
        <w:suppressAutoHyphens/>
        <w:ind w:firstLine="709"/>
        <w:rPr>
          <w:szCs w:val="28"/>
        </w:rPr>
      </w:pPr>
      <w:r w:rsidRPr="00576AF2">
        <w:rPr>
          <w:szCs w:val="28"/>
        </w:rPr>
        <w:t xml:space="preserve">На совершенствование двустороннего производственно-технического сотрудничества и формирование единого научно-технического и образовательного пространства из бюджета Союзного государства ежегодно направляется более 2 </w:t>
      </w:r>
      <w:proofErr w:type="gramStart"/>
      <w:r w:rsidRPr="00576AF2">
        <w:rPr>
          <w:szCs w:val="28"/>
        </w:rPr>
        <w:t>млрд</w:t>
      </w:r>
      <w:proofErr w:type="gramEnd"/>
      <w:r w:rsidR="002B2248">
        <w:rPr>
          <w:szCs w:val="28"/>
        </w:rPr>
        <w:t> </w:t>
      </w:r>
      <w:r w:rsidRPr="00576AF2">
        <w:rPr>
          <w:szCs w:val="28"/>
        </w:rPr>
        <w:t>рублей в рамках специализированных программ. Действует Государственная программа подготовки в российских учебных и научных организациях и на соответствующих объектах кадров для ядерной энергетики Бел</w:t>
      </w:r>
      <w:r w:rsidR="002B2248">
        <w:rPr>
          <w:szCs w:val="28"/>
        </w:rPr>
        <w:t>а</w:t>
      </w:r>
      <w:r w:rsidRPr="00576AF2">
        <w:rPr>
          <w:szCs w:val="28"/>
        </w:rPr>
        <w:t>руси на 2008–2020 годы</w:t>
      </w:r>
      <w:r w:rsidR="002B2248">
        <w:rPr>
          <w:szCs w:val="28"/>
        </w:rPr>
        <w:t>;</w:t>
      </w:r>
      <w:r w:rsidRPr="00576AF2">
        <w:rPr>
          <w:szCs w:val="28"/>
        </w:rPr>
        <w:t xml:space="preserve"> по инициативе Российского государственного технологического университета им. К.Э.Циолковского и Белорусского национального технологического университета создан Форум Союзного государства вузов инженерно-технологического профиля. Сооружение двухблочной Белорусской АЭС мощностью 2 400 МВт является крупнейшим двусторонним технологическим проектом.</w:t>
      </w:r>
    </w:p>
    <w:p w:rsidR="00777305" w:rsidRPr="00576AF2" w:rsidRDefault="00777305" w:rsidP="00F71016">
      <w:pPr>
        <w:suppressAutoHyphens/>
        <w:ind w:firstLine="709"/>
        <w:rPr>
          <w:szCs w:val="28"/>
        </w:rPr>
      </w:pPr>
      <w:r w:rsidRPr="00576AF2">
        <w:rPr>
          <w:szCs w:val="28"/>
        </w:rPr>
        <w:t xml:space="preserve">Говоря о научно-техническом сотрудничестве России и Казахстана можно отметить успешное проведение в 2014 году XI Форума межрегионального сотрудничества России и Казахстана с участием глав государств «Инновации в углеводородной сфере». </w:t>
      </w:r>
    </w:p>
    <w:p w:rsidR="00777305" w:rsidRPr="00576AF2" w:rsidRDefault="00777305" w:rsidP="00D9562B">
      <w:pPr>
        <w:suppressAutoHyphens/>
        <w:ind w:firstLine="709"/>
        <w:rPr>
          <w:szCs w:val="28"/>
        </w:rPr>
      </w:pPr>
      <w:proofErr w:type="gramStart"/>
      <w:r w:rsidRPr="00576AF2">
        <w:rPr>
          <w:szCs w:val="28"/>
        </w:rPr>
        <w:t>В рамках состоявшегося мероприятия подписан</w:t>
      </w:r>
      <w:r w:rsidR="00D9562B">
        <w:rPr>
          <w:szCs w:val="28"/>
        </w:rPr>
        <w:t>ы</w:t>
      </w:r>
      <w:r w:rsidRPr="00576AF2">
        <w:rPr>
          <w:szCs w:val="28"/>
        </w:rPr>
        <w:t xml:space="preserve"> ряд документов о торгово-экономическом, научно-техническом, культурном сотрудничестве и развитии стратегического партн</w:t>
      </w:r>
      <w:r w:rsidR="00E66ED5">
        <w:rPr>
          <w:szCs w:val="28"/>
        </w:rPr>
        <w:t>е</w:t>
      </w:r>
      <w:r w:rsidRPr="00576AF2">
        <w:rPr>
          <w:szCs w:val="28"/>
        </w:rPr>
        <w:t xml:space="preserve">рства двух </w:t>
      </w:r>
      <w:r w:rsidR="00D9562B">
        <w:rPr>
          <w:szCs w:val="28"/>
        </w:rPr>
        <w:t>государств, в частности</w:t>
      </w:r>
      <w:r w:rsidRPr="00576AF2">
        <w:rPr>
          <w:szCs w:val="28"/>
        </w:rPr>
        <w:t xml:space="preserve"> Меморандум о научно-техническом сотрудничестве между компаниями «Магнитогорский металлургический комбинат», «Челябинский трубопрокатный завод» и «Национальная компания по транспортировке нефти «КазтрансОйл».</w:t>
      </w:r>
      <w:proofErr w:type="gramEnd"/>
    </w:p>
    <w:p w:rsidR="002679BE" w:rsidRPr="00576AF2" w:rsidRDefault="00D9562B" w:rsidP="00F71016">
      <w:pPr>
        <w:suppressAutoHyphens/>
        <w:ind w:firstLine="709"/>
        <w:rPr>
          <w:szCs w:val="28"/>
        </w:rPr>
      </w:pPr>
      <w:r>
        <w:rPr>
          <w:szCs w:val="28"/>
        </w:rPr>
        <w:lastRenderedPageBreak/>
        <w:t>Т</w:t>
      </w:r>
      <w:r w:rsidR="00777305" w:rsidRPr="00576AF2">
        <w:rPr>
          <w:szCs w:val="28"/>
        </w:rPr>
        <w:t>акже подписан</w:t>
      </w:r>
      <w:r>
        <w:rPr>
          <w:szCs w:val="28"/>
        </w:rPr>
        <w:t>ы</w:t>
      </w:r>
      <w:r w:rsidR="00777305" w:rsidRPr="00576AF2">
        <w:rPr>
          <w:szCs w:val="28"/>
        </w:rPr>
        <w:t xml:space="preserve"> два межправительственных соглашения – об особенностях осуществления хозяйственной деятельности на приграничной территории при добыче </w:t>
      </w:r>
      <w:proofErr w:type="gramStart"/>
      <w:r w:rsidR="00777305" w:rsidRPr="00576AF2">
        <w:rPr>
          <w:szCs w:val="28"/>
        </w:rPr>
        <w:t>медно-колчеданных</w:t>
      </w:r>
      <w:proofErr w:type="gramEnd"/>
      <w:r w:rsidR="00777305" w:rsidRPr="00576AF2">
        <w:rPr>
          <w:szCs w:val="28"/>
        </w:rPr>
        <w:t xml:space="preserve"> руд на Весенне-Аралчинском месторождении и об использовании радиочастотного спектра на территории комплекса «Байконур».</w:t>
      </w:r>
    </w:p>
    <w:p w:rsidR="004878A9" w:rsidRPr="00576AF2" w:rsidRDefault="004878A9" w:rsidP="00F71016">
      <w:pPr>
        <w:suppressAutoHyphens/>
        <w:spacing w:before="120"/>
        <w:ind w:firstLine="709"/>
        <w:rPr>
          <w:szCs w:val="28"/>
        </w:rPr>
      </w:pPr>
      <w:r w:rsidRPr="00576AF2">
        <w:rPr>
          <w:szCs w:val="28"/>
        </w:rPr>
        <w:t xml:space="preserve">В настоящее время в </w:t>
      </w:r>
      <w:r w:rsidRPr="00576AF2">
        <w:rPr>
          <w:b/>
          <w:i/>
          <w:szCs w:val="28"/>
        </w:rPr>
        <w:t>Республике Таджикистан</w:t>
      </w:r>
      <w:r w:rsidRPr="00576AF2">
        <w:rPr>
          <w:szCs w:val="28"/>
        </w:rPr>
        <w:t xml:space="preserve"> реализу</w:t>
      </w:r>
      <w:r w:rsidR="00D9562B">
        <w:rPr>
          <w:szCs w:val="28"/>
        </w:rPr>
        <w:t>ю</w:t>
      </w:r>
      <w:r w:rsidRPr="00576AF2">
        <w:rPr>
          <w:szCs w:val="28"/>
        </w:rPr>
        <w:t xml:space="preserve">тся </w:t>
      </w:r>
      <w:r w:rsidR="008E1A54">
        <w:rPr>
          <w:szCs w:val="28"/>
        </w:rPr>
        <w:t xml:space="preserve">пять </w:t>
      </w:r>
      <w:r w:rsidRPr="00576AF2">
        <w:rPr>
          <w:szCs w:val="28"/>
        </w:rPr>
        <w:t>государственных инвестиционных проектов, имеющих приграничный характер</w:t>
      </w:r>
      <w:r w:rsidR="00DA5106">
        <w:rPr>
          <w:szCs w:val="28"/>
        </w:rPr>
        <w:t>,</w:t>
      </w:r>
      <w:r w:rsidRPr="00576AF2">
        <w:rPr>
          <w:szCs w:val="28"/>
        </w:rPr>
        <w:t xml:space="preserve"> </w:t>
      </w:r>
      <w:r w:rsidR="00DA5106">
        <w:rPr>
          <w:szCs w:val="28"/>
        </w:rPr>
        <w:t>в</w:t>
      </w:r>
      <w:r w:rsidRPr="00576AF2">
        <w:rPr>
          <w:szCs w:val="28"/>
        </w:rPr>
        <w:t xml:space="preserve"> частности:</w:t>
      </w:r>
    </w:p>
    <w:p w:rsidR="004878A9" w:rsidRPr="00576AF2" w:rsidRDefault="00DA5106" w:rsidP="00F71016">
      <w:pPr>
        <w:suppressAutoHyphens/>
        <w:ind w:firstLine="709"/>
        <w:rPr>
          <w:szCs w:val="28"/>
        </w:rPr>
      </w:pPr>
      <w:r>
        <w:rPr>
          <w:szCs w:val="28"/>
        </w:rPr>
        <w:t>1) п</w:t>
      </w:r>
      <w:r w:rsidR="004878A9" w:rsidRPr="00576AF2">
        <w:rPr>
          <w:szCs w:val="28"/>
        </w:rPr>
        <w:t xml:space="preserve">роект по улучшению регионального дорожного коридора </w:t>
      </w:r>
      <w:r>
        <w:rPr>
          <w:szCs w:val="28"/>
        </w:rPr>
        <w:t>в рамках Программы Центрально-Азиатского регионального эконмического сотрудничества (</w:t>
      </w:r>
      <w:r w:rsidR="004878A9" w:rsidRPr="00576AF2">
        <w:rPr>
          <w:szCs w:val="28"/>
        </w:rPr>
        <w:t>ЦАР</w:t>
      </w:r>
      <w:r>
        <w:rPr>
          <w:szCs w:val="28"/>
        </w:rPr>
        <w:t>Э</w:t>
      </w:r>
      <w:r w:rsidR="004878A9" w:rsidRPr="00576AF2">
        <w:rPr>
          <w:szCs w:val="28"/>
        </w:rPr>
        <w:t>С</w:t>
      </w:r>
      <w:r>
        <w:rPr>
          <w:szCs w:val="28"/>
        </w:rPr>
        <w:t>)</w:t>
      </w:r>
      <w:r w:rsidR="004878A9" w:rsidRPr="00576AF2">
        <w:rPr>
          <w:szCs w:val="28"/>
        </w:rPr>
        <w:t>, (участок дороги Душанбе</w:t>
      </w:r>
      <w:r w:rsidR="00212FDA" w:rsidRPr="00576AF2">
        <w:rPr>
          <w:szCs w:val="28"/>
        </w:rPr>
        <w:t xml:space="preserve"> – </w:t>
      </w:r>
      <w:r w:rsidR="004878A9" w:rsidRPr="00576AF2">
        <w:rPr>
          <w:szCs w:val="28"/>
        </w:rPr>
        <w:t>гра</w:t>
      </w:r>
      <w:r w:rsidR="002640D7" w:rsidRPr="00576AF2">
        <w:rPr>
          <w:szCs w:val="28"/>
        </w:rPr>
        <w:t>ни</w:t>
      </w:r>
      <w:r w:rsidR="004878A9" w:rsidRPr="00576AF2">
        <w:rPr>
          <w:szCs w:val="28"/>
        </w:rPr>
        <w:t>ца с Кыргызстаном)</w:t>
      </w:r>
      <w:r>
        <w:rPr>
          <w:szCs w:val="28"/>
        </w:rPr>
        <w:t>, ф</w:t>
      </w:r>
      <w:r w:rsidR="004878A9" w:rsidRPr="00576AF2">
        <w:rPr>
          <w:szCs w:val="28"/>
        </w:rPr>
        <w:t>аза 3</w:t>
      </w:r>
      <w:r w:rsidR="002640D7" w:rsidRPr="00576AF2">
        <w:rPr>
          <w:szCs w:val="28"/>
        </w:rPr>
        <w:t>,</w:t>
      </w:r>
      <w:r w:rsidR="004878A9" w:rsidRPr="00576AF2">
        <w:rPr>
          <w:szCs w:val="28"/>
        </w:rPr>
        <w:t xml:space="preserve"> АБР;</w:t>
      </w:r>
    </w:p>
    <w:p w:rsidR="004878A9" w:rsidRPr="00576AF2" w:rsidRDefault="00DA5106" w:rsidP="00F71016">
      <w:pPr>
        <w:suppressAutoHyphens/>
        <w:ind w:firstLine="709"/>
        <w:rPr>
          <w:szCs w:val="28"/>
        </w:rPr>
      </w:pPr>
      <w:r>
        <w:rPr>
          <w:szCs w:val="28"/>
        </w:rPr>
        <w:t>2) п</w:t>
      </w:r>
      <w:r w:rsidR="004878A9" w:rsidRPr="00576AF2">
        <w:rPr>
          <w:szCs w:val="28"/>
        </w:rPr>
        <w:t xml:space="preserve">роект по реабилитации автодороги Душанбе </w:t>
      </w:r>
      <w:r w:rsidR="00212FDA" w:rsidRPr="00576AF2">
        <w:rPr>
          <w:szCs w:val="28"/>
        </w:rPr>
        <w:t xml:space="preserve">– </w:t>
      </w:r>
      <w:r w:rsidR="004878A9" w:rsidRPr="00576AF2">
        <w:rPr>
          <w:szCs w:val="28"/>
        </w:rPr>
        <w:t>граница с Узбекистаном, ЦАРЭС</w:t>
      </w:r>
      <w:r>
        <w:rPr>
          <w:szCs w:val="28"/>
        </w:rPr>
        <w:t>,</w:t>
      </w:r>
      <w:r w:rsidR="004878A9" w:rsidRPr="00576AF2">
        <w:rPr>
          <w:szCs w:val="28"/>
        </w:rPr>
        <w:t xml:space="preserve"> </w:t>
      </w:r>
      <w:r>
        <w:rPr>
          <w:szCs w:val="28"/>
        </w:rPr>
        <w:t>к</w:t>
      </w:r>
      <w:r w:rsidR="004878A9" w:rsidRPr="00576AF2">
        <w:rPr>
          <w:szCs w:val="28"/>
        </w:rPr>
        <w:t>оридор</w:t>
      </w:r>
      <w:r w:rsidR="00110333">
        <w:rPr>
          <w:szCs w:val="28"/>
        </w:rPr>
        <w:t xml:space="preserve"> </w:t>
      </w:r>
      <w:r w:rsidR="004878A9" w:rsidRPr="00576AF2">
        <w:rPr>
          <w:szCs w:val="28"/>
        </w:rPr>
        <w:t>3</w:t>
      </w:r>
      <w:r>
        <w:rPr>
          <w:szCs w:val="28"/>
        </w:rPr>
        <w:t>,</w:t>
      </w:r>
      <w:r w:rsidR="004878A9" w:rsidRPr="00576AF2">
        <w:rPr>
          <w:szCs w:val="28"/>
        </w:rPr>
        <w:t xml:space="preserve"> АБР</w:t>
      </w:r>
      <w:r w:rsidR="002640D7" w:rsidRPr="00576AF2">
        <w:rPr>
          <w:szCs w:val="28"/>
        </w:rPr>
        <w:t>;</w:t>
      </w:r>
    </w:p>
    <w:p w:rsidR="004878A9" w:rsidRPr="00576AF2" w:rsidRDefault="00DA5106" w:rsidP="00F71016">
      <w:pPr>
        <w:suppressAutoHyphens/>
        <w:ind w:firstLine="709"/>
        <w:rPr>
          <w:szCs w:val="28"/>
        </w:rPr>
      </w:pPr>
      <w:r>
        <w:rPr>
          <w:szCs w:val="28"/>
        </w:rPr>
        <w:t>3) п</w:t>
      </w:r>
      <w:r w:rsidR="004878A9" w:rsidRPr="00576AF2">
        <w:rPr>
          <w:szCs w:val="28"/>
        </w:rPr>
        <w:t>роект по реконструкции автодороги Худжанд</w:t>
      </w:r>
      <w:r w:rsidR="00AC5E57">
        <w:rPr>
          <w:szCs w:val="28"/>
        </w:rPr>
        <w:t xml:space="preserve"> – </w:t>
      </w:r>
      <w:r w:rsidR="004878A9" w:rsidRPr="00576AF2">
        <w:rPr>
          <w:szCs w:val="28"/>
        </w:rPr>
        <w:t xml:space="preserve">Исфара </w:t>
      </w:r>
      <w:r w:rsidR="00212FDA" w:rsidRPr="00576AF2">
        <w:rPr>
          <w:szCs w:val="28"/>
        </w:rPr>
        <w:t xml:space="preserve">– </w:t>
      </w:r>
      <w:r w:rsidR="004878A9" w:rsidRPr="00576AF2">
        <w:rPr>
          <w:szCs w:val="28"/>
        </w:rPr>
        <w:t xml:space="preserve">граница с Кыргызстаном, </w:t>
      </w:r>
      <w:r w:rsidR="00B33CBA">
        <w:rPr>
          <w:szCs w:val="28"/>
        </w:rPr>
        <w:t>Всемирный банк</w:t>
      </w:r>
      <w:r w:rsidR="002640D7" w:rsidRPr="00576AF2">
        <w:rPr>
          <w:szCs w:val="28"/>
        </w:rPr>
        <w:t>;</w:t>
      </w:r>
    </w:p>
    <w:p w:rsidR="004878A9" w:rsidRPr="00576AF2" w:rsidRDefault="00B33CBA" w:rsidP="00F71016">
      <w:pPr>
        <w:suppressAutoHyphens/>
        <w:ind w:firstLine="709"/>
        <w:rPr>
          <w:szCs w:val="28"/>
        </w:rPr>
      </w:pPr>
      <w:r>
        <w:rPr>
          <w:szCs w:val="28"/>
        </w:rPr>
        <w:t>4) п</w:t>
      </w:r>
      <w:r w:rsidR="004878A9" w:rsidRPr="00576AF2">
        <w:rPr>
          <w:szCs w:val="28"/>
        </w:rPr>
        <w:t xml:space="preserve">роект по улучшению ЦАРЭС </w:t>
      </w:r>
      <w:r w:rsidR="006976E8" w:rsidRPr="00576AF2">
        <w:rPr>
          <w:szCs w:val="28"/>
        </w:rPr>
        <w:t>(Айни – граница с Узбекистаном)</w:t>
      </w:r>
      <w:r w:rsidR="006976E8">
        <w:rPr>
          <w:szCs w:val="28"/>
        </w:rPr>
        <w:t xml:space="preserve">, </w:t>
      </w:r>
      <w:r w:rsidR="004878A9" w:rsidRPr="00576AF2">
        <w:rPr>
          <w:szCs w:val="28"/>
        </w:rPr>
        <w:t>коридор 6</w:t>
      </w:r>
      <w:r w:rsidR="002640D7" w:rsidRPr="00576AF2">
        <w:rPr>
          <w:szCs w:val="28"/>
        </w:rPr>
        <w:t>,</w:t>
      </w:r>
      <w:r w:rsidR="004878A9" w:rsidRPr="00576AF2">
        <w:rPr>
          <w:szCs w:val="28"/>
        </w:rPr>
        <w:t xml:space="preserve"> АБР</w:t>
      </w:r>
      <w:r w:rsidR="006976E8">
        <w:rPr>
          <w:szCs w:val="28"/>
        </w:rPr>
        <w:t>;</w:t>
      </w:r>
    </w:p>
    <w:p w:rsidR="004878A9" w:rsidRPr="00576AF2" w:rsidRDefault="00B33CBA" w:rsidP="00F71016">
      <w:pPr>
        <w:suppressAutoHyphens/>
        <w:ind w:firstLine="709"/>
        <w:rPr>
          <w:szCs w:val="28"/>
        </w:rPr>
      </w:pPr>
      <w:r>
        <w:rPr>
          <w:szCs w:val="28"/>
        </w:rPr>
        <w:t>5) </w:t>
      </w:r>
      <w:r w:rsidR="004878A9" w:rsidRPr="00576AF2">
        <w:rPr>
          <w:szCs w:val="28"/>
        </w:rPr>
        <w:t>Региональный проект по усовершенствованию приграничных служб</w:t>
      </w:r>
      <w:r w:rsidR="002640D7" w:rsidRPr="00576AF2">
        <w:rPr>
          <w:szCs w:val="28"/>
        </w:rPr>
        <w:t>,</w:t>
      </w:r>
      <w:r w:rsidR="004878A9" w:rsidRPr="00576AF2">
        <w:rPr>
          <w:szCs w:val="28"/>
        </w:rPr>
        <w:t xml:space="preserve"> АБР.</w:t>
      </w:r>
    </w:p>
    <w:p w:rsidR="004878A9" w:rsidRPr="00576AF2" w:rsidRDefault="004878A9" w:rsidP="00F71016">
      <w:pPr>
        <w:suppressAutoHyphens/>
        <w:ind w:firstLine="709"/>
        <w:rPr>
          <w:szCs w:val="28"/>
        </w:rPr>
      </w:pPr>
      <w:r w:rsidRPr="00576AF2">
        <w:rPr>
          <w:szCs w:val="28"/>
        </w:rPr>
        <w:t>Общая сумма данных инвестиционных проектов</w:t>
      </w:r>
      <w:r w:rsidR="002640D7" w:rsidRPr="00576AF2">
        <w:rPr>
          <w:szCs w:val="28"/>
        </w:rPr>
        <w:t xml:space="preserve"> </w:t>
      </w:r>
      <w:r w:rsidRPr="00576AF2">
        <w:rPr>
          <w:szCs w:val="28"/>
        </w:rPr>
        <w:t>на 1</w:t>
      </w:r>
      <w:r w:rsidR="005554AE" w:rsidRPr="00576AF2">
        <w:rPr>
          <w:szCs w:val="28"/>
        </w:rPr>
        <w:t xml:space="preserve"> января </w:t>
      </w:r>
      <w:r w:rsidRPr="00576AF2">
        <w:rPr>
          <w:szCs w:val="28"/>
        </w:rPr>
        <w:t>2016 года составляет 423</w:t>
      </w:r>
      <w:r w:rsidR="002640D7" w:rsidRPr="00576AF2">
        <w:rPr>
          <w:szCs w:val="28"/>
        </w:rPr>
        <w:t>,</w:t>
      </w:r>
      <w:r w:rsidRPr="00576AF2">
        <w:rPr>
          <w:szCs w:val="28"/>
        </w:rPr>
        <w:t xml:space="preserve">12 </w:t>
      </w:r>
      <w:proofErr w:type="gramStart"/>
      <w:r w:rsidRPr="00576AF2">
        <w:rPr>
          <w:szCs w:val="28"/>
        </w:rPr>
        <w:t>млн</w:t>
      </w:r>
      <w:proofErr w:type="gramEnd"/>
      <w:r w:rsidR="002640D7" w:rsidRPr="00576AF2">
        <w:rPr>
          <w:szCs w:val="28"/>
        </w:rPr>
        <w:t> </w:t>
      </w:r>
      <w:r w:rsidRPr="00576AF2">
        <w:rPr>
          <w:szCs w:val="28"/>
        </w:rPr>
        <w:t>доллар</w:t>
      </w:r>
      <w:r w:rsidR="002640D7" w:rsidRPr="00576AF2">
        <w:rPr>
          <w:szCs w:val="28"/>
        </w:rPr>
        <w:t>ов</w:t>
      </w:r>
      <w:r w:rsidR="00B33CBA">
        <w:rPr>
          <w:szCs w:val="28"/>
        </w:rPr>
        <w:t xml:space="preserve"> США</w:t>
      </w:r>
      <w:r w:rsidRPr="00576AF2">
        <w:rPr>
          <w:szCs w:val="28"/>
        </w:rPr>
        <w:t>.</w:t>
      </w:r>
    </w:p>
    <w:p w:rsidR="00FF5BB5" w:rsidRPr="00576AF2" w:rsidRDefault="00B401C0" w:rsidP="00F71016">
      <w:pPr>
        <w:pStyle w:val="2"/>
      </w:pPr>
      <w:bookmarkStart w:id="28" w:name="_Toc447646855"/>
      <w:bookmarkStart w:id="29" w:name="_Toc447647587"/>
      <w:bookmarkStart w:id="30" w:name="_Toc447647613"/>
      <w:r w:rsidRPr="00576AF2">
        <w:t>С</w:t>
      </w:r>
      <w:r w:rsidR="00FF5BB5" w:rsidRPr="00576AF2">
        <w:t>ельское хозяйство и продовольственное обеспечение</w:t>
      </w:r>
      <w:bookmarkEnd w:id="28"/>
      <w:bookmarkEnd w:id="29"/>
      <w:bookmarkEnd w:id="30"/>
    </w:p>
    <w:p w:rsidR="003373C1" w:rsidRPr="00576AF2" w:rsidRDefault="0010137B" w:rsidP="00F71016">
      <w:pPr>
        <w:ind w:firstLine="709"/>
        <w:rPr>
          <w:rFonts w:ascii="Times New Roman CYR" w:hAnsi="Times New Roman CYR" w:cs="Times New Roman CYR"/>
          <w:color w:val="000000"/>
          <w:szCs w:val="28"/>
        </w:rPr>
      </w:pPr>
      <w:r w:rsidRPr="00576AF2">
        <w:rPr>
          <w:b/>
          <w:i/>
          <w:kern w:val="28"/>
          <w:szCs w:val="28"/>
        </w:rPr>
        <w:t>Республика Беларусь</w:t>
      </w:r>
      <w:r w:rsidRPr="00576AF2">
        <w:rPr>
          <w:kern w:val="28"/>
          <w:szCs w:val="28"/>
        </w:rPr>
        <w:t xml:space="preserve"> </w:t>
      </w:r>
      <w:r w:rsidR="002600FF">
        <w:rPr>
          <w:kern w:val="28"/>
          <w:szCs w:val="28"/>
        </w:rPr>
        <w:t>информирует</w:t>
      </w:r>
      <w:r w:rsidRPr="00576AF2">
        <w:rPr>
          <w:kern w:val="28"/>
          <w:szCs w:val="28"/>
        </w:rPr>
        <w:t xml:space="preserve">, </w:t>
      </w:r>
      <w:r w:rsidR="002600FF">
        <w:rPr>
          <w:kern w:val="28"/>
          <w:szCs w:val="28"/>
        </w:rPr>
        <w:t>что с</w:t>
      </w:r>
      <w:r w:rsidR="003373C1" w:rsidRPr="00576AF2">
        <w:rPr>
          <w:rFonts w:ascii="Times New Roman CYR" w:hAnsi="Times New Roman CYR" w:cs="Times New Roman CYR"/>
          <w:color w:val="000000"/>
          <w:szCs w:val="28"/>
        </w:rPr>
        <w:t xml:space="preserve">отрудничество с Российской Федерацией в области сельского хозяйства осуществляется в рамках программ (планов) по сотрудничеству Республики Беларусь с регионами Российской Федерации. С Республикой Беларусь непосредственно граничат Брянская, Псковская </w:t>
      </w:r>
      <w:r w:rsidR="002600FF">
        <w:rPr>
          <w:rFonts w:ascii="Times New Roman CYR" w:hAnsi="Times New Roman CYR" w:cs="Times New Roman CYR"/>
          <w:color w:val="000000"/>
          <w:szCs w:val="28"/>
        </w:rPr>
        <w:t>и</w:t>
      </w:r>
      <w:r w:rsidR="003373C1" w:rsidRPr="00576AF2">
        <w:rPr>
          <w:rFonts w:ascii="Times New Roman CYR" w:hAnsi="Times New Roman CYR" w:cs="Times New Roman CYR"/>
          <w:color w:val="000000"/>
          <w:szCs w:val="28"/>
        </w:rPr>
        <w:t xml:space="preserve"> Смоленская област</w:t>
      </w:r>
      <w:r w:rsidR="002600FF">
        <w:rPr>
          <w:rFonts w:ascii="Times New Roman CYR" w:hAnsi="Times New Roman CYR" w:cs="Times New Roman CYR"/>
          <w:color w:val="000000"/>
          <w:szCs w:val="28"/>
        </w:rPr>
        <w:t>и</w:t>
      </w:r>
      <w:r w:rsidR="001828CB">
        <w:rPr>
          <w:rFonts w:ascii="Times New Roman CYR" w:hAnsi="Times New Roman CYR" w:cs="Times New Roman CYR"/>
          <w:color w:val="000000"/>
          <w:szCs w:val="28"/>
        </w:rPr>
        <w:t xml:space="preserve"> </w:t>
      </w:r>
      <w:r w:rsidR="001828CB" w:rsidRPr="00576AF2">
        <w:rPr>
          <w:rFonts w:ascii="Times New Roman CYR" w:hAnsi="Times New Roman CYR" w:cs="Times New Roman CYR"/>
          <w:color w:val="000000"/>
          <w:szCs w:val="28"/>
        </w:rPr>
        <w:t>Российской Федераци</w:t>
      </w:r>
      <w:r w:rsidR="001828CB">
        <w:rPr>
          <w:rFonts w:ascii="Times New Roman CYR" w:hAnsi="Times New Roman CYR" w:cs="Times New Roman CYR"/>
          <w:color w:val="000000"/>
          <w:szCs w:val="28"/>
        </w:rPr>
        <w:t>и</w:t>
      </w:r>
      <w:r w:rsidR="003373C1" w:rsidRPr="00576AF2">
        <w:rPr>
          <w:rFonts w:ascii="Times New Roman CYR" w:hAnsi="Times New Roman CYR" w:cs="Times New Roman CYR"/>
          <w:color w:val="000000"/>
          <w:szCs w:val="28"/>
        </w:rPr>
        <w:t>.</w:t>
      </w:r>
    </w:p>
    <w:p w:rsidR="003373C1" w:rsidRPr="00576AF2" w:rsidRDefault="003373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Взаимодействие с Брянской областью осуществляется в сфере аграрного образования, сортоиспытания семян, участия в специализированных выставках, торгового сотрудничества.</w:t>
      </w:r>
    </w:p>
    <w:p w:rsidR="003373C1" w:rsidRPr="00576AF2" w:rsidRDefault="003373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Основным направлением сотрудничества является торговля сельхозпродукцией и продовольствием. В январе</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ноябре 2015 года в Брянскую область организациями Мин</w:t>
      </w:r>
      <w:r w:rsidR="006951F0">
        <w:rPr>
          <w:rFonts w:ascii="Times New Roman CYR" w:hAnsi="Times New Roman CYR" w:cs="Times New Roman CYR"/>
          <w:color w:val="000000"/>
          <w:szCs w:val="28"/>
        </w:rPr>
        <w:t xml:space="preserve">истерства </w:t>
      </w:r>
      <w:r w:rsidRPr="00576AF2">
        <w:rPr>
          <w:rFonts w:ascii="Times New Roman CYR" w:hAnsi="Times New Roman CYR" w:cs="Times New Roman CYR"/>
          <w:color w:val="000000"/>
          <w:szCs w:val="28"/>
        </w:rPr>
        <w:t>сель</w:t>
      </w:r>
      <w:r w:rsidR="006951F0">
        <w:rPr>
          <w:rFonts w:ascii="Times New Roman CYR" w:hAnsi="Times New Roman CYR" w:cs="Times New Roman CYR"/>
          <w:color w:val="000000"/>
          <w:szCs w:val="28"/>
        </w:rPr>
        <w:t xml:space="preserve">ского </w:t>
      </w:r>
      <w:r w:rsidRPr="00576AF2">
        <w:rPr>
          <w:rFonts w:ascii="Times New Roman CYR" w:hAnsi="Times New Roman CYR" w:cs="Times New Roman CYR"/>
          <w:color w:val="000000"/>
          <w:szCs w:val="28"/>
        </w:rPr>
        <w:t>хоз</w:t>
      </w:r>
      <w:r w:rsidR="006951F0">
        <w:rPr>
          <w:rFonts w:ascii="Times New Roman CYR" w:hAnsi="Times New Roman CYR" w:cs="Times New Roman CYR"/>
          <w:color w:val="000000"/>
          <w:szCs w:val="28"/>
        </w:rPr>
        <w:t xml:space="preserve">яйства и </w:t>
      </w:r>
      <w:r w:rsidRPr="00576AF2">
        <w:rPr>
          <w:rFonts w:ascii="Times New Roman CYR" w:hAnsi="Times New Roman CYR" w:cs="Times New Roman CYR"/>
          <w:color w:val="000000"/>
          <w:szCs w:val="28"/>
        </w:rPr>
        <w:t>прод</w:t>
      </w:r>
      <w:r w:rsidR="006951F0">
        <w:rPr>
          <w:rFonts w:ascii="Times New Roman CYR" w:hAnsi="Times New Roman CYR" w:cs="Times New Roman CYR"/>
          <w:color w:val="000000"/>
          <w:szCs w:val="28"/>
        </w:rPr>
        <w:t>овольствия Республики Беларусь</w:t>
      </w:r>
      <w:r w:rsidRPr="00576AF2">
        <w:rPr>
          <w:rFonts w:ascii="Times New Roman CYR" w:hAnsi="Times New Roman CYR" w:cs="Times New Roman CYR"/>
          <w:color w:val="000000"/>
          <w:szCs w:val="28"/>
        </w:rPr>
        <w:t xml:space="preserve"> поставлено продукции на </w:t>
      </w:r>
      <w:r w:rsidR="0065632A">
        <w:rPr>
          <w:rFonts w:ascii="Times New Roman CYR" w:hAnsi="Times New Roman CYR" w:cs="Times New Roman CYR"/>
          <w:color w:val="000000"/>
          <w:szCs w:val="28"/>
        </w:rPr>
        <w:t xml:space="preserve">сумму </w:t>
      </w:r>
      <w:r w:rsidRPr="00576AF2">
        <w:rPr>
          <w:rFonts w:ascii="Times New Roman CYR" w:hAnsi="Times New Roman CYR" w:cs="Times New Roman CYR"/>
          <w:color w:val="000000"/>
          <w:szCs w:val="28"/>
        </w:rPr>
        <w:t>107,9 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долларов</w:t>
      </w:r>
      <w:r w:rsidR="006951F0">
        <w:rPr>
          <w:rFonts w:ascii="Times New Roman CYR" w:hAnsi="Times New Roman CYR" w:cs="Times New Roman CYR"/>
          <w:color w:val="000000"/>
          <w:szCs w:val="28"/>
        </w:rPr>
        <w:t xml:space="preserve"> США</w:t>
      </w:r>
      <w:r w:rsidRPr="00576AF2">
        <w:rPr>
          <w:rFonts w:ascii="Times New Roman CYR" w:hAnsi="Times New Roman CYR" w:cs="Times New Roman CYR"/>
          <w:color w:val="000000"/>
          <w:szCs w:val="28"/>
        </w:rPr>
        <w:t>. Основу экспорта составляют говядина, мясо птицы, масло животное, сыры и творог, яйцо.</w:t>
      </w:r>
    </w:p>
    <w:p w:rsidR="003373C1" w:rsidRPr="00576AF2" w:rsidRDefault="003373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Брянской области действуют </w:t>
      </w:r>
      <w:r w:rsidR="007911C8">
        <w:rPr>
          <w:rFonts w:ascii="Times New Roman CYR" w:hAnsi="Times New Roman CYR" w:cs="Times New Roman CYR"/>
          <w:color w:val="000000"/>
          <w:szCs w:val="28"/>
        </w:rPr>
        <w:t>товаропроводящие сети</w:t>
      </w:r>
      <w:r w:rsidRPr="00576AF2">
        <w:rPr>
          <w:rFonts w:ascii="Times New Roman CYR" w:hAnsi="Times New Roman CYR" w:cs="Times New Roman CYR"/>
          <w:color w:val="000000"/>
          <w:szCs w:val="28"/>
        </w:rPr>
        <w:t xml:space="preserve"> </w:t>
      </w:r>
      <w:r w:rsidR="007911C8">
        <w:rPr>
          <w:rFonts w:ascii="Times New Roman CYR" w:hAnsi="Times New Roman CYR" w:cs="Times New Roman CYR"/>
          <w:color w:val="000000"/>
          <w:szCs w:val="28"/>
        </w:rPr>
        <w:t xml:space="preserve">(ТПС) </w:t>
      </w:r>
      <w:r w:rsidRPr="00576AF2">
        <w:rPr>
          <w:rFonts w:ascii="Times New Roman CYR" w:hAnsi="Times New Roman CYR" w:cs="Times New Roman CYR"/>
          <w:color w:val="000000"/>
          <w:szCs w:val="28"/>
        </w:rPr>
        <w:t xml:space="preserve">с долей белорусского капитала, созданные ОАО </w:t>
      </w:r>
      <w:r w:rsidRPr="00576AF2">
        <w:rPr>
          <w:color w:val="000000"/>
          <w:szCs w:val="28"/>
        </w:rPr>
        <w:t>«</w:t>
      </w:r>
      <w:r w:rsidRPr="00576AF2">
        <w:rPr>
          <w:rFonts w:ascii="Times New Roman CYR" w:hAnsi="Times New Roman CYR" w:cs="Times New Roman CYR"/>
          <w:color w:val="000000"/>
          <w:szCs w:val="28"/>
        </w:rPr>
        <w:t>Щучинский маслосырзавод</w:t>
      </w:r>
      <w:r w:rsidRPr="00576AF2">
        <w:rPr>
          <w:color w:val="000000"/>
          <w:szCs w:val="28"/>
        </w:rPr>
        <w:t xml:space="preserve">», </w:t>
      </w:r>
      <w:r w:rsidRPr="00576AF2">
        <w:rPr>
          <w:rFonts w:ascii="Times New Roman CYR" w:hAnsi="Times New Roman CYR" w:cs="Times New Roman CYR"/>
          <w:color w:val="000000"/>
          <w:szCs w:val="28"/>
        </w:rPr>
        <w:t xml:space="preserve">ОАО </w:t>
      </w:r>
      <w:r w:rsidRPr="00576AF2">
        <w:rPr>
          <w:color w:val="000000"/>
          <w:szCs w:val="28"/>
        </w:rPr>
        <w:t>«</w:t>
      </w:r>
      <w:r w:rsidRPr="00576AF2">
        <w:rPr>
          <w:rFonts w:ascii="Times New Roman CYR" w:hAnsi="Times New Roman CYR" w:cs="Times New Roman CYR"/>
          <w:color w:val="000000"/>
          <w:szCs w:val="28"/>
        </w:rPr>
        <w:t>Милкавита</w:t>
      </w:r>
      <w:r w:rsidRPr="00576AF2">
        <w:rPr>
          <w:color w:val="000000"/>
          <w:szCs w:val="28"/>
        </w:rPr>
        <w:t xml:space="preserve">», </w:t>
      </w:r>
      <w:r w:rsidRPr="00576AF2">
        <w:rPr>
          <w:rFonts w:ascii="Times New Roman CYR" w:hAnsi="Times New Roman CYR" w:cs="Times New Roman CYR"/>
          <w:color w:val="000000"/>
          <w:szCs w:val="28"/>
        </w:rPr>
        <w:t>ОАО</w:t>
      </w:r>
      <w:r w:rsidR="00B43314">
        <w:rPr>
          <w:rFonts w:ascii="Times New Roman CYR" w:hAnsi="Times New Roman CYR" w:cs="Times New Roman CYR"/>
          <w:color w:val="000000"/>
          <w:szCs w:val="28"/>
        </w:rPr>
        <w:t> </w:t>
      </w:r>
      <w:r w:rsidRPr="00576AF2">
        <w:rPr>
          <w:color w:val="000000"/>
          <w:szCs w:val="28"/>
        </w:rPr>
        <w:t>«</w:t>
      </w:r>
      <w:r w:rsidRPr="00576AF2">
        <w:rPr>
          <w:rFonts w:ascii="Times New Roman CYR" w:hAnsi="Times New Roman CYR" w:cs="Times New Roman CYR"/>
          <w:color w:val="000000"/>
          <w:szCs w:val="28"/>
        </w:rPr>
        <w:t>Бобруйски</w:t>
      </w:r>
      <w:r w:rsidR="007911C8">
        <w:rPr>
          <w:rFonts w:ascii="Times New Roman CYR" w:hAnsi="Times New Roman CYR" w:cs="Times New Roman CYR"/>
          <w:color w:val="000000"/>
          <w:szCs w:val="28"/>
        </w:rPr>
        <w:t>й</w:t>
      </w:r>
      <w:r w:rsidRPr="00576AF2">
        <w:rPr>
          <w:rFonts w:ascii="Times New Roman CYR" w:hAnsi="Times New Roman CYR" w:cs="Times New Roman CYR"/>
          <w:color w:val="000000"/>
          <w:szCs w:val="28"/>
        </w:rPr>
        <w:t xml:space="preserve"> мясокомбинат</w:t>
      </w:r>
      <w:r w:rsidRPr="00576AF2">
        <w:rPr>
          <w:color w:val="000000"/>
          <w:szCs w:val="28"/>
        </w:rPr>
        <w:t xml:space="preserve">». </w:t>
      </w:r>
      <w:r w:rsidRPr="00576AF2">
        <w:rPr>
          <w:rFonts w:ascii="Times New Roman CYR" w:hAnsi="Times New Roman CYR" w:cs="Times New Roman CYR"/>
          <w:color w:val="000000"/>
          <w:szCs w:val="28"/>
        </w:rPr>
        <w:t>Кроме того</w:t>
      </w:r>
      <w:r w:rsidR="007911C8">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ОАО </w:t>
      </w:r>
      <w:r w:rsidRPr="00576AF2">
        <w:rPr>
          <w:color w:val="000000"/>
          <w:szCs w:val="28"/>
        </w:rPr>
        <w:lastRenderedPageBreak/>
        <w:t>«</w:t>
      </w:r>
      <w:r w:rsidRPr="00576AF2">
        <w:rPr>
          <w:rFonts w:ascii="Times New Roman CYR" w:hAnsi="Times New Roman CYR" w:cs="Times New Roman CYR"/>
          <w:color w:val="000000"/>
          <w:szCs w:val="28"/>
        </w:rPr>
        <w:t>Дятловский сыродельный завод</w:t>
      </w:r>
      <w:r w:rsidRPr="00576AF2">
        <w:rPr>
          <w:color w:val="000000"/>
          <w:szCs w:val="28"/>
        </w:rPr>
        <w:t xml:space="preserve">», </w:t>
      </w:r>
      <w:r w:rsidRPr="00576AF2">
        <w:rPr>
          <w:rFonts w:ascii="Times New Roman CYR" w:hAnsi="Times New Roman CYR" w:cs="Times New Roman CYR"/>
          <w:color w:val="000000"/>
          <w:szCs w:val="28"/>
        </w:rPr>
        <w:t xml:space="preserve">ОАО </w:t>
      </w:r>
      <w:r w:rsidRPr="00576AF2">
        <w:rPr>
          <w:color w:val="000000"/>
          <w:szCs w:val="28"/>
        </w:rPr>
        <w:t>«</w:t>
      </w:r>
      <w:r w:rsidRPr="00576AF2">
        <w:rPr>
          <w:rFonts w:ascii="Times New Roman CYR" w:hAnsi="Times New Roman CYR" w:cs="Times New Roman CYR"/>
          <w:color w:val="000000"/>
          <w:szCs w:val="28"/>
        </w:rPr>
        <w:t>Молочные горки</w:t>
      </w:r>
      <w:r w:rsidRPr="00576AF2">
        <w:rPr>
          <w:color w:val="000000"/>
          <w:szCs w:val="28"/>
        </w:rPr>
        <w:t xml:space="preserve">» </w:t>
      </w:r>
      <w:r w:rsidRPr="00576AF2">
        <w:rPr>
          <w:rFonts w:ascii="Times New Roman CYR" w:hAnsi="Times New Roman CYR" w:cs="Times New Roman CYR"/>
          <w:color w:val="000000"/>
          <w:szCs w:val="28"/>
        </w:rPr>
        <w:t>заключены дилерские договоры с предприятиями Брянской области.</w:t>
      </w:r>
    </w:p>
    <w:p w:rsidR="003373C1" w:rsidRPr="00576AF2" w:rsidRDefault="003373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Взаимодействие со Смоленской областью осуществляется в области торгового сотрудничества. В январе</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ноябре 2015 года в Смоленскую область организациями </w:t>
      </w:r>
      <w:r w:rsidR="00A062DF" w:rsidRPr="00576AF2">
        <w:rPr>
          <w:rFonts w:ascii="Times New Roman CYR" w:hAnsi="Times New Roman CYR" w:cs="Times New Roman CYR"/>
          <w:color w:val="000000"/>
          <w:szCs w:val="28"/>
        </w:rPr>
        <w:t>Мин</w:t>
      </w:r>
      <w:r w:rsidR="00A062DF">
        <w:rPr>
          <w:rFonts w:ascii="Times New Roman CYR" w:hAnsi="Times New Roman CYR" w:cs="Times New Roman CYR"/>
          <w:color w:val="000000"/>
          <w:szCs w:val="28"/>
        </w:rPr>
        <w:t xml:space="preserve">истерства </w:t>
      </w:r>
      <w:r w:rsidR="00A062DF" w:rsidRPr="00576AF2">
        <w:rPr>
          <w:rFonts w:ascii="Times New Roman CYR" w:hAnsi="Times New Roman CYR" w:cs="Times New Roman CYR"/>
          <w:color w:val="000000"/>
          <w:szCs w:val="28"/>
        </w:rPr>
        <w:t>сель</w:t>
      </w:r>
      <w:r w:rsidR="00A062DF">
        <w:rPr>
          <w:rFonts w:ascii="Times New Roman CYR" w:hAnsi="Times New Roman CYR" w:cs="Times New Roman CYR"/>
          <w:color w:val="000000"/>
          <w:szCs w:val="28"/>
        </w:rPr>
        <w:t xml:space="preserve">ского </w:t>
      </w:r>
      <w:r w:rsidR="00A062DF" w:rsidRPr="00576AF2">
        <w:rPr>
          <w:rFonts w:ascii="Times New Roman CYR" w:hAnsi="Times New Roman CYR" w:cs="Times New Roman CYR"/>
          <w:color w:val="000000"/>
          <w:szCs w:val="28"/>
        </w:rPr>
        <w:t>хоз</w:t>
      </w:r>
      <w:r w:rsidR="00A062DF">
        <w:rPr>
          <w:rFonts w:ascii="Times New Roman CYR" w:hAnsi="Times New Roman CYR" w:cs="Times New Roman CYR"/>
          <w:color w:val="000000"/>
          <w:szCs w:val="28"/>
        </w:rPr>
        <w:t xml:space="preserve">яйства и </w:t>
      </w:r>
      <w:r w:rsidR="00A062DF" w:rsidRPr="00576AF2">
        <w:rPr>
          <w:rFonts w:ascii="Times New Roman CYR" w:hAnsi="Times New Roman CYR" w:cs="Times New Roman CYR"/>
          <w:color w:val="000000"/>
          <w:szCs w:val="28"/>
        </w:rPr>
        <w:t>прод</w:t>
      </w:r>
      <w:r w:rsidR="00A062DF">
        <w:rPr>
          <w:rFonts w:ascii="Times New Roman CYR" w:hAnsi="Times New Roman CYR" w:cs="Times New Roman CYR"/>
          <w:color w:val="000000"/>
          <w:szCs w:val="28"/>
        </w:rPr>
        <w:t>овольствия Республики Беларусь</w:t>
      </w:r>
      <w:r w:rsidR="00A062DF"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поставлено продукции на </w:t>
      </w:r>
      <w:r w:rsidR="007911C8">
        <w:rPr>
          <w:rFonts w:ascii="Times New Roman CYR" w:hAnsi="Times New Roman CYR" w:cs="Times New Roman CYR"/>
          <w:color w:val="000000"/>
          <w:szCs w:val="28"/>
        </w:rPr>
        <w:t xml:space="preserve">сумму </w:t>
      </w:r>
      <w:r w:rsidRPr="00576AF2">
        <w:rPr>
          <w:rFonts w:ascii="Times New Roman CYR" w:hAnsi="Times New Roman CYR" w:cs="Times New Roman CYR"/>
          <w:color w:val="000000"/>
          <w:szCs w:val="28"/>
        </w:rPr>
        <w:t>121,6</w:t>
      </w:r>
      <w:r w:rsidR="00B43314">
        <w:rPr>
          <w:rFonts w:ascii="Times New Roman CYR" w:hAnsi="Times New Roman CYR" w:cs="Times New Roman CYR"/>
          <w:color w:val="000000"/>
          <w:szCs w:val="28"/>
        </w:rPr>
        <w:t>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долларов</w:t>
      </w:r>
      <w:r w:rsidR="00A062DF" w:rsidRPr="00A062DF">
        <w:rPr>
          <w:rFonts w:ascii="Times New Roman CYR" w:hAnsi="Times New Roman CYR" w:cs="Times New Roman CYR"/>
          <w:color w:val="000000"/>
          <w:szCs w:val="28"/>
        </w:rPr>
        <w:t xml:space="preserve"> </w:t>
      </w:r>
      <w:r w:rsidR="00A062DF">
        <w:rPr>
          <w:rFonts w:ascii="Times New Roman CYR" w:hAnsi="Times New Roman CYR" w:cs="Times New Roman CYR"/>
          <w:color w:val="000000"/>
          <w:szCs w:val="28"/>
        </w:rPr>
        <w:t>США</w:t>
      </w:r>
      <w:r w:rsidRPr="00576AF2">
        <w:rPr>
          <w:rFonts w:ascii="Times New Roman CYR" w:hAnsi="Times New Roman CYR" w:cs="Times New Roman CYR"/>
          <w:color w:val="000000"/>
          <w:szCs w:val="28"/>
        </w:rPr>
        <w:t>. Основу экспорта составляют говядина, мясо птицы, масло животное, сыры и творог, сухое обезжиренное молоко, мука.</w:t>
      </w:r>
    </w:p>
    <w:p w:rsidR="003373C1" w:rsidRPr="00576AF2" w:rsidRDefault="003373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Смоленской области </w:t>
      </w:r>
      <w:r w:rsidR="00A062DF">
        <w:rPr>
          <w:rFonts w:ascii="Times New Roman CYR" w:hAnsi="Times New Roman CYR" w:cs="Times New Roman CYR"/>
          <w:color w:val="000000"/>
          <w:szCs w:val="28"/>
        </w:rPr>
        <w:t xml:space="preserve">Российской Федерации </w:t>
      </w:r>
      <w:proofErr w:type="gramStart"/>
      <w:r w:rsidRPr="00576AF2">
        <w:rPr>
          <w:rFonts w:ascii="Times New Roman CYR" w:hAnsi="Times New Roman CYR" w:cs="Times New Roman CYR"/>
          <w:color w:val="000000"/>
          <w:szCs w:val="28"/>
        </w:rPr>
        <w:t>развита</w:t>
      </w:r>
      <w:proofErr w:type="gramEnd"/>
      <w:r w:rsidRPr="00576AF2">
        <w:rPr>
          <w:rFonts w:ascii="Times New Roman CYR" w:hAnsi="Times New Roman CYR" w:cs="Times New Roman CYR"/>
          <w:color w:val="000000"/>
          <w:szCs w:val="28"/>
        </w:rPr>
        <w:t xml:space="preserve"> </w:t>
      </w:r>
      <w:r w:rsidR="007911C8">
        <w:rPr>
          <w:rFonts w:ascii="Times New Roman CYR" w:hAnsi="Times New Roman CYR" w:cs="Times New Roman CYR"/>
          <w:color w:val="000000"/>
          <w:szCs w:val="28"/>
        </w:rPr>
        <w:t>ТПС</w:t>
      </w:r>
      <w:r w:rsidRPr="00576AF2">
        <w:rPr>
          <w:rFonts w:ascii="Times New Roman CYR" w:hAnsi="Times New Roman CYR" w:cs="Times New Roman CYR"/>
          <w:color w:val="000000"/>
          <w:szCs w:val="28"/>
        </w:rPr>
        <w:t xml:space="preserve"> реализации белорусской продовольственной продукции. Действуют </w:t>
      </w:r>
      <w:r w:rsidR="00AE16E8">
        <w:rPr>
          <w:rFonts w:ascii="Times New Roman CYR" w:hAnsi="Times New Roman CYR" w:cs="Times New Roman CYR"/>
          <w:color w:val="000000"/>
          <w:szCs w:val="28"/>
        </w:rPr>
        <w:t xml:space="preserve">пять </w:t>
      </w:r>
      <w:r w:rsidRPr="00576AF2">
        <w:rPr>
          <w:rFonts w:ascii="Times New Roman CYR" w:hAnsi="Times New Roman CYR" w:cs="Times New Roman CYR"/>
          <w:color w:val="000000"/>
          <w:szCs w:val="28"/>
        </w:rPr>
        <w:t xml:space="preserve">субъектов ТПС с участием белорусского капитала, созданные предприятиями Гродненской области, ООО </w:t>
      </w:r>
      <w:r w:rsidRPr="00576AF2">
        <w:rPr>
          <w:color w:val="000000"/>
          <w:szCs w:val="28"/>
        </w:rPr>
        <w:t>«</w:t>
      </w:r>
      <w:r w:rsidRPr="00576AF2">
        <w:rPr>
          <w:rFonts w:ascii="Times New Roman CYR" w:hAnsi="Times New Roman CYR" w:cs="Times New Roman CYR"/>
          <w:color w:val="000000"/>
          <w:szCs w:val="28"/>
        </w:rPr>
        <w:t>Витебская бройлерная птицефабрика</w:t>
      </w:r>
      <w:r w:rsidRPr="00576AF2">
        <w:rPr>
          <w:color w:val="000000"/>
          <w:szCs w:val="28"/>
        </w:rPr>
        <w:t xml:space="preserve">», </w:t>
      </w:r>
      <w:r w:rsidRPr="00576AF2">
        <w:rPr>
          <w:rFonts w:ascii="Times New Roman CYR" w:hAnsi="Times New Roman CYR" w:cs="Times New Roman CYR"/>
          <w:color w:val="000000"/>
          <w:szCs w:val="28"/>
        </w:rPr>
        <w:t xml:space="preserve">ОАО </w:t>
      </w:r>
      <w:r w:rsidRPr="00576AF2">
        <w:rPr>
          <w:color w:val="000000"/>
          <w:szCs w:val="28"/>
        </w:rPr>
        <w:t>«</w:t>
      </w:r>
      <w:r w:rsidRPr="00576AF2">
        <w:rPr>
          <w:rFonts w:ascii="Times New Roman CYR" w:hAnsi="Times New Roman CYR" w:cs="Times New Roman CYR"/>
          <w:color w:val="000000"/>
          <w:szCs w:val="28"/>
        </w:rPr>
        <w:t>Беллакт</w:t>
      </w:r>
      <w:r w:rsidRPr="00576AF2">
        <w:rPr>
          <w:color w:val="000000"/>
          <w:szCs w:val="28"/>
        </w:rPr>
        <w:t xml:space="preserve">», </w:t>
      </w:r>
      <w:r w:rsidRPr="00576AF2">
        <w:rPr>
          <w:rFonts w:ascii="Times New Roman CYR" w:hAnsi="Times New Roman CYR" w:cs="Times New Roman CYR"/>
          <w:color w:val="000000"/>
          <w:szCs w:val="28"/>
        </w:rPr>
        <w:t>ООО</w:t>
      </w:r>
      <w:r w:rsidR="00B43314">
        <w:rPr>
          <w:rFonts w:ascii="Times New Roman CYR" w:hAnsi="Times New Roman CYR" w:cs="Times New Roman CYR"/>
          <w:color w:val="000000"/>
          <w:szCs w:val="28"/>
        </w:rPr>
        <w:t> </w:t>
      </w:r>
      <w:r w:rsidRPr="00576AF2">
        <w:rPr>
          <w:color w:val="000000"/>
          <w:szCs w:val="28"/>
        </w:rPr>
        <w:t>«</w:t>
      </w:r>
      <w:r w:rsidRPr="00576AF2">
        <w:rPr>
          <w:rFonts w:ascii="Times New Roman CYR" w:hAnsi="Times New Roman CYR" w:cs="Times New Roman CYR"/>
          <w:color w:val="000000"/>
          <w:szCs w:val="28"/>
        </w:rPr>
        <w:t>Борисовский мясокомбинат</w:t>
      </w:r>
      <w:r w:rsidRPr="00576AF2">
        <w:rPr>
          <w:color w:val="000000"/>
          <w:szCs w:val="28"/>
        </w:rPr>
        <w:t xml:space="preserve">», </w:t>
      </w:r>
      <w:r w:rsidRPr="00576AF2">
        <w:rPr>
          <w:rFonts w:ascii="Times New Roman CYR" w:hAnsi="Times New Roman CYR" w:cs="Times New Roman CYR"/>
          <w:color w:val="000000"/>
          <w:szCs w:val="28"/>
        </w:rPr>
        <w:t xml:space="preserve">ОАО </w:t>
      </w:r>
      <w:r w:rsidRPr="00576AF2">
        <w:rPr>
          <w:color w:val="000000"/>
          <w:szCs w:val="28"/>
        </w:rPr>
        <w:t>«1-</w:t>
      </w:r>
      <w:r w:rsidRPr="00576AF2">
        <w:rPr>
          <w:rFonts w:ascii="Times New Roman CYR" w:hAnsi="Times New Roman CYR" w:cs="Times New Roman CYR"/>
          <w:color w:val="000000"/>
          <w:szCs w:val="28"/>
        </w:rPr>
        <w:t>ая Минская птицефабрика</w:t>
      </w:r>
      <w:r w:rsidRPr="00576AF2">
        <w:rPr>
          <w:color w:val="000000"/>
          <w:szCs w:val="28"/>
        </w:rPr>
        <w:t xml:space="preserve">», </w:t>
      </w:r>
      <w:r w:rsidRPr="00576AF2">
        <w:rPr>
          <w:rFonts w:ascii="Times New Roman CYR" w:hAnsi="Times New Roman CYR" w:cs="Times New Roman CYR"/>
          <w:color w:val="000000"/>
          <w:szCs w:val="28"/>
        </w:rPr>
        <w:t>а также заключены дилерские соглашения с операторами Смоленской области</w:t>
      </w:r>
      <w:r w:rsidR="00A062DF" w:rsidRPr="00A062DF">
        <w:rPr>
          <w:rFonts w:ascii="Times New Roman CYR" w:hAnsi="Times New Roman CYR" w:cs="Times New Roman CYR"/>
          <w:color w:val="000000"/>
          <w:szCs w:val="28"/>
        </w:rPr>
        <w:t xml:space="preserve"> </w:t>
      </w:r>
      <w:r w:rsidR="00A062DF">
        <w:rPr>
          <w:rFonts w:ascii="Times New Roman CYR" w:hAnsi="Times New Roman CYR" w:cs="Times New Roman CYR"/>
          <w:color w:val="000000"/>
          <w:szCs w:val="28"/>
        </w:rPr>
        <w:t>Российской Федерации</w:t>
      </w:r>
      <w:r w:rsidRPr="00576AF2">
        <w:rPr>
          <w:rFonts w:ascii="Times New Roman CYR" w:hAnsi="Times New Roman CYR" w:cs="Times New Roman CYR"/>
          <w:color w:val="000000"/>
          <w:szCs w:val="28"/>
        </w:rPr>
        <w:t>. Экспорт продукции через субъекты ТПС составляет 25</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общего экспорта в Смоленскую область.</w:t>
      </w:r>
    </w:p>
    <w:p w:rsidR="003373C1" w:rsidRPr="00576AF2" w:rsidRDefault="003373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Взаимодействие с Псковской областью </w:t>
      </w:r>
      <w:r w:rsidR="00AF3C7F">
        <w:rPr>
          <w:rFonts w:ascii="Times New Roman CYR" w:hAnsi="Times New Roman CYR" w:cs="Times New Roman CYR"/>
          <w:color w:val="000000"/>
          <w:szCs w:val="28"/>
        </w:rPr>
        <w:t xml:space="preserve">Российской Федерации </w:t>
      </w:r>
      <w:r w:rsidRPr="00576AF2">
        <w:rPr>
          <w:rFonts w:ascii="Times New Roman CYR" w:hAnsi="Times New Roman CYR" w:cs="Times New Roman CYR"/>
          <w:color w:val="000000"/>
          <w:szCs w:val="28"/>
        </w:rPr>
        <w:t>осуществляется в области аграрного образования, обмена визитами, торгового сотрудничества.</w:t>
      </w:r>
      <w:r w:rsidR="00AF3C7F">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В январе</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ноябре 2015 года в Псковскую область организациями Минсельхозпрода Беларуси поставлено продукции на </w:t>
      </w:r>
      <w:r w:rsidR="007911C8">
        <w:rPr>
          <w:rFonts w:ascii="Times New Roman CYR" w:hAnsi="Times New Roman CYR" w:cs="Times New Roman CYR"/>
          <w:color w:val="000000"/>
          <w:szCs w:val="28"/>
        </w:rPr>
        <w:t xml:space="preserve">сумму </w:t>
      </w:r>
      <w:r w:rsidRPr="00576AF2">
        <w:rPr>
          <w:rFonts w:ascii="Times New Roman CYR" w:hAnsi="Times New Roman CYR" w:cs="Times New Roman CYR"/>
          <w:color w:val="000000"/>
          <w:szCs w:val="28"/>
        </w:rPr>
        <w:t>19,5</w:t>
      </w:r>
      <w:r w:rsidR="00AF3C7F">
        <w:rPr>
          <w:rFonts w:ascii="Times New Roman CYR" w:hAnsi="Times New Roman CYR" w:cs="Times New Roman CYR"/>
          <w:color w:val="000000"/>
          <w:szCs w:val="28"/>
        </w:rPr>
        <w:t>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долларов</w:t>
      </w:r>
      <w:r w:rsidR="00AF3C7F">
        <w:rPr>
          <w:rFonts w:ascii="Times New Roman CYR" w:hAnsi="Times New Roman CYR" w:cs="Times New Roman CYR"/>
          <w:color w:val="000000"/>
          <w:szCs w:val="28"/>
        </w:rPr>
        <w:t xml:space="preserve"> США</w:t>
      </w:r>
      <w:r w:rsidRPr="00576AF2">
        <w:rPr>
          <w:rFonts w:ascii="Times New Roman CYR" w:hAnsi="Times New Roman CYR" w:cs="Times New Roman CYR"/>
          <w:color w:val="000000"/>
          <w:szCs w:val="28"/>
        </w:rPr>
        <w:t>. Основу экспорта составляют мясо птицы, сыры и творог, сухое обезжиренное молоко, сухое цельное молоко, яйцо, зерно.</w:t>
      </w:r>
    </w:p>
    <w:p w:rsidR="005C5027" w:rsidRPr="00576AF2" w:rsidRDefault="003373C1" w:rsidP="00F71016">
      <w:pPr>
        <w:keepLines/>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г. Пскове действует субъект товаропроводящей сети с долей белорусского капитала ОАО «Витебская бройлерная птицефабрика».</w:t>
      </w:r>
    </w:p>
    <w:p w:rsidR="0091150D" w:rsidRPr="00576AF2" w:rsidRDefault="00C748BA" w:rsidP="00F71016">
      <w:pPr>
        <w:spacing w:before="120"/>
        <w:ind w:firstLine="709"/>
        <w:rPr>
          <w:rFonts w:ascii="Times New Roman CYR" w:hAnsi="Times New Roman CYR" w:cs="Times New Roman CYR"/>
          <w:color w:val="000000"/>
          <w:szCs w:val="28"/>
        </w:rPr>
      </w:pPr>
      <w:r w:rsidRPr="00576AF2">
        <w:rPr>
          <w:rFonts w:ascii="Times New Roman CYR" w:hAnsi="Times New Roman CYR" w:cs="Times New Roman CYR"/>
          <w:b/>
          <w:i/>
          <w:color w:val="000000"/>
          <w:szCs w:val="28"/>
        </w:rPr>
        <w:t>Кыргызск</w:t>
      </w:r>
      <w:r w:rsidR="0091150D" w:rsidRPr="00576AF2">
        <w:rPr>
          <w:rFonts w:ascii="Times New Roman CYR" w:hAnsi="Times New Roman CYR" w:cs="Times New Roman CYR"/>
          <w:b/>
          <w:i/>
          <w:color w:val="000000"/>
          <w:szCs w:val="28"/>
        </w:rPr>
        <w:t>ой</w:t>
      </w:r>
      <w:r w:rsidRPr="00576AF2">
        <w:rPr>
          <w:rFonts w:ascii="Times New Roman CYR" w:hAnsi="Times New Roman CYR" w:cs="Times New Roman CYR"/>
          <w:b/>
          <w:i/>
          <w:color w:val="000000"/>
          <w:szCs w:val="28"/>
        </w:rPr>
        <w:t xml:space="preserve"> Республик</w:t>
      </w:r>
      <w:r w:rsidR="0091150D" w:rsidRPr="00576AF2">
        <w:rPr>
          <w:rFonts w:ascii="Times New Roman CYR" w:hAnsi="Times New Roman CYR" w:cs="Times New Roman CYR"/>
          <w:b/>
          <w:i/>
          <w:color w:val="000000"/>
          <w:szCs w:val="28"/>
        </w:rPr>
        <w:t>ой</w:t>
      </w:r>
      <w:r w:rsidRPr="00576AF2">
        <w:rPr>
          <w:rFonts w:ascii="Times New Roman CYR" w:hAnsi="Times New Roman CYR" w:cs="Times New Roman CYR"/>
          <w:color w:val="000000"/>
          <w:szCs w:val="28"/>
        </w:rPr>
        <w:t xml:space="preserve"> </w:t>
      </w:r>
      <w:r w:rsidR="0091150D" w:rsidRPr="00576AF2">
        <w:rPr>
          <w:rFonts w:ascii="Times New Roman CYR" w:hAnsi="Times New Roman CYR" w:cs="Times New Roman CYR"/>
          <w:color w:val="000000"/>
          <w:szCs w:val="28"/>
        </w:rPr>
        <w:t xml:space="preserve">за 2015 год произведено валовой продукции сельского хозяйства всеми категориями хозяйств республики в действующих ценах на </w:t>
      </w:r>
      <w:r w:rsidR="007911C8">
        <w:rPr>
          <w:rFonts w:ascii="Times New Roman CYR" w:hAnsi="Times New Roman CYR" w:cs="Times New Roman CYR"/>
          <w:color w:val="000000"/>
          <w:szCs w:val="28"/>
        </w:rPr>
        <w:t>сумму</w:t>
      </w:r>
      <w:r w:rsidR="0091150D" w:rsidRPr="00576AF2">
        <w:rPr>
          <w:rFonts w:ascii="Times New Roman CYR" w:hAnsi="Times New Roman CYR" w:cs="Times New Roman CYR"/>
          <w:color w:val="000000"/>
          <w:szCs w:val="28"/>
        </w:rPr>
        <w:t xml:space="preserve">197,1 </w:t>
      </w:r>
      <w:proofErr w:type="gramStart"/>
      <w:r w:rsidR="0091150D" w:rsidRPr="00576AF2">
        <w:rPr>
          <w:rFonts w:ascii="Times New Roman CYR" w:hAnsi="Times New Roman CYR" w:cs="Times New Roman CYR"/>
          <w:color w:val="000000"/>
          <w:szCs w:val="28"/>
        </w:rPr>
        <w:t>млрд</w:t>
      </w:r>
      <w:proofErr w:type="gramEnd"/>
      <w:r w:rsidR="007911C8">
        <w:rPr>
          <w:rFonts w:ascii="Times New Roman CYR" w:hAnsi="Times New Roman CYR" w:cs="Times New Roman CYR"/>
          <w:color w:val="000000"/>
          <w:szCs w:val="28"/>
        </w:rPr>
        <w:t> </w:t>
      </w:r>
      <w:r w:rsidR="0091150D" w:rsidRPr="00576AF2">
        <w:rPr>
          <w:rFonts w:ascii="Times New Roman CYR" w:hAnsi="Times New Roman CYR" w:cs="Times New Roman CYR"/>
          <w:color w:val="000000"/>
          <w:szCs w:val="28"/>
        </w:rPr>
        <w:t>сомов</w:t>
      </w:r>
      <w:r w:rsidR="007911C8">
        <w:rPr>
          <w:rFonts w:ascii="Times New Roman CYR" w:hAnsi="Times New Roman CYR" w:cs="Times New Roman CYR"/>
          <w:color w:val="000000"/>
          <w:szCs w:val="28"/>
        </w:rPr>
        <w:t>,</w:t>
      </w:r>
      <w:r w:rsidR="0091150D" w:rsidRPr="00576AF2">
        <w:rPr>
          <w:rFonts w:ascii="Times New Roman CYR" w:hAnsi="Times New Roman CYR" w:cs="Times New Roman CYR"/>
          <w:color w:val="000000"/>
          <w:szCs w:val="28"/>
        </w:rPr>
        <w:t xml:space="preserve"> и в реальном выражении прирост составил 6,2</w:t>
      </w:r>
      <w:r w:rsidR="00E43430" w:rsidRPr="00576AF2">
        <w:rPr>
          <w:rFonts w:ascii="Times New Roman CYR" w:hAnsi="Times New Roman CYR" w:cs="Times New Roman CYR"/>
          <w:color w:val="000000"/>
          <w:szCs w:val="28"/>
        </w:rPr>
        <w:t> %</w:t>
      </w:r>
      <w:r w:rsidR="0091150D" w:rsidRPr="00576AF2">
        <w:rPr>
          <w:rFonts w:ascii="Times New Roman CYR" w:hAnsi="Times New Roman CYR" w:cs="Times New Roman CYR"/>
          <w:color w:val="000000"/>
          <w:szCs w:val="28"/>
        </w:rPr>
        <w:t xml:space="preserve"> (в 2014 году</w:t>
      </w:r>
      <w:r w:rsidR="007911C8">
        <w:rPr>
          <w:rFonts w:ascii="Times New Roman CYR" w:hAnsi="Times New Roman CYR" w:cs="Times New Roman CYR"/>
          <w:color w:val="000000"/>
          <w:szCs w:val="28"/>
        </w:rPr>
        <w:t xml:space="preserve"> – </w:t>
      </w:r>
      <w:r w:rsidR="0091150D" w:rsidRPr="00576AF2">
        <w:rPr>
          <w:rFonts w:ascii="Times New Roman CYR" w:hAnsi="Times New Roman CYR" w:cs="Times New Roman CYR"/>
          <w:color w:val="000000"/>
          <w:szCs w:val="28"/>
        </w:rPr>
        <w:t>снижение на 0,5</w:t>
      </w:r>
      <w:r w:rsidR="00E43430" w:rsidRPr="00576AF2">
        <w:rPr>
          <w:rFonts w:ascii="Times New Roman CYR" w:hAnsi="Times New Roman CYR" w:cs="Times New Roman CYR"/>
          <w:color w:val="000000"/>
          <w:szCs w:val="28"/>
        </w:rPr>
        <w:t> %</w:t>
      </w:r>
      <w:r w:rsidR="0091150D" w:rsidRPr="00576AF2">
        <w:rPr>
          <w:rFonts w:ascii="Times New Roman CYR" w:hAnsi="Times New Roman CYR" w:cs="Times New Roman CYR"/>
          <w:color w:val="000000"/>
          <w:szCs w:val="28"/>
        </w:rPr>
        <w:t>). Рост объемов валовой продукции обусловлен увеличением производства в животноводческой отрасли на 2,5</w:t>
      </w:r>
      <w:r w:rsidR="00E43430" w:rsidRPr="00576AF2">
        <w:rPr>
          <w:rFonts w:ascii="Times New Roman CYR" w:hAnsi="Times New Roman CYR" w:cs="Times New Roman CYR"/>
          <w:color w:val="000000"/>
          <w:szCs w:val="28"/>
        </w:rPr>
        <w:t> %</w:t>
      </w:r>
      <w:r w:rsidR="0091150D" w:rsidRPr="00576AF2">
        <w:rPr>
          <w:rFonts w:ascii="Times New Roman CYR" w:hAnsi="Times New Roman CYR" w:cs="Times New Roman CYR"/>
          <w:color w:val="000000"/>
          <w:szCs w:val="28"/>
        </w:rPr>
        <w:t xml:space="preserve">, в растениеводстве </w:t>
      </w:r>
      <w:r w:rsidR="00F9306F">
        <w:rPr>
          <w:rFonts w:ascii="Times New Roman CYR" w:hAnsi="Times New Roman CYR" w:cs="Times New Roman CYR"/>
          <w:color w:val="000000"/>
          <w:szCs w:val="28"/>
        </w:rPr>
        <w:t xml:space="preserve">– </w:t>
      </w:r>
      <w:r w:rsidR="0091150D" w:rsidRPr="00576AF2">
        <w:rPr>
          <w:rFonts w:ascii="Times New Roman CYR" w:hAnsi="Times New Roman CYR" w:cs="Times New Roman CYR"/>
          <w:color w:val="000000"/>
          <w:szCs w:val="28"/>
        </w:rPr>
        <w:t>на 10,1</w:t>
      </w:r>
      <w:r w:rsidR="00E43430" w:rsidRPr="00576AF2">
        <w:rPr>
          <w:rFonts w:ascii="Times New Roman CYR" w:hAnsi="Times New Roman CYR" w:cs="Times New Roman CYR"/>
          <w:color w:val="000000"/>
          <w:szCs w:val="28"/>
        </w:rPr>
        <w:t> %</w:t>
      </w:r>
      <w:r w:rsidR="0091150D" w:rsidRPr="00576AF2">
        <w:rPr>
          <w:rFonts w:ascii="Times New Roman CYR" w:hAnsi="Times New Roman CYR" w:cs="Times New Roman CYR"/>
          <w:color w:val="000000"/>
          <w:szCs w:val="28"/>
        </w:rPr>
        <w:t>.</w:t>
      </w:r>
    </w:p>
    <w:p w:rsidR="0091150D" w:rsidRPr="00576AF2" w:rsidRDefault="0091150D"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Влияние сельского хозяйства на темпы экономического роста было положительным, и вклад в формирование ВВП республики составил 0,91</w:t>
      </w:r>
      <w:r w:rsidR="00B4331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процентн</w:t>
      </w:r>
      <w:r w:rsidR="00F9306F">
        <w:rPr>
          <w:rFonts w:ascii="Times New Roman CYR" w:hAnsi="Times New Roman CYR" w:cs="Times New Roman CYR"/>
          <w:color w:val="000000"/>
          <w:szCs w:val="28"/>
        </w:rPr>
        <w:t>ого</w:t>
      </w:r>
      <w:r w:rsidRPr="00576AF2">
        <w:rPr>
          <w:rFonts w:ascii="Times New Roman CYR" w:hAnsi="Times New Roman CYR" w:cs="Times New Roman CYR"/>
          <w:color w:val="000000"/>
          <w:szCs w:val="28"/>
        </w:rPr>
        <w:t xml:space="preserve"> пункта, удельный вес в структуре производства ВВП – 14</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
    <w:p w:rsidR="0091150D" w:rsidRPr="00576AF2" w:rsidRDefault="0091150D"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общем объеме сельскохозяйственного производства доля продукции животноводства составила 47,5</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растениеводства </w:t>
      </w:r>
      <w:r w:rsidR="00A53885">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50,3</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лесное хозяйство, рыболовство и услуги </w:t>
      </w:r>
      <w:r w:rsidR="00A53885">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2,2</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На долю крестьянских (фермерских) хозяйств и ли</w:t>
      </w:r>
      <w:r w:rsidRPr="00576AF2">
        <w:rPr>
          <w:rFonts w:ascii="Times New Roman CYR" w:hAnsi="Times New Roman CYR" w:cs="Times New Roman CYR"/>
          <w:szCs w:val="28"/>
        </w:rPr>
        <w:t>чн</w:t>
      </w:r>
      <w:r w:rsidRPr="00576AF2">
        <w:rPr>
          <w:rFonts w:ascii="Times New Roman CYR" w:hAnsi="Times New Roman CYR" w:cs="Times New Roman CYR"/>
          <w:color w:val="000000"/>
          <w:szCs w:val="28"/>
        </w:rPr>
        <w:t>ых подсобных хозяй</w:t>
      </w:r>
      <w:proofErr w:type="gramStart"/>
      <w:r w:rsidRPr="00576AF2">
        <w:rPr>
          <w:rFonts w:ascii="Times New Roman CYR" w:hAnsi="Times New Roman CYR" w:cs="Times New Roman CYR"/>
          <w:color w:val="000000"/>
          <w:szCs w:val="28"/>
        </w:rPr>
        <w:t>ств гр</w:t>
      </w:r>
      <w:proofErr w:type="gramEnd"/>
      <w:r w:rsidRPr="00576AF2">
        <w:rPr>
          <w:rFonts w:ascii="Times New Roman CYR" w:hAnsi="Times New Roman CYR" w:cs="Times New Roman CYR"/>
          <w:color w:val="000000"/>
          <w:szCs w:val="28"/>
        </w:rPr>
        <w:t>аждан в общем объеме продукции пришлось 96,1</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
    <w:p w:rsidR="0091150D" w:rsidRPr="00576AF2" w:rsidRDefault="0091150D"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За 2015 год предприятиями, перерабатывающими сельскохозяйственную продукцию, произведено продукции на </w:t>
      </w:r>
      <w:r w:rsidR="00A53885">
        <w:rPr>
          <w:rFonts w:ascii="Times New Roman CYR" w:hAnsi="Times New Roman CYR" w:cs="Times New Roman CYR"/>
          <w:color w:val="000000"/>
          <w:szCs w:val="28"/>
        </w:rPr>
        <w:t xml:space="preserve">сумму </w:t>
      </w:r>
      <w:r w:rsidRPr="00576AF2">
        <w:rPr>
          <w:rFonts w:ascii="Times New Roman CYR" w:hAnsi="Times New Roman CYR" w:cs="Times New Roman CYR"/>
          <w:color w:val="000000"/>
          <w:szCs w:val="28"/>
        </w:rPr>
        <w:t xml:space="preserve">21 953,1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сом</w:t>
      </w:r>
      <w:r w:rsidR="00A53885">
        <w:rPr>
          <w:rFonts w:ascii="Times New Roman CYR" w:hAnsi="Times New Roman CYR" w:cs="Times New Roman CYR"/>
          <w:color w:val="000000"/>
          <w:szCs w:val="28"/>
        </w:rPr>
        <w:t>ов</w:t>
      </w:r>
      <w:r w:rsidRPr="00576AF2">
        <w:rPr>
          <w:rFonts w:ascii="Times New Roman CYR" w:hAnsi="Times New Roman CYR" w:cs="Times New Roman CYR"/>
          <w:color w:val="000000"/>
          <w:szCs w:val="28"/>
        </w:rPr>
        <w:t>, или 12,6</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общего объема промышленности.</w:t>
      </w:r>
    </w:p>
    <w:p w:rsidR="0091150D" w:rsidRPr="00576AF2" w:rsidRDefault="0091150D"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За январь</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ноябрь 2015 года экспортировано продукции АПК </w:t>
      </w:r>
      <w:r w:rsidR="00AF3C7F">
        <w:rPr>
          <w:rFonts w:ascii="Times New Roman CYR" w:hAnsi="Times New Roman CYR" w:cs="Times New Roman CYR"/>
          <w:color w:val="000000"/>
          <w:szCs w:val="28"/>
        </w:rPr>
        <w:t>Кыргызской Р</w:t>
      </w:r>
      <w:r w:rsidRPr="00576AF2">
        <w:rPr>
          <w:rFonts w:ascii="Times New Roman CYR" w:hAnsi="Times New Roman CYR" w:cs="Times New Roman CYR"/>
          <w:color w:val="000000"/>
          <w:szCs w:val="28"/>
        </w:rPr>
        <w:t xml:space="preserve">еспублики на сумму более 94,5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долларов</w:t>
      </w:r>
      <w:r w:rsidR="00AF3C7F">
        <w:rPr>
          <w:rFonts w:ascii="Times New Roman CYR" w:hAnsi="Times New Roman CYR" w:cs="Times New Roman CYR"/>
          <w:color w:val="000000"/>
          <w:szCs w:val="28"/>
        </w:rPr>
        <w:t xml:space="preserve"> США</w:t>
      </w:r>
      <w:r w:rsidRPr="00576AF2">
        <w:rPr>
          <w:rFonts w:ascii="Times New Roman CYR" w:hAnsi="Times New Roman CYR" w:cs="Times New Roman CYR"/>
          <w:color w:val="000000"/>
          <w:szCs w:val="28"/>
        </w:rPr>
        <w:t>. Доля в общем объеме экспорта республики составила более 8</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
    <w:p w:rsidR="003373C1" w:rsidRPr="00576AF2" w:rsidRDefault="0091150D"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Обеспеченность внутреннего продовольственного рынка базовыми продуктами питания за счет собственного производства без учета экспорта-импорта составила 71,9</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с учетом экспорта-импорта </w:t>
      </w:r>
      <w:r w:rsidR="00A53885">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113,8</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
    <w:p w:rsidR="00C72886" w:rsidRPr="00576AF2" w:rsidRDefault="00C72886" w:rsidP="00F71016">
      <w:pPr>
        <w:spacing w:before="24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2015 году наблюдались следующие показатели объемов взаимной торговли сельскохозяйственной продукцией </w:t>
      </w:r>
      <w:r w:rsidRPr="00576AF2">
        <w:rPr>
          <w:rFonts w:ascii="Times New Roman CYR" w:hAnsi="Times New Roman CYR" w:cs="Times New Roman CYR"/>
          <w:b/>
          <w:i/>
          <w:color w:val="000000"/>
          <w:szCs w:val="28"/>
        </w:rPr>
        <w:t>Российской Федерации</w:t>
      </w:r>
      <w:r w:rsidRPr="00576AF2">
        <w:rPr>
          <w:rFonts w:ascii="Times New Roman CYR" w:hAnsi="Times New Roman CYR" w:cs="Times New Roman CYR"/>
          <w:color w:val="000000"/>
          <w:szCs w:val="28"/>
        </w:rPr>
        <w:t xml:space="preserve"> с приграничными государствами.</w:t>
      </w:r>
    </w:p>
    <w:p w:rsidR="00C72886" w:rsidRPr="00576AF2" w:rsidRDefault="00C7288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2015 году экспорт сельскохозяйственной продукции в </w:t>
      </w:r>
      <w:r w:rsidR="00A53885" w:rsidRPr="00576AF2">
        <w:rPr>
          <w:rFonts w:ascii="Times New Roman CYR" w:hAnsi="Times New Roman CYR" w:cs="Times New Roman CYR"/>
          <w:color w:val="000000"/>
          <w:szCs w:val="28"/>
        </w:rPr>
        <w:t xml:space="preserve">Республику Беларусь </w:t>
      </w:r>
      <w:r w:rsidR="00A53885">
        <w:rPr>
          <w:rFonts w:ascii="Times New Roman CYR" w:hAnsi="Times New Roman CYR" w:cs="Times New Roman CYR"/>
          <w:color w:val="000000"/>
          <w:szCs w:val="28"/>
        </w:rPr>
        <w:t xml:space="preserve">и </w:t>
      </w:r>
      <w:r w:rsidRPr="00576AF2">
        <w:rPr>
          <w:rFonts w:ascii="Times New Roman CYR" w:hAnsi="Times New Roman CYR" w:cs="Times New Roman CYR"/>
          <w:color w:val="000000"/>
          <w:szCs w:val="28"/>
        </w:rPr>
        <w:t xml:space="preserve">Республику Казахстан составил </w:t>
      </w:r>
      <w:r w:rsidR="00A53885" w:rsidRPr="00576AF2">
        <w:rPr>
          <w:rFonts w:ascii="Times New Roman CYR" w:hAnsi="Times New Roman CYR" w:cs="Times New Roman CYR"/>
          <w:color w:val="000000"/>
          <w:szCs w:val="28"/>
        </w:rPr>
        <w:t>15,2</w:t>
      </w:r>
      <w:r w:rsidR="00A53885">
        <w:rPr>
          <w:rFonts w:ascii="Times New Roman CYR" w:hAnsi="Times New Roman CYR" w:cs="Times New Roman CYR"/>
          <w:color w:val="000000"/>
          <w:szCs w:val="28"/>
        </w:rPr>
        <w:t xml:space="preserve"> и </w:t>
      </w:r>
      <w:r w:rsidRPr="00576AF2">
        <w:rPr>
          <w:rFonts w:ascii="Times New Roman CYR" w:hAnsi="Times New Roman CYR" w:cs="Times New Roman CYR"/>
          <w:color w:val="000000"/>
          <w:szCs w:val="28"/>
        </w:rPr>
        <w:t>10,6 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xml:space="preserve"> долларов </w:t>
      </w:r>
      <w:r w:rsidR="00AF3C7F">
        <w:rPr>
          <w:rFonts w:ascii="Times New Roman CYR" w:hAnsi="Times New Roman CYR" w:cs="Times New Roman CYR"/>
          <w:color w:val="000000"/>
          <w:szCs w:val="28"/>
        </w:rPr>
        <w:t xml:space="preserve">США </w:t>
      </w:r>
      <w:r w:rsidRPr="00576AF2">
        <w:rPr>
          <w:rFonts w:ascii="Times New Roman CYR" w:hAnsi="Times New Roman CYR" w:cs="Times New Roman CYR"/>
          <w:color w:val="000000"/>
          <w:szCs w:val="28"/>
        </w:rPr>
        <w:t xml:space="preserve">соответственно, импорт – </w:t>
      </w:r>
      <w:r w:rsidR="00A53885" w:rsidRPr="00576AF2">
        <w:rPr>
          <w:rFonts w:ascii="Times New Roman CYR" w:hAnsi="Times New Roman CYR" w:cs="Times New Roman CYR"/>
          <w:color w:val="000000"/>
          <w:szCs w:val="28"/>
        </w:rPr>
        <w:t xml:space="preserve">8,7 </w:t>
      </w:r>
      <w:r w:rsidR="00A53885">
        <w:rPr>
          <w:rFonts w:ascii="Times New Roman CYR" w:hAnsi="Times New Roman CYR" w:cs="Times New Roman CYR"/>
          <w:color w:val="000000"/>
          <w:szCs w:val="28"/>
        </w:rPr>
        <w:t xml:space="preserve">и </w:t>
      </w:r>
      <w:r w:rsidRPr="00576AF2">
        <w:rPr>
          <w:rFonts w:ascii="Times New Roman CYR" w:hAnsi="Times New Roman CYR" w:cs="Times New Roman CYR"/>
          <w:color w:val="000000"/>
          <w:szCs w:val="28"/>
        </w:rPr>
        <w:t>4,7 млн</w:t>
      </w:r>
      <w:r w:rsidR="00B43314">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долларов</w:t>
      </w:r>
      <w:r w:rsidR="00B6661D" w:rsidRPr="00B6661D">
        <w:rPr>
          <w:rFonts w:ascii="Times New Roman CYR" w:hAnsi="Times New Roman CYR" w:cs="Times New Roman CYR"/>
          <w:color w:val="000000"/>
          <w:szCs w:val="28"/>
        </w:rPr>
        <w:t xml:space="preserve"> </w:t>
      </w:r>
      <w:r w:rsidR="00B6661D">
        <w:rPr>
          <w:rFonts w:ascii="Times New Roman CYR" w:hAnsi="Times New Roman CYR" w:cs="Times New Roman CYR"/>
          <w:color w:val="000000"/>
          <w:szCs w:val="28"/>
        </w:rPr>
        <w:t>США</w:t>
      </w:r>
      <w:r w:rsidRPr="00576AF2">
        <w:rPr>
          <w:rFonts w:ascii="Times New Roman CYR" w:hAnsi="Times New Roman CYR" w:cs="Times New Roman CYR"/>
          <w:color w:val="000000"/>
          <w:szCs w:val="28"/>
        </w:rPr>
        <w:t>.</w:t>
      </w:r>
    </w:p>
    <w:p w:rsidR="00C72886" w:rsidRPr="00576AF2" w:rsidRDefault="00C7288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16 сентября 2015 года в г.</w:t>
      </w:r>
      <w:r w:rsidR="004F35E4"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Сочи с участием глав госуда</w:t>
      </w:r>
      <w:proofErr w:type="gramStart"/>
      <w:r w:rsidRPr="00576AF2">
        <w:rPr>
          <w:rFonts w:ascii="Times New Roman CYR" w:hAnsi="Times New Roman CYR" w:cs="Times New Roman CYR"/>
          <w:color w:val="000000"/>
          <w:szCs w:val="28"/>
        </w:rPr>
        <w:t>рств пр</w:t>
      </w:r>
      <w:proofErr w:type="gramEnd"/>
      <w:r w:rsidRPr="00576AF2">
        <w:rPr>
          <w:rFonts w:ascii="Times New Roman CYR" w:hAnsi="Times New Roman CYR" w:cs="Times New Roman CYR"/>
          <w:color w:val="000000"/>
          <w:szCs w:val="28"/>
        </w:rPr>
        <w:t>ошел XII</w:t>
      </w:r>
      <w:r w:rsidR="00B4331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Форум межрегионального сотрудничества России и Казахстана, который был посвящен </w:t>
      </w:r>
      <w:r w:rsidR="00A53885">
        <w:rPr>
          <w:rFonts w:ascii="Times New Roman CYR" w:hAnsi="Times New Roman CYR" w:cs="Times New Roman CYR"/>
          <w:color w:val="000000"/>
          <w:szCs w:val="28"/>
        </w:rPr>
        <w:t>с</w:t>
      </w:r>
      <w:r w:rsidRPr="00576AF2">
        <w:rPr>
          <w:rFonts w:ascii="Times New Roman CYR" w:hAnsi="Times New Roman CYR" w:cs="Times New Roman CYR"/>
          <w:color w:val="000000"/>
          <w:szCs w:val="28"/>
        </w:rPr>
        <w:t xml:space="preserve">отрудничеству в сфере агропромышленного комплекса и обеспечению продовольственной безопасности. В работе Форума приняли участие </w:t>
      </w:r>
      <w:r w:rsidR="00A53885">
        <w:rPr>
          <w:rFonts w:ascii="Times New Roman CYR" w:hAnsi="Times New Roman CYR" w:cs="Times New Roman CYR"/>
          <w:color w:val="000000"/>
          <w:szCs w:val="28"/>
        </w:rPr>
        <w:t xml:space="preserve">представители </w:t>
      </w:r>
      <w:r w:rsidRPr="00576AF2">
        <w:rPr>
          <w:rFonts w:ascii="Times New Roman CYR" w:hAnsi="Times New Roman CYR" w:cs="Times New Roman CYR"/>
          <w:color w:val="000000"/>
          <w:szCs w:val="28"/>
        </w:rPr>
        <w:t xml:space="preserve">16 российских регионов и 12 областей Казахстана. </w:t>
      </w:r>
      <w:r w:rsidR="00A53885">
        <w:rPr>
          <w:rFonts w:ascii="Times New Roman CYR" w:hAnsi="Times New Roman CYR" w:cs="Times New Roman CYR"/>
          <w:color w:val="000000"/>
          <w:szCs w:val="28"/>
        </w:rPr>
        <w:t xml:space="preserve">В рамках </w:t>
      </w:r>
      <w:r w:rsidRPr="00576AF2">
        <w:rPr>
          <w:rFonts w:ascii="Times New Roman CYR" w:hAnsi="Times New Roman CYR" w:cs="Times New Roman CYR"/>
          <w:color w:val="000000"/>
          <w:szCs w:val="28"/>
        </w:rPr>
        <w:t>данного мероприятия состоял</w:t>
      </w:r>
      <w:r w:rsidR="00A53885">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сь заседание российско-казахстанского Делового совета по приграничному сотрудничеству и III Молод</w:t>
      </w:r>
      <w:r w:rsidR="00B6661D">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жный экономический форум России и Казахстана.</w:t>
      </w:r>
    </w:p>
    <w:p w:rsidR="00C72886" w:rsidRPr="00576AF2" w:rsidRDefault="00C72886"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Карантинный фитосанитарный контроль при осуществлении перемещения подкарантинной продукции между государствами – участниками СНГ осуществляется в рамках Международной конвенции по карантину и защите растений</w:t>
      </w:r>
      <w:r w:rsidR="00BD093B">
        <w:rPr>
          <w:rFonts w:ascii="Times New Roman CYR" w:hAnsi="Times New Roman CYR" w:cs="Times New Roman CYR"/>
          <w:color w:val="000000"/>
          <w:szCs w:val="28"/>
        </w:rPr>
        <w:t xml:space="preserve"> от 17 ноября 1997 года</w:t>
      </w:r>
      <w:r w:rsidRPr="00576AF2">
        <w:rPr>
          <w:rFonts w:ascii="Times New Roman CYR" w:hAnsi="Times New Roman CYR" w:cs="Times New Roman CYR"/>
          <w:color w:val="000000"/>
          <w:szCs w:val="28"/>
        </w:rPr>
        <w:t>, Соглашения о сотрудничестве в области карантина растений от 13 ноября 1992 г</w:t>
      </w:r>
      <w:r w:rsidR="009D01F4">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Договора о Евразийском экономическом союзе от</w:t>
      </w:r>
      <w:r w:rsidR="009D01F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29</w:t>
      </w:r>
      <w:r w:rsidR="009D01F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мая 2014 г</w:t>
      </w:r>
      <w:r w:rsidR="009D01F4">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Соглашения государств</w:t>
      </w:r>
      <w:r w:rsidR="00517248"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членов Таможенного союза об устранении технических барьеров во взаимной</w:t>
      </w:r>
      <w:proofErr w:type="gramEnd"/>
      <w:r w:rsidRPr="00576AF2">
        <w:rPr>
          <w:rFonts w:ascii="Times New Roman CYR" w:hAnsi="Times New Roman CYR" w:cs="Times New Roman CYR"/>
          <w:color w:val="000000"/>
          <w:szCs w:val="28"/>
        </w:rPr>
        <w:t xml:space="preserve"> торговле с государствами</w:t>
      </w:r>
      <w:r w:rsidR="00517248"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 xml:space="preserve">участниками </w:t>
      </w:r>
      <w:r w:rsidR="00E7142D">
        <w:rPr>
          <w:rFonts w:ascii="Times New Roman CYR" w:hAnsi="Times New Roman CYR" w:cs="Times New Roman CYR"/>
          <w:color w:val="000000"/>
          <w:szCs w:val="28"/>
        </w:rPr>
        <w:t>С</w:t>
      </w:r>
      <w:r w:rsidRPr="00576AF2">
        <w:rPr>
          <w:rFonts w:ascii="Times New Roman CYR" w:hAnsi="Times New Roman CYR" w:cs="Times New Roman CYR"/>
          <w:color w:val="000000"/>
          <w:szCs w:val="28"/>
        </w:rPr>
        <w:t>НГ, не являющимися государствами</w:t>
      </w:r>
      <w:r w:rsidR="00517248"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членами Таможенного союза</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от</w:t>
      </w:r>
      <w:r w:rsidR="00B43314">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17</w:t>
      </w:r>
      <w:r w:rsidR="004F35E4"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декабря 2012 года.</w:t>
      </w:r>
    </w:p>
    <w:p w:rsidR="00AA6134" w:rsidRPr="00576AF2" w:rsidRDefault="00C72886"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Сотрудничество Российской Федерации и </w:t>
      </w:r>
      <w:r w:rsidR="00E7142D">
        <w:rPr>
          <w:rFonts w:ascii="Times New Roman CYR" w:hAnsi="Times New Roman CYR" w:cs="Times New Roman CYR"/>
          <w:color w:val="000000"/>
          <w:szCs w:val="28"/>
        </w:rPr>
        <w:t xml:space="preserve">других </w:t>
      </w:r>
      <w:r w:rsidRPr="00576AF2">
        <w:rPr>
          <w:rFonts w:ascii="Times New Roman CYR" w:hAnsi="Times New Roman CYR" w:cs="Times New Roman CYR"/>
          <w:color w:val="000000"/>
          <w:szCs w:val="28"/>
        </w:rPr>
        <w:t>государств</w:t>
      </w:r>
      <w:r w:rsidR="004F35E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w:t>
      </w:r>
      <w:r w:rsidR="00E7142D">
        <w:rPr>
          <w:rFonts w:ascii="Times New Roman CYR" w:hAnsi="Times New Roman CYR" w:cs="Times New Roman CYR"/>
          <w:color w:val="000000"/>
          <w:szCs w:val="28"/>
        </w:rPr>
        <w:t>ов</w:t>
      </w:r>
      <w:r w:rsidRPr="00576AF2">
        <w:rPr>
          <w:rFonts w:ascii="Times New Roman CYR" w:hAnsi="Times New Roman CYR" w:cs="Times New Roman CYR"/>
          <w:color w:val="000000"/>
          <w:szCs w:val="28"/>
        </w:rPr>
        <w:t xml:space="preserve"> СНГ по вопросам ветеринарного надзора осуществляется в рамках Соглашения о сотрудничестве в области ветеринарии государств</w:t>
      </w:r>
      <w:r w:rsidR="004F35E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СНГ</w:t>
      </w:r>
      <w:r w:rsidR="00E7142D">
        <w:rPr>
          <w:rFonts w:ascii="Times New Roman CYR" w:hAnsi="Times New Roman CYR" w:cs="Times New Roman CYR"/>
          <w:color w:val="000000"/>
          <w:szCs w:val="28"/>
        </w:rPr>
        <w:t xml:space="preserve"> от</w:t>
      </w:r>
      <w:r w:rsidRPr="00576AF2">
        <w:rPr>
          <w:rFonts w:ascii="Times New Roman CYR" w:hAnsi="Times New Roman CYR" w:cs="Times New Roman CYR"/>
          <w:color w:val="000000"/>
          <w:szCs w:val="28"/>
        </w:rPr>
        <w:t xml:space="preserve"> 12 марта 1993 г</w:t>
      </w:r>
      <w:r w:rsidR="009D01F4">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Единых правил государственного ветеринарного надзора при международных и межгосударственных перевозках животноводческих грузов, утвержденных </w:t>
      </w:r>
      <w:r w:rsidR="009D01F4">
        <w:rPr>
          <w:rFonts w:ascii="Times New Roman CYR" w:hAnsi="Times New Roman CYR" w:cs="Times New Roman CYR"/>
          <w:color w:val="000000"/>
          <w:szCs w:val="28"/>
        </w:rPr>
        <w:t>р</w:t>
      </w:r>
      <w:r w:rsidRPr="00576AF2">
        <w:rPr>
          <w:rFonts w:ascii="Times New Roman CYR" w:hAnsi="Times New Roman CYR" w:cs="Times New Roman CYR"/>
          <w:color w:val="000000"/>
          <w:szCs w:val="28"/>
        </w:rPr>
        <w:t>ешением Межправительственного совета по сотрудничеству в области ветеринарии государств</w:t>
      </w:r>
      <w:r w:rsidR="004F35E4"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СНГ от 5 ноября 2013 г</w:t>
      </w:r>
      <w:r w:rsidR="00E7142D">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Договора о</w:t>
      </w:r>
      <w:proofErr w:type="gramEnd"/>
      <w:r w:rsidRPr="00576AF2">
        <w:rPr>
          <w:rFonts w:ascii="Times New Roman CYR" w:hAnsi="Times New Roman CYR" w:cs="Times New Roman CYR"/>
          <w:color w:val="000000"/>
          <w:szCs w:val="28"/>
        </w:rPr>
        <w:t xml:space="preserve"> Евразийском экономическом </w:t>
      </w:r>
      <w:proofErr w:type="gramStart"/>
      <w:r w:rsidRPr="00576AF2">
        <w:rPr>
          <w:rFonts w:ascii="Times New Roman CYR" w:hAnsi="Times New Roman CYR" w:cs="Times New Roman CYR"/>
          <w:color w:val="000000"/>
          <w:szCs w:val="28"/>
        </w:rPr>
        <w:t>союзе</w:t>
      </w:r>
      <w:proofErr w:type="gramEnd"/>
      <w:r w:rsidRPr="00576AF2">
        <w:rPr>
          <w:rFonts w:ascii="Times New Roman CYR" w:hAnsi="Times New Roman CYR" w:cs="Times New Roman CYR"/>
          <w:color w:val="000000"/>
          <w:szCs w:val="28"/>
        </w:rPr>
        <w:t xml:space="preserve"> от 29 мая 2014 года.</w:t>
      </w:r>
    </w:p>
    <w:p w:rsidR="005B16E6" w:rsidRPr="00576AF2" w:rsidRDefault="005B16E6" w:rsidP="00F71016">
      <w:pPr>
        <w:spacing w:before="120"/>
        <w:ind w:firstLine="709"/>
        <w:rPr>
          <w:rFonts w:ascii="Times New Roman CYR" w:hAnsi="Times New Roman CYR" w:cs="Times New Roman CYR"/>
          <w:color w:val="000000"/>
          <w:szCs w:val="28"/>
        </w:rPr>
      </w:pPr>
      <w:r w:rsidRPr="00576AF2">
        <w:rPr>
          <w:rFonts w:ascii="Times New Roman CYR" w:hAnsi="Times New Roman CYR" w:cs="Times New Roman CYR"/>
          <w:b/>
          <w:i/>
          <w:color w:val="000000"/>
          <w:szCs w:val="28"/>
        </w:rPr>
        <w:t>Республика Таджикистан</w:t>
      </w:r>
      <w:r w:rsidRPr="00576AF2">
        <w:rPr>
          <w:rFonts w:ascii="Times New Roman CYR" w:hAnsi="Times New Roman CYR" w:cs="Times New Roman CYR"/>
          <w:color w:val="000000"/>
          <w:szCs w:val="28"/>
        </w:rPr>
        <w:t xml:space="preserve"> сообщила, что объем валовой продукции во всех категориях хозяйств за 2015 год составил 21 577,8 </w:t>
      </w:r>
      <w:proofErr w:type="gramStart"/>
      <w:r w:rsidRPr="00576AF2">
        <w:rPr>
          <w:rFonts w:ascii="Times New Roman CYR" w:hAnsi="Times New Roman CYR" w:cs="Times New Roman CYR"/>
          <w:color w:val="000000"/>
          <w:szCs w:val="28"/>
        </w:rPr>
        <w:t>млн</w:t>
      </w:r>
      <w:proofErr w:type="gramEnd"/>
      <w:r w:rsidRPr="00576AF2">
        <w:rPr>
          <w:rFonts w:ascii="Times New Roman CYR" w:hAnsi="Times New Roman CYR" w:cs="Times New Roman CYR"/>
          <w:color w:val="000000"/>
          <w:szCs w:val="28"/>
        </w:rPr>
        <w:t> сомони, по сравнению с 2014 годом увеличился в сопоставимых ценах на 3,2</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w:t>
      </w:r>
      <w:r w:rsidR="00E7142D">
        <w:rPr>
          <w:rFonts w:ascii="Times New Roman CYR" w:hAnsi="Times New Roman CYR" w:cs="Times New Roman CYR"/>
          <w:color w:val="000000"/>
          <w:szCs w:val="28"/>
        </w:rPr>
        <w:t>В</w:t>
      </w:r>
      <w:r w:rsidRPr="00576AF2">
        <w:rPr>
          <w:rFonts w:ascii="Times New Roman CYR" w:hAnsi="Times New Roman CYR" w:cs="Times New Roman CYR"/>
          <w:color w:val="000000"/>
          <w:szCs w:val="28"/>
        </w:rPr>
        <w:t xml:space="preserve"> том </w:t>
      </w:r>
      <w:r w:rsidRPr="00576AF2">
        <w:rPr>
          <w:rFonts w:ascii="Times New Roman CYR" w:hAnsi="Times New Roman CYR" w:cs="Times New Roman CYR"/>
          <w:color w:val="000000"/>
          <w:szCs w:val="28"/>
        </w:rPr>
        <w:lastRenderedPageBreak/>
        <w:t>числе объем продукции растениеводства составил 14 623,7 млн сомони, или на 1,4</w:t>
      </w:r>
      <w:r w:rsidR="00E43430" w:rsidRPr="00576AF2">
        <w:rPr>
          <w:rFonts w:ascii="Times New Roman CYR" w:hAnsi="Times New Roman CYR" w:cs="Times New Roman CYR"/>
          <w:color w:val="000000"/>
          <w:szCs w:val="28"/>
        </w:rPr>
        <w:t> %</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 животноводства – 6 954,1 млн сомони, или на 7,2</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больше.</w:t>
      </w:r>
    </w:p>
    <w:p w:rsidR="005B16E6" w:rsidRPr="00576AF2" w:rsidRDefault="005B16E6"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2015 году во всех категориях хозяйств республики произведено 1</w:t>
      </w:r>
      <w:r w:rsidR="009D01F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392</w:t>
      </w:r>
      <w:r w:rsidR="009D01F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755 </w:t>
      </w:r>
      <w:r w:rsidR="009D01F4">
        <w:rPr>
          <w:rFonts w:ascii="Times New Roman CYR" w:hAnsi="Times New Roman CYR" w:cs="Times New Roman CYR"/>
          <w:color w:val="000000"/>
          <w:szCs w:val="28"/>
        </w:rPr>
        <w:t xml:space="preserve">тыс. </w:t>
      </w:r>
      <w:r w:rsidRPr="00576AF2">
        <w:rPr>
          <w:rFonts w:ascii="Times New Roman CYR" w:hAnsi="Times New Roman CYR" w:cs="Times New Roman CYR"/>
          <w:color w:val="000000"/>
          <w:szCs w:val="28"/>
        </w:rPr>
        <w:t>тонн зерновых, 887</w:t>
      </w:r>
      <w:r w:rsidR="009D01F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399 </w:t>
      </w:r>
      <w:r w:rsidR="009D01F4">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картофеля, 1</w:t>
      </w:r>
      <w:r w:rsidR="009D01F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667</w:t>
      </w:r>
      <w:r w:rsidR="009D01F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855 </w:t>
      </w:r>
      <w:r w:rsidR="009D01F4">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овощей, 592</w:t>
      </w:r>
      <w:r w:rsidR="009D01F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436 </w:t>
      </w:r>
      <w:r w:rsidR="009D01F4">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бахчевых и 203</w:t>
      </w:r>
      <w:r w:rsidR="009D01F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771 </w:t>
      </w:r>
      <w:r w:rsidR="009D01F4">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винограда, увеличение по сравнению с 2014 годом составило: зерновых –</w:t>
      </w:r>
      <w:r w:rsidR="00E7142D">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5,7</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картофеля –</w:t>
      </w:r>
      <w:r w:rsidR="00E7142D">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3,9</w:t>
      </w:r>
      <w:r w:rsidR="00E43430" w:rsidRPr="00576AF2">
        <w:rPr>
          <w:rFonts w:ascii="Times New Roman CYR" w:hAnsi="Times New Roman CYR" w:cs="Times New Roman CYR"/>
          <w:color w:val="000000"/>
          <w:szCs w:val="28"/>
        </w:rPr>
        <w:t> %</w:t>
      </w:r>
      <w:r w:rsidR="009D01F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9D01F4">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вощей –</w:t>
      </w:r>
      <w:r w:rsidR="00E7142D">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7,6</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бахчевых –</w:t>
      </w:r>
      <w:r w:rsidR="00E7142D">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8,6</w:t>
      </w:r>
      <w:r w:rsidR="00E43430" w:rsidRPr="00576AF2">
        <w:rPr>
          <w:rFonts w:ascii="Times New Roman CYR" w:hAnsi="Times New Roman CYR" w:cs="Times New Roman CYR"/>
          <w:color w:val="000000"/>
          <w:szCs w:val="28"/>
        </w:rPr>
        <w:t> %</w:t>
      </w:r>
      <w:r w:rsidR="005B31C8">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винограда – 7,9</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производство хлопка сырца –</w:t>
      </w:r>
      <w:r w:rsidR="00E7142D">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26,9</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и фруктов –</w:t>
      </w:r>
      <w:r w:rsidR="00E7142D">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12,5</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roofErr w:type="gramEnd"/>
    </w:p>
    <w:p w:rsidR="005B16E6" w:rsidRPr="00576AF2" w:rsidRDefault="005B16E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общественных и дехканских хозяйствах в 2015 году убрано зерновых и зернобобовых с площади 31</w:t>
      </w:r>
      <w:r w:rsidR="00E7142D">
        <w:rPr>
          <w:rFonts w:ascii="Times New Roman CYR" w:hAnsi="Times New Roman CYR" w:cs="Times New Roman CYR"/>
          <w:color w:val="000000"/>
          <w:szCs w:val="28"/>
        </w:rPr>
        <w:t>1</w:t>
      </w:r>
      <w:r w:rsidRPr="00576AF2">
        <w:rPr>
          <w:rFonts w:ascii="Times New Roman CYR" w:hAnsi="Times New Roman CYR" w:cs="Times New Roman CYR"/>
          <w:color w:val="000000"/>
          <w:szCs w:val="28"/>
        </w:rPr>
        <w:t> </w:t>
      </w:r>
      <w:r w:rsidR="00E7142D">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г</w:t>
      </w:r>
      <w:r w:rsidR="009D01F4">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с которой намолочено </w:t>
      </w:r>
      <w:r w:rsidR="00E7142D">
        <w:rPr>
          <w:rFonts w:ascii="Times New Roman CYR" w:hAnsi="Times New Roman CYR" w:cs="Times New Roman CYR"/>
          <w:color w:val="000000"/>
          <w:szCs w:val="28"/>
        </w:rPr>
        <w:t xml:space="preserve">более </w:t>
      </w:r>
      <w:r w:rsidRPr="00576AF2">
        <w:rPr>
          <w:rFonts w:ascii="Times New Roman CYR" w:hAnsi="Times New Roman CYR" w:cs="Times New Roman CYR"/>
          <w:color w:val="000000"/>
          <w:szCs w:val="28"/>
        </w:rPr>
        <w:t>838 </w:t>
      </w:r>
      <w:r w:rsidR="00E7142D">
        <w:rPr>
          <w:rFonts w:ascii="Times New Roman CYR" w:hAnsi="Times New Roman CYR" w:cs="Times New Roman CYR"/>
          <w:color w:val="000000"/>
          <w:szCs w:val="28"/>
        </w:rPr>
        <w:t>тыс.</w:t>
      </w:r>
      <w:r w:rsidRPr="00576AF2">
        <w:rPr>
          <w:rFonts w:ascii="Times New Roman CYR" w:hAnsi="Times New Roman CYR" w:cs="Times New Roman CYR"/>
          <w:color w:val="000000"/>
          <w:szCs w:val="28"/>
        </w:rPr>
        <w:t xml:space="preserve"> тонн зерна (без кукурузы) урожайностью 27</w:t>
      </w:r>
      <w:r w:rsidR="0071791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ц/га. С площади 21</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w:t>
      </w:r>
      <w:r w:rsidR="00E7142D">
        <w:rPr>
          <w:rFonts w:ascii="Times New Roman CYR" w:hAnsi="Times New Roman CYR" w:cs="Times New Roman CYR"/>
          <w:color w:val="000000"/>
          <w:szCs w:val="28"/>
        </w:rPr>
        <w:t> тыс. </w:t>
      </w:r>
      <w:r w:rsidRPr="00576AF2">
        <w:rPr>
          <w:rFonts w:ascii="Times New Roman CYR" w:hAnsi="Times New Roman CYR" w:cs="Times New Roman CYR"/>
          <w:color w:val="000000"/>
          <w:szCs w:val="28"/>
        </w:rPr>
        <w:t>га накопано 498</w:t>
      </w:r>
      <w:r w:rsidR="00A44F2C">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122 </w:t>
      </w:r>
      <w:r w:rsidR="00A44F2C">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картофеля урожайностью 234,9 ц/га, с площади 28</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w:t>
      </w:r>
      <w:r w:rsidR="00E7142D">
        <w:rPr>
          <w:rFonts w:ascii="Times New Roman CYR" w:hAnsi="Times New Roman CYR" w:cs="Times New Roman CYR"/>
          <w:color w:val="000000"/>
          <w:szCs w:val="28"/>
        </w:rPr>
        <w:t> тыс. </w:t>
      </w:r>
      <w:r w:rsidRPr="00576AF2">
        <w:rPr>
          <w:rFonts w:ascii="Times New Roman CYR" w:hAnsi="Times New Roman CYR" w:cs="Times New Roman CYR"/>
          <w:color w:val="000000"/>
          <w:szCs w:val="28"/>
        </w:rPr>
        <w:t xml:space="preserve">га собрано </w:t>
      </w:r>
      <w:r w:rsidR="00E7142D">
        <w:rPr>
          <w:rFonts w:ascii="Times New Roman CYR" w:hAnsi="Times New Roman CYR" w:cs="Times New Roman CYR"/>
          <w:color w:val="000000"/>
          <w:szCs w:val="28"/>
        </w:rPr>
        <w:t xml:space="preserve">более </w:t>
      </w:r>
      <w:r w:rsidRPr="00576AF2">
        <w:rPr>
          <w:rFonts w:ascii="Times New Roman CYR" w:hAnsi="Times New Roman CYR" w:cs="Times New Roman CYR"/>
          <w:color w:val="000000"/>
          <w:szCs w:val="28"/>
        </w:rPr>
        <w:t>711</w:t>
      </w:r>
      <w:r w:rsidR="00E7142D">
        <w:rPr>
          <w:rFonts w:ascii="Times New Roman CYR" w:hAnsi="Times New Roman CYR" w:cs="Times New Roman CYR"/>
          <w:color w:val="000000"/>
          <w:szCs w:val="28"/>
        </w:rPr>
        <w:t> </w:t>
      </w:r>
      <w:r w:rsidR="00A44F2C">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овощей урожайностью 251,9 ц/га, с площади 18 </w:t>
      </w:r>
      <w:r w:rsidR="00E7142D">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г</w:t>
      </w:r>
      <w:r w:rsidR="00A44F2C">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собрано </w:t>
      </w:r>
      <w:r w:rsidR="00E7142D">
        <w:rPr>
          <w:rFonts w:ascii="Times New Roman CYR" w:hAnsi="Times New Roman CYR" w:cs="Times New Roman CYR"/>
          <w:color w:val="000000"/>
          <w:szCs w:val="28"/>
        </w:rPr>
        <w:t xml:space="preserve">более </w:t>
      </w:r>
      <w:r w:rsidRPr="00576AF2">
        <w:rPr>
          <w:rFonts w:ascii="Times New Roman CYR" w:hAnsi="Times New Roman CYR" w:cs="Times New Roman CYR"/>
          <w:color w:val="000000"/>
          <w:szCs w:val="28"/>
        </w:rPr>
        <w:t>409</w:t>
      </w:r>
      <w:r w:rsidR="00E7142D">
        <w:rPr>
          <w:rFonts w:ascii="Times New Roman CYR" w:hAnsi="Times New Roman CYR" w:cs="Times New Roman CYR"/>
          <w:color w:val="000000"/>
          <w:szCs w:val="28"/>
        </w:rPr>
        <w:t> </w:t>
      </w:r>
      <w:r w:rsidR="00717912">
        <w:rPr>
          <w:rFonts w:ascii="Times New Roman CYR" w:hAnsi="Times New Roman CYR" w:cs="Times New Roman CYR"/>
          <w:color w:val="000000"/>
          <w:szCs w:val="28"/>
        </w:rPr>
        <w:t> </w:t>
      </w:r>
      <w:r w:rsidR="00A44F2C">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бахчевых урожайностью 227,1</w:t>
      </w:r>
      <w:r w:rsidR="006F45E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ц/га. За этот период произведено 103</w:t>
      </w:r>
      <w:r w:rsidR="00A44F2C">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672 </w:t>
      </w:r>
      <w:r w:rsidR="00A44F2C">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 фруктов</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или на 19,6</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меньше,</w:t>
      </w:r>
      <w:r w:rsidR="00E7142D">
        <w:rPr>
          <w:rFonts w:ascii="Times New Roman CYR" w:hAnsi="Times New Roman CYR" w:cs="Times New Roman CYR"/>
          <w:color w:val="000000"/>
          <w:szCs w:val="28"/>
        </w:rPr>
        <w:t xml:space="preserve"> чем в 2014 году,</w:t>
      </w:r>
      <w:r w:rsidRPr="00576AF2">
        <w:rPr>
          <w:rFonts w:ascii="Times New Roman CYR" w:hAnsi="Times New Roman CYR" w:cs="Times New Roman CYR"/>
          <w:color w:val="000000"/>
          <w:szCs w:val="28"/>
        </w:rPr>
        <w:t xml:space="preserve"> винограда </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91</w:t>
      </w:r>
      <w:r w:rsidR="00A44F2C">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916 </w:t>
      </w:r>
      <w:r w:rsidR="00A44F2C">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тонн</w:t>
      </w:r>
      <w:r w:rsidR="00E7142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или на 17,1</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больше объ</w:t>
      </w:r>
      <w:r w:rsidR="00A44F2C">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ма 2014 года.</w:t>
      </w:r>
    </w:p>
    <w:p w:rsidR="005B16E6" w:rsidRPr="00576AF2" w:rsidRDefault="005B16E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 состоянию на 1 января 2016 года в общественных и дехканских хозяйствах посажено новых садов на площади 4</w:t>
      </w:r>
      <w:r w:rsidR="00E7142D">
        <w:rPr>
          <w:rFonts w:ascii="Times New Roman CYR" w:hAnsi="Times New Roman CYR" w:cs="Times New Roman CYR"/>
          <w:color w:val="000000"/>
          <w:szCs w:val="28"/>
        </w:rPr>
        <w:t>,3</w:t>
      </w:r>
      <w:r w:rsidRPr="00576AF2">
        <w:rPr>
          <w:rFonts w:ascii="Times New Roman CYR" w:hAnsi="Times New Roman CYR" w:cs="Times New Roman CYR"/>
          <w:color w:val="000000"/>
          <w:szCs w:val="28"/>
        </w:rPr>
        <w:t> </w:t>
      </w:r>
      <w:r w:rsidR="00E7142D">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га, что на 41,8</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меньше по сравнению с аналогичным периодом прошлого года. Из общей площади садов семечковые насаждения составляют 1</w:t>
      </w:r>
      <w:r w:rsidR="00E7142D">
        <w:rPr>
          <w:rFonts w:ascii="Times New Roman CYR" w:hAnsi="Times New Roman CYR" w:cs="Times New Roman CYR"/>
          <w:color w:val="000000"/>
          <w:szCs w:val="28"/>
        </w:rPr>
        <w:t>,8</w:t>
      </w:r>
      <w:r w:rsidRPr="00576AF2">
        <w:rPr>
          <w:rFonts w:ascii="Times New Roman CYR" w:hAnsi="Times New Roman CYR" w:cs="Times New Roman CYR"/>
          <w:color w:val="000000"/>
          <w:szCs w:val="28"/>
        </w:rPr>
        <w:t> </w:t>
      </w:r>
      <w:r w:rsidR="00E7142D">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га, косточковые – 2</w:t>
      </w:r>
      <w:r w:rsidR="00E7142D">
        <w:rPr>
          <w:rFonts w:ascii="Times New Roman CYR" w:hAnsi="Times New Roman CYR" w:cs="Times New Roman CYR"/>
          <w:color w:val="000000"/>
          <w:szCs w:val="28"/>
        </w:rPr>
        <w:t>,3 тыс. </w:t>
      </w:r>
      <w:r w:rsidRPr="00576AF2">
        <w:rPr>
          <w:rFonts w:ascii="Times New Roman CYR" w:hAnsi="Times New Roman CYR" w:cs="Times New Roman CYR"/>
          <w:color w:val="000000"/>
          <w:szCs w:val="28"/>
        </w:rPr>
        <w:t>га, орехоплодные – 183 га, субтропические – 38 га и цитрусовые – 5 га. Из общей пло</w:t>
      </w:r>
      <w:r w:rsidR="00E7142D">
        <w:rPr>
          <w:rFonts w:ascii="Times New Roman CYR" w:hAnsi="Times New Roman CYR" w:cs="Times New Roman CYR"/>
          <w:color w:val="000000"/>
          <w:szCs w:val="28"/>
        </w:rPr>
        <w:t>щ</w:t>
      </w:r>
      <w:r w:rsidRPr="00576AF2">
        <w:rPr>
          <w:rFonts w:ascii="Times New Roman CYR" w:hAnsi="Times New Roman CYR" w:cs="Times New Roman CYR"/>
          <w:color w:val="000000"/>
          <w:szCs w:val="28"/>
        </w:rPr>
        <w:t>а</w:t>
      </w:r>
      <w:r w:rsidR="00E7142D">
        <w:rPr>
          <w:rFonts w:ascii="Times New Roman CYR" w:hAnsi="Times New Roman CYR" w:cs="Times New Roman CYR"/>
          <w:color w:val="000000"/>
          <w:szCs w:val="28"/>
        </w:rPr>
        <w:t>д</w:t>
      </w:r>
      <w:r w:rsidRPr="00576AF2">
        <w:rPr>
          <w:rFonts w:ascii="Times New Roman CYR" w:hAnsi="Times New Roman CYR" w:cs="Times New Roman CYR"/>
          <w:color w:val="000000"/>
          <w:szCs w:val="28"/>
        </w:rPr>
        <w:t>и садов посажено на богарных землях на площади 1</w:t>
      </w:r>
      <w:r w:rsidR="00E7142D">
        <w:rPr>
          <w:rFonts w:ascii="Times New Roman CYR" w:hAnsi="Times New Roman CYR" w:cs="Times New Roman CYR"/>
          <w:color w:val="000000"/>
          <w:szCs w:val="28"/>
        </w:rPr>
        <w:t>,1</w:t>
      </w:r>
      <w:r w:rsidRPr="00576AF2">
        <w:rPr>
          <w:rFonts w:ascii="Times New Roman CYR" w:hAnsi="Times New Roman CYR" w:cs="Times New Roman CYR"/>
          <w:color w:val="000000"/>
          <w:szCs w:val="28"/>
        </w:rPr>
        <w:t> </w:t>
      </w:r>
      <w:r w:rsidR="00E7142D">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га.</w:t>
      </w:r>
    </w:p>
    <w:p w:rsidR="005B16E6" w:rsidRPr="00576AF2" w:rsidRDefault="005B16E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За </w:t>
      </w:r>
      <w:r w:rsidR="00A44F2C">
        <w:rPr>
          <w:rFonts w:ascii="Times New Roman CYR" w:hAnsi="Times New Roman CYR" w:cs="Times New Roman CYR"/>
          <w:color w:val="000000"/>
          <w:szCs w:val="28"/>
        </w:rPr>
        <w:t>2015 год</w:t>
      </w:r>
      <w:r w:rsidRPr="00576AF2">
        <w:rPr>
          <w:rFonts w:ascii="Times New Roman CYR" w:hAnsi="Times New Roman CYR" w:cs="Times New Roman CYR"/>
          <w:color w:val="000000"/>
          <w:szCs w:val="28"/>
        </w:rPr>
        <w:t xml:space="preserve"> новых виноградников посажено на площади 331 га, что на 43,1</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меньше, чем за соответствующий период </w:t>
      </w:r>
      <w:r w:rsidR="00E61BA1" w:rsidRPr="00576AF2">
        <w:rPr>
          <w:rFonts w:ascii="Times New Roman CYR" w:hAnsi="Times New Roman CYR" w:cs="Times New Roman CYR"/>
          <w:color w:val="000000"/>
          <w:szCs w:val="28"/>
        </w:rPr>
        <w:t>2014</w:t>
      </w:r>
      <w:r w:rsidRPr="00576AF2">
        <w:rPr>
          <w:rFonts w:ascii="Times New Roman CYR" w:hAnsi="Times New Roman CYR" w:cs="Times New Roman CYR"/>
          <w:color w:val="000000"/>
          <w:szCs w:val="28"/>
        </w:rPr>
        <w:t xml:space="preserve"> года.</w:t>
      </w:r>
    </w:p>
    <w:p w:rsidR="005B16E6" w:rsidRPr="00576AF2" w:rsidRDefault="005B16E6"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Кроме того, восстановлены сады на площади 816 га</w:t>
      </w:r>
      <w:r w:rsidR="00D3171A"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виноградники на площади 60 га.</w:t>
      </w:r>
    </w:p>
    <w:p w:rsidR="005B16E6" w:rsidRPr="00576AF2" w:rsidRDefault="005D5B51" w:rsidP="00F71016">
      <w:pPr>
        <w:ind w:firstLine="709"/>
        <w:rPr>
          <w:rFonts w:ascii="Times New Roman CYR" w:hAnsi="Times New Roman CYR" w:cs="Times New Roman CYR"/>
          <w:color w:val="000000"/>
          <w:szCs w:val="28"/>
        </w:rPr>
      </w:pPr>
      <w:r>
        <w:rPr>
          <w:rFonts w:ascii="Times New Roman CYR" w:hAnsi="Times New Roman CYR" w:cs="Times New Roman CYR"/>
          <w:color w:val="000000"/>
          <w:szCs w:val="28"/>
        </w:rPr>
        <w:t>По состоянию н</w:t>
      </w:r>
      <w:r w:rsidR="005B16E6" w:rsidRPr="00576AF2">
        <w:rPr>
          <w:rFonts w:ascii="Times New Roman CYR" w:hAnsi="Times New Roman CYR" w:cs="Times New Roman CYR"/>
          <w:color w:val="000000"/>
          <w:szCs w:val="28"/>
        </w:rPr>
        <w:t>а 1 января 2016 года поголовье крупного рогатого скота во всех категориях хозяйств составило 2</w:t>
      </w:r>
      <w:r w:rsidR="00D3171A"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 xml:space="preserve">188 тыс. голов, </w:t>
      </w:r>
      <w:r w:rsidR="00D3171A" w:rsidRPr="00576AF2">
        <w:rPr>
          <w:rFonts w:ascii="Times New Roman CYR" w:hAnsi="Times New Roman CYR" w:cs="Times New Roman CYR"/>
          <w:color w:val="000000"/>
          <w:szCs w:val="28"/>
        </w:rPr>
        <w:t>что</w:t>
      </w:r>
      <w:r w:rsidR="005B16E6" w:rsidRPr="00576AF2">
        <w:rPr>
          <w:rFonts w:ascii="Times New Roman CYR" w:hAnsi="Times New Roman CYR" w:cs="Times New Roman CYR"/>
          <w:color w:val="000000"/>
          <w:szCs w:val="28"/>
        </w:rPr>
        <w:t xml:space="preserve"> </w:t>
      </w:r>
      <w:r w:rsidR="00D3171A" w:rsidRPr="00576AF2">
        <w:rPr>
          <w:rFonts w:ascii="Times New Roman CYR" w:hAnsi="Times New Roman CYR" w:cs="Times New Roman CYR"/>
          <w:color w:val="000000"/>
          <w:szCs w:val="28"/>
        </w:rPr>
        <w:t>н</w:t>
      </w:r>
      <w:r w:rsidR="005B16E6" w:rsidRPr="00576AF2">
        <w:rPr>
          <w:rFonts w:ascii="Times New Roman CYR" w:hAnsi="Times New Roman CYR" w:cs="Times New Roman CYR"/>
          <w:color w:val="000000"/>
          <w:szCs w:val="28"/>
        </w:rPr>
        <w:t>а 57</w:t>
      </w:r>
      <w:r w:rsidR="00D3171A" w:rsidRPr="00576AF2">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7 тыс. голо</w:t>
      </w:r>
      <w:r w:rsidR="00D3171A" w:rsidRPr="00576AF2">
        <w:rPr>
          <w:rFonts w:ascii="Times New Roman CYR" w:hAnsi="Times New Roman CYR" w:cs="Times New Roman CYR"/>
          <w:color w:val="000000"/>
          <w:szCs w:val="28"/>
        </w:rPr>
        <w:t>в</w:t>
      </w:r>
      <w:r>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 xml:space="preserve"> или на 2</w:t>
      </w:r>
      <w:r w:rsidR="00D3171A" w:rsidRPr="00576AF2">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7</w:t>
      </w:r>
      <w:r w:rsidR="00E43430" w:rsidRPr="00576AF2">
        <w:rPr>
          <w:rFonts w:ascii="Times New Roman CYR" w:hAnsi="Times New Roman CYR" w:cs="Times New Roman CYR"/>
          <w:color w:val="000000"/>
          <w:szCs w:val="28"/>
        </w:rPr>
        <w:t> %</w:t>
      </w:r>
      <w:r>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 xml:space="preserve"> больше, чем за соответствующий период </w:t>
      </w:r>
      <w:r w:rsidR="007D5AF3">
        <w:rPr>
          <w:rFonts w:ascii="Times New Roman CYR" w:hAnsi="Times New Roman CYR" w:cs="Times New Roman CYR"/>
          <w:color w:val="000000"/>
          <w:szCs w:val="28"/>
        </w:rPr>
        <w:t>2015</w:t>
      </w:r>
      <w:r w:rsidR="005B16E6" w:rsidRPr="00576AF2">
        <w:rPr>
          <w:rFonts w:ascii="Times New Roman CYR" w:hAnsi="Times New Roman CYR" w:cs="Times New Roman CYR"/>
          <w:color w:val="000000"/>
          <w:szCs w:val="28"/>
        </w:rPr>
        <w:t xml:space="preserve"> года. За этот период поголовье овец и коз составило 5</w:t>
      </w:r>
      <w:r w:rsidR="00D3171A"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201</w:t>
      </w:r>
      <w:r w:rsidR="00D3171A" w:rsidRPr="00576AF2">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4 тыс. голов, что на 172,8 тыс. голов, или на 3,4</w:t>
      </w:r>
      <w:r w:rsidR="00E43430" w:rsidRPr="00576AF2">
        <w:rPr>
          <w:rFonts w:ascii="Times New Roman CYR" w:hAnsi="Times New Roman CYR" w:cs="Times New Roman CYR"/>
          <w:color w:val="000000"/>
          <w:szCs w:val="28"/>
        </w:rPr>
        <w:t> %</w:t>
      </w:r>
      <w:r>
        <w:rPr>
          <w:rFonts w:ascii="Times New Roman CYR" w:hAnsi="Times New Roman CYR" w:cs="Times New Roman CYR"/>
          <w:color w:val="000000"/>
          <w:szCs w:val="28"/>
        </w:rPr>
        <w:t xml:space="preserve">, </w:t>
      </w:r>
      <w:r w:rsidR="005B16E6" w:rsidRPr="00576AF2">
        <w:rPr>
          <w:rFonts w:ascii="Times New Roman CYR" w:hAnsi="Times New Roman CYR" w:cs="Times New Roman CYR"/>
          <w:color w:val="000000"/>
          <w:szCs w:val="28"/>
        </w:rPr>
        <w:t>больше. Из общего поголовья скота доля хозяйств населения составляет 92,1</w:t>
      </w:r>
      <w:r w:rsidR="00E43430"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 xml:space="preserve"> крупного рогатого скота, а овец и коз </w:t>
      </w:r>
      <w:r w:rsidR="00D3171A" w:rsidRPr="00576AF2">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 xml:space="preserve"> 81</w:t>
      </w:r>
      <w:r w:rsidR="00D3171A" w:rsidRPr="00576AF2">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8</w:t>
      </w:r>
      <w:r w:rsidR="00E43430"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 Увелич</w:t>
      </w:r>
      <w:r>
        <w:rPr>
          <w:rFonts w:ascii="Times New Roman CYR" w:hAnsi="Times New Roman CYR" w:cs="Times New Roman CYR"/>
          <w:color w:val="000000"/>
          <w:szCs w:val="28"/>
        </w:rPr>
        <w:t>ение</w:t>
      </w:r>
      <w:r w:rsidR="005B16E6" w:rsidRPr="00576AF2">
        <w:rPr>
          <w:rFonts w:ascii="Times New Roman CYR" w:hAnsi="Times New Roman CYR" w:cs="Times New Roman CYR"/>
          <w:color w:val="000000"/>
          <w:szCs w:val="28"/>
        </w:rPr>
        <w:t xml:space="preserve"> поголовь</w:t>
      </w:r>
      <w:r>
        <w:rPr>
          <w:rFonts w:ascii="Times New Roman CYR" w:hAnsi="Times New Roman CYR" w:cs="Times New Roman CYR"/>
          <w:color w:val="000000"/>
          <w:szCs w:val="28"/>
        </w:rPr>
        <w:t>я</w:t>
      </w:r>
      <w:r w:rsidR="005B16E6" w:rsidRPr="00576AF2">
        <w:rPr>
          <w:rFonts w:ascii="Times New Roman CYR" w:hAnsi="Times New Roman CYR" w:cs="Times New Roman CYR"/>
          <w:color w:val="000000"/>
          <w:szCs w:val="28"/>
        </w:rPr>
        <w:t xml:space="preserve"> крупного рогатого скота в хозяйствах Хатлонской обла</w:t>
      </w:r>
      <w:r w:rsidR="00D3171A" w:rsidRPr="00576AF2">
        <w:rPr>
          <w:rFonts w:ascii="Times New Roman CYR" w:hAnsi="Times New Roman CYR" w:cs="Times New Roman CYR"/>
          <w:color w:val="000000"/>
          <w:szCs w:val="28"/>
        </w:rPr>
        <w:t>сти</w:t>
      </w:r>
      <w:r w:rsidR="005B16E6" w:rsidRPr="00576AF2">
        <w:rPr>
          <w:rFonts w:ascii="Times New Roman CYR" w:hAnsi="Times New Roman CYR" w:cs="Times New Roman CYR"/>
          <w:color w:val="000000"/>
          <w:szCs w:val="28"/>
        </w:rPr>
        <w:t xml:space="preserve"> и Горно</w:t>
      </w:r>
      <w:r w:rsidR="00717912">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 xml:space="preserve">Бадахшанской </w:t>
      </w:r>
      <w:r w:rsidR="007D5AF3">
        <w:rPr>
          <w:rFonts w:ascii="Times New Roman CYR" w:hAnsi="Times New Roman CYR" w:cs="Times New Roman CYR"/>
          <w:color w:val="000000"/>
          <w:szCs w:val="28"/>
        </w:rPr>
        <w:t>а</w:t>
      </w:r>
      <w:r w:rsidR="005B16E6" w:rsidRPr="00576AF2">
        <w:rPr>
          <w:rFonts w:ascii="Times New Roman CYR" w:hAnsi="Times New Roman CYR" w:cs="Times New Roman CYR"/>
          <w:color w:val="000000"/>
          <w:szCs w:val="28"/>
        </w:rPr>
        <w:t xml:space="preserve">втономной </w:t>
      </w:r>
      <w:r w:rsidR="007D5AF3">
        <w:rPr>
          <w:rFonts w:ascii="Times New Roman CYR" w:hAnsi="Times New Roman CYR" w:cs="Times New Roman CYR"/>
          <w:color w:val="000000"/>
          <w:szCs w:val="28"/>
        </w:rPr>
        <w:t>о</w:t>
      </w:r>
      <w:r w:rsidR="005B16E6" w:rsidRPr="00576AF2">
        <w:rPr>
          <w:rFonts w:ascii="Times New Roman CYR" w:hAnsi="Times New Roman CYR" w:cs="Times New Roman CYR"/>
          <w:color w:val="000000"/>
          <w:szCs w:val="28"/>
        </w:rPr>
        <w:t xml:space="preserve">бласти </w:t>
      </w:r>
      <w:r>
        <w:rPr>
          <w:rFonts w:ascii="Times New Roman CYR" w:hAnsi="Times New Roman CYR" w:cs="Times New Roman CYR"/>
          <w:color w:val="000000"/>
          <w:szCs w:val="28"/>
        </w:rPr>
        <w:t>составило по</w:t>
      </w:r>
      <w:r w:rsidR="005B16E6" w:rsidRPr="00576AF2">
        <w:rPr>
          <w:rFonts w:ascii="Times New Roman CYR" w:hAnsi="Times New Roman CYR" w:cs="Times New Roman CYR"/>
          <w:color w:val="000000"/>
          <w:szCs w:val="28"/>
        </w:rPr>
        <w:t xml:space="preserve"> 3,2</w:t>
      </w:r>
      <w:r w:rsidR="00E43430"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 xml:space="preserve"> в каждо</w:t>
      </w:r>
      <w:r w:rsidR="00A02F36">
        <w:rPr>
          <w:rFonts w:ascii="Times New Roman CYR" w:hAnsi="Times New Roman CYR" w:cs="Times New Roman CYR"/>
          <w:color w:val="000000"/>
          <w:szCs w:val="28"/>
        </w:rPr>
        <w:t>й</w:t>
      </w:r>
      <w:r w:rsidR="005B16E6" w:rsidRPr="00576AF2">
        <w:rPr>
          <w:rFonts w:ascii="Times New Roman CYR" w:hAnsi="Times New Roman CYR" w:cs="Times New Roman CYR"/>
          <w:color w:val="000000"/>
          <w:szCs w:val="28"/>
        </w:rPr>
        <w:t xml:space="preserve">, в Согдийской области </w:t>
      </w:r>
      <w:r w:rsidR="00517248" w:rsidRPr="00576AF2">
        <w:rPr>
          <w:rFonts w:ascii="Times New Roman CYR" w:hAnsi="Times New Roman CYR" w:cs="Times New Roman CYR"/>
          <w:color w:val="000000"/>
          <w:szCs w:val="28"/>
        </w:rPr>
        <w:t>–</w:t>
      </w:r>
      <w:r>
        <w:rPr>
          <w:rFonts w:ascii="Times New Roman CYR" w:hAnsi="Times New Roman CYR" w:cs="Times New Roman CYR"/>
          <w:color w:val="000000"/>
          <w:szCs w:val="28"/>
        </w:rPr>
        <w:t xml:space="preserve"> </w:t>
      </w:r>
      <w:r w:rsidR="005B16E6" w:rsidRPr="00576AF2">
        <w:rPr>
          <w:rFonts w:ascii="Times New Roman CYR" w:hAnsi="Times New Roman CYR" w:cs="Times New Roman CYR"/>
          <w:color w:val="000000"/>
          <w:szCs w:val="28"/>
        </w:rPr>
        <w:t>3</w:t>
      </w:r>
      <w:r w:rsidR="00E43430"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 xml:space="preserve"> и </w:t>
      </w:r>
      <w:r w:rsidR="00E61BA1" w:rsidRPr="00576AF2">
        <w:rPr>
          <w:rFonts w:ascii="Times New Roman CYR" w:hAnsi="Times New Roman CYR" w:cs="Times New Roman CYR"/>
          <w:color w:val="000000"/>
          <w:szCs w:val="28"/>
        </w:rPr>
        <w:t>р</w:t>
      </w:r>
      <w:r w:rsidR="005B16E6" w:rsidRPr="00576AF2">
        <w:rPr>
          <w:rFonts w:ascii="Times New Roman CYR" w:hAnsi="Times New Roman CYR" w:cs="Times New Roman CYR"/>
          <w:color w:val="000000"/>
          <w:szCs w:val="28"/>
        </w:rPr>
        <w:t xml:space="preserve">айонах республиканского подчинения </w:t>
      </w:r>
      <w:r w:rsidR="00517248" w:rsidRPr="00576AF2">
        <w:rPr>
          <w:rFonts w:ascii="Times New Roman CYR" w:hAnsi="Times New Roman CYR" w:cs="Times New Roman CYR"/>
          <w:color w:val="000000"/>
          <w:szCs w:val="28"/>
        </w:rPr>
        <w:t>–</w:t>
      </w:r>
      <w:r>
        <w:rPr>
          <w:rFonts w:ascii="Times New Roman CYR" w:hAnsi="Times New Roman CYR" w:cs="Times New Roman CYR"/>
          <w:color w:val="000000"/>
          <w:szCs w:val="28"/>
        </w:rPr>
        <w:t xml:space="preserve"> </w:t>
      </w:r>
      <w:r w:rsidR="005B16E6" w:rsidRPr="00576AF2">
        <w:rPr>
          <w:rFonts w:ascii="Times New Roman CYR" w:hAnsi="Times New Roman CYR" w:cs="Times New Roman CYR"/>
          <w:color w:val="000000"/>
          <w:szCs w:val="28"/>
        </w:rPr>
        <w:t>1</w:t>
      </w:r>
      <w:r>
        <w:rPr>
          <w:rFonts w:ascii="Times New Roman CYR" w:hAnsi="Times New Roman CYR" w:cs="Times New Roman CYR"/>
          <w:color w:val="000000"/>
          <w:szCs w:val="28"/>
        </w:rPr>
        <w:t>,</w:t>
      </w:r>
      <w:r w:rsidR="005B16E6" w:rsidRPr="00576AF2">
        <w:rPr>
          <w:rFonts w:ascii="Times New Roman CYR" w:hAnsi="Times New Roman CYR" w:cs="Times New Roman CYR"/>
          <w:color w:val="000000"/>
          <w:szCs w:val="28"/>
        </w:rPr>
        <w:t>5</w:t>
      </w:r>
      <w:r w:rsidR="00E43430" w:rsidRPr="00576AF2">
        <w:rPr>
          <w:rFonts w:ascii="Times New Roman CYR" w:hAnsi="Times New Roman CYR" w:cs="Times New Roman CYR"/>
          <w:color w:val="000000"/>
          <w:szCs w:val="28"/>
        </w:rPr>
        <w:t> %</w:t>
      </w:r>
      <w:r w:rsidR="005B16E6" w:rsidRPr="00576AF2">
        <w:rPr>
          <w:rFonts w:ascii="Times New Roman CYR" w:hAnsi="Times New Roman CYR" w:cs="Times New Roman CYR"/>
          <w:color w:val="000000"/>
          <w:szCs w:val="28"/>
        </w:rPr>
        <w:t>.</w:t>
      </w:r>
    </w:p>
    <w:p w:rsidR="00C72886" w:rsidRDefault="005B16E6" w:rsidP="005D5B51">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Объ</w:t>
      </w:r>
      <w:r w:rsidR="00E61BA1" w:rsidRPr="00576AF2">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м производства </w:t>
      </w:r>
      <w:r w:rsidR="00A02F36">
        <w:rPr>
          <w:rFonts w:ascii="Times New Roman CYR" w:hAnsi="Times New Roman CYR" w:cs="Times New Roman CYR"/>
          <w:color w:val="000000"/>
          <w:szCs w:val="28"/>
        </w:rPr>
        <w:t>шерсти во</w:t>
      </w:r>
      <w:r w:rsidRPr="00576AF2">
        <w:rPr>
          <w:rFonts w:ascii="Times New Roman CYR" w:hAnsi="Times New Roman CYR" w:cs="Times New Roman CYR"/>
          <w:color w:val="000000"/>
          <w:szCs w:val="28"/>
        </w:rPr>
        <w:t xml:space="preserve"> всех категориях хозяйств в январе</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декабре 2015 года составил 7</w:t>
      </w:r>
      <w:r w:rsidR="007D5AF3">
        <w:rPr>
          <w:rFonts w:ascii="Times New Roman CYR" w:hAnsi="Times New Roman CYR" w:cs="Times New Roman CYR"/>
          <w:color w:val="000000"/>
          <w:szCs w:val="28"/>
        </w:rPr>
        <w:t>,</w:t>
      </w:r>
      <w:r w:rsidR="00EB1763">
        <w:rPr>
          <w:rFonts w:ascii="Times New Roman CYR" w:hAnsi="Times New Roman CYR" w:cs="Times New Roman CYR"/>
          <w:color w:val="000000"/>
          <w:szCs w:val="28"/>
        </w:rPr>
        <w:t>033 </w:t>
      </w:r>
      <w:r w:rsidR="007D5AF3">
        <w:rPr>
          <w:rFonts w:ascii="Times New Roman CYR" w:hAnsi="Times New Roman CYR" w:cs="Times New Roman CYR"/>
          <w:color w:val="000000"/>
          <w:szCs w:val="28"/>
        </w:rPr>
        <w:t>тыс.</w:t>
      </w:r>
      <w:r w:rsidR="00EB1763">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тонн, </w:t>
      </w:r>
      <w:r w:rsidR="005D5B51">
        <w:rPr>
          <w:rFonts w:ascii="Times New Roman CYR" w:hAnsi="Times New Roman CYR" w:cs="Times New Roman CYR"/>
          <w:color w:val="000000"/>
          <w:szCs w:val="28"/>
        </w:rPr>
        <w:t>или</w:t>
      </w:r>
      <w:r w:rsidRPr="00576AF2">
        <w:rPr>
          <w:rFonts w:ascii="Times New Roman CYR" w:hAnsi="Times New Roman CYR" w:cs="Times New Roman CYR"/>
          <w:color w:val="000000"/>
          <w:szCs w:val="28"/>
        </w:rPr>
        <w:t xml:space="preserve"> на 3</w:t>
      </w:r>
      <w:r w:rsidR="00E61BA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8</w:t>
      </w:r>
      <w:r w:rsidR="00E43430" w:rsidRPr="00576AF2">
        <w:rPr>
          <w:rFonts w:ascii="Times New Roman CYR" w:hAnsi="Times New Roman CYR" w:cs="Times New Roman CYR"/>
          <w:color w:val="000000"/>
          <w:szCs w:val="28"/>
        </w:rPr>
        <w:t> %</w:t>
      </w:r>
      <w:r w:rsidR="005B31C8">
        <w:rPr>
          <w:rFonts w:ascii="Times New Roman CYR" w:hAnsi="Times New Roman CYR" w:cs="Times New Roman CYR"/>
          <w:color w:val="000000"/>
          <w:szCs w:val="28"/>
        </w:rPr>
        <w:t xml:space="preserve"> больше</w:t>
      </w:r>
      <w:r w:rsidR="00A02F36">
        <w:rPr>
          <w:rFonts w:ascii="Times New Roman CYR" w:hAnsi="Times New Roman CYR" w:cs="Times New Roman CYR"/>
          <w:color w:val="000000"/>
          <w:szCs w:val="28"/>
        </w:rPr>
        <w:t>, чем за аналогичный период 2014 года</w:t>
      </w:r>
      <w:r w:rsidR="005D5B51">
        <w:rPr>
          <w:rFonts w:ascii="Times New Roman CYR" w:hAnsi="Times New Roman CYR" w:cs="Times New Roman CYR"/>
          <w:color w:val="000000"/>
          <w:szCs w:val="28"/>
        </w:rPr>
        <w:t xml:space="preserve">; меда – </w:t>
      </w:r>
      <w:r w:rsidRPr="00576AF2">
        <w:rPr>
          <w:rFonts w:ascii="Times New Roman CYR" w:hAnsi="Times New Roman CYR" w:cs="Times New Roman CYR"/>
          <w:color w:val="000000"/>
          <w:szCs w:val="28"/>
        </w:rPr>
        <w:t>3</w:t>
      </w:r>
      <w:r w:rsidR="00E61BA1"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852</w:t>
      </w:r>
      <w:r w:rsidR="00E61BA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9 тонны, </w:t>
      </w:r>
      <w:r w:rsidR="005D5B51">
        <w:rPr>
          <w:rFonts w:ascii="Times New Roman CYR" w:hAnsi="Times New Roman CYR" w:cs="Times New Roman CYR"/>
          <w:color w:val="000000"/>
          <w:szCs w:val="28"/>
        </w:rPr>
        <w:t>или</w:t>
      </w:r>
      <w:r w:rsidRPr="00576AF2">
        <w:rPr>
          <w:rFonts w:ascii="Times New Roman CYR" w:hAnsi="Times New Roman CYR" w:cs="Times New Roman CYR"/>
          <w:color w:val="000000"/>
          <w:szCs w:val="28"/>
        </w:rPr>
        <w:t xml:space="preserve"> на 3</w:t>
      </w:r>
      <w:r w:rsidR="00E61BA1"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7</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больше.</w:t>
      </w:r>
    </w:p>
    <w:p w:rsidR="00A02F36" w:rsidRDefault="00A02F36" w:rsidP="005D5B51">
      <w:pPr>
        <w:ind w:firstLine="709"/>
        <w:rPr>
          <w:rFonts w:ascii="Times New Roman CYR" w:hAnsi="Times New Roman CYR" w:cs="Times New Roman CYR"/>
          <w:color w:val="000000"/>
          <w:szCs w:val="28"/>
        </w:rPr>
      </w:pPr>
    </w:p>
    <w:p w:rsidR="00A02F36" w:rsidRDefault="00A02F36" w:rsidP="005D5B51">
      <w:pPr>
        <w:ind w:firstLine="709"/>
        <w:rPr>
          <w:rFonts w:ascii="Times New Roman CYR" w:hAnsi="Times New Roman CYR" w:cs="Times New Roman CYR"/>
          <w:color w:val="000000"/>
          <w:szCs w:val="28"/>
        </w:rPr>
      </w:pPr>
    </w:p>
    <w:p w:rsidR="00A02F36" w:rsidRDefault="00A02F36" w:rsidP="005D5B51">
      <w:pPr>
        <w:ind w:firstLine="709"/>
        <w:rPr>
          <w:rFonts w:ascii="Times New Roman CYR" w:hAnsi="Times New Roman CYR" w:cs="Times New Roman CYR"/>
          <w:color w:val="000000"/>
          <w:szCs w:val="28"/>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1524"/>
        <w:gridCol w:w="1559"/>
        <w:gridCol w:w="1418"/>
        <w:gridCol w:w="1275"/>
        <w:gridCol w:w="1721"/>
      </w:tblGrid>
      <w:tr w:rsidR="002F62F5" w:rsidRPr="00B43314" w:rsidTr="00EB1763">
        <w:tc>
          <w:tcPr>
            <w:tcW w:w="2148" w:type="dxa"/>
            <w:vMerge w:val="restart"/>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r>
              <w:rPr>
                <w:rFonts w:ascii="Times New Roman CYR" w:hAnsi="Times New Roman CYR" w:cs="Times New Roman CYR"/>
                <w:color w:val="000000"/>
                <w:sz w:val="20"/>
              </w:rPr>
              <w:lastRenderedPageBreak/>
              <w:t>Сельскохозяйственная продукция</w:t>
            </w:r>
          </w:p>
        </w:tc>
        <w:tc>
          <w:tcPr>
            <w:tcW w:w="1524" w:type="dxa"/>
            <w:vMerge w:val="restart"/>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r w:rsidRPr="00B43314">
              <w:rPr>
                <w:rFonts w:ascii="Times New Roman CYR" w:hAnsi="Times New Roman CYR" w:cs="Times New Roman CYR"/>
                <w:color w:val="000000"/>
                <w:sz w:val="20"/>
              </w:rPr>
              <w:t>2014 год</w:t>
            </w:r>
          </w:p>
        </w:tc>
        <w:tc>
          <w:tcPr>
            <w:tcW w:w="1559" w:type="dxa"/>
            <w:vMerge w:val="restart"/>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r w:rsidRPr="00B43314">
              <w:rPr>
                <w:rFonts w:ascii="Times New Roman CYR" w:hAnsi="Times New Roman CYR" w:cs="Times New Roman CYR"/>
                <w:color w:val="000000"/>
                <w:sz w:val="20"/>
              </w:rPr>
              <w:t>2015 год</w:t>
            </w:r>
          </w:p>
        </w:tc>
        <w:tc>
          <w:tcPr>
            <w:tcW w:w="2693" w:type="dxa"/>
            <w:gridSpan w:val="2"/>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r w:rsidRPr="00B43314">
              <w:rPr>
                <w:rFonts w:ascii="Times New Roman CYR" w:hAnsi="Times New Roman CYR" w:cs="Times New Roman CYR"/>
                <w:color w:val="000000"/>
                <w:sz w:val="20"/>
              </w:rPr>
              <w:t>На 1 человека</w:t>
            </w:r>
          </w:p>
        </w:tc>
        <w:tc>
          <w:tcPr>
            <w:tcW w:w="1721" w:type="dxa"/>
            <w:vMerge w:val="restart"/>
            <w:shd w:val="clear" w:color="auto" w:fill="auto"/>
            <w:vAlign w:val="center"/>
          </w:tcPr>
          <w:p w:rsidR="002F62F5" w:rsidRPr="00B43314" w:rsidRDefault="002F62F5" w:rsidP="006C4253">
            <w:pPr>
              <w:spacing w:before="60" w:after="60"/>
              <w:jc w:val="center"/>
              <w:rPr>
                <w:rFonts w:ascii="Times New Roman CYR" w:hAnsi="Times New Roman CYR" w:cs="Times New Roman CYR"/>
                <w:color w:val="000000"/>
                <w:sz w:val="20"/>
              </w:rPr>
            </w:pPr>
            <w:r w:rsidRPr="00B43314">
              <w:rPr>
                <w:rFonts w:ascii="Times New Roman CYR" w:hAnsi="Times New Roman CYR" w:cs="Times New Roman CYR"/>
                <w:color w:val="000000"/>
                <w:sz w:val="20"/>
              </w:rPr>
              <w:t>2015 г</w:t>
            </w:r>
            <w:r w:rsidR="00A02F36">
              <w:rPr>
                <w:rFonts w:ascii="Times New Roman CYR" w:hAnsi="Times New Roman CYR" w:cs="Times New Roman CYR"/>
                <w:color w:val="000000"/>
                <w:sz w:val="20"/>
              </w:rPr>
              <w:t>од</w:t>
            </w:r>
            <w:r w:rsidRPr="00B43314">
              <w:rPr>
                <w:rFonts w:ascii="Times New Roman CYR" w:hAnsi="Times New Roman CYR" w:cs="Times New Roman CYR"/>
                <w:color w:val="000000"/>
                <w:sz w:val="20"/>
              </w:rPr>
              <w:t xml:space="preserve"> в %</w:t>
            </w:r>
            <w:r w:rsidR="006C4253">
              <w:rPr>
                <w:rFonts w:ascii="Times New Roman CYR" w:hAnsi="Times New Roman CYR" w:cs="Times New Roman CYR"/>
                <w:color w:val="000000"/>
                <w:sz w:val="20"/>
              </w:rPr>
              <w:t xml:space="preserve"> </w:t>
            </w:r>
            <w:r w:rsidRPr="00B43314">
              <w:rPr>
                <w:rFonts w:ascii="Times New Roman CYR" w:hAnsi="Times New Roman CYR" w:cs="Times New Roman CYR"/>
                <w:color w:val="000000"/>
                <w:sz w:val="20"/>
              </w:rPr>
              <w:t>к</w:t>
            </w:r>
            <w:r w:rsidRPr="00B43314">
              <w:rPr>
                <w:rFonts w:ascii="Times New Roman CYR" w:hAnsi="Times New Roman CYR" w:cs="Times New Roman CYR"/>
                <w:color w:val="000000"/>
                <w:sz w:val="20"/>
              </w:rPr>
              <w:br/>
              <w:t>2014 г</w:t>
            </w:r>
            <w:r w:rsidR="00A02F36">
              <w:rPr>
                <w:rFonts w:ascii="Times New Roman CYR" w:hAnsi="Times New Roman CYR" w:cs="Times New Roman CYR"/>
                <w:color w:val="000000"/>
                <w:sz w:val="20"/>
              </w:rPr>
              <w:t>оду</w:t>
            </w:r>
            <w:r w:rsidRPr="00B43314">
              <w:rPr>
                <w:rFonts w:ascii="Times New Roman CYR" w:hAnsi="Times New Roman CYR" w:cs="Times New Roman CYR"/>
                <w:color w:val="000000"/>
                <w:sz w:val="20"/>
              </w:rPr>
              <w:t> </w:t>
            </w:r>
          </w:p>
        </w:tc>
      </w:tr>
      <w:tr w:rsidR="002F62F5" w:rsidRPr="00B43314" w:rsidTr="00EB1763">
        <w:tc>
          <w:tcPr>
            <w:tcW w:w="2148" w:type="dxa"/>
            <w:vMerge/>
            <w:tcBorders>
              <w:bottom w:val="double" w:sz="4" w:space="0" w:color="auto"/>
            </w:tcBorders>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p>
        </w:tc>
        <w:tc>
          <w:tcPr>
            <w:tcW w:w="1524" w:type="dxa"/>
            <w:vMerge/>
            <w:tcBorders>
              <w:bottom w:val="double" w:sz="4" w:space="0" w:color="auto"/>
            </w:tcBorders>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p>
        </w:tc>
        <w:tc>
          <w:tcPr>
            <w:tcW w:w="1559" w:type="dxa"/>
            <w:vMerge/>
            <w:tcBorders>
              <w:bottom w:val="double" w:sz="4" w:space="0" w:color="auto"/>
            </w:tcBorders>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p>
        </w:tc>
        <w:tc>
          <w:tcPr>
            <w:tcW w:w="1418" w:type="dxa"/>
            <w:tcBorders>
              <w:bottom w:val="double" w:sz="4" w:space="0" w:color="auto"/>
            </w:tcBorders>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r w:rsidRPr="00B43314">
              <w:rPr>
                <w:rFonts w:ascii="Times New Roman CYR" w:hAnsi="Times New Roman CYR" w:cs="Times New Roman CYR"/>
                <w:color w:val="000000"/>
                <w:sz w:val="20"/>
              </w:rPr>
              <w:t>2014 год</w:t>
            </w:r>
          </w:p>
        </w:tc>
        <w:tc>
          <w:tcPr>
            <w:tcW w:w="1275" w:type="dxa"/>
            <w:tcBorders>
              <w:bottom w:val="double" w:sz="4" w:space="0" w:color="auto"/>
            </w:tcBorders>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r w:rsidRPr="00B43314">
              <w:rPr>
                <w:rFonts w:ascii="Times New Roman CYR" w:hAnsi="Times New Roman CYR" w:cs="Times New Roman CYR"/>
                <w:color w:val="000000"/>
                <w:sz w:val="20"/>
              </w:rPr>
              <w:t>2015 год</w:t>
            </w:r>
          </w:p>
        </w:tc>
        <w:tc>
          <w:tcPr>
            <w:tcW w:w="1721" w:type="dxa"/>
            <w:vMerge/>
            <w:tcBorders>
              <w:bottom w:val="double" w:sz="4" w:space="0" w:color="auto"/>
            </w:tcBorders>
            <w:shd w:val="clear" w:color="auto" w:fill="auto"/>
            <w:vAlign w:val="center"/>
          </w:tcPr>
          <w:p w:rsidR="002F62F5" w:rsidRPr="00B43314" w:rsidRDefault="002F62F5" w:rsidP="00F71016">
            <w:pPr>
              <w:spacing w:before="60" w:after="60"/>
              <w:jc w:val="center"/>
              <w:rPr>
                <w:rFonts w:ascii="Times New Roman CYR" w:hAnsi="Times New Roman CYR" w:cs="Times New Roman CYR"/>
                <w:color w:val="000000"/>
                <w:sz w:val="20"/>
              </w:rPr>
            </w:pPr>
          </w:p>
        </w:tc>
      </w:tr>
      <w:tr w:rsidR="002F62F5" w:rsidRPr="00576AF2" w:rsidTr="00EB1763">
        <w:tc>
          <w:tcPr>
            <w:tcW w:w="2148" w:type="dxa"/>
            <w:tcBorders>
              <w:top w:val="double" w:sz="4" w:space="0" w:color="auto"/>
            </w:tcBorders>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Зерновые</w:t>
            </w:r>
            <w:r>
              <w:rPr>
                <w:rFonts w:ascii="Times New Roman CYR" w:hAnsi="Times New Roman CYR" w:cs="Times New Roman CYR"/>
                <w:color w:val="000000"/>
                <w:sz w:val="24"/>
                <w:szCs w:val="24"/>
              </w:rPr>
              <w:t xml:space="preserve">, </w:t>
            </w:r>
            <w:r w:rsidRPr="00B43314">
              <w:rPr>
                <w:rFonts w:ascii="Times New Roman CYR" w:hAnsi="Times New Roman CYR" w:cs="Times New Roman CYR"/>
                <w:color w:val="000000"/>
                <w:sz w:val="24"/>
                <w:szCs w:val="24"/>
              </w:rPr>
              <w:t>тонн</w:t>
            </w:r>
          </w:p>
        </w:tc>
        <w:tc>
          <w:tcPr>
            <w:tcW w:w="1524" w:type="dxa"/>
            <w:tcBorders>
              <w:top w:val="double" w:sz="4" w:space="0" w:color="auto"/>
            </w:tcBorders>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1 317 814</w:t>
            </w:r>
          </w:p>
        </w:tc>
        <w:tc>
          <w:tcPr>
            <w:tcW w:w="1559" w:type="dxa"/>
            <w:tcBorders>
              <w:top w:val="double" w:sz="4" w:space="0" w:color="auto"/>
            </w:tcBorders>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1 392 755</w:t>
            </w:r>
          </w:p>
        </w:tc>
        <w:tc>
          <w:tcPr>
            <w:tcW w:w="1418" w:type="dxa"/>
            <w:tcBorders>
              <w:top w:val="double" w:sz="4" w:space="0" w:color="auto"/>
            </w:tcBorders>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158,9</w:t>
            </w:r>
          </w:p>
        </w:tc>
        <w:tc>
          <w:tcPr>
            <w:tcW w:w="1275" w:type="dxa"/>
            <w:tcBorders>
              <w:top w:val="double" w:sz="4" w:space="0" w:color="auto"/>
            </w:tcBorders>
            <w:shd w:val="clear" w:color="auto" w:fill="auto"/>
          </w:tcPr>
          <w:p w:rsidR="002F62F5" w:rsidRPr="00B43314" w:rsidRDefault="002F62F5" w:rsidP="00B704F1">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164</w:t>
            </w:r>
          </w:p>
        </w:tc>
        <w:tc>
          <w:tcPr>
            <w:tcW w:w="1721" w:type="dxa"/>
            <w:tcBorders>
              <w:top w:val="double" w:sz="4" w:space="0" w:color="auto"/>
            </w:tcBorders>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+ 5,1</w:t>
            </w:r>
          </w:p>
        </w:tc>
      </w:tr>
      <w:tr w:rsidR="002F62F5" w:rsidRPr="00576AF2" w:rsidTr="00EB1763">
        <w:tc>
          <w:tcPr>
            <w:tcW w:w="2148" w:type="dxa"/>
            <w:shd w:val="clear" w:color="auto" w:fill="auto"/>
          </w:tcPr>
          <w:p w:rsidR="002F62F5" w:rsidRPr="00B43314" w:rsidRDefault="002F62F5" w:rsidP="00A02F3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Карто</w:t>
            </w:r>
            <w:r w:rsidR="00A02F36">
              <w:rPr>
                <w:rFonts w:ascii="Times New Roman CYR" w:hAnsi="Times New Roman CYR" w:cs="Times New Roman CYR"/>
                <w:color w:val="000000"/>
                <w:sz w:val="24"/>
                <w:szCs w:val="24"/>
              </w:rPr>
              <w:t>фель</w:t>
            </w:r>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853 713</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887 399</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102,9</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104,6</w:t>
            </w:r>
          </w:p>
        </w:tc>
        <w:tc>
          <w:tcPr>
            <w:tcW w:w="1721"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+ 1,7</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Овощи</w:t>
            </w:r>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1 549 468</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1 667 855</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186,8</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196,5</w:t>
            </w:r>
          </w:p>
        </w:tc>
        <w:tc>
          <w:tcPr>
            <w:tcW w:w="1721"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+ 9,7</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proofErr w:type="gramStart"/>
            <w:r w:rsidRPr="00B43314">
              <w:rPr>
                <w:rFonts w:ascii="Times New Roman CYR" w:hAnsi="Times New Roman CYR" w:cs="Times New Roman CYR"/>
                <w:color w:val="000000"/>
                <w:sz w:val="24"/>
                <w:szCs w:val="24"/>
              </w:rPr>
              <w:t>Бахчевые</w:t>
            </w:r>
            <w:proofErr w:type="gramEnd"/>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545 692</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592 436</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65,8</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69,8</w:t>
            </w:r>
          </w:p>
        </w:tc>
        <w:tc>
          <w:tcPr>
            <w:tcW w:w="1721" w:type="dxa"/>
            <w:shd w:val="clear" w:color="auto" w:fill="auto"/>
          </w:tcPr>
          <w:p w:rsidR="002F62F5" w:rsidRPr="00B43314" w:rsidRDefault="002F62F5" w:rsidP="002F62F5">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+ 4</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Фрукты</w:t>
            </w:r>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342 133</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299 257</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41,3</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35,3</w:t>
            </w:r>
          </w:p>
        </w:tc>
        <w:tc>
          <w:tcPr>
            <w:tcW w:w="1721" w:type="dxa"/>
            <w:shd w:val="clear" w:color="auto" w:fill="auto"/>
          </w:tcPr>
          <w:p w:rsidR="002F62F5" w:rsidRPr="00B43314" w:rsidRDefault="002F62F5" w:rsidP="002F62F5">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6</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Виноград</w:t>
            </w:r>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188 843</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203 771</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22,8</w:t>
            </w:r>
          </w:p>
        </w:tc>
        <w:tc>
          <w:tcPr>
            <w:tcW w:w="1275" w:type="dxa"/>
            <w:shd w:val="clear" w:color="auto" w:fill="auto"/>
          </w:tcPr>
          <w:p w:rsidR="002F62F5" w:rsidRPr="00B43314" w:rsidRDefault="002F62F5" w:rsidP="00A02F3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24</w:t>
            </w:r>
          </w:p>
        </w:tc>
        <w:tc>
          <w:tcPr>
            <w:tcW w:w="1721"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+ 1,2</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Мясо</w:t>
            </w:r>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198 752</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217 701</w:t>
            </w:r>
          </w:p>
        </w:tc>
        <w:tc>
          <w:tcPr>
            <w:tcW w:w="1418" w:type="dxa"/>
            <w:shd w:val="clear" w:color="auto" w:fill="auto"/>
          </w:tcPr>
          <w:p w:rsidR="002F62F5" w:rsidRPr="00B43314" w:rsidRDefault="002F62F5" w:rsidP="00A02F3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24</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25,6</w:t>
            </w:r>
          </w:p>
        </w:tc>
        <w:tc>
          <w:tcPr>
            <w:tcW w:w="1721"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+ 1,6</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Молоко</w:t>
            </w:r>
            <w:r>
              <w:rPr>
                <w:rFonts w:ascii="Times New Roman CYR" w:hAnsi="Times New Roman CYR" w:cs="Times New Roman CYR"/>
                <w:color w:val="000000"/>
                <w:sz w:val="24"/>
                <w:szCs w:val="24"/>
              </w:rPr>
              <w:t>,</w:t>
            </w:r>
            <w:r w:rsidRPr="00B43314">
              <w:rPr>
                <w:rFonts w:ascii="Times New Roman CYR" w:hAnsi="Times New Roman CYR" w:cs="Times New Roman CYR"/>
                <w:color w:val="000000"/>
                <w:sz w:val="24"/>
                <w:szCs w:val="24"/>
              </w:rPr>
              <w:t xml:space="preserve"> тонн</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854 738</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888 960</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103,1</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104,9</w:t>
            </w:r>
          </w:p>
        </w:tc>
        <w:tc>
          <w:tcPr>
            <w:tcW w:w="1721"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+ 1,8</w:t>
            </w:r>
          </w:p>
        </w:tc>
      </w:tr>
      <w:tr w:rsidR="002F62F5" w:rsidRPr="00576AF2" w:rsidTr="00EB1763">
        <w:tc>
          <w:tcPr>
            <w:tcW w:w="2148" w:type="dxa"/>
            <w:shd w:val="clear" w:color="auto" w:fill="auto"/>
          </w:tcPr>
          <w:p w:rsidR="002F62F5" w:rsidRPr="00B43314" w:rsidRDefault="002F62F5" w:rsidP="00F71016">
            <w:pPr>
              <w:spacing w:before="60" w:after="60"/>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Яйц</w:t>
            </w:r>
            <w:r>
              <w:rPr>
                <w:rFonts w:ascii="Times New Roman CYR" w:hAnsi="Times New Roman CYR" w:cs="Times New Roman CYR"/>
                <w:color w:val="000000"/>
                <w:sz w:val="24"/>
                <w:szCs w:val="24"/>
              </w:rPr>
              <w:t>о,</w:t>
            </w:r>
            <w:r w:rsidRPr="00B43314">
              <w:rPr>
                <w:rFonts w:ascii="Times New Roman CYR" w:hAnsi="Times New Roman CYR" w:cs="Times New Roman CYR"/>
                <w:color w:val="000000"/>
                <w:sz w:val="24"/>
                <w:szCs w:val="24"/>
              </w:rPr>
              <w:t xml:space="preserve"> тыс. штук</w:t>
            </w:r>
          </w:p>
        </w:tc>
        <w:tc>
          <w:tcPr>
            <w:tcW w:w="1524"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350 045</w:t>
            </w:r>
          </w:p>
        </w:tc>
        <w:tc>
          <w:tcPr>
            <w:tcW w:w="1559" w:type="dxa"/>
            <w:shd w:val="clear" w:color="auto" w:fill="auto"/>
          </w:tcPr>
          <w:p w:rsidR="002F62F5" w:rsidRPr="00B43314" w:rsidRDefault="002F62F5" w:rsidP="00F71016">
            <w:pPr>
              <w:spacing w:before="60" w:after="60"/>
              <w:jc w:val="right"/>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357 241</w:t>
            </w:r>
          </w:p>
        </w:tc>
        <w:tc>
          <w:tcPr>
            <w:tcW w:w="1418"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42,2</w:t>
            </w:r>
          </w:p>
        </w:tc>
        <w:tc>
          <w:tcPr>
            <w:tcW w:w="1275"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42,1</w:t>
            </w:r>
          </w:p>
        </w:tc>
        <w:tc>
          <w:tcPr>
            <w:tcW w:w="1721" w:type="dxa"/>
            <w:shd w:val="clear" w:color="auto" w:fill="auto"/>
          </w:tcPr>
          <w:p w:rsidR="002F62F5" w:rsidRPr="00B43314" w:rsidRDefault="002F62F5" w:rsidP="00F71016">
            <w:pPr>
              <w:spacing w:before="60" w:after="60"/>
              <w:jc w:val="center"/>
              <w:rPr>
                <w:rFonts w:ascii="Times New Roman CYR" w:hAnsi="Times New Roman CYR" w:cs="Times New Roman CYR"/>
                <w:color w:val="000000"/>
                <w:sz w:val="24"/>
                <w:szCs w:val="24"/>
              </w:rPr>
            </w:pPr>
            <w:r w:rsidRPr="00B43314">
              <w:rPr>
                <w:rFonts w:ascii="Times New Roman CYR" w:hAnsi="Times New Roman CYR" w:cs="Times New Roman CYR"/>
                <w:color w:val="000000"/>
                <w:sz w:val="24"/>
                <w:szCs w:val="24"/>
              </w:rPr>
              <w:t>–</w:t>
            </w:r>
            <w:r w:rsidR="00B704F1">
              <w:rPr>
                <w:rFonts w:ascii="Times New Roman CYR" w:hAnsi="Times New Roman CYR" w:cs="Times New Roman CYR"/>
                <w:color w:val="000000"/>
                <w:sz w:val="24"/>
                <w:szCs w:val="24"/>
              </w:rPr>
              <w:t> </w:t>
            </w:r>
            <w:r w:rsidRPr="00B43314">
              <w:rPr>
                <w:rFonts w:ascii="Times New Roman CYR" w:hAnsi="Times New Roman CYR" w:cs="Times New Roman CYR"/>
                <w:color w:val="000000"/>
                <w:sz w:val="24"/>
                <w:szCs w:val="24"/>
              </w:rPr>
              <w:t>0,1</w:t>
            </w:r>
          </w:p>
        </w:tc>
      </w:tr>
    </w:tbl>
    <w:p w:rsidR="00EB1763" w:rsidRDefault="0040566F" w:rsidP="00EB1763">
      <w:pPr>
        <w:tabs>
          <w:tab w:val="left" w:pos="1701"/>
        </w:tabs>
        <w:spacing w:before="120"/>
        <w:ind w:left="1695" w:hanging="1695"/>
        <w:rPr>
          <w:rFonts w:ascii="Times New Roman CYR" w:hAnsi="Times New Roman CYR" w:cs="Times New Roman CYR"/>
          <w:color w:val="000000"/>
          <w:sz w:val="24"/>
          <w:szCs w:val="24"/>
        </w:rPr>
      </w:pPr>
      <w:r w:rsidRPr="003B60C9">
        <w:rPr>
          <w:rFonts w:ascii="Times New Roman CYR" w:hAnsi="Times New Roman CYR" w:cs="Times New Roman CYR"/>
          <w:color w:val="000000"/>
          <w:sz w:val="24"/>
          <w:szCs w:val="24"/>
        </w:rPr>
        <w:t xml:space="preserve">Примечание: </w:t>
      </w:r>
      <w:r w:rsidRPr="003B60C9">
        <w:rPr>
          <w:rFonts w:ascii="Times New Roman CYR" w:hAnsi="Times New Roman CYR" w:cs="Times New Roman CYR"/>
          <w:color w:val="000000"/>
          <w:sz w:val="24"/>
          <w:szCs w:val="24"/>
        </w:rPr>
        <w:tab/>
      </w:r>
      <w:r w:rsidR="002F62F5" w:rsidRPr="003B60C9">
        <w:rPr>
          <w:rFonts w:ascii="Times New Roman CYR" w:hAnsi="Times New Roman CYR" w:cs="Times New Roman CYR"/>
          <w:color w:val="000000"/>
          <w:sz w:val="24"/>
          <w:szCs w:val="24"/>
        </w:rPr>
        <w:t>население в 2014 году – 8 294,5 тыс. человек</w:t>
      </w:r>
      <w:r w:rsidR="002F62F5">
        <w:rPr>
          <w:rFonts w:ascii="Times New Roman CYR" w:hAnsi="Times New Roman CYR" w:cs="Times New Roman CYR"/>
          <w:color w:val="000000"/>
          <w:sz w:val="24"/>
          <w:szCs w:val="24"/>
        </w:rPr>
        <w:t>,</w:t>
      </w:r>
      <w:r w:rsidR="002F62F5" w:rsidRPr="003B60C9">
        <w:rPr>
          <w:rFonts w:ascii="Times New Roman CYR" w:hAnsi="Times New Roman CYR" w:cs="Times New Roman CYR"/>
          <w:color w:val="000000"/>
          <w:sz w:val="24"/>
          <w:szCs w:val="24"/>
        </w:rPr>
        <w:t xml:space="preserve"> </w:t>
      </w:r>
    </w:p>
    <w:p w:rsidR="00C72886" w:rsidRPr="003B60C9" w:rsidRDefault="00EB1763" w:rsidP="006F45EF">
      <w:pPr>
        <w:ind w:left="2835" w:hanging="287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ab/>
      </w:r>
      <w:r w:rsidR="0040566F" w:rsidRPr="003B60C9">
        <w:rPr>
          <w:rFonts w:ascii="Times New Roman CYR" w:hAnsi="Times New Roman CYR" w:cs="Times New Roman CYR"/>
          <w:color w:val="000000"/>
          <w:sz w:val="24"/>
          <w:szCs w:val="24"/>
        </w:rPr>
        <w:t>в 2015 году – 8 486,3 тыс. человек</w:t>
      </w:r>
      <w:r w:rsidR="006F45EF">
        <w:rPr>
          <w:rFonts w:ascii="Times New Roman CYR" w:hAnsi="Times New Roman CYR" w:cs="Times New Roman CYR"/>
          <w:color w:val="000000"/>
          <w:sz w:val="24"/>
          <w:szCs w:val="24"/>
        </w:rPr>
        <w:t>.</w:t>
      </w:r>
    </w:p>
    <w:p w:rsidR="00E866DC" w:rsidRPr="00576AF2" w:rsidRDefault="00E866DC" w:rsidP="00511F20">
      <w:pPr>
        <w:spacing w:before="12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Растениеводство является основной отраслью </w:t>
      </w:r>
      <w:proofErr w:type="gramStart"/>
      <w:r w:rsidRPr="00576AF2">
        <w:rPr>
          <w:rFonts w:ascii="Times New Roman CYR" w:hAnsi="Times New Roman CYR" w:cs="Times New Roman CYR"/>
          <w:color w:val="000000"/>
          <w:szCs w:val="28"/>
        </w:rPr>
        <w:t>сельского</w:t>
      </w:r>
      <w:proofErr w:type="gramEnd"/>
      <w:r w:rsidRPr="00576AF2">
        <w:rPr>
          <w:rFonts w:ascii="Times New Roman CYR" w:hAnsi="Times New Roman CYR" w:cs="Times New Roman CYR"/>
          <w:color w:val="000000"/>
          <w:szCs w:val="28"/>
        </w:rPr>
        <w:t xml:space="preserve"> хозяйств и играет значительную роль в обеспечении продовольственной безопасности страны.</w:t>
      </w:r>
    </w:p>
    <w:p w:rsidR="00E866DC" w:rsidRPr="00576AF2" w:rsidRDefault="00E866D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Таджикистан может улучшить свои экспортный потенциал за счет увеличения объемов производства</w:t>
      </w:r>
      <w:r w:rsidR="00511F20">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хлопка</w:t>
      </w:r>
      <w:r w:rsidR="00511F2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сырца;</w:t>
      </w:r>
      <w:r w:rsidR="00511F20">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свежих фруктов и винограда;</w:t>
      </w:r>
      <w:r w:rsidR="00511F20">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сухофруктов;</w:t>
      </w:r>
      <w:r w:rsidR="00511F20">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плодоовощных консервов;</w:t>
      </w:r>
      <w:r w:rsidR="00511F20">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овощей и бахчевых, а также кожи и шерсти.</w:t>
      </w:r>
    </w:p>
    <w:p w:rsidR="00E866DC" w:rsidRPr="00576AF2" w:rsidRDefault="00E866D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Основные задачи сельского хозяйства Республики Таджикистан:</w:t>
      </w:r>
    </w:p>
    <w:p w:rsidR="00E866DC" w:rsidRPr="00576AF2" w:rsidRDefault="00511F20" w:rsidP="00F71016">
      <w:pPr>
        <w:ind w:firstLine="709"/>
        <w:rPr>
          <w:rFonts w:ascii="Times New Roman CYR" w:hAnsi="Times New Roman CYR" w:cs="Times New Roman CYR"/>
          <w:color w:val="000000"/>
          <w:szCs w:val="28"/>
        </w:rPr>
      </w:pPr>
      <w:r>
        <w:rPr>
          <w:rFonts w:ascii="Times New Roman CYR" w:hAnsi="Times New Roman CYR" w:cs="Times New Roman CYR"/>
          <w:color w:val="000000"/>
          <w:szCs w:val="28"/>
        </w:rPr>
        <w:t>1) </w:t>
      </w:r>
      <w:r w:rsidR="00E866DC" w:rsidRPr="00576AF2">
        <w:rPr>
          <w:rFonts w:ascii="Times New Roman CYR" w:hAnsi="Times New Roman CYR" w:cs="Times New Roman CYR"/>
          <w:color w:val="000000"/>
          <w:szCs w:val="28"/>
        </w:rPr>
        <w:t>повышение уровня обеспеченности населения продовольствием и полное обеспечение продуктами местного производства</w:t>
      </w:r>
      <w:r>
        <w:rPr>
          <w:rFonts w:ascii="Times New Roman CYR" w:hAnsi="Times New Roman CYR" w:cs="Times New Roman CYR"/>
          <w:color w:val="000000"/>
          <w:szCs w:val="28"/>
        </w:rPr>
        <w:t>;</w:t>
      </w:r>
    </w:p>
    <w:p w:rsidR="00E866DC" w:rsidRPr="00576AF2" w:rsidRDefault="00511F20" w:rsidP="00F71016">
      <w:pPr>
        <w:ind w:firstLine="709"/>
        <w:rPr>
          <w:rFonts w:ascii="Times New Roman CYR" w:hAnsi="Times New Roman CYR" w:cs="Times New Roman CYR"/>
          <w:color w:val="000000"/>
          <w:szCs w:val="28"/>
        </w:rPr>
      </w:pPr>
      <w:r>
        <w:rPr>
          <w:rFonts w:ascii="Times New Roman CYR" w:hAnsi="Times New Roman CYR" w:cs="Times New Roman CYR"/>
          <w:color w:val="000000"/>
          <w:szCs w:val="28"/>
        </w:rPr>
        <w:t>2) н</w:t>
      </w:r>
      <w:r w:rsidR="00E866DC" w:rsidRPr="00576AF2">
        <w:rPr>
          <w:rFonts w:ascii="Times New Roman CYR" w:hAnsi="Times New Roman CYR" w:cs="Times New Roman CYR"/>
          <w:color w:val="000000"/>
          <w:szCs w:val="28"/>
        </w:rPr>
        <w:t xml:space="preserve">аряду с удовлетворением внутреннего рынка увеличение объема экспорта продукции, особенно овощей и фруктов. </w:t>
      </w:r>
      <w:r>
        <w:rPr>
          <w:rFonts w:ascii="Times New Roman CYR" w:hAnsi="Times New Roman CYR" w:cs="Times New Roman CYR"/>
          <w:color w:val="000000"/>
          <w:szCs w:val="28"/>
        </w:rPr>
        <w:t>Э</w:t>
      </w:r>
      <w:r w:rsidR="00E866DC" w:rsidRPr="00576AF2">
        <w:rPr>
          <w:rFonts w:ascii="Times New Roman CYR" w:hAnsi="Times New Roman CYR" w:cs="Times New Roman CYR"/>
          <w:color w:val="000000"/>
          <w:szCs w:val="28"/>
        </w:rPr>
        <w:t xml:space="preserve">то </w:t>
      </w:r>
      <w:r>
        <w:rPr>
          <w:rFonts w:ascii="Times New Roman CYR" w:hAnsi="Times New Roman CYR" w:cs="Times New Roman CYR"/>
          <w:color w:val="000000"/>
          <w:szCs w:val="28"/>
        </w:rPr>
        <w:t>направление имеет</w:t>
      </w:r>
      <w:r w:rsidR="00E866DC" w:rsidRPr="00576AF2">
        <w:rPr>
          <w:rFonts w:ascii="Times New Roman CYR" w:hAnsi="Times New Roman CYR" w:cs="Times New Roman CYR"/>
          <w:color w:val="000000"/>
          <w:szCs w:val="28"/>
        </w:rPr>
        <w:t xml:space="preserve"> огромные потенциальные резервы.</w:t>
      </w:r>
    </w:p>
    <w:p w:rsidR="00E866DC" w:rsidRPr="00576AF2" w:rsidRDefault="00E866DC"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Правительстве Республики Таджикистан на стадии рассмотрения находится проект постановления </w:t>
      </w:r>
      <w:r w:rsidR="00511F20">
        <w:rPr>
          <w:rFonts w:ascii="Times New Roman CYR" w:hAnsi="Times New Roman CYR" w:cs="Times New Roman CYR"/>
          <w:color w:val="000000"/>
          <w:szCs w:val="28"/>
        </w:rPr>
        <w:t>«О п</w:t>
      </w:r>
      <w:r w:rsidRPr="00576AF2">
        <w:rPr>
          <w:rFonts w:ascii="Times New Roman CYR" w:hAnsi="Times New Roman CYR" w:cs="Times New Roman CYR"/>
          <w:color w:val="000000"/>
          <w:szCs w:val="28"/>
        </w:rPr>
        <w:t>орядке осуществления приграничной торговли</w:t>
      </w:r>
      <w:r w:rsidR="00511F2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разработан</w:t>
      </w:r>
      <w:r w:rsidR="00511F20">
        <w:rPr>
          <w:rFonts w:ascii="Times New Roman CYR" w:hAnsi="Times New Roman CYR" w:cs="Times New Roman CYR"/>
          <w:color w:val="000000"/>
          <w:szCs w:val="28"/>
        </w:rPr>
        <w:t>ный</w:t>
      </w:r>
      <w:r w:rsidRPr="00576AF2">
        <w:rPr>
          <w:rFonts w:ascii="Times New Roman CYR" w:hAnsi="Times New Roman CYR" w:cs="Times New Roman CYR"/>
          <w:color w:val="000000"/>
          <w:szCs w:val="28"/>
        </w:rPr>
        <w:t xml:space="preserve"> в соответствии со статьей 53 Закона Республики Таджикистан «О внешнеторговой деятельности», который регулирует правовые и экономические основы создания пунктов приграничной торговли и порядок осуществления приграничной торговли в Республике Таджикистан.</w:t>
      </w:r>
    </w:p>
    <w:p w:rsidR="00FF5BB5" w:rsidRPr="00576AF2" w:rsidRDefault="00941F24" w:rsidP="00F71016">
      <w:pPr>
        <w:pStyle w:val="2"/>
      </w:pPr>
      <w:bookmarkStart w:id="31" w:name="_Toc447646856"/>
      <w:bookmarkStart w:id="32" w:name="_Toc447647588"/>
      <w:bookmarkStart w:id="33" w:name="_Toc447647614"/>
      <w:r w:rsidRPr="00576AF2">
        <w:t>Т</w:t>
      </w:r>
      <w:r w:rsidR="00D14441" w:rsidRPr="00576AF2">
        <w:t>ранспорт</w:t>
      </w:r>
      <w:bookmarkEnd w:id="31"/>
      <w:bookmarkEnd w:id="32"/>
      <w:bookmarkEnd w:id="33"/>
    </w:p>
    <w:p w:rsidR="009B6378" w:rsidRPr="00576AF2" w:rsidRDefault="00B07BB3" w:rsidP="00F71016">
      <w:pPr>
        <w:ind w:firstLine="709"/>
        <w:rPr>
          <w:szCs w:val="28"/>
        </w:rPr>
      </w:pPr>
      <w:r w:rsidRPr="00576AF2">
        <w:rPr>
          <w:kern w:val="28"/>
          <w:szCs w:val="28"/>
        </w:rPr>
        <w:t xml:space="preserve">В </w:t>
      </w:r>
      <w:r w:rsidRPr="00576AF2">
        <w:rPr>
          <w:b/>
          <w:i/>
          <w:kern w:val="28"/>
          <w:szCs w:val="28"/>
        </w:rPr>
        <w:t>Республике Беларусь</w:t>
      </w:r>
      <w:r w:rsidRPr="00576AF2">
        <w:rPr>
          <w:kern w:val="28"/>
          <w:szCs w:val="28"/>
        </w:rPr>
        <w:t xml:space="preserve"> </w:t>
      </w:r>
      <w:r w:rsidR="009B6378" w:rsidRPr="00576AF2">
        <w:rPr>
          <w:color w:val="000000"/>
          <w:szCs w:val="28"/>
        </w:rPr>
        <w:t>приграничные железнодорожные пассажирские перевозки осуществляются в соответствии с Соглашением об организации приграничного пригородного (регионального) железнодорожного сообщения</w:t>
      </w:r>
      <w:r w:rsidR="00B76FEB">
        <w:rPr>
          <w:color w:val="000000"/>
          <w:szCs w:val="28"/>
        </w:rPr>
        <w:t>,</w:t>
      </w:r>
      <w:r w:rsidR="009B6378" w:rsidRPr="00576AF2">
        <w:rPr>
          <w:color w:val="000000"/>
          <w:szCs w:val="28"/>
        </w:rPr>
        <w:t xml:space="preserve"> принятом на 59-м заседании Совета по железнодорожному транспорту </w:t>
      </w:r>
      <w:r w:rsidR="00EB1763">
        <w:rPr>
          <w:color w:val="000000"/>
          <w:szCs w:val="28"/>
        </w:rPr>
        <w:t xml:space="preserve">          </w:t>
      </w:r>
      <w:r w:rsidR="009B6378" w:rsidRPr="00576AF2">
        <w:rPr>
          <w:color w:val="000000"/>
          <w:szCs w:val="28"/>
        </w:rPr>
        <w:t>19–20</w:t>
      </w:r>
      <w:r w:rsidR="00B43314">
        <w:rPr>
          <w:color w:val="000000"/>
          <w:szCs w:val="28"/>
        </w:rPr>
        <w:t> </w:t>
      </w:r>
      <w:r w:rsidR="009B6378" w:rsidRPr="00576AF2">
        <w:rPr>
          <w:color w:val="000000"/>
          <w:szCs w:val="28"/>
        </w:rPr>
        <w:t xml:space="preserve">ноября 2013 года, в рамках которого перевозка пассажиров </w:t>
      </w:r>
      <w:r w:rsidR="009B6378" w:rsidRPr="00576AF2">
        <w:rPr>
          <w:color w:val="000000"/>
          <w:szCs w:val="28"/>
        </w:rPr>
        <w:lastRenderedPageBreak/>
        <w:t>предусмотрена до первой пограничной станции сопредельного государства и на договорных условиях.</w:t>
      </w:r>
    </w:p>
    <w:p w:rsidR="009B6378" w:rsidRPr="00576AF2" w:rsidRDefault="009B6378" w:rsidP="00F71016">
      <w:pPr>
        <w:ind w:firstLine="709"/>
        <w:rPr>
          <w:szCs w:val="28"/>
        </w:rPr>
      </w:pPr>
      <w:r w:rsidRPr="00576AF2">
        <w:rPr>
          <w:color w:val="000000"/>
          <w:szCs w:val="28"/>
        </w:rPr>
        <w:t>Между государственным объединением «Белорусская железная дорога» и ОАО «Российские железные дороги» заключен договор об оказании услуг по проследованию поездов приграничного пригородного (регионального) сообщения от 30</w:t>
      </w:r>
      <w:r w:rsidR="00EA273C">
        <w:rPr>
          <w:color w:val="000000"/>
          <w:szCs w:val="28"/>
        </w:rPr>
        <w:t xml:space="preserve"> мая </w:t>
      </w:r>
      <w:r w:rsidRPr="00576AF2">
        <w:rPr>
          <w:color w:val="000000"/>
          <w:szCs w:val="28"/>
        </w:rPr>
        <w:t>2014</w:t>
      </w:r>
      <w:r w:rsidR="00EA273C">
        <w:rPr>
          <w:color w:val="000000"/>
          <w:szCs w:val="28"/>
        </w:rPr>
        <w:t xml:space="preserve"> года </w:t>
      </w:r>
      <w:r w:rsidR="00E43430" w:rsidRPr="00576AF2">
        <w:rPr>
          <w:color w:val="000000"/>
          <w:szCs w:val="28"/>
        </w:rPr>
        <w:t>№ </w:t>
      </w:r>
      <w:r w:rsidRPr="00576AF2">
        <w:rPr>
          <w:color w:val="000000"/>
          <w:szCs w:val="28"/>
        </w:rPr>
        <w:t>487.</w:t>
      </w:r>
    </w:p>
    <w:p w:rsidR="009B6378" w:rsidRPr="00576AF2" w:rsidRDefault="009B6378" w:rsidP="00F71016">
      <w:pPr>
        <w:ind w:firstLine="709"/>
        <w:rPr>
          <w:szCs w:val="28"/>
        </w:rPr>
      </w:pPr>
      <w:r w:rsidRPr="00576AF2">
        <w:rPr>
          <w:color w:val="000000"/>
          <w:szCs w:val="28"/>
        </w:rPr>
        <w:t>Между государственным объединением «Белорусская железная дорога» и Государственной администрацией железнодорожного транспорта Украины заключен договор об оказании услуг по проследованию поездов приграничного пригородного (регионального) сообщения от 30</w:t>
      </w:r>
      <w:r w:rsidR="00EA273C">
        <w:rPr>
          <w:color w:val="000000"/>
          <w:szCs w:val="28"/>
        </w:rPr>
        <w:t xml:space="preserve"> мая </w:t>
      </w:r>
      <w:r w:rsidRPr="00576AF2">
        <w:rPr>
          <w:color w:val="000000"/>
          <w:szCs w:val="28"/>
        </w:rPr>
        <w:t>2014</w:t>
      </w:r>
      <w:r w:rsidR="00EA273C">
        <w:rPr>
          <w:color w:val="000000"/>
          <w:szCs w:val="28"/>
        </w:rPr>
        <w:t xml:space="preserve"> года</w:t>
      </w:r>
      <w:r w:rsidRPr="00576AF2">
        <w:rPr>
          <w:color w:val="000000"/>
          <w:szCs w:val="28"/>
        </w:rPr>
        <w:t xml:space="preserve"> </w:t>
      </w:r>
      <w:r w:rsidR="00E43430" w:rsidRPr="00576AF2">
        <w:rPr>
          <w:color w:val="000000"/>
          <w:szCs w:val="28"/>
        </w:rPr>
        <w:t>№ </w:t>
      </w:r>
      <w:r w:rsidRPr="00576AF2">
        <w:rPr>
          <w:color w:val="000000"/>
          <w:szCs w:val="28"/>
        </w:rPr>
        <w:t>54/2014</w:t>
      </w:r>
      <w:r w:rsidR="00717912">
        <w:rPr>
          <w:color w:val="000000"/>
          <w:szCs w:val="28"/>
        </w:rPr>
        <w:noBreakHyphen/>
      </w:r>
      <w:r w:rsidRPr="00576AF2">
        <w:rPr>
          <w:color w:val="000000"/>
          <w:szCs w:val="28"/>
        </w:rPr>
        <w:t>2110/Л/</w:t>
      </w:r>
      <w:proofErr w:type="gramStart"/>
      <w:r w:rsidRPr="00576AF2">
        <w:rPr>
          <w:color w:val="000000"/>
          <w:szCs w:val="28"/>
        </w:rPr>
        <w:t>Ю</w:t>
      </w:r>
      <w:proofErr w:type="gramEnd"/>
      <w:r w:rsidRPr="00576AF2">
        <w:rPr>
          <w:color w:val="000000"/>
          <w:szCs w:val="28"/>
        </w:rPr>
        <w:t xml:space="preserve"> 455.</w:t>
      </w:r>
    </w:p>
    <w:p w:rsidR="00A326F3" w:rsidRPr="00576AF2" w:rsidRDefault="009B6378" w:rsidP="00F71016">
      <w:pPr>
        <w:suppressAutoHyphens/>
        <w:ind w:firstLine="709"/>
        <w:rPr>
          <w:color w:val="000000"/>
          <w:szCs w:val="28"/>
        </w:rPr>
      </w:pPr>
      <w:r w:rsidRPr="00576AF2">
        <w:rPr>
          <w:color w:val="000000"/>
          <w:szCs w:val="28"/>
        </w:rPr>
        <w:t>Всего за 2015 год было перевезено в приграничном сообщении с пересечением границы Республики Беларусь 1</w:t>
      </w:r>
      <w:r w:rsidR="00EA273C">
        <w:rPr>
          <w:color w:val="000000"/>
          <w:szCs w:val="28"/>
        </w:rPr>
        <w:t> </w:t>
      </w:r>
      <w:r w:rsidRPr="00576AF2">
        <w:rPr>
          <w:color w:val="000000"/>
          <w:szCs w:val="28"/>
        </w:rPr>
        <w:t>232</w:t>
      </w:r>
      <w:r w:rsidR="00EA273C">
        <w:rPr>
          <w:color w:val="000000"/>
          <w:szCs w:val="28"/>
        </w:rPr>
        <w:t>,</w:t>
      </w:r>
      <w:r w:rsidRPr="00576AF2">
        <w:rPr>
          <w:color w:val="000000"/>
          <w:szCs w:val="28"/>
        </w:rPr>
        <w:t xml:space="preserve">758 </w:t>
      </w:r>
      <w:r w:rsidR="00EA273C">
        <w:rPr>
          <w:color w:val="000000"/>
          <w:szCs w:val="28"/>
        </w:rPr>
        <w:t>тыс. </w:t>
      </w:r>
      <w:r w:rsidRPr="00576AF2">
        <w:rPr>
          <w:color w:val="000000"/>
          <w:szCs w:val="28"/>
        </w:rPr>
        <w:t>пассажиров.</w:t>
      </w:r>
    </w:p>
    <w:p w:rsidR="009A0605" w:rsidRPr="00576AF2" w:rsidRDefault="009A0605" w:rsidP="00F71016">
      <w:pPr>
        <w:spacing w:before="120"/>
        <w:ind w:firstLine="709"/>
        <w:rPr>
          <w:szCs w:val="28"/>
          <w:lang w:val="kk-KZ"/>
        </w:rPr>
      </w:pPr>
      <w:r w:rsidRPr="00576AF2">
        <w:rPr>
          <w:szCs w:val="28"/>
          <w:lang w:val="kk-KZ"/>
        </w:rPr>
        <w:t xml:space="preserve">По территории </w:t>
      </w:r>
      <w:r w:rsidRPr="00576AF2">
        <w:rPr>
          <w:b/>
          <w:i/>
          <w:szCs w:val="28"/>
          <w:lang w:val="kk-KZ"/>
        </w:rPr>
        <w:t>Республики Казахстан</w:t>
      </w:r>
      <w:r w:rsidRPr="00576AF2">
        <w:rPr>
          <w:szCs w:val="28"/>
          <w:lang w:val="kk-KZ"/>
        </w:rPr>
        <w:t xml:space="preserve"> проходят </w:t>
      </w:r>
      <w:r w:rsidR="00044A70">
        <w:rPr>
          <w:szCs w:val="28"/>
          <w:lang w:val="kk-KZ"/>
        </w:rPr>
        <w:t>пять</w:t>
      </w:r>
      <w:r w:rsidRPr="00576AF2">
        <w:rPr>
          <w:szCs w:val="28"/>
          <w:lang w:val="kk-KZ"/>
        </w:rPr>
        <w:t xml:space="preserve"> международных транспортных коридоров</w:t>
      </w:r>
      <w:r w:rsidR="00044A70">
        <w:rPr>
          <w:szCs w:val="28"/>
          <w:lang w:val="kk-KZ"/>
        </w:rPr>
        <w:t xml:space="preserve"> (МТК)</w:t>
      </w:r>
      <w:r w:rsidRPr="00576AF2">
        <w:rPr>
          <w:szCs w:val="28"/>
          <w:lang w:val="kk-KZ"/>
        </w:rPr>
        <w:t>, позволяющих значительно сократить расстояние и сроки доставки грузов в сообщении Вос</w:t>
      </w:r>
      <w:r w:rsidR="00517248" w:rsidRPr="00576AF2">
        <w:rPr>
          <w:szCs w:val="28"/>
          <w:lang w:val="kk-KZ"/>
        </w:rPr>
        <w:t xml:space="preserve">ток </w:t>
      </w:r>
      <w:r w:rsidR="00517248" w:rsidRPr="00576AF2">
        <w:rPr>
          <w:color w:val="000000"/>
          <w:szCs w:val="28"/>
        </w:rPr>
        <w:t xml:space="preserve">– </w:t>
      </w:r>
      <w:r w:rsidRPr="00576AF2">
        <w:rPr>
          <w:szCs w:val="28"/>
          <w:lang w:val="kk-KZ"/>
        </w:rPr>
        <w:t>Запад, Северный</w:t>
      </w:r>
      <w:r w:rsidR="00C50CC3">
        <w:rPr>
          <w:szCs w:val="28"/>
          <w:lang w:val="kk-KZ"/>
        </w:rPr>
        <w:t>,</w:t>
      </w:r>
      <w:r w:rsidRPr="00576AF2">
        <w:rPr>
          <w:szCs w:val="28"/>
          <w:lang w:val="kk-KZ"/>
        </w:rPr>
        <w:t xml:space="preserve"> </w:t>
      </w:r>
      <w:r w:rsidR="00C50CC3" w:rsidRPr="00576AF2">
        <w:rPr>
          <w:szCs w:val="28"/>
          <w:lang w:val="kk-KZ"/>
        </w:rPr>
        <w:t xml:space="preserve">Южный </w:t>
      </w:r>
      <w:r w:rsidR="00C50CC3">
        <w:rPr>
          <w:szCs w:val="28"/>
          <w:lang w:val="kk-KZ"/>
        </w:rPr>
        <w:t xml:space="preserve">и </w:t>
      </w:r>
      <w:r w:rsidR="00C50CC3" w:rsidRPr="00576AF2">
        <w:rPr>
          <w:szCs w:val="28"/>
          <w:lang w:val="kk-KZ"/>
        </w:rPr>
        <w:t>Центральный коридор</w:t>
      </w:r>
      <w:r w:rsidR="0030464A">
        <w:rPr>
          <w:szCs w:val="28"/>
          <w:lang w:val="kk-KZ"/>
        </w:rPr>
        <w:t>ы</w:t>
      </w:r>
      <w:r w:rsidR="00C50CC3" w:rsidRPr="00576AF2">
        <w:rPr>
          <w:szCs w:val="28"/>
          <w:lang w:val="kk-KZ"/>
        </w:rPr>
        <w:t xml:space="preserve"> </w:t>
      </w:r>
      <w:r w:rsidRPr="00576AF2">
        <w:rPr>
          <w:szCs w:val="28"/>
          <w:lang w:val="kk-KZ"/>
        </w:rPr>
        <w:t xml:space="preserve">Трансазиатской железнодорожной магистрали, ТРАСЕКА, </w:t>
      </w:r>
      <w:r w:rsidR="00C50CC3">
        <w:rPr>
          <w:szCs w:val="28"/>
          <w:lang w:val="kk-KZ"/>
        </w:rPr>
        <w:t>«</w:t>
      </w:r>
      <w:r w:rsidRPr="00576AF2">
        <w:rPr>
          <w:szCs w:val="28"/>
          <w:lang w:val="kk-KZ"/>
        </w:rPr>
        <w:t>Север</w:t>
      </w:r>
      <w:r w:rsidR="00517248" w:rsidRPr="00576AF2">
        <w:rPr>
          <w:szCs w:val="28"/>
          <w:lang w:val="kk-KZ"/>
        </w:rPr>
        <w:t xml:space="preserve"> </w:t>
      </w:r>
      <w:r w:rsidR="00517248" w:rsidRPr="00576AF2">
        <w:rPr>
          <w:color w:val="000000"/>
          <w:szCs w:val="28"/>
        </w:rPr>
        <w:t>–</w:t>
      </w:r>
      <w:r w:rsidR="00517248" w:rsidRPr="00576AF2">
        <w:rPr>
          <w:szCs w:val="28"/>
          <w:lang w:val="kk-KZ"/>
        </w:rPr>
        <w:t xml:space="preserve"> </w:t>
      </w:r>
      <w:r w:rsidRPr="00576AF2">
        <w:rPr>
          <w:szCs w:val="28"/>
          <w:lang w:val="kk-KZ"/>
        </w:rPr>
        <w:t>Юг</w:t>
      </w:r>
      <w:r w:rsidR="00C50CC3">
        <w:rPr>
          <w:szCs w:val="28"/>
          <w:lang w:val="kk-KZ"/>
        </w:rPr>
        <w:t>».</w:t>
      </w:r>
    </w:p>
    <w:p w:rsidR="009A0605" w:rsidRPr="00576AF2" w:rsidRDefault="009A0605" w:rsidP="00F71016">
      <w:pPr>
        <w:ind w:firstLine="709"/>
        <w:rPr>
          <w:szCs w:val="28"/>
          <w:lang w:val="kk-KZ"/>
        </w:rPr>
      </w:pPr>
      <w:r w:rsidRPr="00576AF2">
        <w:rPr>
          <w:szCs w:val="28"/>
          <w:lang w:val="kk-KZ"/>
        </w:rPr>
        <w:t xml:space="preserve">В рамках заседаний Координационного комитета транспортных коридоров СНГ проводится дальнейшая работа </w:t>
      </w:r>
      <w:r w:rsidR="00CB2840">
        <w:rPr>
          <w:szCs w:val="28"/>
          <w:lang w:val="kk-KZ"/>
        </w:rPr>
        <w:t xml:space="preserve">по </w:t>
      </w:r>
      <w:r w:rsidRPr="00576AF2">
        <w:rPr>
          <w:szCs w:val="28"/>
          <w:lang w:val="kk-KZ"/>
        </w:rPr>
        <w:t>содействи</w:t>
      </w:r>
      <w:r w:rsidR="00CB2840">
        <w:rPr>
          <w:szCs w:val="28"/>
          <w:lang w:val="kk-KZ"/>
        </w:rPr>
        <w:t>ю</w:t>
      </w:r>
      <w:r w:rsidRPr="00576AF2">
        <w:rPr>
          <w:szCs w:val="28"/>
          <w:lang w:val="kk-KZ"/>
        </w:rPr>
        <w:t xml:space="preserve"> в формировании взаимовыгодных условий для снятия ограничений в международном сообщении в целях обеспечения беспрепятственной перевозки грузов и пассажиров по территориям государств – участников СНГ и привлечени</w:t>
      </w:r>
      <w:r w:rsidR="00CB2840">
        <w:rPr>
          <w:szCs w:val="28"/>
          <w:lang w:val="kk-KZ"/>
        </w:rPr>
        <w:t>я</w:t>
      </w:r>
      <w:r w:rsidRPr="00576AF2">
        <w:rPr>
          <w:szCs w:val="28"/>
          <w:lang w:val="kk-KZ"/>
        </w:rPr>
        <w:t xml:space="preserve"> дополнительных транспортных потоков, а также созданию предпосылок для согласованного и сбалансированного функционирования и взаимодействия подсистем нормативно-правого, ресурсного и информационно-логистического обеспечения международных транспортных коридоров. </w:t>
      </w:r>
    </w:p>
    <w:p w:rsidR="009A0605" w:rsidRPr="00576AF2" w:rsidRDefault="009A0605" w:rsidP="00F71016">
      <w:pPr>
        <w:ind w:firstLine="709"/>
        <w:rPr>
          <w:szCs w:val="28"/>
          <w:lang w:val="kk-KZ"/>
        </w:rPr>
      </w:pPr>
      <w:r w:rsidRPr="00576AF2">
        <w:rPr>
          <w:szCs w:val="28"/>
          <w:lang w:val="kk-KZ"/>
        </w:rPr>
        <w:t>Вопросы совершенствования перевозок грузов железнодорожным транспортом прорабатываются в рамках Совета по железнодорожному транспорту государств</w:t>
      </w:r>
      <w:r w:rsidR="00517248" w:rsidRPr="00576AF2">
        <w:rPr>
          <w:szCs w:val="28"/>
          <w:lang w:val="kk-KZ"/>
        </w:rPr>
        <w:t xml:space="preserve"> </w:t>
      </w:r>
      <w:r w:rsidR="00517248" w:rsidRPr="00576AF2">
        <w:rPr>
          <w:color w:val="000000"/>
          <w:szCs w:val="28"/>
        </w:rPr>
        <w:t>–</w:t>
      </w:r>
      <w:r w:rsidR="00517248" w:rsidRPr="00576AF2">
        <w:rPr>
          <w:szCs w:val="28"/>
          <w:lang w:val="kk-KZ"/>
        </w:rPr>
        <w:t xml:space="preserve"> </w:t>
      </w:r>
      <w:r w:rsidRPr="00576AF2">
        <w:rPr>
          <w:szCs w:val="28"/>
          <w:lang w:val="kk-KZ"/>
        </w:rPr>
        <w:t>участников СНГ.</w:t>
      </w:r>
    </w:p>
    <w:p w:rsidR="009A0605" w:rsidRPr="00576AF2" w:rsidRDefault="009A0605" w:rsidP="00F71016">
      <w:pPr>
        <w:ind w:firstLine="709"/>
        <w:rPr>
          <w:szCs w:val="28"/>
          <w:lang w:val="kk-KZ"/>
        </w:rPr>
      </w:pPr>
      <w:r w:rsidRPr="00576AF2">
        <w:rPr>
          <w:szCs w:val="28"/>
          <w:lang w:val="kk-KZ"/>
        </w:rPr>
        <w:t xml:space="preserve">Предложения по созданию и улучшению условий для повышения эффективности взаимного использования парка грузовых вагонов государств </w:t>
      </w:r>
      <w:r w:rsidR="00EA273C">
        <w:rPr>
          <w:szCs w:val="28"/>
          <w:lang w:val="kk-KZ"/>
        </w:rPr>
        <w:t xml:space="preserve">– участников </w:t>
      </w:r>
      <w:r w:rsidRPr="00576AF2">
        <w:rPr>
          <w:szCs w:val="28"/>
          <w:lang w:val="kk-KZ"/>
        </w:rPr>
        <w:t xml:space="preserve">СНГ также рассматриваются непосредственно в рамках </w:t>
      </w:r>
      <w:r w:rsidR="00CB2840">
        <w:rPr>
          <w:szCs w:val="28"/>
          <w:lang w:val="kk-KZ"/>
        </w:rPr>
        <w:t xml:space="preserve">указанного </w:t>
      </w:r>
      <w:r w:rsidRPr="00576AF2">
        <w:rPr>
          <w:szCs w:val="28"/>
          <w:lang w:val="kk-KZ"/>
        </w:rPr>
        <w:t>Совета.</w:t>
      </w:r>
    </w:p>
    <w:p w:rsidR="009A0605" w:rsidRPr="00576AF2" w:rsidRDefault="009A0605" w:rsidP="00F71016">
      <w:pPr>
        <w:ind w:firstLine="709"/>
        <w:rPr>
          <w:szCs w:val="28"/>
          <w:lang w:val="kk-KZ"/>
        </w:rPr>
      </w:pPr>
      <w:r w:rsidRPr="00576AF2">
        <w:rPr>
          <w:szCs w:val="28"/>
          <w:lang w:val="kk-KZ"/>
        </w:rPr>
        <w:t>В целях реализации Соглашения о единой системе управления и использования парка грузовых вагонов железнодорожными администрациями переработаны и приняты соответствующие нормативно-технические документы, утверждены также Методика определения базовых ставок платы за пользование грузовыми вагонами Единого парка и размеры базовых ставок платы для вагонов Единого парка.</w:t>
      </w:r>
    </w:p>
    <w:p w:rsidR="009A0605" w:rsidRPr="00576AF2" w:rsidRDefault="009A0605" w:rsidP="00F71016">
      <w:pPr>
        <w:ind w:firstLine="709"/>
        <w:rPr>
          <w:szCs w:val="28"/>
          <w:lang w:val="kk-KZ"/>
        </w:rPr>
      </w:pPr>
      <w:r w:rsidRPr="00576AF2">
        <w:rPr>
          <w:szCs w:val="28"/>
          <w:lang w:val="kk-KZ"/>
        </w:rPr>
        <w:t xml:space="preserve">30 октября 2015 года на ХХIV Тарифной </w:t>
      </w:r>
      <w:r w:rsidR="0030464A">
        <w:rPr>
          <w:szCs w:val="28"/>
          <w:lang w:val="kk-KZ"/>
        </w:rPr>
        <w:t>К</w:t>
      </w:r>
      <w:r w:rsidRPr="00576AF2">
        <w:rPr>
          <w:szCs w:val="28"/>
          <w:lang w:val="kk-KZ"/>
        </w:rPr>
        <w:t>онференци</w:t>
      </w:r>
      <w:r w:rsidR="0030464A">
        <w:rPr>
          <w:szCs w:val="28"/>
          <w:lang w:val="kk-KZ"/>
        </w:rPr>
        <w:t>и</w:t>
      </w:r>
      <w:r w:rsidRPr="00576AF2">
        <w:rPr>
          <w:szCs w:val="28"/>
          <w:lang w:val="kk-KZ"/>
        </w:rPr>
        <w:t xml:space="preserve"> железнодорожных администраций стран </w:t>
      </w:r>
      <w:r w:rsidR="0030464A">
        <w:rPr>
          <w:szCs w:val="28"/>
          <w:lang w:val="kk-KZ"/>
        </w:rPr>
        <w:t xml:space="preserve">СНГ – </w:t>
      </w:r>
      <w:r w:rsidR="00FE18F7">
        <w:rPr>
          <w:szCs w:val="28"/>
          <w:lang w:val="kk-KZ"/>
        </w:rPr>
        <w:t>участниц</w:t>
      </w:r>
      <w:r w:rsidR="00BD5A10">
        <w:rPr>
          <w:szCs w:val="28"/>
          <w:lang w:val="kk-KZ"/>
        </w:rPr>
        <w:t xml:space="preserve"> Тарифного</w:t>
      </w:r>
      <w:r w:rsidR="00FE18F7">
        <w:rPr>
          <w:szCs w:val="28"/>
          <w:lang w:val="kk-KZ"/>
        </w:rPr>
        <w:t xml:space="preserve"> </w:t>
      </w:r>
      <w:r w:rsidR="004C5E84">
        <w:rPr>
          <w:szCs w:val="28"/>
          <w:lang w:val="kk-KZ"/>
        </w:rPr>
        <w:lastRenderedPageBreak/>
        <w:t>С</w:t>
      </w:r>
      <w:r w:rsidRPr="00576AF2">
        <w:rPr>
          <w:szCs w:val="28"/>
          <w:lang w:val="kk-KZ"/>
        </w:rPr>
        <w:t xml:space="preserve">оглашения </w:t>
      </w:r>
      <w:r w:rsidR="0030464A">
        <w:rPr>
          <w:szCs w:val="28"/>
          <w:lang w:val="kk-KZ"/>
        </w:rPr>
        <w:t>от</w:t>
      </w:r>
      <w:r w:rsidR="00FE18F7">
        <w:rPr>
          <w:szCs w:val="28"/>
          <w:lang w:val="kk-KZ"/>
        </w:rPr>
        <w:t> </w:t>
      </w:r>
      <w:r w:rsidR="0030464A">
        <w:rPr>
          <w:szCs w:val="28"/>
          <w:lang w:val="kk-KZ"/>
        </w:rPr>
        <w:t>17</w:t>
      </w:r>
      <w:r w:rsidR="00FE18F7">
        <w:rPr>
          <w:szCs w:val="28"/>
          <w:lang w:val="kk-KZ"/>
        </w:rPr>
        <w:t> </w:t>
      </w:r>
      <w:r w:rsidR="0030464A">
        <w:rPr>
          <w:szCs w:val="28"/>
          <w:lang w:val="kk-KZ"/>
        </w:rPr>
        <w:t xml:space="preserve">февраля 1993 года </w:t>
      </w:r>
      <w:r w:rsidRPr="00576AF2">
        <w:rPr>
          <w:szCs w:val="28"/>
          <w:lang w:val="kk-KZ"/>
        </w:rPr>
        <w:t>согласована тарифная политика железных дорог государств</w:t>
      </w:r>
      <w:r w:rsidR="00517248" w:rsidRPr="00576AF2">
        <w:rPr>
          <w:szCs w:val="28"/>
          <w:lang w:val="kk-KZ"/>
        </w:rPr>
        <w:t xml:space="preserve"> </w:t>
      </w:r>
      <w:r w:rsidR="00517248" w:rsidRPr="00576AF2">
        <w:rPr>
          <w:color w:val="000000"/>
          <w:szCs w:val="28"/>
        </w:rPr>
        <w:t>–</w:t>
      </w:r>
      <w:r w:rsidR="00517248" w:rsidRPr="00576AF2">
        <w:rPr>
          <w:szCs w:val="28"/>
          <w:lang w:val="kk-KZ"/>
        </w:rPr>
        <w:t xml:space="preserve"> </w:t>
      </w:r>
      <w:r w:rsidRPr="00576AF2">
        <w:rPr>
          <w:szCs w:val="28"/>
          <w:lang w:val="kk-KZ"/>
        </w:rPr>
        <w:t>участников СНГ на перевозки грузов на 2016 год.</w:t>
      </w:r>
    </w:p>
    <w:p w:rsidR="009A0605" w:rsidRPr="00576AF2" w:rsidRDefault="00CB2840" w:rsidP="00F71016">
      <w:pPr>
        <w:ind w:firstLine="709"/>
        <w:rPr>
          <w:szCs w:val="28"/>
          <w:lang w:val="kk-KZ"/>
        </w:rPr>
      </w:pPr>
      <w:r>
        <w:rPr>
          <w:szCs w:val="28"/>
          <w:lang w:val="kk-KZ"/>
        </w:rPr>
        <w:t>В настоящее время</w:t>
      </w:r>
      <w:r w:rsidR="009A0605" w:rsidRPr="00576AF2">
        <w:rPr>
          <w:szCs w:val="28"/>
          <w:lang w:val="kk-KZ"/>
        </w:rPr>
        <w:t xml:space="preserve"> Казахстан заключил со своими партнерами более 40</w:t>
      </w:r>
      <w:r w:rsidR="006F45EF">
        <w:rPr>
          <w:szCs w:val="28"/>
          <w:lang w:val="kk-KZ"/>
        </w:rPr>
        <w:t> </w:t>
      </w:r>
      <w:r w:rsidR="009A0605" w:rsidRPr="00576AF2">
        <w:rPr>
          <w:szCs w:val="28"/>
          <w:lang w:val="kk-KZ"/>
        </w:rPr>
        <w:t>двусторонних межправительственных соглашений в области международных автомобильных перевозок.</w:t>
      </w:r>
    </w:p>
    <w:p w:rsidR="009A0605" w:rsidRPr="00576AF2" w:rsidRDefault="009A0605" w:rsidP="00F71016">
      <w:pPr>
        <w:ind w:firstLine="709"/>
        <w:rPr>
          <w:szCs w:val="28"/>
          <w:lang w:val="kk-KZ"/>
        </w:rPr>
      </w:pPr>
      <w:r w:rsidRPr="00576AF2">
        <w:rPr>
          <w:szCs w:val="28"/>
          <w:lang w:val="kk-KZ"/>
        </w:rPr>
        <w:t>Ежегодно с компетентными органами транспорта стран Европы</w:t>
      </w:r>
      <w:r w:rsidR="00EA273C">
        <w:rPr>
          <w:szCs w:val="28"/>
          <w:lang w:val="kk-KZ"/>
        </w:rPr>
        <w:t>,</w:t>
      </w:r>
      <w:r w:rsidRPr="00576AF2">
        <w:rPr>
          <w:szCs w:val="28"/>
          <w:lang w:val="kk-KZ"/>
        </w:rPr>
        <w:t xml:space="preserve"> Азии </w:t>
      </w:r>
      <w:r w:rsidR="00EA273C">
        <w:rPr>
          <w:szCs w:val="28"/>
          <w:lang w:val="kk-KZ"/>
        </w:rPr>
        <w:t>и государствами – участниками</w:t>
      </w:r>
      <w:r w:rsidRPr="00576AF2">
        <w:rPr>
          <w:szCs w:val="28"/>
          <w:lang w:val="kk-KZ"/>
        </w:rPr>
        <w:t xml:space="preserve"> СНГ производится обмен бланками разрешений на осуществление международных автомобильных перевозок.</w:t>
      </w:r>
    </w:p>
    <w:p w:rsidR="009B6378" w:rsidRPr="00576AF2" w:rsidRDefault="009A0605" w:rsidP="00F71016">
      <w:pPr>
        <w:suppressAutoHyphens/>
        <w:ind w:firstLine="709"/>
        <w:rPr>
          <w:kern w:val="28"/>
          <w:szCs w:val="28"/>
        </w:rPr>
      </w:pPr>
      <w:r w:rsidRPr="00576AF2">
        <w:rPr>
          <w:szCs w:val="28"/>
          <w:lang w:val="kk-KZ"/>
        </w:rPr>
        <w:t xml:space="preserve">В рамках проекта </w:t>
      </w:r>
      <w:r w:rsidR="00A100CC">
        <w:rPr>
          <w:szCs w:val="28"/>
          <w:lang w:val="kk-KZ"/>
        </w:rPr>
        <w:t>«А</w:t>
      </w:r>
      <w:r w:rsidR="00C669BF">
        <w:rPr>
          <w:szCs w:val="28"/>
          <w:lang w:val="kk-KZ"/>
        </w:rPr>
        <w:t xml:space="preserve">втоматизированная система управления «Договорная и коммерческая работа» </w:t>
      </w:r>
      <w:r w:rsidRPr="00576AF2">
        <w:rPr>
          <w:szCs w:val="28"/>
          <w:lang w:val="kk-KZ"/>
        </w:rPr>
        <w:t>разработан функционал по предварительному информированию таможенных органов о перемещаемых товарах</w:t>
      </w:r>
      <w:r w:rsidR="003B18AB">
        <w:rPr>
          <w:szCs w:val="28"/>
          <w:lang w:val="kk-KZ"/>
        </w:rPr>
        <w:t>.</w:t>
      </w:r>
      <w:r w:rsidRPr="00576AF2">
        <w:rPr>
          <w:szCs w:val="28"/>
          <w:lang w:val="kk-KZ"/>
        </w:rPr>
        <w:t xml:space="preserve"> </w:t>
      </w:r>
      <w:r w:rsidR="003B18AB">
        <w:rPr>
          <w:szCs w:val="28"/>
          <w:lang w:val="kk-KZ"/>
        </w:rPr>
        <w:t>Это</w:t>
      </w:r>
      <w:r w:rsidRPr="00576AF2">
        <w:rPr>
          <w:szCs w:val="28"/>
          <w:lang w:val="kk-KZ"/>
        </w:rPr>
        <w:t xml:space="preserve"> позволит получать от железных дорог</w:t>
      </w:r>
      <w:r w:rsidR="00517248" w:rsidRPr="00576AF2">
        <w:rPr>
          <w:szCs w:val="28"/>
          <w:lang w:val="kk-KZ"/>
        </w:rPr>
        <w:t xml:space="preserve"> </w:t>
      </w:r>
      <w:r w:rsidR="00EA273C">
        <w:rPr>
          <w:szCs w:val="28"/>
          <w:lang w:val="kk-KZ"/>
        </w:rPr>
        <w:t xml:space="preserve">государств </w:t>
      </w:r>
      <w:r w:rsidR="00517248" w:rsidRPr="00576AF2">
        <w:rPr>
          <w:color w:val="000000"/>
          <w:szCs w:val="28"/>
        </w:rPr>
        <w:t>–</w:t>
      </w:r>
      <w:r w:rsidR="00517248" w:rsidRPr="00576AF2">
        <w:rPr>
          <w:szCs w:val="28"/>
          <w:lang w:val="kk-KZ"/>
        </w:rPr>
        <w:t xml:space="preserve"> </w:t>
      </w:r>
      <w:r w:rsidRPr="00576AF2">
        <w:rPr>
          <w:szCs w:val="28"/>
          <w:lang w:val="kk-KZ"/>
        </w:rPr>
        <w:t>участников СНГ сведени</w:t>
      </w:r>
      <w:r w:rsidR="00CB2840">
        <w:rPr>
          <w:szCs w:val="28"/>
          <w:lang w:val="kk-KZ"/>
        </w:rPr>
        <w:t>я</w:t>
      </w:r>
      <w:r w:rsidRPr="00576AF2">
        <w:rPr>
          <w:szCs w:val="28"/>
          <w:lang w:val="kk-KZ"/>
        </w:rPr>
        <w:t xml:space="preserve"> из транспортных и коммерческих документов для дальнейшей передачи информации в таможенные органы </w:t>
      </w:r>
      <w:r w:rsidR="003B18AB">
        <w:rPr>
          <w:szCs w:val="28"/>
          <w:lang w:val="kk-KZ"/>
        </w:rPr>
        <w:t>в</w:t>
      </w:r>
      <w:r w:rsidRPr="00576AF2">
        <w:rPr>
          <w:szCs w:val="28"/>
          <w:lang w:val="kk-KZ"/>
        </w:rPr>
        <w:t xml:space="preserve"> целях предоставления </w:t>
      </w:r>
      <w:r w:rsidR="003B18AB">
        <w:rPr>
          <w:szCs w:val="28"/>
          <w:lang w:val="kk-KZ"/>
        </w:rPr>
        <w:t>им</w:t>
      </w:r>
      <w:r w:rsidRPr="00576AF2">
        <w:rPr>
          <w:szCs w:val="28"/>
          <w:lang w:val="kk-KZ"/>
        </w:rPr>
        <w:t xml:space="preserve"> возможности проведения анализа с помощью системы управления рисками и заблаговременного определения степени безопасности.</w:t>
      </w:r>
    </w:p>
    <w:p w:rsidR="0080368F" w:rsidRPr="00576AF2" w:rsidRDefault="0080368F" w:rsidP="006F45EF">
      <w:pPr>
        <w:suppressAutoHyphens/>
        <w:spacing w:before="120"/>
        <w:ind w:firstLine="709"/>
        <w:rPr>
          <w:szCs w:val="28"/>
          <w:lang w:val="kk-KZ"/>
        </w:rPr>
      </w:pPr>
      <w:r w:rsidRPr="00576AF2">
        <w:rPr>
          <w:szCs w:val="28"/>
          <w:lang w:val="kk-KZ"/>
        </w:rPr>
        <w:t xml:space="preserve">В соответствии с постановлением Правительства </w:t>
      </w:r>
      <w:r w:rsidRPr="00576AF2">
        <w:rPr>
          <w:b/>
          <w:i/>
          <w:szCs w:val="28"/>
          <w:lang w:val="kk-KZ"/>
        </w:rPr>
        <w:t>Кыргызской Республики</w:t>
      </w:r>
      <w:r w:rsidRPr="00576AF2">
        <w:rPr>
          <w:szCs w:val="28"/>
          <w:lang w:val="kk-KZ"/>
        </w:rPr>
        <w:t xml:space="preserve"> от 19 ноября 2007 года </w:t>
      </w:r>
      <w:r w:rsidR="00E43430" w:rsidRPr="00576AF2">
        <w:rPr>
          <w:szCs w:val="28"/>
          <w:lang w:val="kk-KZ"/>
        </w:rPr>
        <w:t>№ </w:t>
      </w:r>
      <w:r w:rsidRPr="00576AF2">
        <w:rPr>
          <w:szCs w:val="28"/>
          <w:lang w:val="kk-KZ"/>
        </w:rPr>
        <w:t>556 «О мерах по упорядочению функционирования пунктов пропуска через государственную границу Кыргызской Республики, предназначенных для международного автомобильного, воздушного и железнодорожного сообщения, и внутренних стационарных постов на автомобильных дорогах Кыргызской Республики», существуют 20 пунктов транспортного контроля, расположенных на государственной границе. Из них:</w:t>
      </w:r>
    </w:p>
    <w:p w:rsidR="0080368F" w:rsidRPr="00576AF2" w:rsidRDefault="003B18AB" w:rsidP="00F71016">
      <w:pPr>
        <w:suppressAutoHyphens/>
        <w:ind w:firstLine="709"/>
        <w:rPr>
          <w:szCs w:val="28"/>
          <w:lang w:val="kk-KZ"/>
        </w:rPr>
      </w:pPr>
      <w:r>
        <w:rPr>
          <w:szCs w:val="28"/>
          <w:lang w:val="kk-KZ"/>
        </w:rPr>
        <w:t xml:space="preserve">на </w:t>
      </w:r>
      <w:r w:rsidR="0080368F" w:rsidRPr="00576AF2">
        <w:rPr>
          <w:szCs w:val="28"/>
          <w:lang w:val="kk-KZ"/>
        </w:rPr>
        <w:t>кыргызско-казахстанско</w:t>
      </w:r>
      <w:r w:rsidR="000224D3">
        <w:rPr>
          <w:szCs w:val="28"/>
          <w:lang w:val="kk-KZ"/>
        </w:rPr>
        <w:t>м</w:t>
      </w:r>
      <w:r w:rsidR="0080368F" w:rsidRPr="00576AF2">
        <w:rPr>
          <w:szCs w:val="28"/>
          <w:lang w:val="kk-KZ"/>
        </w:rPr>
        <w:t xml:space="preserve"> </w:t>
      </w:r>
      <w:r w:rsidR="000224D3">
        <w:rPr>
          <w:szCs w:val="28"/>
          <w:lang w:val="kk-KZ"/>
        </w:rPr>
        <w:t xml:space="preserve">участке </w:t>
      </w:r>
      <w:r w:rsidR="0080368F" w:rsidRPr="00576AF2">
        <w:rPr>
          <w:szCs w:val="28"/>
          <w:lang w:val="kk-KZ"/>
        </w:rPr>
        <w:t>государственной границ</w:t>
      </w:r>
      <w:r w:rsidR="000224D3">
        <w:rPr>
          <w:szCs w:val="28"/>
          <w:lang w:val="kk-KZ"/>
        </w:rPr>
        <w:t>ы</w:t>
      </w:r>
      <w:r w:rsidR="0080368F" w:rsidRPr="00576AF2">
        <w:rPr>
          <w:szCs w:val="28"/>
          <w:lang w:val="kk-KZ"/>
        </w:rPr>
        <w:t xml:space="preserve"> – 9, функционируют – 4, остальные пункты закрыты с казахс</w:t>
      </w:r>
      <w:r w:rsidR="000224D3">
        <w:rPr>
          <w:szCs w:val="28"/>
          <w:lang w:val="kk-KZ"/>
        </w:rPr>
        <w:t>танс</w:t>
      </w:r>
      <w:r w:rsidR="0080368F" w:rsidRPr="00576AF2">
        <w:rPr>
          <w:szCs w:val="28"/>
          <w:lang w:val="kk-KZ"/>
        </w:rPr>
        <w:t>кой стороны;</w:t>
      </w:r>
    </w:p>
    <w:p w:rsidR="0080368F" w:rsidRPr="00576AF2" w:rsidRDefault="0080368F" w:rsidP="00F71016">
      <w:pPr>
        <w:suppressAutoHyphens/>
        <w:ind w:firstLine="709"/>
        <w:rPr>
          <w:szCs w:val="28"/>
          <w:lang w:val="kk-KZ"/>
        </w:rPr>
      </w:pPr>
      <w:r w:rsidRPr="00576AF2">
        <w:rPr>
          <w:szCs w:val="28"/>
          <w:lang w:val="kk-KZ"/>
        </w:rPr>
        <w:t>кыргызско-китайско</w:t>
      </w:r>
      <w:r w:rsidR="000224D3">
        <w:rPr>
          <w:szCs w:val="28"/>
          <w:lang w:val="kk-KZ"/>
        </w:rPr>
        <w:t>м</w:t>
      </w:r>
      <w:r w:rsidRPr="00576AF2">
        <w:rPr>
          <w:szCs w:val="28"/>
          <w:lang w:val="kk-KZ"/>
        </w:rPr>
        <w:t xml:space="preserve"> </w:t>
      </w:r>
      <w:r w:rsidR="000224D3">
        <w:rPr>
          <w:szCs w:val="28"/>
          <w:lang w:val="kk-KZ"/>
        </w:rPr>
        <w:t xml:space="preserve">участке </w:t>
      </w:r>
      <w:r w:rsidRPr="00576AF2">
        <w:rPr>
          <w:szCs w:val="28"/>
          <w:lang w:val="kk-KZ"/>
        </w:rPr>
        <w:t>– 2, функционируют;</w:t>
      </w:r>
    </w:p>
    <w:p w:rsidR="0080368F" w:rsidRPr="00576AF2" w:rsidRDefault="0080368F" w:rsidP="00F71016">
      <w:pPr>
        <w:suppressAutoHyphens/>
        <w:ind w:firstLine="709"/>
        <w:rPr>
          <w:szCs w:val="28"/>
          <w:lang w:val="kk-KZ"/>
        </w:rPr>
      </w:pPr>
      <w:r w:rsidRPr="00576AF2">
        <w:rPr>
          <w:szCs w:val="28"/>
          <w:lang w:val="kk-KZ"/>
        </w:rPr>
        <w:t>кыргызско-таджикско</w:t>
      </w:r>
      <w:r w:rsidR="000224D3">
        <w:rPr>
          <w:szCs w:val="28"/>
          <w:lang w:val="kk-KZ"/>
        </w:rPr>
        <w:t>м</w:t>
      </w:r>
      <w:r w:rsidRPr="00576AF2">
        <w:rPr>
          <w:szCs w:val="28"/>
          <w:lang w:val="kk-KZ"/>
        </w:rPr>
        <w:t xml:space="preserve"> </w:t>
      </w:r>
      <w:r w:rsidR="000224D3">
        <w:rPr>
          <w:szCs w:val="28"/>
          <w:lang w:val="kk-KZ"/>
        </w:rPr>
        <w:t>участке</w:t>
      </w:r>
      <w:r w:rsidRPr="00576AF2">
        <w:rPr>
          <w:szCs w:val="28"/>
          <w:lang w:val="kk-KZ"/>
        </w:rPr>
        <w:t xml:space="preserve"> – 3, функционируют;</w:t>
      </w:r>
    </w:p>
    <w:p w:rsidR="0050536B" w:rsidRPr="00576AF2" w:rsidRDefault="0080368F" w:rsidP="00F71016">
      <w:pPr>
        <w:suppressAutoHyphens/>
        <w:ind w:firstLine="709"/>
        <w:rPr>
          <w:szCs w:val="28"/>
          <w:lang w:val="kk-KZ"/>
        </w:rPr>
      </w:pPr>
      <w:r w:rsidRPr="00576AF2">
        <w:rPr>
          <w:szCs w:val="28"/>
          <w:lang w:val="kk-KZ"/>
        </w:rPr>
        <w:t>кыргызско-узбекско</w:t>
      </w:r>
      <w:r w:rsidR="000224D3">
        <w:rPr>
          <w:szCs w:val="28"/>
          <w:lang w:val="kk-KZ"/>
        </w:rPr>
        <w:t>м</w:t>
      </w:r>
      <w:r w:rsidRPr="00576AF2">
        <w:rPr>
          <w:szCs w:val="28"/>
          <w:lang w:val="kk-KZ"/>
        </w:rPr>
        <w:t xml:space="preserve"> </w:t>
      </w:r>
      <w:r w:rsidR="000224D3">
        <w:rPr>
          <w:szCs w:val="28"/>
          <w:lang w:val="kk-KZ"/>
        </w:rPr>
        <w:t>участке</w:t>
      </w:r>
      <w:r w:rsidRPr="00576AF2">
        <w:rPr>
          <w:szCs w:val="28"/>
          <w:lang w:val="kk-KZ"/>
        </w:rPr>
        <w:t xml:space="preserve"> – 6, функционирует 1 пост, остальные закрыты с узбекской стороны.</w:t>
      </w:r>
    </w:p>
    <w:p w:rsidR="00C42C78" w:rsidRPr="00576AF2" w:rsidRDefault="007666E4" w:rsidP="006F45EF">
      <w:pPr>
        <w:suppressAutoHyphens/>
        <w:spacing w:before="120"/>
        <w:ind w:firstLine="709"/>
        <w:rPr>
          <w:szCs w:val="28"/>
          <w:lang w:val="kk-KZ"/>
        </w:rPr>
      </w:pPr>
      <w:r w:rsidRPr="00576AF2">
        <w:rPr>
          <w:szCs w:val="28"/>
          <w:lang w:val="kk-KZ"/>
        </w:rPr>
        <w:t>По информации</w:t>
      </w:r>
      <w:r w:rsidR="00D32D5D" w:rsidRPr="00576AF2">
        <w:rPr>
          <w:szCs w:val="28"/>
          <w:lang w:val="kk-KZ"/>
        </w:rPr>
        <w:t xml:space="preserve"> </w:t>
      </w:r>
      <w:r w:rsidR="00D32D5D" w:rsidRPr="00576AF2">
        <w:rPr>
          <w:b/>
          <w:i/>
          <w:szCs w:val="28"/>
          <w:lang w:val="kk-KZ"/>
        </w:rPr>
        <w:t>Российской Федерации</w:t>
      </w:r>
      <w:r w:rsidR="00E37B2C" w:rsidRPr="00576AF2">
        <w:rPr>
          <w:szCs w:val="28"/>
          <w:lang w:val="kk-KZ"/>
        </w:rPr>
        <w:t>,</w:t>
      </w:r>
      <w:r w:rsidR="00D32D5D" w:rsidRPr="00576AF2">
        <w:rPr>
          <w:szCs w:val="28"/>
          <w:lang w:val="kk-KZ"/>
        </w:rPr>
        <w:t xml:space="preserve"> </w:t>
      </w:r>
      <w:r w:rsidR="00C42C78" w:rsidRPr="00576AF2">
        <w:rPr>
          <w:szCs w:val="28"/>
          <w:lang w:val="kk-KZ"/>
        </w:rPr>
        <w:t>в области железнодорожного транспорта сохранено и развивается организационное, тарифно-экономическое, технико-технологическое и информационное единство на пространстве колеи 1</w:t>
      </w:r>
      <w:r w:rsidR="002C0DC7">
        <w:rPr>
          <w:szCs w:val="28"/>
          <w:lang w:val="kk-KZ"/>
        </w:rPr>
        <w:t> </w:t>
      </w:r>
      <w:r w:rsidR="00C42C78" w:rsidRPr="00576AF2">
        <w:rPr>
          <w:szCs w:val="28"/>
          <w:lang w:val="kk-KZ"/>
        </w:rPr>
        <w:t>520</w:t>
      </w:r>
      <w:r w:rsidR="002C0DC7">
        <w:rPr>
          <w:szCs w:val="28"/>
          <w:lang w:val="kk-KZ"/>
        </w:rPr>
        <w:t xml:space="preserve"> мм</w:t>
      </w:r>
      <w:r w:rsidR="00C42C78" w:rsidRPr="00576AF2">
        <w:rPr>
          <w:szCs w:val="28"/>
          <w:lang w:val="kk-KZ"/>
        </w:rPr>
        <w:t>, проводится согласованная тарифная политика в международном грузовом сообщении.</w:t>
      </w:r>
    </w:p>
    <w:p w:rsidR="00C42C78" w:rsidRPr="00576AF2" w:rsidRDefault="00C42C78" w:rsidP="00F71016">
      <w:pPr>
        <w:suppressAutoHyphens/>
        <w:ind w:firstLine="709"/>
        <w:rPr>
          <w:szCs w:val="28"/>
          <w:lang w:val="kk-KZ"/>
        </w:rPr>
      </w:pPr>
      <w:r w:rsidRPr="00576AF2">
        <w:rPr>
          <w:szCs w:val="28"/>
          <w:lang w:val="kk-KZ"/>
        </w:rPr>
        <w:t>Продолжается развитие АО «Объединенн</w:t>
      </w:r>
      <w:r w:rsidR="002C0DC7">
        <w:rPr>
          <w:szCs w:val="28"/>
          <w:lang w:val="kk-KZ"/>
        </w:rPr>
        <w:t>ая</w:t>
      </w:r>
      <w:r w:rsidRPr="00576AF2">
        <w:rPr>
          <w:szCs w:val="28"/>
          <w:lang w:val="kk-KZ"/>
        </w:rPr>
        <w:t xml:space="preserve"> транспортно-логистическ</w:t>
      </w:r>
      <w:r w:rsidR="002C0DC7">
        <w:rPr>
          <w:szCs w:val="28"/>
          <w:lang w:val="kk-KZ"/>
        </w:rPr>
        <w:t>ая</w:t>
      </w:r>
      <w:r w:rsidRPr="00576AF2">
        <w:rPr>
          <w:szCs w:val="28"/>
          <w:lang w:val="kk-KZ"/>
        </w:rPr>
        <w:t xml:space="preserve"> компани</w:t>
      </w:r>
      <w:r w:rsidR="002C0DC7">
        <w:rPr>
          <w:szCs w:val="28"/>
          <w:lang w:val="kk-KZ"/>
        </w:rPr>
        <w:t>я</w:t>
      </w:r>
      <w:r w:rsidRPr="00576AF2">
        <w:rPr>
          <w:szCs w:val="28"/>
          <w:lang w:val="kk-KZ"/>
        </w:rPr>
        <w:t>» с участием России, Бел</w:t>
      </w:r>
      <w:r w:rsidR="002C0DC7">
        <w:rPr>
          <w:szCs w:val="28"/>
          <w:lang w:val="kk-KZ"/>
        </w:rPr>
        <w:t>а</w:t>
      </w:r>
      <w:r w:rsidRPr="00576AF2">
        <w:rPr>
          <w:szCs w:val="28"/>
          <w:lang w:val="kk-KZ"/>
        </w:rPr>
        <w:t>руси и Казахстана. Между приграничными территориями Российской Федерации и сопредельных государств осуществляется регулярное пассажирское железнодорожное и автобусное сообщение.</w:t>
      </w:r>
    </w:p>
    <w:p w:rsidR="00C42C78" w:rsidRPr="00576AF2" w:rsidRDefault="002C0DC7" w:rsidP="00F71016">
      <w:pPr>
        <w:suppressAutoHyphens/>
        <w:ind w:firstLine="709"/>
        <w:rPr>
          <w:szCs w:val="28"/>
          <w:lang w:val="kk-KZ"/>
        </w:rPr>
      </w:pPr>
      <w:r>
        <w:rPr>
          <w:szCs w:val="28"/>
          <w:lang w:val="kk-KZ"/>
        </w:rPr>
        <w:lastRenderedPageBreak/>
        <w:t>Р</w:t>
      </w:r>
      <w:r w:rsidR="00C42C78" w:rsidRPr="00576AF2">
        <w:rPr>
          <w:szCs w:val="28"/>
          <w:lang w:val="kk-KZ"/>
        </w:rPr>
        <w:t>еш</w:t>
      </w:r>
      <w:r>
        <w:rPr>
          <w:szCs w:val="28"/>
          <w:lang w:val="kk-KZ"/>
        </w:rPr>
        <w:t>аются</w:t>
      </w:r>
      <w:r w:rsidR="00C42C78" w:rsidRPr="00576AF2">
        <w:rPr>
          <w:szCs w:val="28"/>
          <w:lang w:val="kk-KZ"/>
        </w:rPr>
        <w:t xml:space="preserve"> задач</w:t>
      </w:r>
      <w:r>
        <w:rPr>
          <w:szCs w:val="28"/>
          <w:lang w:val="kk-KZ"/>
        </w:rPr>
        <w:t>и</w:t>
      </w:r>
      <w:r w:rsidR="00C42C78" w:rsidRPr="00576AF2">
        <w:rPr>
          <w:szCs w:val="28"/>
          <w:lang w:val="kk-KZ"/>
        </w:rPr>
        <w:t>, направленны</w:t>
      </w:r>
      <w:r>
        <w:rPr>
          <w:szCs w:val="28"/>
          <w:lang w:val="kk-KZ"/>
        </w:rPr>
        <w:t>е</w:t>
      </w:r>
      <w:r w:rsidR="00C42C78" w:rsidRPr="00576AF2">
        <w:rPr>
          <w:szCs w:val="28"/>
          <w:lang w:val="kk-KZ"/>
        </w:rPr>
        <w:t xml:space="preserve"> на развитие международных автомобильных перевозок и создание условий для устранения барьеров при их осуществлении в государствах – участниках СНГ.</w:t>
      </w:r>
    </w:p>
    <w:p w:rsidR="00C42C78" w:rsidRPr="00576AF2" w:rsidRDefault="00C42C78" w:rsidP="00F71016">
      <w:pPr>
        <w:suppressAutoHyphens/>
        <w:ind w:firstLine="709"/>
        <w:rPr>
          <w:szCs w:val="28"/>
          <w:lang w:val="kk-KZ"/>
        </w:rPr>
      </w:pPr>
      <w:r w:rsidRPr="00576AF2">
        <w:rPr>
          <w:szCs w:val="28"/>
          <w:lang w:val="kk-KZ"/>
        </w:rPr>
        <w:t xml:space="preserve">В развитие положений Договора о Евразийском экономическом союзе </w:t>
      </w:r>
      <w:r w:rsidR="002C0DC7">
        <w:rPr>
          <w:szCs w:val="28"/>
          <w:lang w:val="kk-KZ"/>
        </w:rPr>
        <w:t xml:space="preserve">от 29 мая 2014 года </w:t>
      </w:r>
      <w:r w:rsidRPr="00576AF2">
        <w:rPr>
          <w:szCs w:val="28"/>
          <w:lang w:val="kk-KZ"/>
        </w:rPr>
        <w:t>Решением Высшего Евразийского экономического совета от 8</w:t>
      </w:r>
      <w:r w:rsidR="006F45EF">
        <w:rPr>
          <w:szCs w:val="28"/>
          <w:lang w:val="kk-KZ"/>
        </w:rPr>
        <w:t> </w:t>
      </w:r>
      <w:r w:rsidRPr="00576AF2">
        <w:rPr>
          <w:szCs w:val="28"/>
          <w:lang w:val="kk-KZ"/>
        </w:rPr>
        <w:t xml:space="preserve">мая 2015 года </w:t>
      </w:r>
      <w:r w:rsidR="00E43430" w:rsidRPr="00576AF2">
        <w:rPr>
          <w:szCs w:val="28"/>
          <w:lang w:val="kk-KZ"/>
        </w:rPr>
        <w:t>№ </w:t>
      </w:r>
      <w:r w:rsidRPr="00576AF2">
        <w:rPr>
          <w:szCs w:val="28"/>
          <w:lang w:val="kk-KZ"/>
        </w:rPr>
        <w:t>13 утверждена Программа поэтапной либерализации выполнения перевозчиками, зарегистрированными на территории одного из государств Евразийского экономического союза, автомобильных перевозок грузов между пунктами, расположенными на территории другого государства</w:t>
      </w:r>
      <w:r w:rsidR="00517248" w:rsidRPr="00576AF2">
        <w:rPr>
          <w:szCs w:val="28"/>
          <w:lang w:val="kk-KZ"/>
        </w:rPr>
        <w:t xml:space="preserve"> </w:t>
      </w:r>
      <w:r w:rsidR="00517248" w:rsidRPr="00576AF2">
        <w:rPr>
          <w:color w:val="000000"/>
          <w:szCs w:val="28"/>
        </w:rPr>
        <w:t xml:space="preserve">– </w:t>
      </w:r>
      <w:r w:rsidRPr="00576AF2">
        <w:rPr>
          <w:szCs w:val="28"/>
          <w:lang w:val="kk-KZ"/>
        </w:rPr>
        <w:t>члена Евразийского экономического союза</w:t>
      </w:r>
      <w:r w:rsidR="002C0DC7">
        <w:rPr>
          <w:szCs w:val="28"/>
          <w:lang w:val="kk-KZ"/>
        </w:rPr>
        <w:t>,</w:t>
      </w:r>
      <w:r w:rsidRPr="00576AF2">
        <w:rPr>
          <w:szCs w:val="28"/>
          <w:lang w:val="kk-KZ"/>
        </w:rPr>
        <w:t xml:space="preserve"> на период с 2016 по 2025 год.</w:t>
      </w:r>
    </w:p>
    <w:p w:rsidR="00C42C78" w:rsidRPr="00576AF2" w:rsidRDefault="00C42C78" w:rsidP="00F71016">
      <w:pPr>
        <w:suppressAutoHyphens/>
        <w:ind w:firstLine="709"/>
        <w:rPr>
          <w:szCs w:val="28"/>
          <w:lang w:val="kk-KZ"/>
        </w:rPr>
      </w:pPr>
      <w:r w:rsidRPr="00576AF2">
        <w:rPr>
          <w:szCs w:val="28"/>
          <w:lang w:val="kk-KZ"/>
        </w:rPr>
        <w:t>В рамках двустороннего и многостороннего сотрудничества на пространстве СНГ разрабатываются и реализуются следующие проекты в области транспортной инфраструктуры:</w:t>
      </w:r>
    </w:p>
    <w:p w:rsidR="00C42C78" w:rsidRPr="00576AF2" w:rsidRDefault="00C42C78" w:rsidP="00F71016">
      <w:pPr>
        <w:suppressAutoHyphens/>
        <w:ind w:firstLine="709"/>
        <w:rPr>
          <w:szCs w:val="28"/>
          <w:lang w:val="kk-KZ"/>
        </w:rPr>
      </w:pPr>
      <w:r w:rsidRPr="00576AF2">
        <w:rPr>
          <w:szCs w:val="28"/>
          <w:lang w:val="kk-KZ"/>
        </w:rPr>
        <w:t>реконструкция существующих и строительство новых объектов участков железнодорожной инфраструктуры</w:t>
      </w:r>
      <w:r w:rsidR="00AA064A">
        <w:rPr>
          <w:szCs w:val="28"/>
          <w:lang w:val="kk-KZ"/>
        </w:rPr>
        <w:t>,</w:t>
      </w:r>
      <w:r w:rsidRPr="00576AF2">
        <w:rPr>
          <w:szCs w:val="28"/>
          <w:lang w:val="kk-KZ"/>
        </w:rPr>
        <w:t xml:space="preserve"> МТК-2 (Берлин – Варшава – Минск – Смоленск – Москва </w:t>
      </w:r>
      <w:r w:rsidR="00643CEF" w:rsidRPr="00576AF2">
        <w:rPr>
          <w:szCs w:val="28"/>
          <w:lang w:val="kk-KZ"/>
        </w:rPr>
        <w:t>–</w:t>
      </w:r>
      <w:r w:rsidRPr="00576AF2">
        <w:rPr>
          <w:szCs w:val="28"/>
          <w:lang w:val="kk-KZ"/>
        </w:rPr>
        <w:t xml:space="preserve"> Нижний Новгород с предполагаемым продолжением до Екатеринбурга) и МТК-9 (Хельсинки – Бусловская – Санкт-Петербург – Москва – Суземка – Киев – Алексанруполис с ответвление на Минск – Вильнюс – Нестеров – Калининград);</w:t>
      </w:r>
    </w:p>
    <w:p w:rsidR="00C42C78" w:rsidRPr="00576AF2" w:rsidRDefault="00C42C78" w:rsidP="00F71016">
      <w:pPr>
        <w:suppressAutoHyphens/>
        <w:ind w:firstLine="709"/>
        <w:rPr>
          <w:szCs w:val="28"/>
          <w:lang w:val="kk-KZ"/>
        </w:rPr>
      </w:pPr>
      <w:r w:rsidRPr="00576AF2">
        <w:rPr>
          <w:szCs w:val="28"/>
          <w:lang w:val="kk-KZ"/>
        </w:rPr>
        <w:t>развитие скоростного движения пассажирских поездов по маршруту МТК-2 (Москва – Минск – Варшава – Берлин);</w:t>
      </w:r>
    </w:p>
    <w:p w:rsidR="00C42C78" w:rsidRPr="00576AF2" w:rsidRDefault="00C42C78" w:rsidP="00F71016">
      <w:pPr>
        <w:suppressAutoHyphens/>
        <w:ind w:firstLine="709"/>
        <w:rPr>
          <w:szCs w:val="28"/>
          <w:lang w:val="kk-KZ"/>
        </w:rPr>
      </w:pPr>
      <w:r w:rsidRPr="00576AF2">
        <w:rPr>
          <w:szCs w:val="28"/>
          <w:lang w:val="kk-KZ"/>
        </w:rPr>
        <w:t>развитие российских участков автодорожной инфраструктуры МТК</w:t>
      </w:r>
      <w:r w:rsidR="00AA064A">
        <w:rPr>
          <w:szCs w:val="28"/>
          <w:lang w:val="kk-KZ"/>
        </w:rPr>
        <w:t>-</w:t>
      </w:r>
      <w:r w:rsidRPr="00576AF2">
        <w:rPr>
          <w:szCs w:val="28"/>
          <w:lang w:val="kk-KZ"/>
        </w:rPr>
        <w:t>2 и МТК</w:t>
      </w:r>
      <w:r w:rsidR="00AA064A">
        <w:rPr>
          <w:szCs w:val="28"/>
          <w:lang w:val="kk-KZ"/>
        </w:rPr>
        <w:t>-</w:t>
      </w:r>
      <w:r w:rsidRPr="00576AF2">
        <w:rPr>
          <w:szCs w:val="28"/>
          <w:lang w:val="kk-KZ"/>
        </w:rPr>
        <w:t>9;</w:t>
      </w:r>
    </w:p>
    <w:p w:rsidR="00C42C78" w:rsidRPr="00576AF2" w:rsidRDefault="00C42C78" w:rsidP="00F71016">
      <w:pPr>
        <w:suppressAutoHyphens/>
        <w:ind w:firstLine="709"/>
        <w:rPr>
          <w:szCs w:val="28"/>
          <w:lang w:val="kk-KZ"/>
        </w:rPr>
      </w:pPr>
      <w:r w:rsidRPr="00576AF2">
        <w:rPr>
          <w:szCs w:val="28"/>
          <w:lang w:val="kk-KZ"/>
        </w:rPr>
        <w:t>подготовка Мин</w:t>
      </w:r>
      <w:r w:rsidR="00AA064A">
        <w:rPr>
          <w:szCs w:val="28"/>
          <w:lang w:val="kk-KZ"/>
        </w:rPr>
        <w:t>и</w:t>
      </w:r>
      <w:r w:rsidR="00643CEF" w:rsidRPr="00576AF2">
        <w:rPr>
          <w:szCs w:val="28"/>
          <w:lang w:val="kk-KZ"/>
        </w:rPr>
        <w:t>стерств</w:t>
      </w:r>
      <w:r w:rsidR="00976C53">
        <w:rPr>
          <w:szCs w:val="28"/>
          <w:lang w:val="kk-KZ"/>
        </w:rPr>
        <w:t>ом</w:t>
      </w:r>
      <w:r w:rsidR="00643CEF" w:rsidRPr="00576AF2">
        <w:rPr>
          <w:szCs w:val="28"/>
          <w:lang w:val="kk-KZ"/>
        </w:rPr>
        <w:t xml:space="preserve"> </w:t>
      </w:r>
      <w:r w:rsidRPr="00576AF2">
        <w:rPr>
          <w:szCs w:val="28"/>
          <w:lang w:val="kk-KZ"/>
        </w:rPr>
        <w:t>транс</w:t>
      </w:r>
      <w:r w:rsidR="00643CEF" w:rsidRPr="00576AF2">
        <w:rPr>
          <w:szCs w:val="28"/>
          <w:lang w:val="kk-KZ"/>
        </w:rPr>
        <w:t>порта</w:t>
      </w:r>
      <w:r w:rsidRPr="00576AF2">
        <w:rPr>
          <w:szCs w:val="28"/>
          <w:lang w:val="kk-KZ"/>
        </w:rPr>
        <w:t xml:space="preserve"> Росси</w:t>
      </w:r>
      <w:r w:rsidR="00643CEF" w:rsidRPr="00576AF2">
        <w:rPr>
          <w:szCs w:val="28"/>
          <w:lang w:val="kk-KZ"/>
        </w:rPr>
        <w:t>йской Федерации</w:t>
      </w:r>
      <w:r w:rsidRPr="00576AF2">
        <w:rPr>
          <w:szCs w:val="28"/>
          <w:lang w:val="kk-KZ"/>
        </w:rPr>
        <w:t xml:space="preserve"> </w:t>
      </w:r>
      <w:r w:rsidR="00976C53" w:rsidRPr="00576AF2">
        <w:rPr>
          <w:szCs w:val="28"/>
          <w:lang w:val="kk-KZ"/>
        </w:rPr>
        <w:t xml:space="preserve">во взаимодействии </w:t>
      </w:r>
      <w:r w:rsidRPr="00576AF2">
        <w:rPr>
          <w:szCs w:val="28"/>
          <w:lang w:val="kk-KZ"/>
        </w:rPr>
        <w:t>с Министерством по инвестициям и развити</w:t>
      </w:r>
      <w:r w:rsidR="00EE1337">
        <w:rPr>
          <w:szCs w:val="28"/>
          <w:lang w:val="kk-KZ"/>
        </w:rPr>
        <w:t>ю</w:t>
      </w:r>
      <w:r w:rsidRPr="00576AF2">
        <w:rPr>
          <w:szCs w:val="28"/>
          <w:lang w:val="kk-KZ"/>
        </w:rPr>
        <w:t xml:space="preserve"> Республики Казахстан проекта двустороннего Соглашения о совместных действиях по строительству стыковочного участка автомобильной дороги от </w:t>
      </w:r>
      <w:r w:rsidR="00976C53">
        <w:rPr>
          <w:szCs w:val="28"/>
          <w:lang w:val="kk-KZ"/>
        </w:rPr>
        <w:t>г. </w:t>
      </w:r>
      <w:r w:rsidRPr="00576AF2">
        <w:rPr>
          <w:szCs w:val="28"/>
          <w:lang w:val="kk-KZ"/>
        </w:rPr>
        <w:t xml:space="preserve">Актюбинска до </w:t>
      </w:r>
      <w:r w:rsidR="00976C53">
        <w:rPr>
          <w:szCs w:val="28"/>
          <w:lang w:val="kk-KZ"/>
        </w:rPr>
        <w:t>г. </w:t>
      </w:r>
      <w:r w:rsidRPr="00576AF2">
        <w:rPr>
          <w:szCs w:val="28"/>
          <w:lang w:val="kk-KZ"/>
        </w:rPr>
        <w:t>Оренбурга;</w:t>
      </w:r>
    </w:p>
    <w:p w:rsidR="00C42C78" w:rsidRPr="00576AF2" w:rsidRDefault="00C42C78" w:rsidP="00F71016">
      <w:pPr>
        <w:suppressAutoHyphens/>
        <w:ind w:firstLine="709"/>
        <w:rPr>
          <w:szCs w:val="28"/>
          <w:lang w:val="kk-KZ"/>
        </w:rPr>
      </w:pPr>
      <w:r w:rsidRPr="00576AF2">
        <w:rPr>
          <w:szCs w:val="28"/>
          <w:lang w:val="kk-KZ"/>
        </w:rPr>
        <w:t>строительство железнодорожной широкой колеи Кошице – Братислава – Вена (Россия, Украина, Словакия, Австрия).</w:t>
      </w:r>
    </w:p>
    <w:p w:rsidR="00C42C78" w:rsidRPr="00576AF2" w:rsidRDefault="00C42C78" w:rsidP="00F71016">
      <w:pPr>
        <w:suppressAutoHyphens/>
        <w:ind w:firstLine="709"/>
        <w:rPr>
          <w:szCs w:val="28"/>
          <w:lang w:val="kk-KZ"/>
        </w:rPr>
      </w:pPr>
      <w:r w:rsidRPr="00576AF2">
        <w:rPr>
          <w:szCs w:val="28"/>
          <w:lang w:val="kk-KZ"/>
        </w:rPr>
        <w:t xml:space="preserve">В соответствии с договоренностями, достигнутыми в ходе государственного визита Президента Российской Федерации В.В.Путина в Республику Казахстан 15 октября 2015 года, 20 ноября 2015 года в г. Самаре под председательством Министра транспорта Российской Федерации М.Ю.Соколова состоялось совещание по вопросам реализации проекта «Международный транспортный маршрут «Европа – Западный Китай», где было отмечено, что строительство </w:t>
      </w:r>
      <w:r w:rsidR="00EE1337">
        <w:rPr>
          <w:szCs w:val="28"/>
          <w:lang w:val="kk-KZ"/>
        </w:rPr>
        <w:t>данной</w:t>
      </w:r>
      <w:r w:rsidRPr="00576AF2">
        <w:rPr>
          <w:szCs w:val="28"/>
          <w:lang w:val="kk-KZ"/>
        </w:rPr>
        <w:t xml:space="preserve"> магистрали будет завершено к 2018</w:t>
      </w:r>
      <w:r w:rsidR="00EE1337">
        <w:rPr>
          <w:szCs w:val="28"/>
          <w:lang w:val="kk-KZ"/>
        </w:rPr>
        <w:t> </w:t>
      </w:r>
      <w:r w:rsidRPr="00576AF2">
        <w:rPr>
          <w:szCs w:val="28"/>
          <w:lang w:val="kk-KZ"/>
        </w:rPr>
        <w:t xml:space="preserve">году. </w:t>
      </w:r>
    </w:p>
    <w:p w:rsidR="00C42C78" w:rsidRPr="00576AF2" w:rsidRDefault="00C42C78" w:rsidP="00F71016">
      <w:pPr>
        <w:suppressAutoHyphens/>
        <w:ind w:firstLine="709"/>
        <w:rPr>
          <w:szCs w:val="28"/>
          <w:lang w:val="kk-KZ"/>
        </w:rPr>
      </w:pPr>
      <w:r w:rsidRPr="00576AF2">
        <w:rPr>
          <w:szCs w:val="28"/>
          <w:lang w:val="kk-KZ"/>
        </w:rPr>
        <w:t>Продолжа</w:t>
      </w:r>
      <w:r w:rsidR="00EE1337">
        <w:rPr>
          <w:szCs w:val="28"/>
          <w:lang w:val="kk-KZ"/>
        </w:rPr>
        <w:t>ю</w:t>
      </w:r>
      <w:r w:rsidRPr="00576AF2">
        <w:rPr>
          <w:szCs w:val="28"/>
          <w:lang w:val="kk-KZ"/>
        </w:rPr>
        <w:t>тся реконструкция и ремонт участков автомобильных дорог, входящих в направление Барнаул – Веселоярск – Ауыл – Бахты – Урумчи. Работы ведутся в плановом режиме. В соответствии с Соглашением между правительствами государств</w:t>
      </w:r>
      <w:r w:rsidR="00517248" w:rsidRPr="00576AF2">
        <w:rPr>
          <w:szCs w:val="28"/>
          <w:lang w:val="kk-KZ"/>
        </w:rPr>
        <w:t xml:space="preserve"> – </w:t>
      </w:r>
      <w:r w:rsidRPr="00576AF2">
        <w:rPr>
          <w:szCs w:val="28"/>
          <w:lang w:val="kk-KZ"/>
        </w:rPr>
        <w:t xml:space="preserve">членов ШОС о создании благоприятных условий для международных автомобильных перевозок от 12 сентября 2014 года </w:t>
      </w:r>
      <w:r w:rsidRPr="00576AF2">
        <w:rPr>
          <w:szCs w:val="28"/>
          <w:lang w:val="kk-KZ"/>
        </w:rPr>
        <w:lastRenderedPageBreak/>
        <w:t xml:space="preserve">открытие </w:t>
      </w:r>
      <w:r w:rsidR="00EE1337">
        <w:rPr>
          <w:szCs w:val="28"/>
          <w:lang w:val="kk-KZ"/>
        </w:rPr>
        <w:t>указанной</w:t>
      </w:r>
      <w:r w:rsidRPr="00576AF2">
        <w:rPr>
          <w:szCs w:val="28"/>
          <w:lang w:val="kk-KZ"/>
        </w:rPr>
        <w:t xml:space="preserve"> трассы после проведения ремонтных мероприятий должно состояться не позднее 2020 года.</w:t>
      </w:r>
    </w:p>
    <w:p w:rsidR="00941F24" w:rsidRPr="00576AF2" w:rsidRDefault="00C42C78" w:rsidP="00F71016">
      <w:pPr>
        <w:suppressAutoHyphens/>
        <w:ind w:firstLine="709"/>
        <w:rPr>
          <w:szCs w:val="28"/>
          <w:lang w:val="kk-KZ"/>
        </w:rPr>
      </w:pPr>
      <w:r w:rsidRPr="00576AF2">
        <w:rPr>
          <w:szCs w:val="28"/>
          <w:lang w:val="kk-KZ"/>
        </w:rPr>
        <w:t>В 2015 г</w:t>
      </w:r>
      <w:r w:rsidR="00643CEF" w:rsidRPr="00576AF2">
        <w:rPr>
          <w:szCs w:val="28"/>
          <w:lang w:val="kk-KZ"/>
        </w:rPr>
        <w:t>оду</w:t>
      </w:r>
      <w:r w:rsidRPr="00576AF2">
        <w:rPr>
          <w:szCs w:val="28"/>
          <w:lang w:val="kk-KZ"/>
        </w:rPr>
        <w:t xml:space="preserve"> открыто беспересадочное железнодорожное сообщение по маршрутам Новокузнецк</w:t>
      </w:r>
      <w:r w:rsidR="00643CEF" w:rsidRPr="00576AF2">
        <w:rPr>
          <w:szCs w:val="28"/>
          <w:lang w:val="kk-KZ"/>
        </w:rPr>
        <w:t xml:space="preserve"> – </w:t>
      </w:r>
      <w:r w:rsidRPr="00576AF2">
        <w:rPr>
          <w:szCs w:val="28"/>
          <w:lang w:val="kk-KZ"/>
        </w:rPr>
        <w:t>Караганда и Новосибирск</w:t>
      </w:r>
      <w:r w:rsidR="00643CEF" w:rsidRPr="00576AF2">
        <w:rPr>
          <w:szCs w:val="28"/>
          <w:lang w:val="kk-KZ"/>
        </w:rPr>
        <w:t xml:space="preserve"> – </w:t>
      </w:r>
      <w:r w:rsidRPr="00576AF2">
        <w:rPr>
          <w:szCs w:val="28"/>
          <w:lang w:val="kk-KZ"/>
        </w:rPr>
        <w:t>Караганда, придавшее импульс сотрудничеству между приграничными регионами.</w:t>
      </w:r>
    </w:p>
    <w:p w:rsidR="007E5C89" w:rsidRPr="00576AF2" w:rsidRDefault="00732BD8" w:rsidP="00F71016">
      <w:pPr>
        <w:pStyle w:val="2"/>
      </w:pPr>
      <w:bookmarkStart w:id="34" w:name="_Toc447646857"/>
      <w:bookmarkStart w:id="35" w:name="_Toc447647589"/>
      <w:bookmarkStart w:id="36" w:name="_Toc447647615"/>
      <w:r w:rsidRPr="00576AF2">
        <w:t>И</w:t>
      </w:r>
      <w:r w:rsidR="00FF5BB5" w:rsidRPr="00576AF2">
        <w:t>нформационные технологии и связь</w:t>
      </w:r>
      <w:bookmarkEnd w:id="34"/>
      <w:bookmarkEnd w:id="35"/>
      <w:bookmarkEnd w:id="36"/>
    </w:p>
    <w:p w:rsidR="00271145" w:rsidRPr="00576AF2" w:rsidRDefault="00271145" w:rsidP="00F71016">
      <w:pPr>
        <w:suppressAutoHyphens/>
        <w:ind w:firstLine="709"/>
        <w:rPr>
          <w:szCs w:val="28"/>
          <w:lang w:val="kk-KZ"/>
        </w:rPr>
      </w:pPr>
      <w:r w:rsidRPr="00576AF2">
        <w:rPr>
          <w:szCs w:val="28"/>
          <w:lang w:val="kk-KZ"/>
        </w:rPr>
        <w:t>В рамках приграничного сотрудничества с государствами – участниками СНГ осуществля</w:t>
      </w:r>
      <w:r w:rsidR="00D856C4">
        <w:rPr>
          <w:szCs w:val="28"/>
          <w:lang w:val="kk-KZ"/>
        </w:rPr>
        <w:t>ю</w:t>
      </w:r>
      <w:r w:rsidRPr="00576AF2">
        <w:rPr>
          <w:szCs w:val="28"/>
          <w:lang w:val="kk-KZ"/>
        </w:rPr>
        <w:t>тся международная координация использования радиочастотного спектра в приграничных районах и взаимодействие по оперативному выявлению и принятию мер по устранению вредных помех.</w:t>
      </w:r>
    </w:p>
    <w:p w:rsidR="00271145" w:rsidRPr="00576AF2" w:rsidRDefault="00271145" w:rsidP="00F71016">
      <w:pPr>
        <w:suppressAutoHyphens/>
        <w:ind w:firstLine="709"/>
        <w:rPr>
          <w:szCs w:val="28"/>
          <w:lang w:val="kk-KZ"/>
        </w:rPr>
      </w:pPr>
      <w:r w:rsidRPr="00576AF2">
        <w:rPr>
          <w:szCs w:val="28"/>
          <w:lang w:val="kk-KZ"/>
        </w:rPr>
        <w:t>С целью реализации указанного вида сотрудничества Регламентом радиосвязи Международного союза электросвязи определена возможность заключение двух- и многосторонних соглашений.</w:t>
      </w:r>
    </w:p>
    <w:p w:rsidR="00271145" w:rsidRPr="00576AF2" w:rsidRDefault="00271145" w:rsidP="00717912">
      <w:pPr>
        <w:suppressAutoHyphens/>
        <w:spacing w:before="120"/>
        <w:ind w:firstLine="709"/>
        <w:rPr>
          <w:szCs w:val="28"/>
          <w:lang w:val="kk-KZ"/>
        </w:rPr>
      </w:pPr>
      <w:r w:rsidRPr="00576AF2">
        <w:rPr>
          <w:szCs w:val="28"/>
          <w:lang w:val="kk-KZ"/>
        </w:rPr>
        <w:t xml:space="preserve">Администрацией связи </w:t>
      </w:r>
      <w:r w:rsidRPr="00576AF2">
        <w:rPr>
          <w:b/>
          <w:i/>
          <w:szCs w:val="28"/>
          <w:lang w:val="kk-KZ"/>
        </w:rPr>
        <w:t>Республики Беларусь</w:t>
      </w:r>
      <w:r w:rsidRPr="00576AF2">
        <w:rPr>
          <w:szCs w:val="28"/>
          <w:lang w:val="kk-KZ"/>
        </w:rPr>
        <w:t xml:space="preserve"> заключены ряд соглашений с администрациями связи </w:t>
      </w:r>
      <w:r w:rsidR="00D856C4">
        <w:rPr>
          <w:szCs w:val="28"/>
          <w:lang w:val="kk-KZ"/>
        </w:rPr>
        <w:t xml:space="preserve">других </w:t>
      </w:r>
      <w:r w:rsidRPr="00576AF2">
        <w:rPr>
          <w:szCs w:val="28"/>
          <w:lang w:val="kk-KZ"/>
        </w:rPr>
        <w:t>государств – участников СНГ по международной защите радиочастотных присвоений, однако данные соглашения не имеют статуса международных договоров, поскольку они не ратифицируются Национальным собранием Республики Беларусь.</w:t>
      </w:r>
    </w:p>
    <w:p w:rsidR="00271145" w:rsidRPr="00576AF2" w:rsidRDefault="00271145" w:rsidP="00F71016">
      <w:pPr>
        <w:suppressAutoHyphens/>
        <w:ind w:firstLine="709"/>
        <w:rPr>
          <w:szCs w:val="28"/>
          <w:lang w:val="kk-KZ"/>
        </w:rPr>
      </w:pPr>
      <w:r w:rsidRPr="00576AF2">
        <w:rPr>
          <w:szCs w:val="28"/>
          <w:lang w:val="kk-KZ"/>
        </w:rPr>
        <w:t xml:space="preserve">Учитывая сложность заключения международных договоров и необходимость их ратификации для придания им соответствующего статуса, используется практика подписания технических критериев и принципов координации (далее – Технические принципы координации) между Государственной инспекцией Республики Беларусь по электросвязи Министерства связи и информатизации Республики Беларусь (РУП «БелГИЭ») и аналогичными радиочастотными службами приграничных государств. </w:t>
      </w:r>
    </w:p>
    <w:p w:rsidR="00271145" w:rsidRPr="00576AF2" w:rsidRDefault="00271145" w:rsidP="00F71016">
      <w:pPr>
        <w:suppressAutoHyphens/>
        <w:ind w:firstLine="709"/>
        <w:rPr>
          <w:szCs w:val="28"/>
          <w:lang w:val="kk-KZ"/>
        </w:rPr>
      </w:pPr>
      <w:r w:rsidRPr="00576AF2">
        <w:rPr>
          <w:szCs w:val="28"/>
          <w:lang w:val="kk-KZ"/>
        </w:rPr>
        <w:t xml:space="preserve">РУП «БелГИЭ» подписаны Технические принципы координации со всеми приграничными государствами относительно совместного использования практически всех полос радиочастот, используемых </w:t>
      </w:r>
      <w:r w:rsidR="007F6A43">
        <w:rPr>
          <w:szCs w:val="28"/>
          <w:lang w:val="kk-KZ"/>
        </w:rPr>
        <w:t>радиоэлектронными средствами</w:t>
      </w:r>
      <w:r w:rsidRPr="00576AF2">
        <w:rPr>
          <w:szCs w:val="28"/>
          <w:lang w:val="kk-KZ"/>
        </w:rPr>
        <w:t xml:space="preserve"> гражданского назначения. Поэтому взаимодействие по совместному использованию радиочастотного спектра и устранению вредных помех регулируются данными документами и осуществляется посредств</w:t>
      </w:r>
      <w:r w:rsidR="00270169">
        <w:rPr>
          <w:szCs w:val="28"/>
          <w:lang w:val="kk-KZ"/>
        </w:rPr>
        <w:t>о</w:t>
      </w:r>
      <w:r w:rsidRPr="00576AF2">
        <w:rPr>
          <w:szCs w:val="28"/>
          <w:lang w:val="kk-KZ"/>
        </w:rPr>
        <w:t xml:space="preserve">м взаимодействия органов двух </w:t>
      </w:r>
      <w:r w:rsidR="00AE3F1E">
        <w:rPr>
          <w:szCs w:val="28"/>
          <w:lang w:val="kk-KZ"/>
        </w:rPr>
        <w:t>государств</w:t>
      </w:r>
      <w:r w:rsidRPr="00576AF2">
        <w:rPr>
          <w:szCs w:val="28"/>
          <w:lang w:val="kk-KZ"/>
        </w:rPr>
        <w:t>, на которые возложено обеспечение охраны радиочастотного спектра.</w:t>
      </w:r>
    </w:p>
    <w:p w:rsidR="00271145" w:rsidRPr="00576AF2" w:rsidRDefault="00271145" w:rsidP="00F71016">
      <w:pPr>
        <w:suppressAutoHyphens/>
        <w:ind w:firstLine="709"/>
        <w:rPr>
          <w:szCs w:val="28"/>
          <w:lang w:val="kk-KZ"/>
        </w:rPr>
      </w:pPr>
      <w:r w:rsidRPr="00576AF2">
        <w:rPr>
          <w:szCs w:val="28"/>
          <w:lang w:val="kk-KZ"/>
        </w:rPr>
        <w:t>Подписание соглашений и Технических принципов координации позволяет:</w:t>
      </w:r>
    </w:p>
    <w:p w:rsidR="00271145" w:rsidRPr="00576AF2" w:rsidRDefault="00271145" w:rsidP="00F71016">
      <w:pPr>
        <w:suppressAutoHyphens/>
        <w:ind w:firstLine="709"/>
        <w:rPr>
          <w:szCs w:val="28"/>
          <w:lang w:val="kk-KZ"/>
        </w:rPr>
      </w:pPr>
      <w:r w:rsidRPr="00576AF2">
        <w:rPr>
          <w:szCs w:val="28"/>
          <w:lang w:val="kk-KZ"/>
        </w:rPr>
        <w:t>иметь равноправный доступ к радиочастотному спектру в приграничных районах;</w:t>
      </w:r>
    </w:p>
    <w:p w:rsidR="00271145" w:rsidRPr="00576AF2" w:rsidRDefault="00271145" w:rsidP="00F71016">
      <w:pPr>
        <w:suppressAutoHyphens/>
        <w:ind w:firstLine="709"/>
        <w:rPr>
          <w:szCs w:val="28"/>
          <w:lang w:val="kk-KZ"/>
        </w:rPr>
      </w:pPr>
      <w:r w:rsidRPr="00576AF2">
        <w:rPr>
          <w:szCs w:val="28"/>
          <w:lang w:val="kk-KZ"/>
        </w:rPr>
        <w:t>оперативно принимать меры по устранению вредных помех;</w:t>
      </w:r>
    </w:p>
    <w:p w:rsidR="00271145" w:rsidRPr="00576AF2" w:rsidRDefault="00271145" w:rsidP="00F71016">
      <w:pPr>
        <w:suppressAutoHyphens/>
        <w:ind w:firstLine="709"/>
        <w:rPr>
          <w:szCs w:val="28"/>
          <w:lang w:val="kk-KZ"/>
        </w:rPr>
      </w:pPr>
      <w:r w:rsidRPr="00576AF2">
        <w:rPr>
          <w:szCs w:val="28"/>
          <w:lang w:val="kk-KZ"/>
        </w:rPr>
        <w:t>осуществлять взаимодействие по согласованному внедрению перспективных технологии радиосвязи.</w:t>
      </w:r>
    </w:p>
    <w:p w:rsidR="00271145" w:rsidRPr="00576AF2" w:rsidRDefault="007D51BE" w:rsidP="00717912">
      <w:pPr>
        <w:suppressAutoHyphens/>
        <w:spacing w:before="120"/>
        <w:ind w:firstLine="709"/>
        <w:rPr>
          <w:szCs w:val="28"/>
          <w:lang w:val="kk-KZ"/>
        </w:rPr>
      </w:pPr>
      <w:r w:rsidRPr="00576AF2">
        <w:rPr>
          <w:szCs w:val="28"/>
          <w:lang w:val="kk-KZ"/>
        </w:rPr>
        <w:lastRenderedPageBreak/>
        <w:t xml:space="preserve">В соответствии с постановлением Правительства </w:t>
      </w:r>
      <w:r w:rsidRPr="00576AF2">
        <w:rPr>
          <w:b/>
          <w:i/>
          <w:szCs w:val="28"/>
          <w:lang w:val="kk-KZ"/>
        </w:rPr>
        <w:t>Кыргызской Республики</w:t>
      </w:r>
      <w:r w:rsidRPr="00576AF2">
        <w:rPr>
          <w:szCs w:val="28"/>
          <w:lang w:val="kk-KZ"/>
        </w:rPr>
        <w:t xml:space="preserve"> от 13 ноября 2014 года </w:t>
      </w:r>
      <w:r w:rsidR="00E43430" w:rsidRPr="00576AF2">
        <w:rPr>
          <w:szCs w:val="28"/>
          <w:lang w:val="kk-KZ"/>
        </w:rPr>
        <w:t>№ </w:t>
      </w:r>
      <w:r w:rsidRPr="00576AF2">
        <w:rPr>
          <w:szCs w:val="28"/>
          <w:lang w:val="kk-KZ"/>
        </w:rPr>
        <w:t>643 утверждено Соглашение между Правительством Кыргызской Республики и Правительством Республики Таджикистан о сотрудничестве в области связи и информационных технологий, подписанное 27 мая 2013 года</w:t>
      </w:r>
      <w:r w:rsidR="005A70D1">
        <w:rPr>
          <w:szCs w:val="28"/>
          <w:lang w:val="kk-KZ"/>
        </w:rPr>
        <w:t>.</w:t>
      </w:r>
      <w:r w:rsidRPr="00576AF2">
        <w:rPr>
          <w:szCs w:val="28"/>
          <w:lang w:val="kk-KZ"/>
        </w:rPr>
        <w:t xml:space="preserve"> Других вновь заключенных (2014–2015 годы) и утративших силу подписанных международных документов о межрегиональном и приграничном сотрудничестве государств – участников СНГ по отрасли связи и информатизации не имеется.</w:t>
      </w:r>
    </w:p>
    <w:p w:rsidR="00AF5D00" w:rsidRPr="00576AF2" w:rsidRDefault="003F3D4B" w:rsidP="00717912">
      <w:pPr>
        <w:suppressAutoHyphens/>
        <w:spacing w:before="120"/>
        <w:ind w:firstLine="709"/>
        <w:rPr>
          <w:szCs w:val="28"/>
          <w:lang w:val="kk-KZ"/>
        </w:rPr>
      </w:pPr>
      <w:r w:rsidRPr="00576AF2">
        <w:rPr>
          <w:szCs w:val="28"/>
          <w:lang w:val="kk-KZ"/>
        </w:rPr>
        <w:t>По информации</w:t>
      </w:r>
      <w:r w:rsidR="00C02521" w:rsidRPr="00576AF2">
        <w:rPr>
          <w:szCs w:val="28"/>
          <w:lang w:val="kk-KZ"/>
        </w:rPr>
        <w:t xml:space="preserve"> </w:t>
      </w:r>
      <w:r w:rsidR="00C02521" w:rsidRPr="00576AF2">
        <w:rPr>
          <w:b/>
          <w:i/>
          <w:szCs w:val="28"/>
          <w:lang w:val="kk-KZ"/>
        </w:rPr>
        <w:t>Российской Федерации</w:t>
      </w:r>
      <w:r w:rsidR="00422B92" w:rsidRPr="00576AF2">
        <w:rPr>
          <w:szCs w:val="28"/>
          <w:lang w:val="kk-KZ"/>
        </w:rPr>
        <w:t>,</w:t>
      </w:r>
      <w:r w:rsidR="00C02521" w:rsidRPr="00576AF2">
        <w:rPr>
          <w:szCs w:val="28"/>
          <w:lang w:val="kk-KZ"/>
        </w:rPr>
        <w:t xml:space="preserve"> </w:t>
      </w:r>
      <w:r w:rsidR="00F64374" w:rsidRPr="00576AF2">
        <w:rPr>
          <w:szCs w:val="28"/>
          <w:lang w:val="kk-KZ"/>
        </w:rPr>
        <w:t xml:space="preserve">сотрудничество в сфере связи и информационных технологий </w:t>
      </w:r>
      <w:r w:rsidR="005A70D1">
        <w:rPr>
          <w:szCs w:val="28"/>
          <w:lang w:val="kk-KZ"/>
        </w:rPr>
        <w:t>с государствами – участниками</w:t>
      </w:r>
      <w:r w:rsidR="00F64374" w:rsidRPr="00576AF2">
        <w:rPr>
          <w:szCs w:val="28"/>
          <w:lang w:val="kk-KZ"/>
        </w:rPr>
        <w:t xml:space="preserve"> СНГ осуществляется в соответствии с двусторонними межправительственными и межведомственными соглашениями, планами мероприятий по реализации Стратегии экономического развития СНГ на период до 2020 года, а также в рамках деятельности Регионального содружества в области связи, соответствующих межправительственных комисси</w:t>
      </w:r>
      <w:r w:rsidR="0067373F">
        <w:rPr>
          <w:szCs w:val="28"/>
          <w:lang w:val="kk-KZ"/>
        </w:rPr>
        <w:t>й</w:t>
      </w:r>
      <w:r w:rsidR="00F64374" w:rsidRPr="00576AF2">
        <w:rPr>
          <w:szCs w:val="28"/>
          <w:lang w:val="kk-KZ"/>
        </w:rPr>
        <w:t xml:space="preserve"> по торгово-экономическому и научно-техническому сотрудничеству.</w:t>
      </w:r>
    </w:p>
    <w:p w:rsidR="00AE041E" w:rsidRPr="00B43314" w:rsidRDefault="00E431BA" w:rsidP="00F71016">
      <w:pPr>
        <w:pStyle w:val="2"/>
      </w:pPr>
      <w:bookmarkStart w:id="37" w:name="_Toc447646858"/>
      <w:bookmarkStart w:id="38" w:name="_Toc447647590"/>
      <w:bookmarkStart w:id="39" w:name="_Toc447647616"/>
      <w:r w:rsidRPr="00B43314">
        <w:t>П</w:t>
      </w:r>
      <w:r w:rsidR="00FF5BB5" w:rsidRPr="00B43314">
        <w:t>равоохранительная деятельность</w:t>
      </w:r>
      <w:bookmarkEnd w:id="37"/>
      <w:bookmarkEnd w:id="38"/>
      <w:bookmarkEnd w:id="39"/>
    </w:p>
    <w:p w:rsidR="00F72327" w:rsidRPr="00576AF2" w:rsidRDefault="00F72327" w:rsidP="00F71016">
      <w:pPr>
        <w:suppressAutoHyphens/>
        <w:ind w:firstLine="709"/>
        <w:rPr>
          <w:rFonts w:ascii="Times New Roman CYR" w:hAnsi="Times New Roman CYR" w:cs="Times New Roman CYR"/>
          <w:color w:val="000000"/>
          <w:szCs w:val="28"/>
        </w:rPr>
      </w:pPr>
      <w:r w:rsidRPr="00576AF2">
        <w:rPr>
          <w:kern w:val="28"/>
          <w:szCs w:val="28"/>
        </w:rPr>
        <w:t>Л</w:t>
      </w:r>
      <w:r w:rsidRPr="00576AF2">
        <w:rPr>
          <w:rFonts w:ascii="Times New Roman CYR" w:hAnsi="Times New Roman CYR" w:cs="Times New Roman CYR"/>
          <w:color w:val="000000"/>
          <w:szCs w:val="28"/>
        </w:rPr>
        <w:t xml:space="preserve">ичным составом органов внутренних дел приграничных регионов </w:t>
      </w:r>
      <w:r w:rsidRPr="00576AF2">
        <w:rPr>
          <w:b/>
          <w:i/>
          <w:kern w:val="28"/>
          <w:szCs w:val="28"/>
        </w:rPr>
        <w:t>Республики Беларусь</w:t>
      </w:r>
      <w:r w:rsidRPr="00576AF2">
        <w:rPr>
          <w:kern w:val="28"/>
          <w:szCs w:val="28"/>
        </w:rPr>
        <w:t xml:space="preserve"> </w:t>
      </w:r>
      <w:r w:rsidRPr="00576AF2">
        <w:rPr>
          <w:rFonts w:ascii="Times New Roman CYR" w:hAnsi="Times New Roman CYR" w:cs="Times New Roman CYR"/>
          <w:color w:val="000000"/>
          <w:szCs w:val="28"/>
        </w:rPr>
        <w:t>придается большое значение обеспечению охраны правопорядка при проведении массовых политических и культурно</w:t>
      </w:r>
      <w:r w:rsidR="005A70D1">
        <w:rPr>
          <w:rFonts w:ascii="Times New Roman CYR" w:hAnsi="Times New Roman CYR" w:cs="Times New Roman CYR"/>
          <w:color w:val="000000"/>
          <w:szCs w:val="28"/>
        </w:rPr>
        <w:t>-</w:t>
      </w:r>
      <w:r w:rsidRPr="00576AF2">
        <w:rPr>
          <w:rFonts w:ascii="Times New Roman CYR" w:hAnsi="Times New Roman CYR" w:cs="Times New Roman CYR"/>
          <w:color w:val="000000"/>
          <w:szCs w:val="28"/>
        </w:rPr>
        <w:t>зрелищных мероприятий, выявлению и пресечению незаконного оборота алкогольной продукции и других подакцизных товаров.</w:t>
      </w:r>
    </w:p>
    <w:p w:rsidR="00F72327" w:rsidRPr="00576AF2" w:rsidRDefault="00F72327"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Ежегодно руководством приграничных ОВД и командованием пограничных отрядов утверждаются совместные планы, предусматривающие проведение оперативно-р</w:t>
      </w:r>
      <w:r w:rsidR="007F764D">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зыскных и профилактических мероприятий по выявлению фактов незаконного перемещения через границу черных и цветных металлов, а также предметов искусства, контрабанды спиртосодержащей продукции и табачных изделий.</w:t>
      </w:r>
    </w:p>
    <w:p w:rsidR="00F72327" w:rsidRPr="00576AF2" w:rsidRDefault="00F72327"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целях обеспечения своевременного взаимоинформирования осуществляется постоянный обмен оперативной информацией в отношении разыскиваемых лиц, лиц, пропавших без вести, о преступлениях, совершаемых гражданами сопредельных регионов. Оперативн</w:t>
      </w:r>
      <w:r w:rsidR="009A2392">
        <w:rPr>
          <w:rFonts w:ascii="Times New Roman CYR" w:hAnsi="Times New Roman CYR" w:cs="Times New Roman CYR"/>
          <w:color w:val="000000"/>
          <w:szCs w:val="28"/>
        </w:rPr>
        <w:t xml:space="preserve">ые </w:t>
      </w:r>
      <w:r w:rsidRPr="00576AF2">
        <w:rPr>
          <w:rFonts w:ascii="Times New Roman CYR" w:hAnsi="Times New Roman CYR" w:cs="Times New Roman CYR"/>
          <w:color w:val="000000"/>
          <w:szCs w:val="28"/>
        </w:rPr>
        <w:t>дежурные службы приграничных ОВД ежесуточно предоставляют сводки о совершаемых правонарушениях и преступлениях на обслуживаемой территории командованию пограничных застав, что позволяет оперативно организовывать и осуществлять совместные действия по установлению и задержанию преступников.</w:t>
      </w:r>
    </w:p>
    <w:p w:rsidR="00415ABD" w:rsidRPr="00576AF2" w:rsidRDefault="00F72327" w:rsidP="00F71016">
      <w:pPr>
        <w:suppressAutoHyphens/>
        <w:ind w:firstLine="709"/>
        <w:rPr>
          <w:kern w:val="28"/>
          <w:szCs w:val="28"/>
        </w:rPr>
      </w:pPr>
      <w:r w:rsidRPr="00576AF2">
        <w:rPr>
          <w:rFonts w:ascii="Times New Roman CYR" w:hAnsi="Times New Roman CYR" w:cs="Times New Roman CYR"/>
          <w:color w:val="000000"/>
          <w:szCs w:val="28"/>
        </w:rPr>
        <w:t xml:space="preserve">Налажено плодотворное сотрудничество в части оперативного прохождения информации о пересечении </w:t>
      </w:r>
      <w:r w:rsidR="009A2392">
        <w:rPr>
          <w:rFonts w:ascii="Times New Roman CYR" w:hAnsi="Times New Roman CYR" w:cs="Times New Roman CYR"/>
          <w:color w:val="000000"/>
          <w:szCs w:val="28"/>
        </w:rPr>
        <w:t>г</w:t>
      </w:r>
      <w:r w:rsidRPr="00576AF2">
        <w:rPr>
          <w:rFonts w:ascii="Times New Roman CYR" w:hAnsi="Times New Roman CYR" w:cs="Times New Roman CYR"/>
          <w:color w:val="000000"/>
          <w:szCs w:val="28"/>
        </w:rPr>
        <w:t xml:space="preserve">осударственной границы группами иностранных футбольных болельщиков. После своевременного получения таких сведений группы на автобусах и отдельные транспортные средства с </w:t>
      </w:r>
      <w:r w:rsidRPr="00576AF2">
        <w:rPr>
          <w:rFonts w:ascii="Times New Roman CYR" w:hAnsi="Times New Roman CYR" w:cs="Times New Roman CYR"/>
          <w:color w:val="000000"/>
          <w:szCs w:val="28"/>
        </w:rPr>
        <w:lastRenderedPageBreak/>
        <w:t>болельщиками брались под контроль сотрудниками органов внутренних дел, в результате чего не было допущено нарушений общественного порядка и обеспечена дорожная безопасность в пути их следования по территории Беларуси.</w:t>
      </w:r>
    </w:p>
    <w:p w:rsidR="001818D2" w:rsidRPr="00576AF2" w:rsidRDefault="003B0768" w:rsidP="00F71016">
      <w:pPr>
        <w:suppressAutoHyphens/>
        <w:spacing w:before="120"/>
        <w:ind w:firstLine="709"/>
        <w:rPr>
          <w:kern w:val="28"/>
          <w:szCs w:val="28"/>
        </w:rPr>
      </w:pPr>
      <w:r w:rsidRPr="00576AF2">
        <w:rPr>
          <w:b/>
          <w:i/>
          <w:kern w:val="28"/>
          <w:szCs w:val="28"/>
        </w:rPr>
        <w:t>Кыргызск</w:t>
      </w:r>
      <w:r w:rsidR="00F72327" w:rsidRPr="00576AF2">
        <w:rPr>
          <w:b/>
          <w:i/>
          <w:kern w:val="28"/>
          <w:szCs w:val="28"/>
        </w:rPr>
        <w:t>ая</w:t>
      </w:r>
      <w:r w:rsidRPr="00576AF2">
        <w:rPr>
          <w:b/>
          <w:i/>
          <w:kern w:val="28"/>
          <w:szCs w:val="28"/>
        </w:rPr>
        <w:t xml:space="preserve"> Республик</w:t>
      </w:r>
      <w:r w:rsidR="00F72327" w:rsidRPr="00576AF2">
        <w:rPr>
          <w:b/>
          <w:i/>
          <w:kern w:val="28"/>
          <w:szCs w:val="28"/>
        </w:rPr>
        <w:t>а</w:t>
      </w:r>
      <w:r w:rsidRPr="00576AF2">
        <w:rPr>
          <w:kern w:val="28"/>
          <w:szCs w:val="28"/>
        </w:rPr>
        <w:t xml:space="preserve"> </w:t>
      </w:r>
      <w:r w:rsidR="00F72327" w:rsidRPr="00576AF2">
        <w:rPr>
          <w:kern w:val="28"/>
          <w:szCs w:val="28"/>
        </w:rPr>
        <w:t xml:space="preserve">сообщила, что </w:t>
      </w:r>
      <w:r w:rsidR="00BD55B1" w:rsidRPr="00576AF2">
        <w:rPr>
          <w:szCs w:val="28"/>
        </w:rPr>
        <w:t>в рамках двусторонних соглашений с министерствами внутренних дел соседних государств на постоянной основе осуществляется взаимодействие по обеспечению общественной безопасности и борьбе с преступностью, в том числе трансграничной.</w:t>
      </w:r>
    </w:p>
    <w:p w:rsidR="00A011D9" w:rsidRPr="00576AF2" w:rsidRDefault="00A011D9"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b/>
          <w:i/>
          <w:color w:val="000000"/>
          <w:szCs w:val="28"/>
        </w:rPr>
        <w:t>Российская Федерация</w:t>
      </w:r>
      <w:r w:rsidRPr="00576AF2">
        <w:rPr>
          <w:rFonts w:ascii="Times New Roman CYR" w:hAnsi="Times New Roman CYR" w:cs="Times New Roman CYR"/>
          <w:color w:val="000000"/>
          <w:szCs w:val="28"/>
        </w:rPr>
        <w:t xml:space="preserve"> о развитии приграничного сотрудничества в правоохранительной деятельности сообщила следующее. </w:t>
      </w:r>
    </w:p>
    <w:p w:rsidR="00040B59" w:rsidRPr="00576AF2" w:rsidRDefault="00040B59"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настоящее время в рамках действующих международных договоров осуществляется организация непосредственного взаимодействия подразделений </w:t>
      </w:r>
      <w:r w:rsidR="00600CC0">
        <w:rPr>
          <w:rFonts w:ascii="Times New Roman CYR" w:hAnsi="Times New Roman CYR" w:cs="Times New Roman CYR"/>
          <w:color w:val="000000"/>
          <w:szCs w:val="28"/>
        </w:rPr>
        <w:t>Главного управления экономической безопасности и противодействия коррупции</w:t>
      </w:r>
      <w:r w:rsidRPr="00576AF2">
        <w:rPr>
          <w:rFonts w:ascii="Times New Roman CYR" w:hAnsi="Times New Roman CYR" w:cs="Times New Roman CYR"/>
          <w:color w:val="000000"/>
          <w:szCs w:val="28"/>
        </w:rPr>
        <w:t xml:space="preserve"> и территориальных органов МВД России с подразделениями </w:t>
      </w:r>
      <w:proofErr w:type="gramStart"/>
      <w:r w:rsidRPr="00576AF2">
        <w:rPr>
          <w:rFonts w:ascii="Times New Roman CYR" w:hAnsi="Times New Roman CYR" w:cs="Times New Roman CYR"/>
          <w:color w:val="000000"/>
          <w:szCs w:val="28"/>
        </w:rPr>
        <w:t>Комитета государственных доходов Министерства финансов Республики</w:t>
      </w:r>
      <w:proofErr w:type="gramEnd"/>
      <w:r w:rsidRPr="00576AF2">
        <w:rPr>
          <w:rFonts w:ascii="Times New Roman CYR" w:hAnsi="Times New Roman CYR" w:cs="Times New Roman CYR"/>
          <w:color w:val="000000"/>
          <w:szCs w:val="28"/>
        </w:rPr>
        <w:t xml:space="preserve"> Казахстан, а также Департамента финансовых расследований Комитета государственного контроля Республики Беларусь на приграничном уровне.</w:t>
      </w:r>
    </w:p>
    <w:p w:rsidR="00040B59" w:rsidRPr="00576AF2" w:rsidRDefault="00040B59"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Необходимо отметить, что </w:t>
      </w:r>
      <w:r w:rsidR="009A2392">
        <w:rPr>
          <w:rFonts w:ascii="Times New Roman CYR" w:hAnsi="Times New Roman CYR" w:cs="Times New Roman CYR"/>
          <w:color w:val="000000"/>
          <w:szCs w:val="28"/>
        </w:rPr>
        <w:t>в настоящее время</w:t>
      </w:r>
      <w:r w:rsidRPr="00576AF2">
        <w:rPr>
          <w:rFonts w:ascii="Times New Roman CYR" w:hAnsi="Times New Roman CYR" w:cs="Times New Roman CYR"/>
          <w:color w:val="000000"/>
          <w:szCs w:val="28"/>
        </w:rPr>
        <w:t xml:space="preserve"> такое сотрудничество осуществляется только с приграничными подразделениями </w:t>
      </w:r>
      <w:r w:rsidR="009A2392">
        <w:rPr>
          <w:rFonts w:ascii="Times New Roman CYR" w:hAnsi="Times New Roman CYR" w:cs="Times New Roman CYR"/>
          <w:color w:val="000000"/>
          <w:szCs w:val="28"/>
        </w:rPr>
        <w:t xml:space="preserve">МВД </w:t>
      </w:r>
      <w:r w:rsidRPr="00576AF2">
        <w:rPr>
          <w:rFonts w:ascii="Times New Roman CYR" w:hAnsi="Times New Roman CYR" w:cs="Times New Roman CYR"/>
          <w:color w:val="000000"/>
          <w:szCs w:val="28"/>
        </w:rPr>
        <w:t>указанных государств.</w:t>
      </w:r>
    </w:p>
    <w:p w:rsidR="00040B59" w:rsidRPr="00576AF2" w:rsidRDefault="00040B59"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рамках Конвенции о приграничном сотрудничестве государств – участников СНГ территориальными подразделениями МВД России по противодействию экстремизму в рамках приграничного сотрудничества осуществляются мероприятия, направленные на профилактику, предупреждение, выявление и пресечение преступлений экстремистской направленности и террористического характера.</w:t>
      </w:r>
    </w:p>
    <w:p w:rsidR="00040B59" w:rsidRPr="00576AF2" w:rsidRDefault="00040B59" w:rsidP="00F71016">
      <w:pPr>
        <w:suppressAutoHyphens/>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Руководителям (начальникам) территориальных органов МВД России на региональном уровне, обслуживающим территории, прилегающие к российско-казахстанской границе, даны поручения по практической реализации механизмов сотрудничества, предусмотренных Соглашением между Министерством внутренних дел Российской Федерации и Министерством внутренних дел Республики Казахстан о сотрудничестве органов внутренних дел приграничных регионов от 6 июля 1998 года, в частности по подготовке проектов планов о взаимодействии, содержащих конкретные согласованные мероприятия</w:t>
      </w:r>
      <w:proofErr w:type="gramEnd"/>
      <w:r w:rsidRPr="00576AF2">
        <w:rPr>
          <w:rFonts w:ascii="Times New Roman CYR" w:hAnsi="Times New Roman CYR" w:cs="Times New Roman CYR"/>
          <w:color w:val="000000"/>
          <w:szCs w:val="28"/>
        </w:rPr>
        <w:t xml:space="preserve"> по основным направлениям оперативно-служебной деятельности.</w:t>
      </w:r>
    </w:p>
    <w:p w:rsidR="001818D2" w:rsidRPr="00576AF2" w:rsidRDefault="00040B59"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На регулярной основе в рамках </w:t>
      </w:r>
      <w:proofErr w:type="gramStart"/>
      <w:r w:rsidRPr="00576AF2">
        <w:rPr>
          <w:rFonts w:ascii="Times New Roman CYR" w:hAnsi="Times New Roman CYR" w:cs="Times New Roman CYR"/>
          <w:color w:val="000000"/>
          <w:szCs w:val="28"/>
        </w:rPr>
        <w:t>заседаний Объединенной коллегии министерств внутренних дел Союзного государства</w:t>
      </w:r>
      <w:proofErr w:type="gramEnd"/>
      <w:r w:rsidRPr="00576AF2">
        <w:rPr>
          <w:rFonts w:ascii="Times New Roman CYR" w:hAnsi="Times New Roman CYR" w:cs="Times New Roman CYR"/>
          <w:color w:val="000000"/>
          <w:szCs w:val="28"/>
        </w:rPr>
        <w:t xml:space="preserve"> рассматривались вопросы совершенствования приграничного сотрудничества между </w:t>
      </w:r>
      <w:r w:rsidR="009A2392">
        <w:rPr>
          <w:rFonts w:ascii="Times New Roman CYR" w:hAnsi="Times New Roman CYR" w:cs="Times New Roman CYR"/>
          <w:color w:val="000000"/>
          <w:szCs w:val="28"/>
        </w:rPr>
        <w:t>МВД</w:t>
      </w:r>
      <w:r w:rsidRPr="00576AF2">
        <w:rPr>
          <w:rFonts w:ascii="Times New Roman CYR" w:hAnsi="Times New Roman CYR" w:cs="Times New Roman CYR"/>
          <w:color w:val="000000"/>
          <w:szCs w:val="28"/>
        </w:rPr>
        <w:t xml:space="preserve"> Росси</w:t>
      </w:r>
      <w:r w:rsidR="00066EA1">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и Беларус</w:t>
      </w:r>
      <w:r w:rsidR="00066EA1">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w:t>
      </w:r>
    </w:p>
    <w:p w:rsidR="00FF5BB5" w:rsidRPr="00576AF2" w:rsidRDefault="0070716E" w:rsidP="00F71016">
      <w:pPr>
        <w:pStyle w:val="2"/>
      </w:pPr>
      <w:bookmarkStart w:id="40" w:name="_Toc447646859"/>
      <w:bookmarkStart w:id="41" w:name="_Toc447647591"/>
      <w:bookmarkStart w:id="42" w:name="_Toc447647617"/>
      <w:r w:rsidRPr="00576AF2">
        <w:lastRenderedPageBreak/>
        <w:t>Г</w:t>
      </w:r>
      <w:r w:rsidR="00FF5BB5" w:rsidRPr="00576AF2">
        <w:t>радостроит</w:t>
      </w:r>
      <w:r w:rsidR="00AD167B" w:rsidRPr="00576AF2">
        <w:t>ельство и коммунальное хозяйство</w:t>
      </w:r>
      <w:bookmarkEnd w:id="40"/>
      <w:bookmarkEnd w:id="41"/>
      <w:bookmarkEnd w:id="42"/>
    </w:p>
    <w:p w:rsidR="0070716E" w:rsidRPr="00576AF2" w:rsidRDefault="00AD167B"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Предприятия </w:t>
      </w:r>
      <w:r w:rsidR="00B16001" w:rsidRPr="00576AF2">
        <w:rPr>
          <w:rFonts w:ascii="Times New Roman CYR" w:hAnsi="Times New Roman CYR" w:cs="Times New Roman CYR"/>
          <w:b/>
          <w:i/>
          <w:color w:val="000000"/>
          <w:szCs w:val="28"/>
        </w:rPr>
        <w:t>Республики Беларусь</w:t>
      </w:r>
      <w:r w:rsidR="00B16001" w:rsidRPr="00576AF2">
        <w:rPr>
          <w:rFonts w:ascii="Times New Roman CYR" w:hAnsi="Times New Roman CYR" w:cs="Times New Roman CYR"/>
          <w:color w:val="000000"/>
          <w:szCs w:val="28"/>
        </w:rPr>
        <w:t xml:space="preserve"> осуществляют отдельные проекты в </w:t>
      </w:r>
      <w:r w:rsidRPr="00576AF2">
        <w:rPr>
          <w:rFonts w:ascii="Times New Roman CYR" w:hAnsi="Times New Roman CYR" w:cs="Times New Roman CYR"/>
          <w:color w:val="000000"/>
          <w:szCs w:val="28"/>
        </w:rPr>
        <w:t>данной сфере</w:t>
      </w:r>
      <w:r w:rsidR="00B16001" w:rsidRPr="00576AF2">
        <w:rPr>
          <w:rFonts w:ascii="Times New Roman CYR" w:hAnsi="Times New Roman CYR" w:cs="Times New Roman CYR"/>
          <w:color w:val="000000"/>
          <w:szCs w:val="28"/>
        </w:rPr>
        <w:t xml:space="preserve"> на основании двусторонних договоров и соглашений. </w:t>
      </w:r>
    </w:p>
    <w:p w:rsidR="00967669" w:rsidRPr="00576AF2" w:rsidRDefault="002B7405"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РУП «БЕЛНИИПГРАДОСТРОИТЕЛЬСТВА» провел переговоры с директором департамента стратегического и территориального планирования Министерства экономического развития Российской Федерации Чугуевской Е.С. по вопросам развития сотрудничества и возобновления работ по подготовке схем территориального развития Беларуси и России. В ходе переговоров российской </w:t>
      </w:r>
      <w:proofErr w:type="gramStart"/>
      <w:r w:rsidRPr="00576AF2">
        <w:rPr>
          <w:rFonts w:ascii="Times New Roman CYR" w:hAnsi="Times New Roman CYR" w:cs="Times New Roman CYR"/>
          <w:color w:val="000000"/>
          <w:szCs w:val="28"/>
        </w:rPr>
        <w:t>стороне было передано соответствующее обращение Мин</w:t>
      </w:r>
      <w:r w:rsidR="004F14BA" w:rsidRPr="00576AF2">
        <w:rPr>
          <w:rFonts w:ascii="Times New Roman CYR" w:hAnsi="Times New Roman CYR" w:cs="Times New Roman CYR"/>
          <w:color w:val="000000"/>
          <w:szCs w:val="28"/>
        </w:rPr>
        <w:t>истерств</w:t>
      </w:r>
      <w:r w:rsidR="00433A37">
        <w:rPr>
          <w:rFonts w:ascii="Times New Roman CYR" w:hAnsi="Times New Roman CYR" w:cs="Times New Roman CYR"/>
          <w:color w:val="000000"/>
          <w:szCs w:val="28"/>
        </w:rPr>
        <w:t>а</w:t>
      </w:r>
      <w:r w:rsidR="004F14BA" w:rsidRPr="00576AF2">
        <w:rPr>
          <w:rFonts w:ascii="Times New Roman CYR" w:hAnsi="Times New Roman CYR" w:cs="Times New Roman CYR"/>
          <w:color w:val="000000"/>
          <w:szCs w:val="28"/>
        </w:rPr>
        <w:t xml:space="preserve"> архитектуры и строительства Республики Беларусь</w:t>
      </w:r>
      <w:r w:rsidRPr="00576AF2">
        <w:rPr>
          <w:rFonts w:ascii="Times New Roman CYR" w:hAnsi="Times New Roman CYR" w:cs="Times New Roman CYR"/>
          <w:color w:val="000000"/>
          <w:szCs w:val="28"/>
        </w:rPr>
        <w:t xml:space="preserve"> и была</w:t>
      </w:r>
      <w:proofErr w:type="gramEnd"/>
      <w:r w:rsidRPr="00576AF2">
        <w:rPr>
          <w:rFonts w:ascii="Times New Roman CYR" w:hAnsi="Times New Roman CYR" w:cs="Times New Roman CYR"/>
          <w:color w:val="000000"/>
          <w:szCs w:val="28"/>
        </w:rPr>
        <w:t xml:space="preserve"> достигнута договоренность. Департамент стратегического и территориального планирования Минэкономразвития Росси</w:t>
      </w:r>
      <w:r w:rsidR="00433A37">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согласен инициировать внесение изменений в нормативные правовые акты Союзного государства, позволяющие включить указанные работы в состав госпрограмм Союзного государства</w:t>
      </w:r>
      <w:r w:rsidR="001864C1" w:rsidRPr="00576AF2">
        <w:rPr>
          <w:rFonts w:ascii="Times New Roman CYR" w:hAnsi="Times New Roman CYR" w:cs="Times New Roman CYR"/>
          <w:color w:val="000000"/>
          <w:szCs w:val="28"/>
        </w:rPr>
        <w:t>.</w:t>
      </w:r>
    </w:p>
    <w:p w:rsidR="00FF5BB5" w:rsidRPr="00576AF2" w:rsidRDefault="00062302" w:rsidP="00F71016">
      <w:pPr>
        <w:pStyle w:val="2"/>
      </w:pPr>
      <w:bookmarkStart w:id="43" w:name="_Toc447646860"/>
      <w:bookmarkStart w:id="44" w:name="_Toc447647592"/>
      <w:bookmarkStart w:id="45" w:name="_Toc447647618"/>
      <w:r w:rsidRPr="00576AF2">
        <w:t>Р</w:t>
      </w:r>
      <w:r w:rsidR="00FF5BB5" w:rsidRPr="00576AF2">
        <w:t>егулирование миграции населения</w:t>
      </w:r>
      <w:bookmarkEnd w:id="43"/>
      <w:bookmarkEnd w:id="44"/>
      <w:bookmarkEnd w:id="45"/>
    </w:p>
    <w:p w:rsidR="001864C1" w:rsidRPr="00576AF2" w:rsidRDefault="0066780C" w:rsidP="00F71016">
      <w:pPr>
        <w:suppressAutoHyphens/>
        <w:ind w:firstLine="709"/>
        <w:rPr>
          <w:rFonts w:ascii="Times New Roman CYR" w:hAnsi="Times New Roman CYR" w:cs="Times New Roman CYR"/>
          <w:color w:val="000000"/>
          <w:szCs w:val="28"/>
        </w:rPr>
      </w:pPr>
      <w:r w:rsidRPr="00576AF2">
        <w:rPr>
          <w:b/>
          <w:i/>
          <w:kern w:val="28"/>
          <w:szCs w:val="28"/>
        </w:rPr>
        <w:t>Республик</w:t>
      </w:r>
      <w:r w:rsidR="00EA701B" w:rsidRPr="00576AF2">
        <w:rPr>
          <w:b/>
          <w:i/>
          <w:kern w:val="28"/>
          <w:szCs w:val="28"/>
        </w:rPr>
        <w:t>а</w:t>
      </w:r>
      <w:r w:rsidRPr="00576AF2">
        <w:rPr>
          <w:b/>
          <w:i/>
          <w:kern w:val="28"/>
          <w:szCs w:val="28"/>
        </w:rPr>
        <w:t xml:space="preserve"> Беларусь</w:t>
      </w:r>
      <w:r w:rsidRPr="00576AF2">
        <w:rPr>
          <w:kern w:val="28"/>
          <w:szCs w:val="28"/>
        </w:rPr>
        <w:t xml:space="preserve"> </w:t>
      </w:r>
      <w:r w:rsidR="00EA701B" w:rsidRPr="00576AF2">
        <w:rPr>
          <w:kern w:val="28"/>
          <w:szCs w:val="28"/>
        </w:rPr>
        <w:t xml:space="preserve">осуществляет </w:t>
      </w:r>
      <w:r w:rsidR="00EA701B" w:rsidRPr="00576AF2">
        <w:rPr>
          <w:rFonts w:ascii="Times New Roman CYR" w:hAnsi="Times New Roman CYR" w:cs="Times New Roman CYR"/>
          <w:color w:val="000000"/>
          <w:szCs w:val="28"/>
        </w:rPr>
        <w:t>о</w:t>
      </w:r>
      <w:r w:rsidR="001864C1" w:rsidRPr="00576AF2">
        <w:rPr>
          <w:rFonts w:ascii="Times New Roman CYR" w:hAnsi="Times New Roman CYR" w:cs="Times New Roman CYR"/>
          <w:color w:val="000000"/>
          <w:szCs w:val="28"/>
        </w:rPr>
        <w:t>бмен рабочей силой с Российской Федерацией и Украиной (в том числе и на приграничных территориях)</w:t>
      </w:r>
      <w:r w:rsidR="00EA701B" w:rsidRPr="00576AF2">
        <w:rPr>
          <w:rFonts w:ascii="Times New Roman CYR" w:hAnsi="Times New Roman CYR" w:cs="Times New Roman CYR"/>
          <w:color w:val="000000"/>
          <w:szCs w:val="28"/>
        </w:rPr>
        <w:t>, который</w:t>
      </w:r>
      <w:r w:rsidR="001864C1" w:rsidRPr="00576AF2">
        <w:rPr>
          <w:rFonts w:ascii="Times New Roman CYR" w:hAnsi="Times New Roman CYR" w:cs="Times New Roman CYR"/>
          <w:color w:val="000000"/>
          <w:szCs w:val="28"/>
        </w:rPr>
        <w:t xml:space="preserve"> регулируется как межправительственными двусторонними соглашениями, так и многосторонними международными документами в рамках СНГ и ЕАЭС.</w:t>
      </w:r>
    </w:p>
    <w:p w:rsidR="001864C1" w:rsidRPr="00576AF2" w:rsidRDefault="001864C1"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соответствии со ст</w:t>
      </w:r>
      <w:r w:rsidR="00250052">
        <w:rPr>
          <w:rFonts w:ascii="Times New Roman CYR" w:hAnsi="Times New Roman CYR" w:cs="Times New Roman CYR"/>
          <w:color w:val="000000"/>
          <w:szCs w:val="28"/>
        </w:rPr>
        <w:t>атьей</w:t>
      </w:r>
      <w:r w:rsidRPr="00576AF2">
        <w:rPr>
          <w:rFonts w:ascii="Times New Roman CYR" w:hAnsi="Times New Roman CYR" w:cs="Times New Roman CYR"/>
          <w:color w:val="000000"/>
          <w:szCs w:val="28"/>
        </w:rPr>
        <w:t xml:space="preserve"> 11 Соглашения между Правительством Республики Беларусь и Правительством Украины о сотрудничестве приграничных областей Республики Беларусь и Украины от 12</w:t>
      </w:r>
      <w:r w:rsidR="00EA701B" w:rsidRPr="00576AF2">
        <w:rPr>
          <w:rFonts w:ascii="Times New Roman CYR" w:hAnsi="Times New Roman CYR" w:cs="Times New Roman CYR"/>
          <w:color w:val="000000"/>
          <w:szCs w:val="28"/>
        </w:rPr>
        <w:t xml:space="preserve"> мая </w:t>
      </w:r>
      <w:r w:rsidRPr="00576AF2">
        <w:rPr>
          <w:rFonts w:ascii="Times New Roman CYR" w:hAnsi="Times New Roman CYR" w:cs="Times New Roman CYR"/>
          <w:color w:val="000000"/>
          <w:szCs w:val="28"/>
        </w:rPr>
        <w:t>1997 г</w:t>
      </w:r>
      <w:r w:rsidR="00EA701B"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органы исполнительной власти приграничных областей в рамках своей компетенции и в соответствии с национальным законодательством самостоятельно решают вопросы взаимного</w:t>
      </w:r>
      <w:r w:rsidR="00EA701B"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привлечения трудовых ресурсов, расчетов за использование привлеченной рабочей силы, прямого обмена научными работниками, преподавателями, студентами</w:t>
      </w:r>
      <w:proofErr w:type="gramEnd"/>
      <w:r w:rsidRPr="00576AF2">
        <w:rPr>
          <w:rFonts w:ascii="Times New Roman CYR" w:hAnsi="Times New Roman CYR" w:cs="Times New Roman CYR"/>
          <w:color w:val="000000"/>
          <w:szCs w:val="28"/>
        </w:rPr>
        <w:t>, творческими работниками, проводят согласованную политику в области трудовых отношений, условий и охраны труда, социальных гарантий.</w:t>
      </w:r>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Политическая и экономическая ситуация в Украине </w:t>
      </w:r>
      <w:r w:rsidR="005E4F40">
        <w:rPr>
          <w:rFonts w:ascii="Times New Roman CYR" w:hAnsi="Times New Roman CYR" w:cs="Times New Roman CYR"/>
          <w:color w:val="000000"/>
          <w:szCs w:val="28"/>
        </w:rPr>
        <w:t xml:space="preserve">в </w:t>
      </w:r>
      <w:r w:rsidRPr="00576AF2">
        <w:rPr>
          <w:rFonts w:ascii="Times New Roman CYR" w:hAnsi="Times New Roman CYR" w:cs="Times New Roman CYR"/>
          <w:color w:val="000000"/>
          <w:szCs w:val="28"/>
        </w:rPr>
        <w:t>последни</w:t>
      </w:r>
      <w:r w:rsidR="00433A37">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дв</w:t>
      </w:r>
      <w:r w:rsidR="00433A37">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w:t>
      </w:r>
      <w:r w:rsidR="00433A37">
        <w:rPr>
          <w:rFonts w:ascii="Times New Roman CYR" w:hAnsi="Times New Roman CYR" w:cs="Times New Roman CYR"/>
          <w:color w:val="000000"/>
          <w:szCs w:val="28"/>
        </w:rPr>
        <w:t>года</w:t>
      </w:r>
      <w:r w:rsidRPr="00576AF2">
        <w:rPr>
          <w:rFonts w:ascii="Times New Roman CYR" w:hAnsi="Times New Roman CYR" w:cs="Times New Roman CYR"/>
          <w:color w:val="000000"/>
          <w:szCs w:val="28"/>
        </w:rPr>
        <w:t xml:space="preserve"> повлекла существенное увеличение количества граждан Украины, в том числе и с приграничных территорий, прибывающих в Республику Беларусь для работы.</w:t>
      </w:r>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Сотрудничество с компетентными органами Российской Федерации по вопросам трудовой миграции осуществляется как в рамках Союзного </w:t>
      </w:r>
      <w:r w:rsidR="00433A37">
        <w:rPr>
          <w:rFonts w:ascii="Times New Roman CYR" w:hAnsi="Times New Roman CYR" w:cs="Times New Roman CYR"/>
          <w:color w:val="000000"/>
          <w:szCs w:val="28"/>
        </w:rPr>
        <w:t>г</w:t>
      </w:r>
      <w:r w:rsidRPr="00576AF2">
        <w:rPr>
          <w:rFonts w:ascii="Times New Roman CYR" w:hAnsi="Times New Roman CYR" w:cs="Times New Roman CYR"/>
          <w:color w:val="000000"/>
          <w:szCs w:val="28"/>
        </w:rPr>
        <w:t>осударства, так и в рамках ЕАЭС.</w:t>
      </w:r>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соответствии со ст</w:t>
      </w:r>
      <w:r w:rsidR="00250052">
        <w:rPr>
          <w:rFonts w:ascii="Times New Roman CYR" w:hAnsi="Times New Roman CYR" w:cs="Times New Roman CYR"/>
          <w:color w:val="000000"/>
          <w:szCs w:val="28"/>
        </w:rPr>
        <w:t>атьей</w:t>
      </w:r>
      <w:r w:rsidRPr="00576AF2">
        <w:rPr>
          <w:rFonts w:ascii="Times New Roman CYR" w:hAnsi="Times New Roman CYR" w:cs="Times New Roman CYR"/>
          <w:color w:val="000000"/>
          <w:szCs w:val="28"/>
        </w:rPr>
        <w:t xml:space="preserve"> 7 Договора между Республикой Беларусь и Российской Федерацией о равных правах граждан от 25</w:t>
      </w:r>
      <w:r w:rsidR="00EA701B" w:rsidRPr="00576AF2">
        <w:rPr>
          <w:rFonts w:ascii="Times New Roman CYR" w:hAnsi="Times New Roman CYR" w:cs="Times New Roman CYR"/>
          <w:color w:val="000000"/>
          <w:szCs w:val="28"/>
        </w:rPr>
        <w:t xml:space="preserve"> декабря </w:t>
      </w:r>
      <w:r w:rsidRPr="00576AF2">
        <w:rPr>
          <w:rFonts w:ascii="Times New Roman CYR" w:hAnsi="Times New Roman CYR" w:cs="Times New Roman CYR"/>
          <w:color w:val="000000"/>
          <w:szCs w:val="28"/>
        </w:rPr>
        <w:t xml:space="preserve">1998 </w:t>
      </w:r>
      <w:r w:rsidR="00EA701B" w:rsidRPr="00576AF2">
        <w:rPr>
          <w:rFonts w:ascii="Times New Roman CYR" w:hAnsi="Times New Roman CYR" w:cs="Times New Roman CYR"/>
          <w:color w:val="000000"/>
          <w:szCs w:val="28"/>
        </w:rPr>
        <w:t xml:space="preserve">года </w:t>
      </w:r>
      <w:r w:rsidRPr="00576AF2">
        <w:rPr>
          <w:rFonts w:ascii="Times New Roman CYR" w:hAnsi="Times New Roman CYR" w:cs="Times New Roman CYR"/>
          <w:color w:val="000000"/>
          <w:szCs w:val="28"/>
        </w:rPr>
        <w:t>обе страны обеспечивают приезжим работникам Союзного государства право на трудоустройство, оплату труда и иные социально-правовые гарантии на своих территориях. Таким образом, с 1999 года росси</w:t>
      </w:r>
      <w:r w:rsidR="00433A37">
        <w:rPr>
          <w:rFonts w:ascii="Times New Roman CYR" w:hAnsi="Times New Roman CYR" w:cs="Times New Roman CYR"/>
          <w:color w:val="000000"/>
          <w:szCs w:val="28"/>
        </w:rPr>
        <w:t>йские граждане</w:t>
      </w:r>
      <w:r w:rsidRPr="00576AF2">
        <w:rPr>
          <w:rFonts w:ascii="Times New Roman CYR" w:hAnsi="Times New Roman CYR" w:cs="Times New Roman CYR"/>
          <w:color w:val="000000"/>
          <w:szCs w:val="28"/>
        </w:rPr>
        <w:t xml:space="preserve"> работают в </w:t>
      </w:r>
      <w:r w:rsidRPr="00576AF2">
        <w:rPr>
          <w:rFonts w:ascii="Times New Roman CYR" w:hAnsi="Times New Roman CYR" w:cs="Times New Roman CYR"/>
          <w:color w:val="000000"/>
          <w:szCs w:val="28"/>
        </w:rPr>
        <w:lastRenderedPageBreak/>
        <w:t>Беларуси как белорус</w:t>
      </w:r>
      <w:r w:rsidR="00433A37">
        <w:rPr>
          <w:rFonts w:ascii="Times New Roman CYR" w:hAnsi="Times New Roman CYR" w:cs="Times New Roman CYR"/>
          <w:color w:val="000000"/>
          <w:szCs w:val="28"/>
        </w:rPr>
        <w:t>ские граждане</w:t>
      </w:r>
      <w:r w:rsidRPr="00576AF2">
        <w:rPr>
          <w:rFonts w:ascii="Times New Roman CYR" w:hAnsi="Times New Roman CYR" w:cs="Times New Roman CYR"/>
          <w:color w:val="000000"/>
          <w:szCs w:val="28"/>
        </w:rPr>
        <w:t xml:space="preserve">, при условии, что они законно находятся на территории </w:t>
      </w:r>
      <w:r w:rsidR="00250052">
        <w:rPr>
          <w:rFonts w:ascii="Times New Roman CYR" w:hAnsi="Times New Roman CYR" w:cs="Times New Roman CYR"/>
          <w:color w:val="000000"/>
          <w:szCs w:val="28"/>
        </w:rPr>
        <w:t>Республики Беларусь</w:t>
      </w:r>
      <w:r w:rsidR="00433A37">
        <w:rPr>
          <w:rFonts w:ascii="Times New Roman CYR" w:hAnsi="Times New Roman CYR" w:cs="Times New Roman CYR"/>
          <w:color w:val="000000"/>
          <w:szCs w:val="28"/>
        </w:rPr>
        <w:t xml:space="preserve">, а </w:t>
      </w:r>
      <w:r w:rsidR="00433A37" w:rsidRPr="00576AF2">
        <w:rPr>
          <w:rFonts w:ascii="Times New Roman CYR" w:hAnsi="Times New Roman CYR" w:cs="Times New Roman CYR"/>
          <w:color w:val="000000"/>
          <w:szCs w:val="28"/>
        </w:rPr>
        <w:t>белорус</w:t>
      </w:r>
      <w:r w:rsidR="00433A37">
        <w:rPr>
          <w:rFonts w:ascii="Times New Roman CYR" w:hAnsi="Times New Roman CYR" w:cs="Times New Roman CYR"/>
          <w:color w:val="000000"/>
          <w:szCs w:val="28"/>
        </w:rPr>
        <w:t>ские граждане</w:t>
      </w:r>
      <w:r w:rsidR="00433A37"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в России </w:t>
      </w:r>
      <w:r w:rsidR="00517248"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на тех же условиях, что и </w:t>
      </w:r>
      <w:r w:rsidR="00433A37" w:rsidRPr="00576AF2">
        <w:rPr>
          <w:rFonts w:ascii="Times New Roman CYR" w:hAnsi="Times New Roman CYR" w:cs="Times New Roman CYR"/>
          <w:color w:val="000000"/>
          <w:szCs w:val="28"/>
        </w:rPr>
        <w:t>росси</w:t>
      </w:r>
      <w:r w:rsidR="00433A37">
        <w:rPr>
          <w:rFonts w:ascii="Times New Roman CYR" w:hAnsi="Times New Roman CYR" w:cs="Times New Roman CYR"/>
          <w:color w:val="000000"/>
          <w:szCs w:val="28"/>
        </w:rPr>
        <w:t>йские граждане</w:t>
      </w:r>
      <w:r w:rsidRPr="00576AF2">
        <w:rPr>
          <w:rFonts w:ascii="Times New Roman CYR" w:hAnsi="Times New Roman CYR" w:cs="Times New Roman CYR"/>
          <w:color w:val="000000"/>
          <w:szCs w:val="28"/>
        </w:rPr>
        <w:t>.</w:t>
      </w:r>
    </w:p>
    <w:p w:rsidR="001864C1" w:rsidRPr="00576AF2" w:rsidRDefault="001864C1"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Кроме того, в соответствии с положениями Договора о Евразийском экономическом союзе</w:t>
      </w:r>
      <w:r w:rsidR="005E4F40">
        <w:rPr>
          <w:rFonts w:ascii="Times New Roman CYR" w:hAnsi="Times New Roman CYR" w:cs="Times New Roman CYR"/>
          <w:color w:val="000000"/>
          <w:szCs w:val="28"/>
        </w:rPr>
        <w:t xml:space="preserve"> от 29 мая 2014 года</w:t>
      </w:r>
      <w:r w:rsidRPr="00576AF2">
        <w:rPr>
          <w:rFonts w:ascii="Times New Roman CYR" w:hAnsi="Times New Roman CYR" w:cs="Times New Roman CYR"/>
          <w:color w:val="000000"/>
          <w:szCs w:val="28"/>
        </w:rPr>
        <w:t>, вступившего в силу с 1 января 2015</w:t>
      </w:r>
      <w:r w:rsidR="002C77C5">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года</w:t>
      </w:r>
      <w:r w:rsidR="00351CDB">
        <w:rPr>
          <w:rFonts w:ascii="Times New Roman CYR" w:hAnsi="Times New Roman CYR" w:cs="Times New Roman CYR"/>
          <w:color w:val="000000"/>
          <w:szCs w:val="28"/>
        </w:rPr>
        <w:t xml:space="preserve"> для Республики Армения, Республики Беларусь,</w:t>
      </w:r>
      <w:r w:rsidR="00351CDB" w:rsidRPr="00351CDB">
        <w:rPr>
          <w:rFonts w:ascii="Times New Roman CYR" w:hAnsi="Times New Roman CYR" w:cs="Times New Roman CYR"/>
          <w:color w:val="000000"/>
          <w:szCs w:val="28"/>
        </w:rPr>
        <w:t xml:space="preserve"> </w:t>
      </w:r>
      <w:r w:rsidR="00351CDB">
        <w:rPr>
          <w:rFonts w:ascii="Times New Roman CYR" w:hAnsi="Times New Roman CYR" w:cs="Times New Roman CYR"/>
          <w:color w:val="000000"/>
          <w:szCs w:val="28"/>
        </w:rPr>
        <w:t>Республики Казахстан и Российской Федерации</w:t>
      </w:r>
      <w:r w:rsidRPr="00576AF2">
        <w:rPr>
          <w:rFonts w:ascii="Times New Roman CYR" w:hAnsi="Times New Roman CYR" w:cs="Times New Roman CYR"/>
          <w:color w:val="000000"/>
          <w:szCs w:val="28"/>
        </w:rPr>
        <w:t>, граждане России имеют возможность осуществлять трудовую деятельность в Беларуси на основании гражданско-правового договора о выполнении работ (оказании услуг).</w:t>
      </w:r>
      <w:proofErr w:type="gramEnd"/>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Департамент по гражданству и миграции МВД Республики Беларусь ведет ведомственный учет трудящихся-эмигрантов и трудящихся-иммигрантов. </w:t>
      </w:r>
      <w:proofErr w:type="gramStart"/>
      <w:r w:rsidRPr="00576AF2">
        <w:rPr>
          <w:rFonts w:ascii="Times New Roman CYR" w:hAnsi="Times New Roman CYR" w:cs="Times New Roman CYR"/>
          <w:color w:val="000000"/>
          <w:szCs w:val="28"/>
        </w:rPr>
        <w:t xml:space="preserve">Данные сведения формируются на основании информации, представленной нанимателями Республики Беларусь в отношении трудящихся-иммигрантов, въехавших в Республику Беларусь (в отношении трудящихся из Российской Федерации </w:t>
      </w:r>
      <w:r w:rsidR="00EA701B"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на основании выданных разрешений на временное проживание) и юридическими лицами и индивидуальными предпринимателями, получившими специальные разрешения (лицензии) на осуществлени</w:t>
      </w:r>
      <w:r w:rsidR="00555056" w:rsidRPr="00576AF2">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деятельности, связанной с трудоустройством за пределами Республики Беларусь в отношении трудящихся-эмигрантов, выехавших при их содействии на работу за</w:t>
      </w:r>
      <w:proofErr w:type="gramEnd"/>
      <w:r w:rsidRPr="00576AF2">
        <w:rPr>
          <w:rFonts w:ascii="Times New Roman CYR" w:hAnsi="Times New Roman CYR" w:cs="Times New Roman CYR"/>
          <w:color w:val="000000"/>
          <w:szCs w:val="28"/>
        </w:rPr>
        <w:t xml:space="preserve"> границу.</w:t>
      </w:r>
    </w:p>
    <w:p w:rsidR="001864C1" w:rsidRPr="00576AF2" w:rsidRDefault="009F58A2" w:rsidP="00F71016">
      <w:pPr>
        <w:ind w:firstLine="709"/>
        <w:rPr>
          <w:rFonts w:ascii="Times New Roman CYR" w:hAnsi="Times New Roman CYR" w:cs="Times New Roman CYR"/>
          <w:color w:val="000000"/>
          <w:szCs w:val="28"/>
        </w:rPr>
      </w:pPr>
      <w:proofErr w:type="gramStart"/>
      <w:r>
        <w:rPr>
          <w:rFonts w:ascii="Times New Roman CYR" w:hAnsi="Times New Roman CYR" w:cs="Times New Roman CYR"/>
          <w:color w:val="000000"/>
          <w:szCs w:val="28"/>
        </w:rPr>
        <w:t>Н</w:t>
      </w:r>
      <w:r w:rsidR="001864C1" w:rsidRPr="00576AF2">
        <w:rPr>
          <w:rFonts w:ascii="Times New Roman CYR" w:hAnsi="Times New Roman CYR" w:cs="Times New Roman CYR"/>
          <w:color w:val="000000"/>
          <w:szCs w:val="28"/>
        </w:rPr>
        <w:t>а работу в Республику Беларусь в 2015 году въехало 2</w:t>
      </w:r>
      <w:r w:rsidR="00555056" w:rsidRPr="00576AF2">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 xml:space="preserve">209 граждан </w:t>
      </w:r>
      <w:r w:rsidRPr="00576AF2">
        <w:rPr>
          <w:rFonts w:ascii="Times New Roman CYR" w:hAnsi="Times New Roman CYR" w:cs="Times New Roman CYR"/>
          <w:color w:val="000000"/>
          <w:szCs w:val="28"/>
        </w:rPr>
        <w:t>(</w:t>
      </w:r>
      <w:r>
        <w:rPr>
          <w:rFonts w:ascii="Times New Roman CYR" w:hAnsi="Times New Roman CYR" w:cs="Times New Roman CYR"/>
          <w:color w:val="000000"/>
          <w:szCs w:val="28"/>
        </w:rPr>
        <w:t>в </w:t>
      </w:r>
      <w:r w:rsidRPr="00576AF2">
        <w:rPr>
          <w:rFonts w:ascii="Times New Roman CYR" w:hAnsi="Times New Roman CYR" w:cs="Times New Roman CYR"/>
          <w:color w:val="000000"/>
          <w:szCs w:val="28"/>
        </w:rPr>
        <w:t>2014 год</w:t>
      </w:r>
      <w:r>
        <w:rPr>
          <w:rFonts w:ascii="Times New Roman CYR" w:hAnsi="Times New Roman CYR" w:cs="Times New Roman CYR"/>
          <w:color w:val="000000"/>
          <w:szCs w:val="28"/>
        </w:rPr>
        <w:t>у</w:t>
      </w:r>
      <w:r w:rsidRPr="00576AF2">
        <w:rPr>
          <w:rFonts w:ascii="Times New Roman CYR" w:hAnsi="Times New Roman CYR" w:cs="Times New Roman CYR"/>
          <w:color w:val="000000"/>
          <w:szCs w:val="28"/>
        </w:rPr>
        <w:t xml:space="preserve"> – 1</w:t>
      </w:r>
      <w:r>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866)</w:t>
      </w:r>
      <w:r>
        <w:rPr>
          <w:rFonts w:ascii="Times New Roman CYR" w:hAnsi="Times New Roman CYR" w:cs="Times New Roman CYR"/>
          <w:color w:val="000000"/>
          <w:szCs w:val="28"/>
        </w:rPr>
        <w:t xml:space="preserve"> </w:t>
      </w:r>
      <w:r w:rsidR="001864C1" w:rsidRPr="00576AF2">
        <w:rPr>
          <w:rFonts w:ascii="Times New Roman CYR" w:hAnsi="Times New Roman CYR" w:cs="Times New Roman CYR"/>
          <w:color w:val="000000"/>
          <w:szCs w:val="28"/>
        </w:rPr>
        <w:t xml:space="preserve">Российской Федерации (из них в приграничных областях работало 392 (357) человека: </w:t>
      </w:r>
      <w:r w:rsidR="0090446C">
        <w:rPr>
          <w:rFonts w:ascii="Times New Roman CYR" w:hAnsi="Times New Roman CYR" w:cs="Times New Roman CYR"/>
          <w:color w:val="000000"/>
          <w:szCs w:val="28"/>
        </w:rPr>
        <w:t xml:space="preserve">в </w:t>
      </w:r>
      <w:r w:rsidR="001864C1" w:rsidRPr="00576AF2">
        <w:rPr>
          <w:rFonts w:ascii="Times New Roman CYR" w:hAnsi="Times New Roman CYR" w:cs="Times New Roman CYR"/>
          <w:color w:val="000000"/>
          <w:szCs w:val="28"/>
        </w:rPr>
        <w:t>Витебск</w:t>
      </w:r>
      <w:r>
        <w:rPr>
          <w:rFonts w:ascii="Times New Roman CYR" w:hAnsi="Times New Roman CYR" w:cs="Times New Roman CYR"/>
          <w:color w:val="000000"/>
          <w:szCs w:val="28"/>
        </w:rPr>
        <w:t>ой</w:t>
      </w:r>
      <w:r w:rsidR="001864C1"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001864C1" w:rsidRPr="00576AF2">
        <w:rPr>
          <w:rFonts w:ascii="Times New Roman CYR" w:hAnsi="Times New Roman CYR" w:cs="Times New Roman CYR"/>
          <w:color w:val="000000"/>
          <w:szCs w:val="28"/>
        </w:rPr>
        <w:t xml:space="preserve"> 180 (165), Могилевск</w:t>
      </w:r>
      <w:r>
        <w:rPr>
          <w:rFonts w:ascii="Times New Roman CYR" w:hAnsi="Times New Roman CYR" w:cs="Times New Roman CYR"/>
          <w:color w:val="000000"/>
          <w:szCs w:val="28"/>
        </w:rPr>
        <w:t>ой</w:t>
      </w:r>
      <w:r w:rsidR="001864C1"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001864C1" w:rsidRPr="00576AF2">
        <w:rPr>
          <w:rFonts w:ascii="Times New Roman CYR" w:hAnsi="Times New Roman CYR" w:cs="Times New Roman CYR"/>
          <w:color w:val="000000"/>
          <w:szCs w:val="28"/>
        </w:rPr>
        <w:t xml:space="preserve"> 107 (114), Гомельск</w:t>
      </w:r>
      <w:r>
        <w:rPr>
          <w:rFonts w:ascii="Times New Roman CYR" w:hAnsi="Times New Roman CYR" w:cs="Times New Roman CYR"/>
          <w:color w:val="000000"/>
          <w:szCs w:val="28"/>
        </w:rPr>
        <w:t>ой</w:t>
      </w:r>
      <w:r w:rsidR="001864C1"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001864C1" w:rsidRPr="00576AF2">
        <w:rPr>
          <w:rFonts w:ascii="Times New Roman CYR" w:hAnsi="Times New Roman CYR" w:cs="Times New Roman CYR"/>
          <w:color w:val="000000"/>
          <w:szCs w:val="28"/>
        </w:rPr>
        <w:t xml:space="preserve"> 105 (78)</w:t>
      </w:r>
      <w:r w:rsidR="006C4253">
        <w:rPr>
          <w:rFonts w:ascii="Times New Roman CYR" w:hAnsi="Times New Roman CYR" w:cs="Times New Roman CYR"/>
          <w:color w:val="000000"/>
          <w:szCs w:val="28"/>
        </w:rPr>
        <w:t>)</w:t>
      </w:r>
      <w:r w:rsidR="001864C1" w:rsidRPr="00576AF2">
        <w:rPr>
          <w:rFonts w:ascii="Times New Roman CYR" w:hAnsi="Times New Roman CYR" w:cs="Times New Roman CYR"/>
          <w:color w:val="000000"/>
          <w:szCs w:val="28"/>
        </w:rPr>
        <w:t xml:space="preserve"> и </w:t>
      </w:r>
      <w:r w:rsidRPr="00576AF2">
        <w:rPr>
          <w:rFonts w:ascii="Times New Roman CYR" w:hAnsi="Times New Roman CYR" w:cs="Times New Roman CYR"/>
          <w:color w:val="000000"/>
          <w:szCs w:val="28"/>
        </w:rPr>
        <w:t xml:space="preserve">14 045 (2014 год – 17 778) </w:t>
      </w:r>
      <w:r w:rsidR="0090446C" w:rsidRPr="00576AF2">
        <w:rPr>
          <w:rFonts w:ascii="Times New Roman CYR" w:hAnsi="Times New Roman CYR" w:cs="Times New Roman CYR"/>
          <w:color w:val="000000"/>
          <w:szCs w:val="28"/>
        </w:rPr>
        <w:t xml:space="preserve">граждан Украины </w:t>
      </w:r>
      <w:r w:rsidR="001864C1" w:rsidRPr="00576AF2">
        <w:rPr>
          <w:rFonts w:ascii="Times New Roman CYR" w:hAnsi="Times New Roman CYR" w:cs="Times New Roman CYR"/>
          <w:color w:val="000000"/>
          <w:szCs w:val="28"/>
        </w:rPr>
        <w:t>(из них в приграничных областях работало 3</w:t>
      </w:r>
      <w:r w:rsidR="00555056" w:rsidRPr="00576AF2">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748 (6</w:t>
      </w:r>
      <w:r w:rsidR="00555056" w:rsidRPr="00576AF2">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 xml:space="preserve">479) человек: </w:t>
      </w:r>
      <w:r w:rsidR="0090446C">
        <w:rPr>
          <w:rFonts w:ascii="Times New Roman CYR" w:hAnsi="Times New Roman CYR" w:cs="Times New Roman CYR"/>
          <w:color w:val="000000"/>
          <w:szCs w:val="28"/>
        </w:rPr>
        <w:t xml:space="preserve">в </w:t>
      </w:r>
      <w:r w:rsidR="001864C1" w:rsidRPr="00576AF2">
        <w:rPr>
          <w:rFonts w:ascii="Times New Roman CYR" w:hAnsi="Times New Roman CYR" w:cs="Times New Roman CYR"/>
          <w:color w:val="000000"/>
          <w:szCs w:val="28"/>
        </w:rPr>
        <w:t>Брестск</w:t>
      </w:r>
      <w:r>
        <w:rPr>
          <w:rFonts w:ascii="Times New Roman CYR" w:hAnsi="Times New Roman CYR" w:cs="Times New Roman CYR"/>
          <w:color w:val="000000"/>
          <w:szCs w:val="28"/>
        </w:rPr>
        <w:t>ой</w:t>
      </w:r>
      <w:proofErr w:type="gramEnd"/>
      <w:r w:rsidR="001864C1"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001864C1" w:rsidRPr="00576AF2">
        <w:rPr>
          <w:rFonts w:ascii="Times New Roman CYR" w:hAnsi="Times New Roman CYR" w:cs="Times New Roman CYR"/>
          <w:color w:val="000000"/>
          <w:szCs w:val="28"/>
        </w:rPr>
        <w:t xml:space="preserve"> </w:t>
      </w:r>
      <w:proofErr w:type="gramStart"/>
      <w:r w:rsidR="001864C1" w:rsidRPr="00576AF2">
        <w:rPr>
          <w:rFonts w:ascii="Times New Roman CYR" w:hAnsi="Times New Roman CYR" w:cs="Times New Roman CYR"/>
          <w:color w:val="000000"/>
          <w:szCs w:val="28"/>
        </w:rPr>
        <w:t>1</w:t>
      </w:r>
      <w:r w:rsidR="006F45EF">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985</w:t>
      </w:r>
      <w:r w:rsidR="006F45EF">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(3</w:t>
      </w:r>
      <w:r w:rsidR="00555056" w:rsidRPr="00576AF2">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443), Гомельск</w:t>
      </w:r>
      <w:r>
        <w:rPr>
          <w:rFonts w:ascii="Times New Roman CYR" w:hAnsi="Times New Roman CYR" w:cs="Times New Roman CYR"/>
          <w:color w:val="000000"/>
          <w:szCs w:val="28"/>
        </w:rPr>
        <w:t>ой</w:t>
      </w:r>
      <w:r w:rsidR="001864C1"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001864C1" w:rsidRPr="00576AF2">
        <w:rPr>
          <w:rFonts w:ascii="Times New Roman CYR" w:hAnsi="Times New Roman CYR" w:cs="Times New Roman CYR"/>
          <w:color w:val="000000"/>
          <w:szCs w:val="28"/>
        </w:rPr>
        <w:t xml:space="preserve"> 1</w:t>
      </w:r>
      <w:r w:rsidR="00555056" w:rsidRPr="00576AF2">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763 (3</w:t>
      </w:r>
      <w:r w:rsidR="00555056" w:rsidRPr="00576AF2">
        <w:rPr>
          <w:rFonts w:ascii="Times New Roman CYR" w:hAnsi="Times New Roman CYR" w:cs="Times New Roman CYR"/>
          <w:color w:val="000000"/>
          <w:szCs w:val="28"/>
        </w:rPr>
        <w:t> </w:t>
      </w:r>
      <w:r w:rsidR="001864C1" w:rsidRPr="00576AF2">
        <w:rPr>
          <w:rFonts w:ascii="Times New Roman CYR" w:hAnsi="Times New Roman CYR" w:cs="Times New Roman CYR"/>
          <w:color w:val="000000"/>
          <w:szCs w:val="28"/>
        </w:rPr>
        <w:t>036)).</w:t>
      </w:r>
      <w:proofErr w:type="gramEnd"/>
    </w:p>
    <w:p w:rsidR="001864C1" w:rsidRPr="00576AF2" w:rsidRDefault="001864C1"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Количество граждан Беларуси, выехавших для трудоустройства в Российскую Федерацию при содействии лицензиатов</w:t>
      </w:r>
      <w:r w:rsidR="00DB098F">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в 2015 году составило 5</w:t>
      </w:r>
      <w:r w:rsidR="00555056"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359 человек </w:t>
      </w:r>
      <w:r w:rsidR="00DB098F" w:rsidRPr="00576AF2">
        <w:rPr>
          <w:rFonts w:ascii="Times New Roman CYR" w:hAnsi="Times New Roman CYR" w:cs="Times New Roman CYR"/>
          <w:color w:val="000000"/>
          <w:szCs w:val="28"/>
        </w:rPr>
        <w:t xml:space="preserve">(2014 год </w:t>
      </w:r>
      <w:r w:rsidR="0090446C">
        <w:rPr>
          <w:rFonts w:ascii="Times New Roman CYR" w:hAnsi="Times New Roman CYR" w:cs="Times New Roman CYR"/>
          <w:color w:val="000000"/>
          <w:szCs w:val="28"/>
        </w:rPr>
        <w:t xml:space="preserve">– </w:t>
      </w:r>
      <w:r w:rsidR="00DB098F">
        <w:rPr>
          <w:rFonts w:ascii="Times New Roman CYR" w:hAnsi="Times New Roman CYR" w:cs="Times New Roman CYR"/>
          <w:color w:val="000000"/>
          <w:szCs w:val="28"/>
        </w:rPr>
        <w:t>около</w:t>
      </w:r>
      <w:r w:rsidR="00DB098F" w:rsidRPr="00576AF2">
        <w:rPr>
          <w:rFonts w:ascii="Times New Roman CYR" w:hAnsi="Times New Roman CYR" w:cs="Times New Roman CYR"/>
          <w:color w:val="000000"/>
          <w:szCs w:val="28"/>
        </w:rPr>
        <w:t xml:space="preserve"> 4 784) </w:t>
      </w:r>
      <w:r w:rsidRPr="00576AF2">
        <w:rPr>
          <w:rFonts w:ascii="Times New Roman CYR" w:hAnsi="Times New Roman CYR" w:cs="Times New Roman CYR"/>
          <w:color w:val="000000"/>
          <w:szCs w:val="28"/>
        </w:rPr>
        <w:t>(из приграничных областей 3</w:t>
      </w:r>
      <w:r w:rsidR="006F45E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626</w:t>
      </w:r>
      <w:r w:rsidR="006F45E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человек</w:t>
      </w:r>
      <w:r w:rsidR="00033B4B">
        <w:rPr>
          <w:rFonts w:ascii="Times New Roman CYR" w:hAnsi="Times New Roman CYR" w:cs="Times New Roman CYR"/>
          <w:color w:val="000000"/>
          <w:szCs w:val="28"/>
        </w:rPr>
        <w:t xml:space="preserve"> </w:t>
      </w:r>
      <w:r w:rsidR="00033B4B" w:rsidRPr="00576AF2">
        <w:rPr>
          <w:rFonts w:ascii="Times New Roman CYR" w:hAnsi="Times New Roman CYR" w:cs="Times New Roman CYR"/>
          <w:color w:val="000000"/>
          <w:szCs w:val="28"/>
        </w:rPr>
        <w:t>(2</w:t>
      </w:r>
      <w:r w:rsidR="00033B4B">
        <w:rPr>
          <w:rFonts w:ascii="Times New Roman CYR" w:hAnsi="Times New Roman CYR" w:cs="Times New Roman CYR"/>
          <w:color w:val="000000"/>
          <w:szCs w:val="28"/>
        </w:rPr>
        <w:t> </w:t>
      </w:r>
      <w:r w:rsidR="00033B4B" w:rsidRPr="00576AF2">
        <w:rPr>
          <w:rFonts w:ascii="Times New Roman CYR" w:hAnsi="Times New Roman CYR" w:cs="Times New Roman CYR"/>
          <w:color w:val="000000"/>
          <w:szCs w:val="28"/>
        </w:rPr>
        <w:t>428)</w:t>
      </w:r>
      <w:r w:rsidRPr="00576AF2">
        <w:rPr>
          <w:rFonts w:ascii="Times New Roman CYR" w:hAnsi="Times New Roman CYR" w:cs="Times New Roman CYR"/>
          <w:color w:val="000000"/>
          <w:szCs w:val="28"/>
        </w:rPr>
        <w:t>:</w:t>
      </w:r>
      <w:proofErr w:type="gramEnd"/>
      <w:r w:rsidRPr="00576AF2">
        <w:rPr>
          <w:rFonts w:ascii="Times New Roman CYR" w:hAnsi="Times New Roman CYR" w:cs="Times New Roman CYR"/>
          <w:color w:val="000000"/>
          <w:szCs w:val="28"/>
        </w:rPr>
        <w:t xml:space="preserve"> </w:t>
      </w:r>
      <w:proofErr w:type="gramStart"/>
      <w:r w:rsidRPr="00576AF2">
        <w:rPr>
          <w:rFonts w:ascii="Times New Roman CYR" w:hAnsi="Times New Roman CYR" w:cs="Times New Roman CYR"/>
          <w:color w:val="000000"/>
          <w:szCs w:val="28"/>
        </w:rPr>
        <w:t>Витебск</w:t>
      </w:r>
      <w:r w:rsidR="00033B4B">
        <w:rPr>
          <w:rFonts w:ascii="Times New Roman CYR" w:hAnsi="Times New Roman CYR" w:cs="Times New Roman CYR"/>
          <w:color w:val="000000"/>
          <w:szCs w:val="28"/>
        </w:rPr>
        <w:t>ой</w:t>
      </w:r>
      <w:r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760 (326), Могилевск</w:t>
      </w:r>
      <w:r w:rsidR="00033B4B">
        <w:rPr>
          <w:rFonts w:ascii="Times New Roman CYR" w:hAnsi="Times New Roman CYR" w:cs="Times New Roman CYR"/>
          <w:color w:val="000000"/>
          <w:szCs w:val="28"/>
        </w:rPr>
        <w:t>ой</w:t>
      </w:r>
      <w:r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1</w:t>
      </w:r>
      <w:r w:rsidR="00555056"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768 (1</w:t>
      </w:r>
      <w:r w:rsidR="00555056"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153), Гомельск</w:t>
      </w:r>
      <w:r w:rsidR="00033B4B">
        <w:rPr>
          <w:rFonts w:ascii="Times New Roman CYR" w:hAnsi="Times New Roman CYR" w:cs="Times New Roman CYR"/>
          <w:color w:val="000000"/>
          <w:szCs w:val="28"/>
        </w:rPr>
        <w:t>ой</w:t>
      </w:r>
      <w:r w:rsidRPr="00576AF2">
        <w:rPr>
          <w:rFonts w:ascii="Times New Roman CYR" w:hAnsi="Times New Roman CYR" w:cs="Times New Roman CYR"/>
          <w:color w:val="000000"/>
          <w:szCs w:val="28"/>
        </w:rPr>
        <w:t xml:space="preserve"> </w:t>
      </w:r>
      <w:r w:rsidR="00555056"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1</w:t>
      </w:r>
      <w:r w:rsidR="00555056"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098 (949)</w:t>
      </w:r>
      <w:r w:rsidR="0090446C">
        <w:rPr>
          <w:rFonts w:ascii="Times New Roman CYR" w:hAnsi="Times New Roman CYR" w:cs="Times New Roman CYR"/>
          <w:color w:val="000000"/>
          <w:szCs w:val="28"/>
        </w:rPr>
        <w:t>)</w:t>
      </w:r>
      <w:r w:rsidRPr="00576AF2">
        <w:rPr>
          <w:rFonts w:ascii="Times New Roman CYR" w:hAnsi="Times New Roman CYR" w:cs="Times New Roman CYR"/>
          <w:color w:val="000000"/>
          <w:szCs w:val="28"/>
        </w:rPr>
        <w:t>.</w:t>
      </w:r>
      <w:proofErr w:type="gramEnd"/>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На работу в Украину граждане Республики Беларусь при содействии лицензиатов не выезжают.</w:t>
      </w:r>
    </w:p>
    <w:p w:rsidR="001864C1" w:rsidRPr="00576AF2" w:rsidRDefault="001864C1" w:rsidP="00F71016">
      <w:pPr>
        <w:ind w:firstLine="709"/>
        <w:rPr>
          <w:color w:val="000000"/>
          <w:szCs w:val="28"/>
        </w:rPr>
      </w:pPr>
      <w:r w:rsidRPr="00576AF2">
        <w:rPr>
          <w:rFonts w:ascii="Times New Roman CYR" w:hAnsi="Times New Roman CYR" w:cs="Times New Roman CYR"/>
          <w:color w:val="000000"/>
          <w:szCs w:val="28"/>
        </w:rPr>
        <w:t xml:space="preserve">Вместе с тем необходимо отметить, что учет трудящихся-мигрантов, выехавших за пределы республики, не отражает полную информацию о трудовой миграции. Большинство граждан выезжают и трудоустраиваются за границей самостоятельно, используя право на свободу передвижения. Возможность самостоятельного трудоустройства предусмотрена также в статье 11 Закона </w:t>
      </w:r>
      <w:r w:rsidRPr="00576AF2">
        <w:rPr>
          <w:color w:val="000000"/>
          <w:szCs w:val="28"/>
        </w:rPr>
        <w:t>«</w:t>
      </w:r>
      <w:r w:rsidRPr="00576AF2">
        <w:rPr>
          <w:rFonts w:ascii="Times New Roman CYR" w:hAnsi="Times New Roman CYR" w:cs="Times New Roman CYR"/>
          <w:color w:val="000000"/>
          <w:szCs w:val="28"/>
        </w:rPr>
        <w:t>О внешней трудовой миграции</w:t>
      </w:r>
      <w:r w:rsidRPr="00576AF2">
        <w:rPr>
          <w:color w:val="000000"/>
          <w:szCs w:val="28"/>
        </w:rPr>
        <w:t>».</w:t>
      </w:r>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Данная ситуация относится в первую очередь к выезду граждан Республики Беларусь для работы в Российскую Федерацию. Этому способствуют такие критерии, как отсутствие границ и языкового барьера между Республикой Беларусь и Российской Федерацией, а также заключенные </w:t>
      </w:r>
      <w:r w:rsidRPr="00576AF2">
        <w:rPr>
          <w:rFonts w:ascii="Times New Roman CYR" w:hAnsi="Times New Roman CYR" w:cs="Times New Roman CYR"/>
          <w:color w:val="000000"/>
          <w:szCs w:val="28"/>
        </w:rPr>
        <w:lastRenderedPageBreak/>
        <w:t>с Российской Федерацией международные акты в области внешней трудовой миграции, в том числе в рамках ЕАЭС.</w:t>
      </w:r>
    </w:p>
    <w:p w:rsidR="001864C1" w:rsidRPr="00576AF2" w:rsidRDefault="001864C1"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целях содействия развитию таких предусмотренных статьей 7 Конвенции направлений деятельности, как регулирование миграции населения и формирование рынка труда</w:t>
      </w:r>
      <w:r w:rsidR="00EE20B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Консультативн</w:t>
      </w:r>
      <w:r w:rsidR="00250052">
        <w:rPr>
          <w:rFonts w:ascii="Times New Roman CYR" w:hAnsi="Times New Roman CYR" w:cs="Times New Roman CYR"/>
          <w:color w:val="000000"/>
          <w:szCs w:val="28"/>
        </w:rPr>
        <w:t>ым</w:t>
      </w:r>
      <w:r w:rsidRPr="00576AF2">
        <w:rPr>
          <w:rFonts w:ascii="Times New Roman CYR" w:hAnsi="Times New Roman CYR" w:cs="Times New Roman CYR"/>
          <w:color w:val="000000"/>
          <w:szCs w:val="28"/>
        </w:rPr>
        <w:t xml:space="preserve"> Совет</w:t>
      </w:r>
      <w:r w:rsidR="00250052">
        <w:rPr>
          <w:rFonts w:ascii="Times New Roman CYR" w:hAnsi="Times New Roman CYR" w:cs="Times New Roman CYR"/>
          <w:color w:val="000000"/>
          <w:szCs w:val="28"/>
        </w:rPr>
        <w:t>ом</w:t>
      </w:r>
      <w:r w:rsidRPr="00576AF2">
        <w:rPr>
          <w:rFonts w:ascii="Times New Roman CYR" w:hAnsi="Times New Roman CYR" w:cs="Times New Roman CYR"/>
          <w:color w:val="000000"/>
          <w:szCs w:val="28"/>
        </w:rPr>
        <w:t xml:space="preserve"> по труду, миграции и социальной защите населения государств </w:t>
      </w:r>
      <w:r w:rsidR="00555056"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участников СНГ завершается работа над проектами Концепции поэтапного формирования общего рынка труда и регулирования миграции рабочей силы государств</w:t>
      </w:r>
      <w:r w:rsidR="00555056"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 участников СНГ и Приоритетных мероприятий по формированию общего рынка труда и регулированию миграции</w:t>
      </w:r>
      <w:proofErr w:type="gramEnd"/>
      <w:r w:rsidRPr="00576AF2">
        <w:rPr>
          <w:rFonts w:ascii="Times New Roman CYR" w:hAnsi="Times New Roman CYR" w:cs="Times New Roman CYR"/>
          <w:color w:val="000000"/>
          <w:szCs w:val="28"/>
        </w:rPr>
        <w:t xml:space="preserve"> рабочей силы на 2015</w:t>
      </w:r>
      <w:r w:rsidR="00555056"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2018 годы. Указанные проекты согласованы </w:t>
      </w:r>
      <w:r w:rsidR="007E3CEC">
        <w:rPr>
          <w:rFonts w:ascii="Times New Roman CYR" w:hAnsi="Times New Roman CYR" w:cs="Times New Roman CYR"/>
          <w:color w:val="000000"/>
          <w:szCs w:val="28"/>
        </w:rPr>
        <w:t>МВД</w:t>
      </w:r>
      <w:r w:rsidRPr="00576AF2">
        <w:rPr>
          <w:rFonts w:ascii="Times New Roman CYR" w:hAnsi="Times New Roman CYR" w:cs="Times New Roman CYR"/>
          <w:color w:val="000000"/>
          <w:szCs w:val="28"/>
        </w:rPr>
        <w:t xml:space="preserve"> Республики Беларусь без замечаний.</w:t>
      </w:r>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Ввиду открытости границ с Российской Федерацией органами внутренних дел </w:t>
      </w:r>
      <w:r w:rsidR="00555056" w:rsidRPr="00576AF2">
        <w:rPr>
          <w:rFonts w:ascii="Times New Roman CYR" w:hAnsi="Times New Roman CYR" w:cs="Times New Roman CYR"/>
          <w:color w:val="000000"/>
          <w:szCs w:val="28"/>
        </w:rPr>
        <w:t xml:space="preserve">Могилевской </w:t>
      </w:r>
      <w:r w:rsidRPr="00576AF2">
        <w:rPr>
          <w:rFonts w:ascii="Times New Roman CYR" w:hAnsi="Times New Roman CYR" w:cs="Times New Roman CYR"/>
          <w:color w:val="000000"/>
          <w:szCs w:val="28"/>
        </w:rPr>
        <w:t xml:space="preserve">области </w:t>
      </w:r>
      <w:r w:rsidR="00555056" w:rsidRPr="00576AF2">
        <w:rPr>
          <w:rFonts w:ascii="Times New Roman CYR" w:hAnsi="Times New Roman CYR" w:cs="Times New Roman CYR"/>
          <w:color w:val="000000"/>
          <w:szCs w:val="28"/>
        </w:rPr>
        <w:t xml:space="preserve">Республики Беларусь </w:t>
      </w:r>
      <w:r w:rsidRPr="00576AF2">
        <w:rPr>
          <w:rFonts w:ascii="Times New Roman CYR" w:hAnsi="Times New Roman CYR" w:cs="Times New Roman CYR"/>
          <w:color w:val="000000"/>
          <w:szCs w:val="28"/>
        </w:rPr>
        <w:t xml:space="preserve">значительное внимание уделяется обеспечению </w:t>
      </w:r>
      <w:proofErr w:type="gramStart"/>
      <w:r w:rsidRPr="00576AF2">
        <w:rPr>
          <w:rFonts w:ascii="Times New Roman CYR" w:hAnsi="Times New Roman CYR" w:cs="Times New Roman CYR"/>
          <w:color w:val="000000"/>
          <w:szCs w:val="28"/>
        </w:rPr>
        <w:t>контроля за</w:t>
      </w:r>
      <w:proofErr w:type="gramEnd"/>
      <w:r w:rsidRPr="00576AF2">
        <w:rPr>
          <w:rFonts w:ascii="Times New Roman CYR" w:hAnsi="Times New Roman CYR" w:cs="Times New Roman CYR"/>
          <w:color w:val="000000"/>
          <w:szCs w:val="28"/>
        </w:rPr>
        <w:t xml:space="preserve"> пребыванием иностранных граждан.</w:t>
      </w:r>
    </w:p>
    <w:p w:rsidR="001864C1" w:rsidRPr="00576AF2" w:rsidRDefault="001864C1"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На регулярной основе подразделениями по гражданству и миграци ОВД области обеспечива</w:t>
      </w:r>
      <w:r w:rsidR="007E3CEC">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тся спецмероприяти</w:t>
      </w:r>
      <w:r w:rsidR="002E6BC5">
        <w:rPr>
          <w:rFonts w:ascii="Times New Roman CYR" w:hAnsi="Times New Roman CYR" w:cs="Times New Roman CYR"/>
          <w:color w:val="000000"/>
          <w:szCs w:val="28"/>
        </w:rPr>
        <w:t>я</w:t>
      </w:r>
      <w:r w:rsidRPr="00576AF2">
        <w:rPr>
          <w:rFonts w:ascii="Times New Roman CYR" w:hAnsi="Times New Roman CYR" w:cs="Times New Roman CYR"/>
          <w:color w:val="000000"/>
          <w:szCs w:val="28"/>
        </w:rPr>
        <w:t>, при проведении которых усилия личного состава направлены на выявление и пресечени</w:t>
      </w:r>
      <w:r w:rsidR="00F83654">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нарушений миграционного законодательства, в том числе поряд</w:t>
      </w:r>
      <w:r w:rsidR="00F83654">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к привлечения и использования иностранной рабочей силы, установление пресечени</w:t>
      </w:r>
      <w:r w:rsidR="00F83654">
        <w:rPr>
          <w:rFonts w:ascii="Times New Roman CYR" w:hAnsi="Times New Roman CYR" w:cs="Times New Roman CYR"/>
          <w:color w:val="000000"/>
          <w:szCs w:val="28"/>
        </w:rPr>
        <w:t>я</w:t>
      </w:r>
      <w:r w:rsidRPr="00576AF2">
        <w:rPr>
          <w:rFonts w:ascii="Times New Roman CYR" w:hAnsi="Times New Roman CYR" w:cs="Times New Roman CYR"/>
          <w:color w:val="000000"/>
          <w:szCs w:val="28"/>
        </w:rPr>
        <w:t xml:space="preserve"> незаконной деятельности организаторов и пособников нелегальной миграции, включая торговлю людьми.</w:t>
      </w:r>
      <w:proofErr w:type="gramEnd"/>
    </w:p>
    <w:p w:rsidR="001864C1" w:rsidRPr="00576AF2" w:rsidRDefault="001864C1"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Органы внутренних дел Республики Беларусь и Российской Федерации </w:t>
      </w:r>
      <w:r w:rsidR="001D3AB4" w:rsidRPr="00576AF2">
        <w:rPr>
          <w:rFonts w:ascii="Times New Roman CYR" w:hAnsi="Times New Roman CYR" w:cs="Times New Roman CYR"/>
          <w:color w:val="000000"/>
          <w:szCs w:val="28"/>
        </w:rPr>
        <w:t>содейств</w:t>
      </w:r>
      <w:r w:rsidR="001D3AB4">
        <w:rPr>
          <w:rFonts w:ascii="Times New Roman CYR" w:hAnsi="Times New Roman CYR" w:cs="Times New Roman CYR"/>
          <w:color w:val="000000"/>
          <w:szCs w:val="28"/>
        </w:rPr>
        <w:t>уют</w:t>
      </w:r>
      <w:r w:rsidR="001D3AB4"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друг другу в получении запрашиваемых сведений и информации, способствующих раскрытию и расследованию преступлений.</w:t>
      </w:r>
    </w:p>
    <w:p w:rsidR="00062302" w:rsidRPr="00576AF2" w:rsidRDefault="001864C1" w:rsidP="00F71016">
      <w:pPr>
        <w:suppressAutoHyphens/>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Таким образом, благодаря организационным и практическим мерам, принимаемым органами внутренних дел обоих государств, оперативная обстановка </w:t>
      </w:r>
      <w:r w:rsidR="0099594F">
        <w:rPr>
          <w:rFonts w:ascii="Times New Roman CYR" w:hAnsi="Times New Roman CYR" w:cs="Times New Roman CYR"/>
          <w:color w:val="000000"/>
          <w:szCs w:val="28"/>
        </w:rPr>
        <w:t>в настоящее время</w:t>
      </w:r>
      <w:r w:rsidRPr="00576AF2">
        <w:rPr>
          <w:rFonts w:ascii="Times New Roman CYR" w:hAnsi="Times New Roman CYR" w:cs="Times New Roman CYR"/>
          <w:color w:val="000000"/>
          <w:szCs w:val="28"/>
        </w:rPr>
        <w:t xml:space="preserve"> остается стабильной, осуществляется действенный контроль за прибытием и пребыванием в области и приграничных районах иностранных граждан и лиц без гражданства, проводится </w:t>
      </w:r>
      <w:r w:rsidR="0099594F" w:rsidRPr="00576AF2">
        <w:rPr>
          <w:rFonts w:ascii="Times New Roman CYR" w:hAnsi="Times New Roman CYR" w:cs="Times New Roman CYR"/>
          <w:color w:val="000000"/>
          <w:szCs w:val="28"/>
        </w:rPr>
        <w:t>активн</w:t>
      </w:r>
      <w:r w:rsidR="0099594F">
        <w:rPr>
          <w:rFonts w:ascii="Times New Roman CYR" w:hAnsi="Times New Roman CYR" w:cs="Times New Roman CYR"/>
          <w:color w:val="000000"/>
          <w:szCs w:val="28"/>
        </w:rPr>
        <w:t>ая</w:t>
      </w:r>
      <w:r w:rsidR="0099594F"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работа по предупреждению преступлений в сфере незаконного оборота наркотических средств и психотропных веществ, розыску и задержанию преступников, обеспечению личной и</w:t>
      </w:r>
      <w:proofErr w:type="gramEnd"/>
      <w:r w:rsidRPr="00576AF2">
        <w:rPr>
          <w:rFonts w:ascii="Times New Roman CYR" w:hAnsi="Times New Roman CYR" w:cs="Times New Roman CYR"/>
          <w:color w:val="000000"/>
          <w:szCs w:val="28"/>
        </w:rPr>
        <w:t xml:space="preserve"> имущественной безопасности граждан.</w:t>
      </w:r>
    </w:p>
    <w:p w:rsidR="00966CE8" w:rsidRPr="00576AF2" w:rsidRDefault="00966CE8" w:rsidP="00F71016">
      <w:pPr>
        <w:suppressAutoHyphens/>
        <w:spacing w:before="120"/>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Анализ миграционной ситуации в </w:t>
      </w:r>
      <w:r w:rsidRPr="00576AF2">
        <w:rPr>
          <w:rFonts w:ascii="Times New Roman CYR" w:hAnsi="Times New Roman CYR" w:cs="Times New Roman CYR"/>
          <w:b/>
          <w:i/>
          <w:color w:val="000000"/>
          <w:szCs w:val="28"/>
        </w:rPr>
        <w:t>Кыргызской Республике</w:t>
      </w:r>
      <w:r w:rsidRPr="00576AF2">
        <w:rPr>
          <w:rFonts w:ascii="Times New Roman CYR" w:hAnsi="Times New Roman CYR" w:cs="Times New Roman CYR"/>
          <w:color w:val="000000"/>
          <w:szCs w:val="28"/>
        </w:rPr>
        <w:t xml:space="preserve"> свидетельствует об имеющихся существенных проблемах системного характера, обусловленных практическим отсутствием полного контроля и учета как внутренней, так и внешней миграции, пребывания на территории республики иностранцев, а также связанных с постоянно растущим числом прибывающих в республику иностранных граждан, что является в определенной степени следствием либерального национального законодательства.</w:t>
      </w:r>
      <w:proofErr w:type="gramEnd"/>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Статистика показывает, что в 2012 году из въехавших в республику 3</w:t>
      </w:r>
      <w:r w:rsidR="0025005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809</w:t>
      </w:r>
      <w:r w:rsidR="0025005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774 </w:t>
      </w:r>
      <w:r w:rsidR="00250052">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иностранцев зарегистрировано 110</w:t>
      </w:r>
      <w:r w:rsidR="0025005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189 </w:t>
      </w:r>
      <w:r w:rsidR="00250052">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человек, в 2013</w:t>
      </w:r>
      <w:r w:rsidR="0071791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году </w:t>
      </w:r>
      <w:r w:rsidR="005D28C8">
        <w:rPr>
          <w:rFonts w:ascii="Times New Roman CYR" w:hAnsi="Times New Roman CYR" w:cs="Times New Roman CYR"/>
          <w:color w:val="000000"/>
          <w:szCs w:val="28"/>
        </w:rPr>
        <w:lastRenderedPageBreak/>
        <w:t xml:space="preserve">– </w:t>
      </w:r>
      <w:r w:rsidRPr="00576AF2">
        <w:rPr>
          <w:rFonts w:ascii="Times New Roman CYR" w:hAnsi="Times New Roman CYR" w:cs="Times New Roman CYR"/>
          <w:color w:val="000000"/>
          <w:szCs w:val="28"/>
        </w:rPr>
        <w:t>4</w:t>
      </w:r>
      <w:r w:rsidR="0025005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516</w:t>
      </w:r>
      <w:r w:rsidR="0025005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567 и 107</w:t>
      </w:r>
      <w:r w:rsidR="0025005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760 </w:t>
      </w:r>
      <w:r w:rsidR="00250052">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человек</w:t>
      </w:r>
      <w:r w:rsidR="00D13093">
        <w:rPr>
          <w:rFonts w:ascii="Times New Roman CYR" w:hAnsi="Times New Roman CYR" w:cs="Times New Roman CYR"/>
          <w:color w:val="000000"/>
          <w:szCs w:val="28"/>
        </w:rPr>
        <w:t xml:space="preserve"> </w:t>
      </w:r>
      <w:r w:rsidR="00D13093" w:rsidRPr="00576AF2">
        <w:rPr>
          <w:rFonts w:ascii="Times New Roman CYR" w:hAnsi="Times New Roman CYR" w:cs="Times New Roman CYR"/>
          <w:color w:val="000000"/>
          <w:szCs w:val="28"/>
        </w:rPr>
        <w:t>соответственно</w:t>
      </w:r>
      <w:r w:rsidRPr="00576AF2">
        <w:rPr>
          <w:rFonts w:ascii="Times New Roman CYR" w:hAnsi="Times New Roman CYR" w:cs="Times New Roman CYR"/>
          <w:color w:val="000000"/>
          <w:szCs w:val="28"/>
        </w:rPr>
        <w:t xml:space="preserve">. Данные свидетельствуют о низком </w:t>
      </w:r>
      <w:proofErr w:type="gramStart"/>
      <w:r w:rsidRPr="00576AF2">
        <w:rPr>
          <w:rFonts w:ascii="Times New Roman CYR" w:hAnsi="Times New Roman CYR" w:cs="Times New Roman CYR"/>
          <w:color w:val="000000"/>
          <w:szCs w:val="28"/>
        </w:rPr>
        <w:t>количестве</w:t>
      </w:r>
      <w:proofErr w:type="gramEnd"/>
      <w:r w:rsidRPr="00576AF2">
        <w:rPr>
          <w:rFonts w:ascii="Times New Roman CYR" w:hAnsi="Times New Roman CYR" w:cs="Times New Roman CYR"/>
          <w:color w:val="000000"/>
          <w:szCs w:val="28"/>
        </w:rPr>
        <w:t xml:space="preserve"> регистрируемых в Кыргызской Республике (мен</w:t>
      </w:r>
      <w:r w:rsidR="00D13093">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е 2,5</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от общего числа въезжающих, а также о тенденции ежегодного их увеличения. Это не может не влиять на состояние национальной безопасности, тем более что процесс сопровождается нарастающим встречным потоком граждан</w:t>
      </w:r>
      <w:r w:rsidR="00D13093">
        <w:rPr>
          <w:rFonts w:ascii="Times New Roman CYR" w:hAnsi="Times New Roman CYR" w:cs="Times New Roman CYR"/>
          <w:color w:val="000000"/>
          <w:szCs w:val="28"/>
        </w:rPr>
        <w:t xml:space="preserve"> Кыргызской Республики</w:t>
      </w:r>
      <w:r w:rsidRPr="00576AF2">
        <w:rPr>
          <w:rFonts w:ascii="Times New Roman CYR" w:hAnsi="Times New Roman CYR" w:cs="Times New Roman CYR"/>
          <w:color w:val="000000"/>
          <w:szCs w:val="28"/>
        </w:rPr>
        <w:t>, выезжающих в другие государства.</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Кыргызской Республике выезд граждан за рубеж в целях поиска занятий </w:t>
      </w:r>
      <w:r w:rsidR="00250052">
        <w:rPr>
          <w:rFonts w:ascii="Times New Roman CYR" w:hAnsi="Times New Roman CYR" w:cs="Times New Roman CYR"/>
          <w:color w:val="000000"/>
          <w:szCs w:val="28"/>
        </w:rPr>
        <w:t>для</w:t>
      </w:r>
      <w:r w:rsidRPr="00576AF2">
        <w:rPr>
          <w:rFonts w:ascii="Times New Roman CYR" w:hAnsi="Times New Roman CYR" w:cs="Times New Roman CYR"/>
          <w:color w:val="000000"/>
          <w:szCs w:val="28"/>
        </w:rPr>
        <w:t xml:space="preserve"> получени</w:t>
      </w:r>
      <w:r w:rsidR="00F31821">
        <w:rPr>
          <w:rFonts w:ascii="Times New Roman CYR" w:hAnsi="Times New Roman CYR" w:cs="Times New Roman CYR"/>
          <w:color w:val="000000"/>
          <w:szCs w:val="28"/>
        </w:rPr>
        <w:t>я</w:t>
      </w:r>
      <w:r w:rsidRPr="00576AF2">
        <w:rPr>
          <w:rFonts w:ascii="Times New Roman CYR" w:hAnsi="Times New Roman CYR" w:cs="Times New Roman CYR"/>
          <w:color w:val="000000"/>
          <w:szCs w:val="28"/>
        </w:rPr>
        <w:t xml:space="preserve"> дохода стал значимым общественным фактором. По оценкам, трудовую и предпринимательскую деятельность за пределами республики осуществляют </w:t>
      </w:r>
      <w:r w:rsidR="00F31821">
        <w:rPr>
          <w:rFonts w:ascii="Times New Roman CYR" w:hAnsi="Times New Roman CYR" w:cs="Times New Roman CYR"/>
          <w:color w:val="000000"/>
          <w:szCs w:val="28"/>
        </w:rPr>
        <w:t>более</w:t>
      </w:r>
      <w:r w:rsidRPr="00576AF2">
        <w:rPr>
          <w:rFonts w:ascii="Times New Roman CYR" w:hAnsi="Times New Roman CYR" w:cs="Times New Roman CYR"/>
          <w:color w:val="000000"/>
          <w:szCs w:val="28"/>
        </w:rPr>
        <w:t xml:space="preserve"> 700 тыс</w:t>
      </w:r>
      <w:r w:rsidR="00F31821">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граждан Кыргызской Республики.</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Основное число трудящихся-мигрантов из Кыргызстана пребыва</w:t>
      </w:r>
      <w:r w:rsidR="00F31821">
        <w:rPr>
          <w:rFonts w:ascii="Times New Roman CYR" w:hAnsi="Times New Roman CYR" w:cs="Times New Roman CYR"/>
          <w:color w:val="000000"/>
          <w:szCs w:val="28"/>
        </w:rPr>
        <w:t>ю</w:t>
      </w:r>
      <w:r w:rsidRPr="00576AF2">
        <w:rPr>
          <w:rFonts w:ascii="Times New Roman CYR" w:hAnsi="Times New Roman CYR" w:cs="Times New Roman CYR"/>
          <w:color w:val="000000"/>
          <w:szCs w:val="28"/>
        </w:rPr>
        <w:t xml:space="preserve">т в Российскую Федерацию. Одним из благоприятных последствий вступления Кыргызской Республики в </w:t>
      </w:r>
      <w:r w:rsidR="00F31821">
        <w:rPr>
          <w:rFonts w:ascii="Times New Roman CYR" w:hAnsi="Times New Roman CYR" w:cs="Times New Roman CYR"/>
          <w:color w:val="000000"/>
          <w:szCs w:val="28"/>
        </w:rPr>
        <w:t>ЕАЭС</w:t>
      </w:r>
      <w:r w:rsidRPr="00576AF2">
        <w:rPr>
          <w:rFonts w:ascii="Times New Roman CYR" w:hAnsi="Times New Roman CYR" w:cs="Times New Roman CYR"/>
          <w:color w:val="000000"/>
          <w:szCs w:val="28"/>
        </w:rPr>
        <w:t xml:space="preserve"> является существенное упрощение порядка пребывания и осуществления трудовой деятельности для граждан республики на территории Российской Федерации.</w:t>
      </w:r>
    </w:p>
    <w:p w:rsidR="00966CE8" w:rsidRPr="00576AF2" w:rsidRDefault="00966CE8" w:rsidP="00F71016">
      <w:pPr>
        <w:suppressAutoHyphens/>
        <w:spacing w:after="24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 официальным данным ФМС Росси</w:t>
      </w:r>
      <w:r w:rsidR="005D28C8">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численность пр</w:t>
      </w:r>
      <w:r w:rsidR="0088230E">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бывших граждан Кыргызской Республики в Российскую Федерацию </w:t>
      </w:r>
      <w:r w:rsidR="005D28C8">
        <w:rPr>
          <w:rFonts w:ascii="Times New Roman CYR" w:hAnsi="Times New Roman CYR" w:cs="Times New Roman CYR"/>
          <w:color w:val="000000"/>
          <w:szCs w:val="28"/>
        </w:rPr>
        <w:t xml:space="preserve">по состоянию </w:t>
      </w:r>
      <w:r w:rsidRPr="00576AF2">
        <w:rPr>
          <w:rFonts w:ascii="Times New Roman CYR" w:hAnsi="Times New Roman CYR" w:cs="Times New Roman CYR"/>
          <w:color w:val="000000"/>
          <w:szCs w:val="28"/>
        </w:rPr>
        <w:t>на сентябрь 2015 года составляет 516 893 человек</w:t>
      </w:r>
      <w:r w:rsidR="007E73BB">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58"/>
        <w:gridCol w:w="1701"/>
        <w:gridCol w:w="1530"/>
        <w:gridCol w:w="1247"/>
      </w:tblGrid>
      <w:tr w:rsidR="007E73BB" w:rsidRPr="00AC1ECF" w:rsidTr="00CC1DC6">
        <w:tc>
          <w:tcPr>
            <w:tcW w:w="1701" w:type="dxa"/>
            <w:vMerge w:val="restart"/>
            <w:shd w:val="clear" w:color="auto" w:fill="auto"/>
            <w:vAlign w:val="center"/>
          </w:tcPr>
          <w:p w:rsidR="007E73BB" w:rsidRPr="00AC1ECF" w:rsidRDefault="007E73BB" w:rsidP="005D28C8">
            <w:pPr>
              <w:pStyle w:val="35"/>
              <w:spacing w:before="60" w:after="60" w:line="240" w:lineRule="auto"/>
              <w:jc w:val="center"/>
              <w:rPr>
                <w:sz w:val="20"/>
                <w:szCs w:val="20"/>
              </w:rPr>
            </w:pPr>
            <w:r w:rsidRPr="00AC1ECF">
              <w:rPr>
                <w:sz w:val="20"/>
                <w:szCs w:val="20"/>
              </w:rPr>
              <w:t>Граждане Кыргызстана</w:t>
            </w:r>
          </w:p>
        </w:tc>
        <w:tc>
          <w:tcPr>
            <w:tcW w:w="7937" w:type="dxa"/>
            <w:gridSpan w:val="5"/>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r>
              <w:rPr>
                <w:sz w:val="20"/>
                <w:szCs w:val="20"/>
              </w:rPr>
              <w:t>Возраст мигрантов</w:t>
            </w:r>
          </w:p>
        </w:tc>
      </w:tr>
      <w:tr w:rsidR="007E73BB" w:rsidRPr="00AC1ECF" w:rsidTr="009D1253">
        <w:tc>
          <w:tcPr>
            <w:tcW w:w="1701" w:type="dxa"/>
            <w:vMerge/>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p>
        </w:tc>
        <w:tc>
          <w:tcPr>
            <w:tcW w:w="1701" w:type="dxa"/>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r w:rsidRPr="00AC1ECF">
              <w:rPr>
                <w:sz w:val="20"/>
                <w:szCs w:val="20"/>
              </w:rPr>
              <w:t>17 лет</w:t>
            </w:r>
          </w:p>
        </w:tc>
        <w:tc>
          <w:tcPr>
            <w:tcW w:w="1758" w:type="dxa"/>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r w:rsidRPr="00AC1ECF">
              <w:rPr>
                <w:sz w:val="20"/>
                <w:szCs w:val="20"/>
              </w:rPr>
              <w:t>17–29 лет</w:t>
            </w:r>
          </w:p>
        </w:tc>
        <w:tc>
          <w:tcPr>
            <w:tcW w:w="1701" w:type="dxa"/>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r w:rsidRPr="00AC1ECF">
              <w:rPr>
                <w:sz w:val="20"/>
                <w:szCs w:val="20"/>
              </w:rPr>
              <w:t>30–49 лет</w:t>
            </w:r>
          </w:p>
        </w:tc>
        <w:tc>
          <w:tcPr>
            <w:tcW w:w="1530" w:type="dxa"/>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r w:rsidRPr="00AC1ECF">
              <w:rPr>
                <w:sz w:val="20"/>
                <w:szCs w:val="20"/>
              </w:rPr>
              <w:t>Более</w:t>
            </w:r>
            <w:r>
              <w:rPr>
                <w:sz w:val="20"/>
                <w:szCs w:val="20"/>
              </w:rPr>
              <w:br/>
            </w:r>
            <w:r w:rsidRPr="00AC1ECF">
              <w:rPr>
                <w:sz w:val="20"/>
                <w:szCs w:val="20"/>
              </w:rPr>
              <w:t>50 лет</w:t>
            </w:r>
          </w:p>
        </w:tc>
        <w:tc>
          <w:tcPr>
            <w:tcW w:w="1247" w:type="dxa"/>
            <w:tcBorders>
              <w:bottom w:val="double" w:sz="4" w:space="0" w:color="auto"/>
            </w:tcBorders>
            <w:shd w:val="clear" w:color="auto" w:fill="auto"/>
            <w:vAlign w:val="center"/>
          </w:tcPr>
          <w:p w:rsidR="007E73BB" w:rsidRPr="00AC1ECF" w:rsidRDefault="007E73BB" w:rsidP="00F71016">
            <w:pPr>
              <w:pStyle w:val="35"/>
              <w:widowControl/>
              <w:shd w:val="clear" w:color="auto" w:fill="auto"/>
              <w:spacing w:before="60" w:after="60" w:line="240" w:lineRule="auto"/>
              <w:ind w:firstLine="0"/>
              <w:jc w:val="center"/>
              <w:rPr>
                <w:sz w:val="20"/>
                <w:szCs w:val="20"/>
              </w:rPr>
            </w:pPr>
            <w:r w:rsidRPr="00AC1ECF">
              <w:rPr>
                <w:sz w:val="20"/>
                <w:szCs w:val="20"/>
              </w:rPr>
              <w:t>Итого</w:t>
            </w:r>
          </w:p>
        </w:tc>
      </w:tr>
      <w:tr w:rsidR="00966CE8" w:rsidRPr="00576AF2" w:rsidTr="009D1253">
        <w:tc>
          <w:tcPr>
            <w:tcW w:w="1701" w:type="dxa"/>
            <w:tcBorders>
              <w:top w:val="double" w:sz="4" w:space="0" w:color="auto"/>
            </w:tcBorders>
            <w:shd w:val="clear" w:color="auto" w:fill="auto"/>
          </w:tcPr>
          <w:p w:rsidR="00966CE8" w:rsidRPr="00AC1ECF" w:rsidRDefault="00966CE8" w:rsidP="00F71016">
            <w:pPr>
              <w:pStyle w:val="35"/>
              <w:widowControl/>
              <w:shd w:val="clear" w:color="auto" w:fill="auto"/>
              <w:spacing w:before="120" w:after="120" w:line="240" w:lineRule="auto"/>
              <w:ind w:firstLine="0"/>
              <w:rPr>
                <w:sz w:val="24"/>
                <w:szCs w:val="24"/>
              </w:rPr>
            </w:pPr>
            <w:r w:rsidRPr="00AC1ECF">
              <w:rPr>
                <w:sz w:val="24"/>
                <w:szCs w:val="24"/>
              </w:rPr>
              <w:t>Мужчины</w:t>
            </w:r>
          </w:p>
        </w:tc>
        <w:tc>
          <w:tcPr>
            <w:tcW w:w="1701" w:type="dxa"/>
            <w:tcBorders>
              <w:top w:val="double" w:sz="4" w:space="0" w:color="auto"/>
            </w:tcBorders>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50 455 (16</w:t>
            </w:r>
            <w:r w:rsidR="00E43430" w:rsidRPr="00AC1ECF">
              <w:rPr>
                <w:sz w:val="24"/>
                <w:szCs w:val="24"/>
              </w:rPr>
              <w:t> %</w:t>
            </w:r>
            <w:r w:rsidRPr="00AC1ECF">
              <w:rPr>
                <w:sz w:val="24"/>
                <w:szCs w:val="24"/>
              </w:rPr>
              <w:t>)</w:t>
            </w:r>
          </w:p>
        </w:tc>
        <w:tc>
          <w:tcPr>
            <w:tcW w:w="1758" w:type="dxa"/>
            <w:tcBorders>
              <w:top w:val="double" w:sz="4" w:space="0" w:color="auto"/>
            </w:tcBorders>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156 968 (50</w:t>
            </w:r>
            <w:r w:rsidR="00E43430" w:rsidRPr="00AC1ECF">
              <w:rPr>
                <w:sz w:val="24"/>
                <w:szCs w:val="24"/>
              </w:rPr>
              <w:t> %</w:t>
            </w:r>
            <w:r w:rsidRPr="00AC1ECF">
              <w:rPr>
                <w:sz w:val="24"/>
                <w:szCs w:val="24"/>
              </w:rPr>
              <w:t>)</w:t>
            </w:r>
          </w:p>
        </w:tc>
        <w:tc>
          <w:tcPr>
            <w:tcW w:w="1701" w:type="dxa"/>
            <w:tcBorders>
              <w:top w:val="double" w:sz="4" w:space="0" w:color="auto"/>
            </w:tcBorders>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92 563 (30</w:t>
            </w:r>
            <w:r w:rsidR="00E43430" w:rsidRPr="00AC1ECF">
              <w:rPr>
                <w:sz w:val="24"/>
                <w:szCs w:val="24"/>
              </w:rPr>
              <w:t> %</w:t>
            </w:r>
            <w:r w:rsidRPr="00AC1ECF">
              <w:rPr>
                <w:sz w:val="24"/>
                <w:szCs w:val="24"/>
              </w:rPr>
              <w:t>)</w:t>
            </w:r>
          </w:p>
        </w:tc>
        <w:tc>
          <w:tcPr>
            <w:tcW w:w="1530" w:type="dxa"/>
            <w:tcBorders>
              <w:top w:val="double" w:sz="4" w:space="0" w:color="auto"/>
            </w:tcBorders>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15 285 (4</w:t>
            </w:r>
            <w:r w:rsidR="00E43430" w:rsidRPr="00AC1ECF">
              <w:rPr>
                <w:sz w:val="24"/>
                <w:szCs w:val="24"/>
              </w:rPr>
              <w:t> %</w:t>
            </w:r>
            <w:r w:rsidRPr="00AC1ECF">
              <w:rPr>
                <w:sz w:val="24"/>
                <w:szCs w:val="24"/>
              </w:rPr>
              <w:t>)</w:t>
            </w:r>
          </w:p>
        </w:tc>
        <w:tc>
          <w:tcPr>
            <w:tcW w:w="1247" w:type="dxa"/>
            <w:tcBorders>
              <w:top w:val="double" w:sz="4" w:space="0" w:color="auto"/>
            </w:tcBorders>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31 263</w:t>
            </w:r>
          </w:p>
        </w:tc>
      </w:tr>
      <w:tr w:rsidR="00966CE8" w:rsidRPr="00576AF2" w:rsidTr="009D1253">
        <w:tc>
          <w:tcPr>
            <w:tcW w:w="1701" w:type="dxa"/>
            <w:shd w:val="clear" w:color="auto" w:fill="auto"/>
          </w:tcPr>
          <w:p w:rsidR="00966CE8" w:rsidRPr="00AC1ECF" w:rsidRDefault="00966CE8" w:rsidP="00F71016">
            <w:pPr>
              <w:pStyle w:val="35"/>
              <w:widowControl/>
              <w:shd w:val="clear" w:color="auto" w:fill="auto"/>
              <w:spacing w:before="120" w:after="120" w:line="240" w:lineRule="auto"/>
              <w:ind w:firstLine="0"/>
              <w:rPr>
                <w:sz w:val="24"/>
                <w:szCs w:val="24"/>
              </w:rPr>
            </w:pPr>
            <w:r w:rsidRPr="00AC1ECF">
              <w:rPr>
                <w:sz w:val="24"/>
                <w:szCs w:val="24"/>
              </w:rPr>
              <w:t>Женщины</w:t>
            </w:r>
          </w:p>
        </w:tc>
        <w:tc>
          <w:tcPr>
            <w:tcW w:w="1701"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38 299 (18</w:t>
            </w:r>
            <w:r w:rsidR="00E43430" w:rsidRPr="00AC1ECF">
              <w:rPr>
                <w:sz w:val="24"/>
                <w:szCs w:val="24"/>
              </w:rPr>
              <w:t> %</w:t>
            </w:r>
            <w:r w:rsidRPr="00AC1ECF">
              <w:rPr>
                <w:sz w:val="24"/>
                <w:szCs w:val="24"/>
              </w:rPr>
              <w:t>)</w:t>
            </w:r>
          </w:p>
        </w:tc>
        <w:tc>
          <w:tcPr>
            <w:tcW w:w="1758"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86 772 (43</w:t>
            </w:r>
            <w:r w:rsidR="00E43430" w:rsidRPr="00AC1ECF">
              <w:rPr>
                <w:sz w:val="24"/>
                <w:szCs w:val="24"/>
              </w:rPr>
              <w:t> %</w:t>
            </w:r>
            <w:r w:rsidRPr="00AC1ECF">
              <w:rPr>
                <w:sz w:val="24"/>
                <w:szCs w:val="24"/>
              </w:rPr>
              <w:t>)</w:t>
            </w:r>
          </w:p>
        </w:tc>
        <w:tc>
          <w:tcPr>
            <w:tcW w:w="1701"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63 975 (31</w:t>
            </w:r>
            <w:r w:rsidR="00E43430" w:rsidRPr="00AC1ECF">
              <w:rPr>
                <w:sz w:val="24"/>
                <w:szCs w:val="24"/>
              </w:rPr>
              <w:t> %</w:t>
            </w:r>
            <w:r w:rsidRPr="00AC1ECF">
              <w:rPr>
                <w:sz w:val="24"/>
                <w:szCs w:val="24"/>
              </w:rPr>
              <w:t>)</w:t>
            </w:r>
          </w:p>
        </w:tc>
        <w:tc>
          <w:tcPr>
            <w:tcW w:w="1530"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15 484 (8</w:t>
            </w:r>
            <w:r w:rsidR="00E43430" w:rsidRPr="00AC1ECF">
              <w:rPr>
                <w:sz w:val="24"/>
                <w:szCs w:val="24"/>
              </w:rPr>
              <w:t> %</w:t>
            </w:r>
            <w:r w:rsidRPr="00AC1ECF">
              <w:rPr>
                <w:sz w:val="24"/>
                <w:szCs w:val="24"/>
              </w:rPr>
              <w:t>)</w:t>
            </w:r>
          </w:p>
        </w:tc>
        <w:tc>
          <w:tcPr>
            <w:tcW w:w="1247"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204 530</w:t>
            </w:r>
          </w:p>
        </w:tc>
      </w:tr>
      <w:tr w:rsidR="00966CE8" w:rsidRPr="00576AF2" w:rsidTr="009D1253">
        <w:tc>
          <w:tcPr>
            <w:tcW w:w="1701" w:type="dxa"/>
            <w:shd w:val="clear" w:color="auto" w:fill="auto"/>
          </w:tcPr>
          <w:p w:rsidR="00966CE8" w:rsidRPr="00AC1ECF" w:rsidRDefault="00966CE8" w:rsidP="00F71016">
            <w:pPr>
              <w:pStyle w:val="35"/>
              <w:widowControl/>
              <w:shd w:val="clear" w:color="auto" w:fill="auto"/>
              <w:spacing w:before="120" w:after="120" w:line="240" w:lineRule="auto"/>
              <w:ind w:firstLine="0"/>
              <w:rPr>
                <w:sz w:val="24"/>
                <w:szCs w:val="24"/>
              </w:rPr>
            </w:pPr>
            <w:r w:rsidRPr="00AC1ECF">
              <w:rPr>
                <w:sz w:val="24"/>
                <w:szCs w:val="24"/>
              </w:rPr>
              <w:t>Итого</w:t>
            </w:r>
          </w:p>
        </w:tc>
        <w:tc>
          <w:tcPr>
            <w:tcW w:w="1701"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88 754</w:t>
            </w:r>
          </w:p>
        </w:tc>
        <w:tc>
          <w:tcPr>
            <w:tcW w:w="1758"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243 740</w:t>
            </w:r>
          </w:p>
        </w:tc>
        <w:tc>
          <w:tcPr>
            <w:tcW w:w="1701"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156 538</w:t>
            </w:r>
          </w:p>
        </w:tc>
        <w:tc>
          <w:tcPr>
            <w:tcW w:w="1530"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30 769</w:t>
            </w:r>
          </w:p>
        </w:tc>
        <w:tc>
          <w:tcPr>
            <w:tcW w:w="1247" w:type="dxa"/>
            <w:shd w:val="clear" w:color="auto" w:fill="auto"/>
          </w:tcPr>
          <w:p w:rsidR="00966CE8" w:rsidRPr="00AC1ECF" w:rsidRDefault="00966CE8" w:rsidP="00F71016">
            <w:pPr>
              <w:pStyle w:val="35"/>
              <w:widowControl/>
              <w:shd w:val="clear" w:color="auto" w:fill="auto"/>
              <w:spacing w:before="120" w:after="120" w:line="240" w:lineRule="auto"/>
              <w:ind w:firstLine="0"/>
              <w:jc w:val="center"/>
              <w:rPr>
                <w:sz w:val="24"/>
                <w:szCs w:val="24"/>
              </w:rPr>
            </w:pPr>
            <w:r w:rsidRPr="00AC1ECF">
              <w:rPr>
                <w:sz w:val="24"/>
                <w:szCs w:val="24"/>
              </w:rPr>
              <w:t>516 893</w:t>
            </w:r>
          </w:p>
        </w:tc>
      </w:tr>
    </w:tbl>
    <w:p w:rsidR="00966CE8" w:rsidRPr="00576AF2" w:rsidRDefault="00966CE8" w:rsidP="00F71016">
      <w:pPr>
        <w:suppressAutoHyphens/>
        <w:spacing w:before="36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Как видно из таблицы, основную массу </w:t>
      </w:r>
      <w:r w:rsidR="00674D1D">
        <w:rPr>
          <w:rFonts w:ascii="Times New Roman CYR" w:hAnsi="Times New Roman CYR" w:cs="Times New Roman CYR"/>
          <w:color w:val="000000"/>
          <w:szCs w:val="28"/>
        </w:rPr>
        <w:t xml:space="preserve">мигрантов </w:t>
      </w:r>
      <w:r w:rsidRPr="00576AF2">
        <w:rPr>
          <w:rFonts w:ascii="Times New Roman CYR" w:hAnsi="Times New Roman CYR" w:cs="Times New Roman CYR"/>
          <w:color w:val="000000"/>
          <w:szCs w:val="28"/>
        </w:rPr>
        <w:t>составляют граждане Кыргызской Республики наиболее активного, трудоспособного возраста от 17</w:t>
      </w:r>
      <w:r w:rsidR="00AC1EC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до 50 лет, среди которых большинство </w:t>
      </w:r>
      <w:r w:rsidR="00674D1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военнообязанные лица.</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число мигрантов также входят граждане Кыргызской Республики, пребывающие в Российской Федерации без урегулированного статуса, численность которых</w:t>
      </w:r>
      <w:r w:rsidR="00CD1F4A">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по данным Пограничной службы </w:t>
      </w:r>
      <w:r w:rsidR="00CD1F4A">
        <w:rPr>
          <w:rFonts w:ascii="Times New Roman CYR" w:hAnsi="Times New Roman CYR" w:cs="Times New Roman CYR"/>
          <w:color w:val="000000"/>
          <w:szCs w:val="28"/>
        </w:rPr>
        <w:t>ФСБ России,</w:t>
      </w:r>
      <w:r w:rsidRPr="00576AF2">
        <w:rPr>
          <w:rFonts w:ascii="Times New Roman CYR" w:hAnsi="Times New Roman CYR" w:cs="Times New Roman CYR"/>
          <w:color w:val="000000"/>
          <w:szCs w:val="28"/>
        </w:rPr>
        <w:t xml:space="preserve"> </w:t>
      </w:r>
      <w:r w:rsidR="005D28C8">
        <w:rPr>
          <w:rFonts w:ascii="Times New Roman CYR" w:hAnsi="Times New Roman CYR" w:cs="Times New Roman CYR"/>
          <w:color w:val="000000"/>
          <w:szCs w:val="28"/>
        </w:rPr>
        <w:t xml:space="preserve">по состоянию </w:t>
      </w:r>
      <w:r w:rsidRPr="00576AF2">
        <w:rPr>
          <w:rFonts w:ascii="Times New Roman CYR" w:hAnsi="Times New Roman CYR" w:cs="Times New Roman CYR"/>
          <w:color w:val="000000"/>
          <w:szCs w:val="28"/>
        </w:rPr>
        <w:t>на 5 ноября 2015 года составляет 118 тыс. человек.</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2014 году мигранты перевели на родину из России 2,23 </w:t>
      </w:r>
      <w:proofErr w:type="gramStart"/>
      <w:r w:rsidRPr="00576AF2">
        <w:rPr>
          <w:rFonts w:ascii="Times New Roman CYR" w:hAnsi="Times New Roman CYR" w:cs="Times New Roman CYR"/>
          <w:color w:val="000000"/>
          <w:szCs w:val="28"/>
        </w:rPr>
        <w:t>млрд</w:t>
      </w:r>
      <w:proofErr w:type="gramEnd"/>
      <w:r w:rsidR="003920B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долларов </w:t>
      </w:r>
      <w:r w:rsidR="00250052">
        <w:rPr>
          <w:rFonts w:ascii="Times New Roman CYR" w:hAnsi="Times New Roman CYR" w:cs="Times New Roman CYR"/>
          <w:color w:val="000000"/>
          <w:szCs w:val="28"/>
        </w:rPr>
        <w:t xml:space="preserve">США </w:t>
      </w:r>
      <w:r w:rsidRPr="00576AF2">
        <w:rPr>
          <w:rFonts w:ascii="Times New Roman CYR" w:hAnsi="Times New Roman CYR" w:cs="Times New Roman CYR"/>
          <w:color w:val="000000"/>
          <w:szCs w:val="28"/>
        </w:rPr>
        <w:t>(по данным Н</w:t>
      </w:r>
      <w:r w:rsidR="003920B2">
        <w:rPr>
          <w:rFonts w:ascii="Times New Roman CYR" w:hAnsi="Times New Roman CYR" w:cs="Times New Roman CYR"/>
          <w:color w:val="000000"/>
          <w:szCs w:val="28"/>
        </w:rPr>
        <w:t>ационального банка</w:t>
      </w:r>
      <w:r w:rsidRPr="00576AF2">
        <w:rPr>
          <w:rFonts w:ascii="Times New Roman CYR" w:hAnsi="Times New Roman CYR" w:cs="Times New Roman CYR"/>
          <w:color w:val="000000"/>
          <w:szCs w:val="28"/>
        </w:rPr>
        <w:t xml:space="preserve"> Кыргызской Республики).</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Особое в</w:t>
      </w:r>
      <w:r w:rsidRPr="00576AF2">
        <w:rPr>
          <w:rFonts w:ascii="Times New Roman CYR" w:hAnsi="Times New Roman CYR" w:cs="Times New Roman CYR"/>
          <w:szCs w:val="28"/>
        </w:rPr>
        <w:t>ним</w:t>
      </w:r>
      <w:r w:rsidRPr="00576AF2">
        <w:rPr>
          <w:rFonts w:ascii="Times New Roman CYR" w:hAnsi="Times New Roman CYR" w:cs="Times New Roman CYR"/>
          <w:color w:val="000000"/>
          <w:szCs w:val="28"/>
        </w:rPr>
        <w:t>ание уделяется сокращению неурегулированной миграции в Российскую Федерацию. Во взаимодействии с российскими компетентными органами установлено, что на начало 2015 года число граждан Кыргызской Республики нарушивших миграционные правила в Российскую Федерацию</w:t>
      </w:r>
      <w:r w:rsidR="00396BD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составило </w:t>
      </w:r>
      <w:r w:rsidR="003920B2">
        <w:rPr>
          <w:rFonts w:ascii="Times New Roman CYR" w:hAnsi="Times New Roman CYR" w:cs="Times New Roman CYR"/>
          <w:color w:val="000000"/>
          <w:szCs w:val="28"/>
        </w:rPr>
        <w:t>более</w:t>
      </w:r>
      <w:r w:rsidRPr="00576AF2">
        <w:rPr>
          <w:rFonts w:ascii="Times New Roman CYR" w:hAnsi="Times New Roman CYR" w:cs="Times New Roman CYR"/>
          <w:color w:val="000000"/>
          <w:szCs w:val="28"/>
        </w:rPr>
        <w:t xml:space="preserve"> 180 тыс</w:t>
      </w:r>
      <w:r w:rsidR="008E02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человек.</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 xml:space="preserve">По итогам договоренностей </w:t>
      </w:r>
      <w:r w:rsidR="008E02F2">
        <w:rPr>
          <w:rFonts w:ascii="Times New Roman CYR" w:hAnsi="Times New Roman CYR" w:cs="Times New Roman CYR"/>
          <w:color w:val="000000"/>
          <w:szCs w:val="28"/>
        </w:rPr>
        <w:t>П</w:t>
      </w:r>
      <w:r w:rsidRPr="00576AF2">
        <w:rPr>
          <w:rFonts w:ascii="Times New Roman CYR" w:hAnsi="Times New Roman CYR" w:cs="Times New Roman CYR"/>
          <w:color w:val="000000"/>
          <w:szCs w:val="28"/>
        </w:rPr>
        <w:t>рез</w:t>
      </w:r>
      <w:r w:rsidR="00717912">
        <w:rPr>
          <w:rFonts w:ascii="Times New Roman CYR" w:hAnsi="Times New Roman CYR" w:cs="Times New Roman CYR"/>
          <w:color w:val="000000"/>
          <w:szCs w:val="28"/>
        </w:rPr>
        <w:t>идента Кыргызской Республики А.</w:t>
      </w:r>
      <w:r w:rsidRPr="00576AF2">
        <w:rPr>
          <w:rFonts w:ascii="Times New Roman CYR" w:hAnsi="Times New Roman CYR" w:cs="Times New Roman CYR"/>
          <w:color w:val="000000"/>
          <w:szCs w:val="28"/>
        </w:rPr>
        <w:t xml:space="preserve">Атамбаева с директором ФМС России К.Ромодановским от 19 июня 2015 года была проделана определенная работа. Было объявлено, что с 10 июля по 31 октября 2015 года граждане Кыргызской Республики, находящиеся в </w:t>
      </w:r>
      <w:r w:rsidR="008E02F2" w:rsidRPr="00576AF2">
        <w:rPr>
          <w:rFonts w:ascii="Times New Roman CYR" w:hAnsi="Times New Roman CYR" w:cs="Times New Roman CYR"/>
          <w:color w:val="000000"/>
          <w:szCs w:val="28"/>
        </w:rPr>
        <w:t>Российск</w:t>
      </w:r>
      <w:r w:rsidR="008E02F2">
        <w:rPr>
          <w:rFonts w:ascii="Times New Roman CYR" w:hAnsi="Times New Roman CYR" w:cs="Times New Roman CYR"/>
          <w:color w:val="000000"/>
          <w:szCs w:val="28"/>
        </w:rPr>
        <w:t>ой</w:t>
      </w:r>
      <w:r w:rsidR="008E02F2" w:rsidRPr="00576AF2">
        <w:rPr>
          <w:rFonts w:ascii="Times New Roman CYR" w:hAnsi="Times New Roman CYR" w:cs="Times New Roman CYR"/>
          <w:color w:val="000000"/>
          <w:szCs w:val="28"/>
        </w:rPr>
        <w:t xml:space="preserve"> Федераци</w:t>
      </w:r>
      <w:r w:rsidR="008E02F2">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смогут, невзирая на имеющиеся нарушения, беспрепятственно выехать и вновь въехать в страну. По оценочным данным, на </w:t>
      </w:r>
      <w:r w:rsidR="008E02F2">
        <w:rPr>
          <w:rFonts w:ascii="Times New Roman CYR" w:hAnsi="Times New Roman CYR" w:cs="Times New Roman CYR"/>
          <w:color w:val="000000"/>
          <w:szCs w:val="28"/>
        </w:rPr>
        <w:t>дату</w:t>
      </w:r>
      <w:r w:rsidRPr="00576AF2">
        <w:rPr>
          <w:rFonts w:ascii="Times New Roman CYR" w:hAnsi="Times New Roman CYR" w:cs="Times New Roman CYR"/>
          <w:color w:val="000000"/>
          <w:szCs w:val="28"/>
        </w:rPr>
        <w:t xml:space="preserve"> объявления послаблений </w:t>
      </w:r>
      <w:r w:rsidR="008E02F2">
        <w:rPr>
          <w:rFonts w:ascii="Times New Roman CYR" w:hAnsi="Times New Roman CYR" w:cs="Times New Roman CYR"/>
          <w:color w:val="000000"/>
          <w:szCs w:val="28"/>
        </w:rPr>
        <w:t>около</w:t>
      </w:r>
      <w:r w:rsidRPr="00576AF2">
        <w:rPr>
          <w:rFonts w:ascii="Times New Roman CYR" w:hAnsi="Times New Roman CYR" w:cs="Times New Roman CYR"/>
          <w:color w:val="000000"/>
          <w:szCs w:val="28"/>
        </w:rPr>
        <w:t xml:space="preserve"> 70 тыс. граждан Кыргызской Республики уже покинул</w:t>
      </w:r>
      <w:r w:rsidR="008E02F2">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Российскую Федерацию и пребывал</w:t>
      </w:r>
      <w:r w:rsidR="008E02F2">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на родине, а еще 110</w:t>
      </w:r>
      <w:r w:rsidR="006F45E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тыс.</w:t>
      </w:r>
      <w:r w:rsidR="008E02F2">
        <w:rPr>
          <w:rFonts w:ascii="Times New Roman CYR" w:hAnsi="Times New Roman CYR" w:cs="Times New Roman CYR"/>
          <w:color w:val="000000"/>
          <w:szCs w:val="28"/>
        </w:rPr>
        <w:t xml:space="preserve"> человек </w:t>
      </w:r>
      <w:r w:rsidRPr="00576AF2">
        <w:rPr>
          <w:rFonts w:ascii="Times New Roman CYR" w:hAnsi="Times New Roman CYR" w:cs="Times New Roman CYR"/>
          <w:color w:val="000000"/>
          <w:szCs w:val="28"/>
        </w:rPr>
        <w:t>все еще пребывало в Российской Федерации. В последующем до 31 октября 2015 года запрет на въезд был снят для 50 тыс. человек, еще 30</w:t>
      </w:r>
      <w:r w:rsidR="006F45E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тыс. </w:t>
      </w:r>
      <w:r w:rsidR="008E02F2">
        <w:rPr>
          <w:rFonts w:ascii="Times New Roman CYR" w:hAnsi="Times New Roman CYR" w:cs="Times New Roman CYR"/>
          <w:color w:val="000000"/>
          <w:szCs w:val="28"/>
        </w:rPr>
        <w:t xml:space="preserve">человек </w:t>
      </w:r>
      <w:r w:rsidRPr="00576AF2">
        <w:rPr>
          <w:rFonts w:ascii="Times New Roman CYR" w:hAnsi="Times New Roman CYR" w:cs="Times New Roman CYR"/>
          <w:color w:val="000000"/>
          <w:szCs w:val="28"/>
        </w:rPr>
        <w:t>воспользовал</w:t>
      </w:r>
      <w:r w:rsidR="008E02F2">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сь правом выезда/обратного въезда. Вместе с тем</w:t>
      </w:r>
      <w:r w:rsidR="008E02F2">
        <w:rPr>
          <w:rFonts w:ascii="Times New Roman CYR" w:hAnsi="Times New Roman CYR" w:cs="Times New Roman CYR"/>
          <w:color w:val="000000"/>
          <w:szCs w:val="28"/>
        </w:rPr>
        <w:t xml:space="preserve"> по состоянию </w:t>
      </w:r>
      <w:r w:rsidRPr="00576AF2">
        <w:rPr>
          <w:rFonts w:ascii="Times New Roman CYR" w:hAnsi="Times New Roman CYR" w:cs="Times New Roman CYR"/>
          <w:color w:val="000000"/>
          <w:szCs w:val="28"/>
        </w:rPr>
        <w:t>на 5 октября 2015 года получены сведения о 148</w:t>
      </w:r>
      <w:r w:rsidR="0071791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555</w:t>
      </w:r>
      <w:r w:rsidR="006F45EF">
        <w:rPr>
          <w:rFonts w:ascii="Times New Roman CYR" w:hAnsi="Times New Roman CYR" w:cs="Times New Roman CYR"/>
          <w:color w:val="000000"/>
          <w:szCs w:val="28"/>
        </w:rPr>
        <w:t> </w:t>
      </w:r>
      <w:r w:rsidR="00250052">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 xml:space="preserve">граждан Кыргызской Республики, в отношении которых Пограничная служба </w:t>
      </w:r>
      <w:r w:rsidR="008E02F2">
        <w:rPr>
          <w:rFonts w:ascii="Times New Roman CYR" w:hAnsi="Times New Roman CYR" w:cs="Times New Roman CYR"/>
          <w:color w:val="000000"/>
          <w:szCs w:val="28"/>
        </w:rPr>
        <w:t>ФСБ России</w:t>
      </w:r>
      <w:r w:rsidRPr="00576AF2">
        <w:rPr>
          <w:rFonts w:ascii="Times New Roman CYR" w:hAnsi="Times New Roman CYR" w:cs="Times New Roman CYR"/>
          <w:color w:val="000000"/>
          <w:szCs w:val="28"/>
        </w:rPr>
        <w:t xml:space="preserve"> закрыла въезд в Российскую Федерацию. </w:t>
      </w:r>
      <w:r w:rsidR="008E02F2">
        <w:rPr>
          <w:rFonts w:ascii="Times New Roman CYR" w:hAnsi="Times New Roman CYR" w:cs="Times New Roman CYR"/>
          <w:color w:val="000000"/>
          <w:szCs w:val="28"/>
        </w:rPr>
        <w:t xml:space="preserve">По состоянию на </w:t>
      </w:r>
      <w:r w:rsidRPr="00576AF2">
        <w:rPr>
          <w:rFonts w:ascii="Times New Roman CYR" w:hAnsi="Times New Roman CYR" w:cs="Times New Roman CYR"/>
          <w:color w:val="000000"/>
          <w:szCs w:val="28"/>
        </w:rPr>
        <w:t xml:space="preserve">5 ноября </w:t>
      </w:r>
      <w:r w:rsidR="00250052">
        <w:rPr>
          <w:rFonts w:ascii="Times New Roman CYR" w:hAnsi="Times New Roman CYR" w:cs="Times New Roman CYR"/>
          <w:color w:val="000000"/>
          <w:szCs w:val="28"/>
        </w:rPr>
        <w:t xml:space="preserve">2015 года </w:t>
      </w:r>
      <w:r w:rsidRPr="00576AF2">
        <w:rPr>
          <w:rFonts w:ascii="Times New Roman CYR" w:hAnsi="Times New Roman CYR" w:cs="Times New Roman CYR"/>
          <w:color w:val="000000"/>
          <w:szCs w:val="28"/>
        </w:rPr>
        <w:t>въезд через границу был закрыт для 118</w:t>
      </w:r>
      <w:r w:rsidR="0025005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435</w:t>
      </w:r>
      <w:r w:rsidR="006F45EF">
        <w:rPr>
          <w:rFonts w:ascii="Times New Roman CYR" w:hAnsi="Times New Roman CYR" w:cs="Times New Roman CYR"/>
          <w:color w:val="000000"/>
          <w:szCs w:val="28"/>
        </w:rPr>
        <w:t> </w:t>
      </w:r>
      <w:r w:rsidR="00250052">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 xml:space="preserve">граждан Кыргызской Республики. </w:t>
      </w:r>
    </w:p>
    <w:p w:rsidR="00966CE8" w:rsidRPr="00576AF2" w:rsidRDefault="002E4912" w:rsidP="00F71016">
      <w:pPr>
        <w:suppressAutoHyphens/>
        <w:ind w:firstLine="709"/>
        <w:rPr>
          <w:rFonts w:ascii="Times New Roman CYR" w:hAnsi="Times New Roman CYR" w:cs="Times New Roman CYR"/>
          <w:color w:val="000000"/>
          <w:szCs w:val="28"/>
        </w:rPr>
      </w:pPr>
      <w:r>
        <w:rPr>
          <w:rFonts w:ascii="Times New Roman CYR" w:hAnsi="Times New Roman CYR" w:cs="Times New Roman CYR"/>
          <w:color w:val="000000"/>
          <w:szCs w:val="28"/>
        </w:rPr>
        <w:t>В</w:t>
      </w:r>
      <w:r w:rsidR="00966CE8" w:rsidRPr="00576AF2">
        <w:rPr>
          <w:rFonts w:ascii="Times New Roman CYR" w:hAnsi="Times New Roman CYR" w:cs="Times New Roman CYR"/>
          <w:color w:val="000000"/>
          <w:szCs w:val="28"/>
        </w:rPr>
        <w:t xml:space="preserve">ступление в </w:t>
      </w:r>
      <w:r w:rsidR="008E02F2" w:rsidRPr="00576AF2">
        <w:rPr>
          <w:rFonts w:ascii="Times New Roman CYR" w:hAnsi="Times New Roman CYR" w:cs="Times New Roman CYR"/>
          <w:color w:val="000000"/>
          <w:szCs w:val="28"/>
        </w:rPr>
        <w:t>ЕАЭС</w:t>
      </w:r>
      <w:r w:rsidR="00966CE8" w:rsidRPr="00576AF2">
        <w:rPr>
          <w:rFonts w:ascii="Times New Roman CYR" w:hAnsi="Times New Roman CYR" w:cs="Times New Roman CYR"/>
          <w:color w:val="000000"/>
          <w:szCs w:val="28"/>
        </w:rPr>
        <w:t xml:space="preserve"> предостави</w:t>
      </w:r>
      <w:r>
        <w:rPr>
          <w:rFonts w:ascii="Times New Roman CYR" w:hAnsi="Times New Roman CYR" w:cs="Times New Roman CYR"/>
          <w:color w:val="000000"/>
          <w:szCs w:val="28"/>
        </w:rPr>
        <w:t>ло</w:t>
      </w:r>
      <w:r w:rsidR="00966CE8" w:rsidRPr="00576AF2">
        <w:rPr>
          <w:rFonts w:ascii="Times New Roman CYR" w:hAnsi="Times New Roman CYR" w:cs="Times New Roman CYR"/>
          <w:color w:val="000000"/>
          <w:szCs w:val="28"/>
        </w:rPr>
        <w:t xml:space="preserve"> гражданам </w:t>
      </w:r>
      <w:r w:rsidRPr="00576AF2">
        <w:rPr>
          <w:rFonts w:ascii="Times New Roman CYR" w:hAnsi="Times New Roman CYR" w:cs="Times New Roman CYR"/>
          <w:color w:val="000000"/>
          <w:szCs w:val="28"/>
        </w:rPr>
        <w:t xml:space="preserve">Кыргызской Республики </w:t>
      </w:r>
      <w:r w:rsidR="00966CE8" w:rsidRPr="00576AF2">
        <w:rPr>
          <w:rFonts w:ascii="Times New Roman CYR" w:hAnsi="Times New Roman CYR" w:cs="Times New Roman CYR"/>
          <w:color w:val="000000"/>
          <w:szCs w:val="28"/>
        </w:rPr>
        <w:t>преференции, значительно облегчающие порядок пребывания и работы трудовых мигрантов на территори</w:t>
      </w:r>
      <w:r w:rsidR="008E02F2">
        <w:rPr>
          <w:rFonts w:ascii="Times New Roman CYR" w:hAnsi="Times New Roman CYR" w:cs="Times New Roman CYR"/>
          <w:color w:val="000000"/>
          <w:szCs w:val="28"/>
        </w:rPr>
        <w:t>ях</w:t>
      </w:r>
      <w:r w:rsidR="00966CE8" w:rsidRPr="00576AF2">
        <w:rPr>
          <w:rFonts w:ascii="Times New Roman CYR" w:hAnsi="Times New Roman CYR" w:cs="Times New Roman CYR"/>
          <w:color w:val="000000"/>
          <w:szCs w:val="28"/>
        </w:rPr>
        <w:t xml:space="preserve"> государств – </w:t>
      </w:r>
      <w:r w:rsidR="005D28C8">
        <w:rPr>
          <w:rFonts w:ascii="Times New Roman CYR" w:hAnsi="Times New Roman CYR" w:cs="Times New Roman CYR"/>
          <w:color w:val="000000"/>
          <w:szCs w:val="28"/>
        </w:rPr>
        <w:t>членов</w:t>
      </w:r>
      <w:r w:rsidR="00966CE8" w:rsidRPr="00576AF2">
        <w:rPr>
          <w:rFonts w:ascii="Times New Roman CYR" w:hAnsi="Times New Roman CYR" w:cs="Times New Roman CYR"/>
          <w:color w:val="000000"/>
          <w:szCs w:val="28"/>
        </w:rPr>
        <w:t xml:space="preserve"> ЕАЭС.</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Экономически активное население республики составляет всего 2</w:t>
      </w:r>
      <w:r w:rsidR="0025005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468</w:t>
      </w:r>
      <w:r w:rsidR="0025005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тыс. человек, из которых более четверти находится за ее пределами. Поэтому внутренняя и внешняя миграция затрагивает стратегические интересы государства в части экономического развития и обеспечения обороноспособности страны.</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На фоне недостатка пахотных </w:t>
      </w:r>
      <w:proofErr w:type="gramStart"/>
      <w:r w:rsidRPr="00576AF2">
        <w:rPr>
          <w:rFonts w:ascii="Times New Roman CYR" w:hAnsi="Times New Roman CYR" w:cs="Times New Roman CYR"/>
          <w:color w:val="000000"/>
          <w:szCs w:val="28"/>
        </w:rPr>
        <w:t>земель</w:t>
      </w:r>
      <w:proofErr w:type="gramEnd"/>
      <w:r w:rsidRPr="00576AF2">
        <w:rPr>
          <w:rFonts w:ascii="Times New Roman CYR" w:hAnsi="Times New Roman CYR" w:cs="Times New Roman CYR"/>
          <w:color w:val="000000"/>
          <w:szCs w:val="28"/>
        </w:rPr>
        <w:t xml:space="preserve"> на юге республики и непредоставления </w:t>
      </w:r>
      <w:r w:rsidR="008E02F2">
        <w:rPr>
          <w:rFonts w:ascii="Times New Roman CYR" w:hAnsi="Times New Roman CYR" w:cs="Times New Roman CYR"/>
          <w:color w:val="000000"/>
          <w:szCs w:val="28"/>
        </w:rPr>
        <w:t xml:space="preserve">гражданам </w:t>
      </w:r>
      <w:r w:rsidRPr="00576AF2">
        <w:rPr>
          <w:rFonts w:ascii="Times New Roman CYR" w:hAnsi="Times New Roman CYR" w:cs="Times New Roman CYR"/>
          <w:color w:val="000000"/>
          <w:szCs w:val="28"/>
        </w:rPr>
        <w:t>молод</w:t>
      </w:r>
      <w:r w:rsidR="008E02F2">
        <w:rPr>
          <w:rFonts w:ascii="Times New Roman CYR" w:hAnsi="Times New Roman CYR" w:cs="Times New Roman CYR"/>
          <w:color w:val="000000"/>
          <w:szCs w:val="28"/>
        </w:rPr>
        <w:t>ого возраста</w:t>
      </w:r>
      <w:r w:rsidRPr="00576AF2">
        <w:rPr>
          <w:rFonts w:ascii="Times New Roman CYR" w:hAnsi="Times New Roman CYR" w:cs="Times New Roman CYR"/>
          <w:color w:val="000000"/>
          <w:szCs w:val="28"/>
        </w:rPr>
        <w:t xml:space="preserve"> земельных участков под строительство индивидуального жилья не уменьшается также поток внутренней миграции на север республики.</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Среди причин опустения части территорий следует также назвать недостаток питьевой и поливной воды, особенно в южных регионах республики. Это также препятствует освоению новых посевных площадей. Подземные запасы воды и прогрессивные методы орошения способны обеспечивать нужды населения, что потребует открытия достаточного числа скважин. Одновременно следует развивать малые города, создавая региональные центры притяжения внутренних мигрантов.</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Особой проблемой является миграция из приграничных территорий. Приграничные районы Кыргызской Республики являются стратегически важными территориями, в которых сосредоточены неиспользуемые </w:t>
      </w:r>
      <w:proofErr w:type="gramStart"/>
      <w:r w:rsidRPr="00576AF2">
        <w:rPr>
          <w:rFonts w:ascii="Times New Roman CYR" w:hAnsi="Times New Roman CYR" w:cs="Times New Roman CYR"/>
          <w:color w:val="000000"/>
          <w:szCs w:val="28"/>
        </w:rPr>
        <w:t>в достаточной степени</w:t>
      </w:r>
      <w:proofErr w:type="gramEnd"/>
      <w:r w:rsidRPr="00576AF2">
        <w:rPr>
          <w:rFonts w:ascii="Times New Roman CYR" w:hAnsi="Times New Roman CYR" w:cs="Times New Roman CYR"/>
          <w:color w:val="000000"/>
          <w:szCs w:val="28"/>
        </w:rPr>
        <w:t xml:space="preserve"> природные ресурсы и места для размещения людских ресурсов и инфраструктуры. </w:t>
      </w:r>
    </w:p>
    <w:p w:rsidR="00966CE8" w:rsidRPr="00576AF2" w:rsidRDefault="00966CE8"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Наибольшее количество населенных пунктов, относящихся к приграничным территориям и испытыва</w:t>
      </w:r>
      <w:r w:rsidR="00250052">
        <w:rPr>
          <w:rFonts w:ascii="Times New Roman CYR" w:hAnsi="Times New Roman CYR" w:cs="Times New Roman CYR"/>
          <w:color w:val="000000"/>
          <w:szCs w:val="28"/>
        </w:rPr>
        <w:t>ющих</w:t>
      </w:r>
      <w:r w:rsidRPr="00576AF2">
        <w:rPr>
          <w:rFonts w:ascii="Times New Roman CYR" w:hAnsi="Times New Roman CYR" w:cs="Times New Roman CYR"/>
          <w:color w:val="000000"/>
          <w:szCs w:val="28"/>
        </w:rPr>
        <w:t xml:space="preserve"> в</w:t>
      </w:r>
      <w:r w:rsidR="00250052">
        <w:rPr>
          <w:rFonts w:ascii="Times New Roman CYR" w:hAnsi="Times New Roman CYR" w:cs="Times New Roman CYR"/>
          <w:color w:val="000000"/>
          <w:szCs w:val="28"/>
        </w:rPr>
        <w:t>ыше</w:t>
      </w:r>
      <w:r w:rsidRPr="00576AF2">
        <w:rPr>
          <w:rFonts w:ascii="Times New Roman CYR" w:hAnsi="Times New Roman CYR" w:cs="Times New Roman CYR"/>
          <w:color w:val="000000"/>
          <w:szCs w:val="28"/>
        </w:rPr>
        <w:t>перечисленные проблемы, находится в Баткенской, Жалалабатской и Ошской областях.</w:t>
      </w:r>
    </w:p>
    <w:p w:rsidR="00966CE8" w:rsidRPr="00576AF2" w:rsidRDefault="00127B63" w:rsidP="00F71016">
      <w:pPr>
        <w:suppressAutoHyphens/>
        <w:ind w:firstLine="709"/>
        <w:rPr>
          <w:rFonts w:ascii="Times New Roman CYR" w:hAnsi="Times New Roman CYR" w:cs="Times New Roman CYR"/>
          <w:color w:val="000000"/>
          <w:szCs w:val="28"/>
        </w:rPr>
      </w:pPr>
      <w:r>
        <w:rPr>
          <w:rFonts w:ascii="Times New Roman CYR" w:hAnsi="Times New Roman CYR" w:cs="Times New Roman CYR"/>
          <w:color w:val="000000"/>
          <w:szCs w:val="28"/>
        </w:rPr>
        <w:lastRenderedPageBreak/>
        <w:t>В настоящее время</w:t>
      </w:r>
      <w:r w:rsidR="00966CE8" w:rsidRPr="00576AF2">
        <w:rPr>
          <w:rFonts w:ascii="Times New Roman CYR" w:hAnsi="Times New Roman CYR" w:cs="Times New Roman CYR"/>
          <w:color w:val="000000"/>
          <w:szCs w:val="28"/>
        </w:rPr>
        <w:t xml:space="preserve"> регулирование миграционных процессов – один из основных вопросов внутренней политики государств. Практика показывает, что внутренняя и внешняя политика любого государства основана на экономических показателях, которые, в свою очередь, тесно связаны с вопросами миграции и безопасности.</w:t>
      </w:r>
    </w:p>
    <w:p w:rsidR="00BA2453" w:rsidRPr="00576AF2" w:rsidRDefault="00BA2453"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b/>
          <w:i/>
          <w:color w:val="000000"/>
          <w:szCs w:val="28"/>
        </w:rPr>
        <w:t>Российская Федерация</w:t>
      </w:r>
      <w:r w:rsidRPr="00576AF2">
        <w:rPr>
          <w:rFonts w:ascii="Times New Roman CYR" w:hAnsi="Times New Roman CYR" w:cs="Times New Roman CYR"/>
          <w:color w:val="000000"/>
          <w:szCs w:val="28"/>
        </w:rPr>
        <w:t xml:space="preserve"> по вопросам регулирования миграции населения сообщила следующее. </w:t>
      </w:r>
      <w:proofErr w:type="gramStart"/>
      <w:r w:rsidRPr="00576AF2">
        <w:rPr>
          <w:rFonts w:ascii="Times New Roman CYR" w:hAnsi="Times New Roman CYR" w:cs="Times New Roman CYR"/>
          <w:color w:val="000000"/>
          <w:szCs w:val="28"/>
        </w:rPr>
        <w:t>В рамках реализации Соглашения между Федеральной миграционной службой Российской Федерации и Министерством внутренних дел Республики Беларусь о взаимодействии компетентных органов в сфере миграции приграничных регионов в области борьбы с незаконной миграцией от 5 декабря 2008 года в период с 24 по 26 июня 2015 года в г. Витебске (Республика Беларусь) проведено очередное заседание рабочей группы по реализации указанного Соглашения.</w:t>
      </w:r>
      <w:proofErr w:type="gramEnd"/>
    </w:p>
    <w:p w:rsidR="00BA2453" w:rsidRPr="00576AF2" w:rsidRDefault="00BA2453"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Всего за 2015 год в рамках реализации указанного Соглашения сотрудниками территориальных органов ФМС России проверено 968 объектов, по результатам проверок выявлено 352 административных правонарушения, наложено административных штрафов на общую сумму более 662,6 тыс. рублей, из которых взыскано 520,3 тыс. руб</w:t>
      </w:r>
      <w:r w:rsidR="00C22D44">
        <w:rPr>
          <w:rFonts w:ascii="Times New Roman CYR" w:hAnsi="Times New Roman CYR" w:cs="Times New Roman CYR"/>
          <w:color w:val="000000"/>
          <w:szCs w:val="28"/>
        </w:rPr>
        <w:t>лей</w:t>
      </w:r>
      <w:r w:rsidRPr="00576AF2">
        <w:rPr>
          <w:rFonts w:ascii="Times New Roman CYR" w:hAnsi="Times New Roman CYR" w:cs="Times New Roman CYR"/>
          <w:color w:val="000000"/>
          <w:szCs w:val="28"/>
        </w:rPr>
        <w:t>.</w:t>
      </w:r>
    </w:p>
    <w:p w:rsidR="00BA2453" w:rsidRPr="00576AF2" w:rsidRDefault="00BA2453"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период проведения проверочных мероприятий за пределы территории Российской Федерации в административном порядке выдворено 32 иностранных гражданина и лица без гражданства.</w:t>
      </w:r>
    </w:p>
    <w:p w:rsidR="00085429" w:rsidRDefault="00BA2453" w:rsidP="00F71016">
      <w:pPr>
        <w:suppressAutoHyphens/>
        <w:ind w:firstLine="709"/>
        <w:rPr>
          <w:szCs w:val="28"/>
          <w:lang w:val="kk-KZ"/>
        </w:rPr>
      </w:pPr>
      <w:r w:rsidRPr="00576AF2">
        <w:rPr>
          <w:rFonts w:ascii="Times New Roman CYR" w:hAnsi="Times New Roman CYR" w:cs="Times New Roman CYR"/>
          <w:color w:val="000000"/>
          <w:szCs w:val="28"/>
        </w:rPr>
        <w:t>Кроме того, ФМС России ведется подготовка к подписанию соглашения между Федеральной миграционной службой (Российская Федерация) и Министерством внутренних дел Республики Казахстан о взаимодействии компетентных органов в сфере миграции приграничных регионов в области борьбы с незаконной миграцией.</w:t>
      </w:r>
      <w:r w:rsidR="00085429" w:rsidRPr="00085429">
        <w:rPr>
          <w:szCs w:val="28"/>
          <w:lang w:val="kk-KZ"/>
        </w:rPr>
        <w:t xml:space="preserve"> </w:t>
      </w:r>
    </w:p>
    <w:p w:rsidR="00085429" w:rsidRPr="00576AF2" w:rsidRDefault="00085429" w:rsidP="00F71016">
      <w:pPr>
        <w:suppressAutoHyphens/>
        <w:spacing w:before="120"/>
        <w:ind w:firstLine="709"/>
        <w:rPr>
          <w:szCs w:val="28"/>
          <w:lang w:val="kk-KZ"/>
        </w:rPr>
      </w:pPr>
      <w:r w:rsidRPr="00576AF2">
        <w:rPr>
          <w:szCs w:val="28"/>
          <w:lang w:val="kk-KZ"/>
        </w:rPr>
        <w:t xml:space="preserve">В </w:t>
      </w:r>
      <w:r w:rsidRPr="00576AF2">
        <w:rPr>
          <w:b/>
          <w:i/>
          <w:szCs w:val="28"/>
          <w:lang w:val="kk-KZ"/>
        </w:rPr>
        <w:t>Республике Таджикистан</w:t>
      </w:r>
      <w:r w:rsidRPr="00576AF2">
        <w:rPr>
          <w:szCs w:val="28"/>
          <w:lang w:val="kk-KZ"/>
        </w:rPr>
        <w:t xml:space="preserve"> </w:t>
      </w:r>
      <w:r w:rsidR="00C22D44">
        <w:rPr>
          <w:szCs w:val="28"/>
          <w:lang w:val="kk-KZ"/>
        </w:rPr>
        <w:t>о</w:t>
      </w:r>
      <w:r w:rsidRPr="00576AF2">
        <w:rPr>
          <w:szCs w:val="28"/>
          <w:lang w:val="kk-KZ"/>
        </w:rPr>
        <w:t xml:space="preserve">сновным документом по регулированию приграничного сотрудничества в области миграции населения является Соглашение между Правительством Республики Таджикистан н Правительством Кыргызской Республики о трудовой деятельности и социальной ищите трудящихся-мигрантов от 6 мая 1998 года. Также между Согдийской областью Республики Таджикистан и Баткенской областью Кыргызской Республики установлено прочное сотрудничество, чему свидетельствует совместно утвержденный </w:t>
      </w:r>
      <w:r w:rsidR="00DC24C9">
        <w:rPr>
          <w:szCs w:val="28"/>
          <w:lang w:val="kk-KZ"/>
        </w:rPr>
        <w:t>П</w:t>
      </w:r>
      <w:r w:rsidRPr="00576AF2">
        <w:rPr>
          <w:szCs w:val="28"/>
          <w:lang w:val="kk-KZ"/>
        </w:rPr>
        <w:t xml:space="preserve">лан по укреплению добрососедских взаимоотношений и дружбы на 2014–2017 годы. Данный </w:t>
      </w:r>
      <w:r w:rsidR="00DC24C9">
        <w:rPr>
          <w:szCs w:val="28"/>
          <w:lang w:val="kk-KZ"/>
        </w:rPr>
        <w:t>П</w:t>
      </w:r>
      <w:r w:rsidRPr="00576AF2">
        <w:rPr>
          <w:szCs w:val="28"/>
          <w:lang w:val="kk-KZ"/>
        </w:rPr>
        <w:t>лан охватывает в</w:t>
      </w:r>
      <w:r w:rsidR="00DC24C9">
        <w:rPr>
          <w:szCs w:val="28"/>
          <w:lang w:val="kk-KZ"/>
        </w:rPr>
        <w:t>се</w:t>
      </w:r>
      <w:r w:rsidRPr="00576AF2">
        <w:rPr>
          <w:szCs w:val="28"/>
          <w:lang w:val="kk-KZ"/>
        </w:rPr>
        <w:t xml:space="preserve"> сферы жизни населения данных областей.</w:t>
      </w:r>
    </w:p>
    <w:p w:rsidR="00085429" w:rsidRPr="00576AF2" w:rsidRDefault="00085429" w:rsidP="00F71016">
      <w:pPr>
        <w:suppressAutoHyphens/>
        <w:ind w:firstLine="709"/>
        <w:rPr>
          <w:szCs w:val="28"/>
          <w:lang w:val="kk-KZ"/>
        </w:rPr>
      </w:pPr>
      <w:r w:rsidRPr="00576AF2">
        <w:rPr>
          <w:szCs w:val="28"/>
          <w:lang w:val="kk-KZ"/>
        </w:rPr>
        <w:t>Необходимо отметить, что несколько городов и районов Согдийской области Республики Таджикистан являются приграничными, в том числе районы Б.Гафуров</w:t>
      </w:r>
      <w:r w:rsidR="00DC24C9">
        <w:rPr>
          <w:szCs w:val="28"/>
          <w:lang w:val="kk-KZ"/>
        </w:rPr>
        <w:t>ский</w:t>
      </w:r>
      <w:r w:rsidRPr="00576AF2">
        <w:rPr>
          <w:szCs w:val="28"/>
          <w:lang w:val="kk-KZ"/>
        </w:rPr>
        <w:t xml:space="preserve">, Спитамен, </w:t>
      </w:r>
      <w:r w:rsidR="00DC24C9">
        <w:rPr>
          <w:szCs w:val="28"/>
          <w:lang w:val="kk-KZ"/>
        </w:rPr>
        <w:t>Дж.</w:t>
      </w:r>
      <w:r w:rsidR="00DC24C9" w:rsidRPr="00576AF2">
        <w:rPr>
          <w:szCs w:val="28"/>
          <w:lang w:val="kk-KZ"/>
        </w:rPr>
        <w:t>Расуловск</w:t>
      </w:r>
      <w:r w:rsidR="00DC24C9">
        <w:rPr>
          <w:szCs w:val="28"/>
          <w:lang w:val="kk-KZ"/>
        </w:rPr>
        <w:t>ий</w:t>
      </w:r>
      <w:r w:rsidR="00DC24C9" w:rsidRPr="00576AF2">
        <w:rPr>
          <w:szCs w:val="28"/>
          <w:lang w:val="kk-KZ"/>
        </w:rPr>
        <w:t xml:space="preserve"> и Ганчинск</w:t>
      </w:r>
      <w:r w:rsidR="00DC24C9">
        <w:rPr>
          <w:szCs w:val="28"/>
          <w:lang w:val="kk-KZ"/>
        </w:rPr>
        <w:t>ий</w:t>
      </w:r>
      <w:r w:rsidR="00DC24C9" w:rsidRPr="00576AF2">
        <w:rPr>
          <w:szCs w:val="28"/>
          <w:lang w:val="kk-KZ"/>
        </w:rPr>
        <w:t xml:space="preserve"> </w:t>
      </w:r>
      <w:r w:rsidRPr="00576AF2">
        <w:rPr>
          <w:szCs w:val="28"/>
          <w:lang w:val="kk-KZ"/>
        </w:rPr>
        <w:t>граничат с Лайлакским районом, а города Исфара и Канибадам Согдийской области с районом Баткент Баткентской области Кыргызской Республики.</w:t>
      </w:r>
    </w:p>
    <w:p w:rsidR="00085429" w:rsidRPr="00576AF2" w:rsidRDefault="00085429" w:rsidP="00F71016">
      <w:pPr>
        <w:suppressAutoHyphens/>
        <w:ind w:firstLine="709"/>
        <w:rPr>
          <w:szCs w:val="28"/>
          <w:lang w:val="kk-KZ"/>
        </w:rPr>
      </w:pPr>
      <w:r w:rsidRPr="00576AF2">
        <w:rPr>
          <w:szCs w:val="28"/>
          <w:lang w:val="kk-KZ"/>
        </w:rPr>
        <w:lastRenderedPageBreak/>
        <w:t>Для развития двусторонних дружеских отношений 17 мая 2001 года председателями Согдийской области Республики Таджикистан и Баткентской области Кыргызской Республики было подписано Соглашение о дружбе и взаимовыгодном сотрудничестве между Согдийской областью Республики Таджикистан и Баткенской областью Кыргызской Республики</w:t>
      </w:r>
      <w:r w:rsidR="00E468A3">
        <w:rPr>
          <w:szCs w:val="28"/>
          <w:lang w:val="kk-KZ"/>
        </w:rPr>
        <w:t>,</w:t>
      </w:r>
      <w:r w:rsidRPr="00576AF2">
        <w:rPr>
          <w:szCs w:val="28"/>
          <w:lang w:val="kk-KZ"/>
        </w:rPr>
        <w:t xml:space="preserve"> и на базе данного Соглашения 17 ноября 2014 года был подписан </w:t>
      </w:r>
      <w:r w:rsidR="00E468A3">
        <w:rPr>
          <w:szCs w:val="28"/>
          <w:lang w:val="kk-KZ"/>
        </w:rPr>
        <w:t>П</w:t>
      </w:r>
      <w:r w:rsidRPr="00576AF2">
        <w:rPr>
          <w:szCs w:val="28"/>
          <w:lang w:val="kk-KZ"/>
        </w:rPr>
        <w:t>лан сотрудничества по укреплению добрососедских взаимоотношений и дружбы на 2014–2017</w:t>
      </w:r>
      <w:r>
        <w:rPr>
          <w:szCs w:val="28"/>
          <w:lang w:val="kk-KZ"/>
        </w:rPr>
        <w:t> </w:t>
      </w:r>
      <w:r w:rsidRPr="00576AF2">
        <w:rPr>
          <w:szCs w:val="28"/>
          <w:lang w:val="kk-KZ"/>
        </w:rPr>
        <w:t xml:space="preserve">годы. Данный </w:t>
      </w:r>
      <w:r w:rsidR="00E468A3">
        <w:rPr>
          <w:szCs w:val="28"/>
          <w:lang w:val="kk-KZ"/>
        </w:rPr>
        <w:t>П</w:t>
      </w:r>
      <w:r w:rsidRPr="00576AF2">
        <w:rPr>
          <w:szCs w:val="28"/>
          <w:lang w:val="kk-KZ"/>
        </w:rPr>
        <w:t>лан состоит из более 60 пунктов мероприятий.</w:t>
      </w:r>
    </w:p>
    <w:p w:rsidR="00085429" w:rsidRPr="00576AF2" w:rsidRDefault="00085429" w:rsidP="00F71016">
      <w:pPr>
        <w:suppressAutoHyphens/>
        <w:ind w:firstLine="709"/>
        <w:rPr>
          <w:szCs w:val="28"/>
          <w:lang w:val="kk-KZ"/>
        </w:rPr>
      </w:pPr>
      <w:r w:rsidRPr="00576AF2">
        <w:rPr>
          <w:szCs w:val="28"/>
          <w:lang w:val="kk-KZ"/>
        </w:rPr>
        <w:t>В приграничных городах и районах указанных областей проживают интернациональные семьи.</w:t>
      </w:r>
      <w:r w:rsidR="00717912">
        <w:rPr>
          <w:szCs w:val="28"/>
          <w:lang w:val="kk-KZ"/>
        </w:rPr>
        <w:t xml:space="preserve"> На приграничных территориях Б.</w:t>
      </w:r>
      <w:r w:rsidRPr="00576AF2">
        <w:rPr>
          <w:szCs w:val="28"/>
          <w:lang w:val="kk-KZ"/>
        </w:rPr>
        <w:t>Г</w:t>
      </w:r>
      <w:r w:rsidR="00717912">
        <w:rPr>
          <w:szCs w:val="28"/>
          <w:lang w:val="kk-KZ"/>
        </w:rPr>
        <w:t>афуровского</w:t>
      </w:r>
      <w:r w:rsidR="00584389">
        <w:rPr>
          <w:szCs w:val="28"/>
          <w:lang w:val="kk-KZ"/>
        </w:rPr>
        <w:t>,</w:t>
      </w:r>
      <w:r w:rsidR="00717912">
        <w:rPr>
          <w:szCs w:val="28"/>
          <w:lang w:val="kk-KZ"/>
        </w:rPr>
        <w:t xml:space="preserve"> Спитаменского</w:t>
      </w:r>
      <w:r w:rsidR="00584389">
        <w:rPr>
          <w:szCs w:val="28"/>
          <w:lang w:val="kk-KZ"/>
        </w:rPr>
        <w:t>,</w:t>
      </w:r>
      <w:r w:rsidR="00717912">
        <w:rPr>
          <w:szCs w:val="28"/>
          <w:lang w:val="kk-KZ"/>
        </w:rPr>
        <w:t xml:space="preserve"> Дж.</w:t>
      </w:r>
      <w:r w:rsidRPr="00576AF2">
        <w:rPr>
          <w:szCs w:val="28"/>
          <w:lang w:val="kk-KZ"/>
        </w:rPr>
        <w:t>Расуловского и Ганчинского районов Согдийской области и Лайлакского района Баткентской области функционируют рынки, которые обслужива</w:t>
      </w:r>
      <w:r w:rsidR="00E43442">
        <w:rPr>
          <w:szCs w:val="28"/>
          <w:lang w:val="kk-KZ"/>
        </w:rPr>
        <w:t>ю</w:t>
      </w:r>
      <w:r w:rsidRPr="00576AF2">
        <w:rPr>
          <w:szCs w:val="28"/>
          <w:lang w:val="kk-KZ"/>
        </w:rPr>
        <w:t>т граждан об</w:t>
      </w:r>
      <w:r w:rsidR="00E43442">
        <w:rPr>
          <w:szCs w:val="28"/>
          <w:lang w:val="kk-KZ"/>
        </w:rPr>
        <w:t>о</w:t>
      </w:r>
      <w:r w:rsidRPr="00576AF2">
        <w:rPr>
          <w:szCs w:val="28"/>
          <w:lang w:val="kk-KZ"/>
        </w:rPr>
        <w:t>их районов.</w:t>
      </w:r>
    </w:p>
    <w:p w:rsidR="00085429" w:rsidRDefault="00085429" w:rsidP="00F71016">
      <w:pPr>
        <w:ind w:firstLine="709"/>
        <w:rPr>
          <w:rFonts w:ascii="Times New Roman CYR" w:hAnsi="Times New Roman CYR" w:cs="Times New Roman CYR"/>
          <w:color w:val="000000"/>
          <w:szCs w:val="28"/>
        </w:rPr>
      </w:pPr>
      <w:r w:rsidRPr="00576AF2">
        <w:rPr>
          <w:szCs w:val="28"/>
          <w:lang w:val="kk-KZ"/>
        </w:rPr>
        <w:t xml:space="preserve">В Лайлакском районе Республики Кыргызстан проживает более 120 тыс. </w:t>
      </w:r>
      <w:r w:rsidR="00BB7A90">
        <w:rPr>
          <w:szCs w:val="28"/>
          <w:lang w:val="kk-KZ"/>
        </w:rPr>
        <w:t>человек</w:t>
      </w:r>
      <w:r w:rsidRPr="00576AF2">
        <w:rPr>
          <w:szCs w:val="28"/>
          <w:lang w:val="kk-KZ"/>
        </w:rPr>
        <w:t>, расстояние между административным центром Баткентской области и Лайлакским районом составляет 180</w:t>
      </w:r>
      <w:r w:rsidR="00250052">
        <w:rPr>
          <w:szCs w:val="28"/>
          <w:lang w:val="kk-KZ"/>
        </w:rPr>
        <w:t> </w:t>
      </w:r>
      <w:r w:rsidRPr="00576AF2">
        <w:rPr>
          <w:szCs w:val="28"/>
          <w:lang w:val="kk-KZ"/>
        </w:rPr>
        <w:t>км, а расстояние между административным центром Согдийской области и Лайлакск</w:t>
      </w:r>
      <w:r w:rsidR="007079F0">
        <w:rPr>
          <w:szCs w:val="28"/>
          <w:lang w:val="kk-KZ"/>
        </w:rPr>
        <w:t>и</w:t>
      </w:r>
      <w:r w:rsidRPr="00576AF2">
        <w:rPr>
          <w:szCs w:val="28"/>
          <w:lang w:val="kk-KZ"/>
        </w:rPr>
        <w:t xml:space="preserve">м районом </w:t>
      </w:r>
      <w:r w:rsidR="007079F0">
        <w:rPr>
          <w:szCs w:val="28"/>
          <w:lang w:val="kk-KZ"/>
        </w:rPr>
        <w:t>–</w:t>
      </w:r>
      <w:r w:rsidRPr="00576AF2">
        <w:rPr>
          <w:szCs w:val="28"/>
          <w:lang w:val="kk-KZ"/>
        </w:rPr>
        <w:t xml:space="preserve"> 20</w:t>
      </w:r>
      <w:r w:rsidR="007079F0">
        <w:rPr>
          <w:szCs w:val="28"/>
          <w:lang w:val="kk-KZ"/>
        </w:rPr>
        <w:t> </w:t>
      </w:r>
      <w:r w:rsidRPr="00576AF2">
        <w:rPr>
          <w:szCs w:val="28"/>
          <w:lang w:val="kk-KZ"/>
        </w:rPr>
        <w:t xml:space="preserve">км. В связи с этим граждане данного района Баткенской области предпочитают </w:t>
      </w:r>
      <w:r w:rsidR="007079F0" w:rsidRPr="00576AF2">
        <w:rPr>
          <w:szCs w:val="28"/>
          <w:lang w:val="kk-KZ"/>
        </w:rPr>
        <w:t xml:space="preserve">в основном </w:t>
      </w:r>
      <w:r w:rsidRPr="00576AF2">
        <w:rPr>
          <w:szCs w:val="28"/>
          <w:lang w:val="kk-KZ"/>
        </w:rPr>
        <w:t>пользоваться различными услугами социальных учреждений и организаций Согдийской области. Сфер</w:t>
      </w:r>
      <w:r w:rsidR="00A817B5">
        <w:rPr>
          <w:szCs w:val="28"/>
          <w:lang w:val="kk-KZ"/>
        </w:rPr>
        <w:t>ами</w:t>
      </w:r>
      <w:r w:rsidRPr="00576AF2">
        <w:rPr>
          <w:szCs w:val="28"/>
          <w:lang w:val="kk-KZ"/>
        </w:rPr>
        <w:t xml:space="preserve"> деятельности социальных услуг, которыми часто пользуются граждане данного района Кыргызской Республики</w:t>
      </w:r>
      <w:r w:rsidR="00A817B5">
        <w:rPr>
          <w:szCs w:val="28"/>
          <w:lang w:val="kk-KZ"/>
        </w:rPr>
        <w:t>,</w:t>
      </w:r>
      <w:r w:rsidRPr="00576AF2">
        <w:rPr>
          <w:szCs w:val="28"/>
          <w:lang w:val="kk-KZ"/>
        </w:rPr>
        <w:t xml:space="preserve"> являются здравоохранение и образование, воздушно-транспортное сообщение и т.д. Многие граждане Баткенской области трудоустраиваются на территории Согдийской области.</w:t>
      </w:r>
      <w:r w:rsidRPr="007A46A8">
        <w:rPr>
          <w:rFonts w:ascii="Times New Roman CYR" w:hAnsi="Times New Roman CYR" w:cs="Times New Roman CYR"/>
          <w:color w:val="000000"/>
          <w:szCs w:val="28"/>
        </w:rPr>
        <w:t xml:space="preserve"> </w:t>
      </w:r>
    </w:p>
    <w:p w:rsidR="005B1D9D" w:rsidRPr="00576AF2" w:rsidRDefault="005B1D9D" w:rsidP="00F71016">
      <w:pPr>
        <w:pStyle w:val="2"/>
      </w:pPr>
      <w:bookmarkStart w:id="46" w:name="_Toc447646861"/>
      <w:bookmarkStart w:id="47" w:name="_Toc447647593"/>
      <w:bookmarkStart w:id="48" w:name="_Toc447647619"/>
      <w:r w:rsidRPr="00576AF2">
        <w:t>Ф</w:t>
      </w:r>
      <w:r w:rsidR="00FF5BB5" w:rsidRPr="00576AF2">
        <w:t>ормирование рынка труда</w:t>
      </w:r>
      <w:bookmarkEnd w:id="46"/>
      <w:bookmarkEnd w:id="47"/>
      <w:bookmarkEnd w:id="48"/>
    </w:p>
    <w:p w:rsidR="000E6487" w:rsidRPr="00576AF2" w:rsidRDefault="000E6487" w:rsidP="00F71016">
      <w:pPr>
        <w:keepLines/>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Комплекс мер по сохранению стабильной ситуации на рынке труда в 2015 году предусмотрен Государственной программой содействия занятости населения </w:t>
      </w:r>
      <w:r w:rsidRPr="00576AF2">
        <w:rPr>
          <w:rFonts w:ascii="Times New Roman CYR" w:hAnsi="Times New Roman CYR" w:cs="Times New Roman CYR"/>
          <w:b/>
          <w:i/>
          <w:color w:val="000000"/>
          <w:szCs w:val="28"/>
        </w:rPr>
        <w:t>Республики Беларусь</w:t>
      </w:r>
      <w:r w:rsidRPr="00576AF2">
        <w:rPr>
          <w:rFonts w:ascii="Times New Roman CYR" w:hAnsi="Times New Roman CYR" w:cs="Times New Roman CYR"/>
          <w:color w:val="000000"/>
          <w:szCs w:val="28"/>
        </w:rPr>
        <w:t xml:space="preserve"> на 2015 год, утвержденной постановлением Совета Министров Республики Беларусь </w:t>
      </w:r>
      <w:r w:rsidR="00377EEE">
        <w:rPr>
          <w:rFonts w:ascii="Times New Roman CYR" w:hAnsi="Times New Roman CYR" w:cs="Times New Roman CYR"/>
          <w:color w:val="000000"/>
          <w:szCs w:val="28"/>
        </w:rPr>
        <w:t xml:space="preserve">от </w:t>
      </w:r>
      <w:r w:rsidRPr="00576AF2">
        <w:rPr>
          <w:rFonts w:ascii="Times New Roman CYR" w:hAnsi="Times New Roman CYR" w:cs="Times New Roman CYR"/>
          <w:color w:val="000000"/>
          <w:szCs w:val="28"/>
        </w:rPr>
        <w:t xml:space="preserve">7 февраля 2015 года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77 (далее – Государственная программа).</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результате реализации мероприятий Государственной программы уровень регистрируемой безработицы в Республике Беларусь </w:t>
      </w:r>
      <w:r w:rsidR="00792804">
        <w:rPr>
          <w:rFonts w:ascii="Times New Roman CYR" w:hAnsi="Times New Roman CYR" w:cs="Times New Roman CYR"/>
          <w:color w:val="000000"/>
          <w:szCs w:val="28"/>
        </w:rPr>
        <w:t xml:space="preserve">по состоянию </w:t>
      </w:r>
      <w:r w:rsidRPr="00576AF2">
        <w:rPr>
          <w:rFonts w:ascii="Times New Roman CYR" w:hAnsi="Times New Roman CYR" w:cs="Times New Roman CYR"/>
          <w:color w:val="000000"/>
          <w:szCs w:val="28"/>
        </w:rPr>
        <w:t>на 1 января 2016 года составил 1</w:t>
      </w:r>
      <w:r w:rsidR="00792804">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к численности экономически активного населения и не вышел за пределы прогнозного показателя (</w:t>
      </w:r>
      <w:proofErr w:type="gramStart"/>
      <w:r w:rsidRPr="00576AF2">
        <w:rPr>
          <w:rFonts w:ascii="Times New Roman CYR" w:hAnsi="Times New Roman CYR" w:cs="Times New Roman CYR"/>
          <w:color w:val="000000"/>
          <w:szCs w:val="28"/>
        </w:rPr>
        <w:t>на конец</w:t>
      </w:r>
      <w:proofErr w:type="gramEnd"/>
      <w:r w:rsidRPr="00576AF2">
        <w:rPr>
          <w:rFonts w:ascii="Times New Roman CYR" w:hAnsi="Times New Roman CYR" w:cs="Times New Roman CYR"/>
          <w:color w:val="000000"/>
          <w:szCs w:val="28"/>
        </w:rPr>
        <w:t xml:space="preserve"> 2015 года </w:t>
      </w:r>
      <w:r w:rsidR="00575A7B">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1,5</w:t>
      </w:r>
      <w:r w:rsidR="00575A7B">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Меры, принимаемые </w:t>
      </w:r>
      <w:r w:rsidR="00575A7B" w:rsidRPr="00576AF2">
        <w:rPr>
          <w:rFonts w:ascii="Times New Roman CYR" w:hAnsi="Times New Roman CYR" w:cs="Times New Roman CYR"/>
          <w:color w:val="000000"/>
          <w:szCs w:val="28"/>
        </w:rPr>
        <w:t>Совет</w:t>
      </w:r>
      <w:r w:rsidR="00377EEE">
        <w:rPr>
          <w:rFonts w:ascii="Times New Roman CYR" w:hAnsi="Times New Roman CYR" w:cs="Times New Roman CYR"/>
          <w:color w:val="000000"/>
          <w:szCs w:val="28"/>
        </w:rPr>
        <w:t>ом</w:t>
      </w:r>
      <w:r w:rsidR="00575A7B" w:rsidRPr="00576AF2">
        <w:rPr>
          <w:rFonts w:ascii="Times New Roman CYR" w:hAnsi="Times New Roman CYR" w:cs="Times New Roman CYR"/>
          <w:color w:val="000000"/>
          <w:szCs w:val="28"/>
        </w:rPr>
        <w:t xml:space="preserve"> Министров Республики Беларусь</w:t>
      </w:r>
      <w:r w:rsidRPr="00576AF2">
        <w:rPr>
          <w:rFonts w:ascii="Times New Roman CYR" w:hAnsi="Times New Roman CYR" w:cs="Times New Roman CYR"/>
          <w:color w:val="000000"/>
          <w:szCs w:val="28"/>
        </w:rPr>
        <w:t xml:space="preserve"> в части обеспечения занятости населения, позволили сохранить стабильность в социальной сфере и</w:t>
      </w:r>
      <w:r w:rsidR="00377EEE">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на рынке труда.</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Учитывая ситуацию, возникшую в юго-восточных регионах Украины в 2014 году, наблюдалась тенденция увеличения количества граждан Украины, прибывающих и трудоустраивающихся в Республике Беларусь. В этой связи </w:t>
      </w:r>
      <w:r w:rsidR="00792804">
        <w:rPr>
          <w:rFonts w:ascii="Times New Roman CYR" w:hAnsi="Times New Roman CYR" w:cs="Times New Roman CYR"/>
          <w:color w:val="000000"/>
          <w:szCs w:val="28"/>
        </w:rPr>
        <w:t>Президентом</w:t>
      </w:r>
      <w:r w:rsidRPr="00576AF2">
        <w:rPr>
          <w:rFonts w:ascii="Times New Roman CYR" w:hAnsi="Times New Roman CYR" w:cs="Times New Roman CYR"/>
          <w:color w:val="000000"/>
          <w:szCs w:val="28"/>
        </w:rPr>
        <w:t xml:space="preserve"> </w:t>
      </w:r>
      <w:r w:rsidR="00792804" w:rsidRPr="00576AF2">
        <w:rPr>
          <w:rFonts w:ascii="Times New Roman CYR" w:hAnsi="Times New Roman CYR" w:cs="Times New Roman CYR"/>
          <w:color w:val="000000"/>
          <w:szCs w:val="28"/>
        </w:rPr>
        <w:t xml:space="preserve">Республики Беларусь </w:t>
      </w:r>
      <w:r w:rsidRPr="00576AF2">
        <w:rPr>
          <w:rFonts w:ascii="Times New Roman CYR" w:hAnsi="Times New Roman CYR" w:cs="Times New Roman CYR"/>
          <w:color w:val="000000"/>
          <w:szCs w:val="28"/>
        </w:rPr>
        <w:t xml:space="preserve">30 августа 2014 года подписан Указ </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420 </w:t>
      </w:r>
      <w:r w:rsidRPr="00576AF2">
        <w:rPr>
          <w:rFonts w:ascii="Times New Roman CYR" w:hAnsi="Times New Roman CYR" w:cs="Times New Roman CYR"/>
          <w:color w:val="000000"/>
          <w:szCs w:val="28"/>
        </w:rPr>
        <w:lastRenderedPageBreak/>
        <w:t>«О пребывании граждан Украины в Республике Беларусь», упрощающий порядок трудоустройства граждан Украины. В 2015 году в органы по труду, занятости и социальной защите за содействием в трудоустройстве обратилось 2,3 тыс. граждан Украины, из них 1,5 тыс. граждан прибы</w:t>
      </w:r>
      <w:r w:rsidR="00792804">
        <w:rPr>
          <w:rFonts w:ascii="Times New Roman CYR" w:hAnsi="Times New Roman CYR" w:cs="Times New Roman CYR"/>
          <w:color w:val="000000"/>
          <w:szCs w:val="28"/>
        </w:rPr>
        <w:t>ли</w:t>
      </w:r>
      <w:r w:rsidRPr="00576AF2">
        <w:rPr>
          <w:rFonts w:ascii="Times New Roman CYR" w:hAnsi="Times New Roman CYR" w:cs="Times New Roman CYR"/>
          <w:color w:val="000000"/>
          <w:szCs w:val="28"/>
        </w:rPr>
        <w:t xml:space="preserve"> из Донецкой и Луганской областей.</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целях оказания содействия в оперативном поиске работы гражданам Украины на базе Общереспубликанского банка вакансий (далее – Банк вакансий) на основе опроса нанимателей формируется перечень организаций и вакантных рабочих мест для возможного трудоустройства граждан Украины. Перечень размещен на официальном сайте Министерства</w:t>
      </w:r>
      <w:r w:rsidR="00E43430"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труда и социальной защиты Республики Беларусь и обновляется 5 числа каждого месяца. </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Перечень организаций и вакантных рабочих мест для возможного трудоустройства граждан Украины </w:t>
      </w:r>
      <w:r w:rsidR="0096630C">
        <w:rPr>
          <w:rFonts w:ascii="Times New Roman CYR" w:hAnsi="Times New Roman CYR" w:cs="Times New Roman CYR"/>
          <w:color w:val="000000"/>
          <w:szCs w:val="28"/>
        </w:rPr>
        <w:t xml:space="preserve">по состоянию </w:t>
      </w:r>
      <w:r w:rsidRPr="00576AF2">
        <w:rPr>
          <w:rFonts w:ascii="Times New Roman CYR" w:hAnsi="Times New Roman CYR" w:cs="Times New Roman CYR"/>
          <w:color w:val="000000"/>
          <w:szCs w:val="28"/>
        </w:rPr>
        <w:t xml:space="preserve">на 1 января 2016 года включает 581 вакансию, заявленную 111 нанимателями </w:t>
      </w:r>
      <w:r w:rsidR="00377EEE">
        <w:rPr>
          <w:rFonts w:ascii="Times New Roman CYR" w:hAnsi="Times New Roman CYR" w:cs="Times New Roman CYR"/>
          <w:color w:val="000000"/>
          <w:szCs w:val="28"/>
        </w:rPr>
        <w:t>Р</w:t>
      </w:r>
      <w:r w:rsidRPr="00576AF2">
        <w:rPr>
          <w:rFonts w:ascii="Times New Roman CYR" w:hAnsi="Times New Roman CYR" w:cs="Times New Roman CYR"/>
          <w:color w:val="000000"/>
          <w:szCs w:val="28"/>
        </w:rPr>
        <w:t>еспублики</w:t>
      </w:r>
      <w:r w:rsidR="00377EEE">
        <w:rPr>
          <w:rFonts w:ascii="Times New Roman CYR" w:hAnsi="Times New Roman CYR" w:cs="Times New Roman CYR"/>
          <w:color w:val="000000"/>
          <w:szCs w:val="28"/>
        </w:rPr>
        <w:t xml:space="preserve"> Беларусь</w:t>
      </w:r>
      <w:r w:rsidRPr="00576AF2">
        <w:rPr>
          <w:rFonts w:ascii="Times New Roman CYR" w:hAnsi="Times New Roman CYR" w:cs="Times New Roman CYR"/>
          <w:color w:val="000000"/>
          <w:szCs w:val="28"/>
        </w:rPr>
        <w:t>. Из общего числа вакансий 147 – с предоставлением жилого помещения.</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На официальном сайте Министерства труда и социальной защиты </w:t>
      </w:r>
      <w:r w:rsidR="00377EEE" w:rsidRPr="00576AF2">
        <w:rPr>
          <w:rFonts w:ascii="Times New Roman CYR" w:hAnsi="Times New Roman CYR" w:cs="Times New Roman CYR"/>
          <w:color w:val="000000"/>
          <w:szCs w:val="28"/>
        </w:rPr>
        <w:t xml:space="preserve">Республики Беларусь </w:t>
      </w:r>
      <w:r w:rsidRPr="00576AF2">
        <w:rPr>
          <w:rFonts w:ascii="Times New Roman CYR" w:hAnsi="Times New Roman CYR" w:cs="Times New Roman CYR"/>
          <w:color w:val="000000"/>
          <w:szCs w:val="28"/>
        </w:rPr>
        <w:t>в Интернет</w:t>
      </w:r>
      <w:r w:rsidR="0096630C">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http://www.mintrud.gov.by представлена информация о состоянии рынка труда Республики Беларусь, занятости населения, а также нормативные правовые акты по вопросам обеспечения занятости населения. Данная информация постоянно актуализируется.</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 целью содействия гражданам в трудоустройстве на сайте размещен</w:t>
      </w:r>
      <w:r w:rsidR="0096630C">
        <w:rPr>
          <w:rFonts w:ascii="Times New Roman CYR" w:hAnsi="Times New Roman CYR" w:cs="Times New Roman CYR"/>
          <w:color w:val="000000"/>
          <w:szCs w:val="28"/>
        </w:rPr>
        <w:t>ы</w:t>
      </w:r>
      <w:r w:rsidRPr="00576AF2">
        <w:rPr>
          <w:rFonts w:ascii="Times New Roman CYR" w:hAnsi="Times New Roman CYR" w:cs="Times New Roman CYR"/>
          <w:color w:val="000000"/>
          <w:szCs w:val="28"/>
        </w:rPr>
        <w:t xml:space="preserve"> Банк вакансий и Портал государственной службы занятости населения (далее – Портал), предоставляющие возможность любому гражданину через Интернет самостоятельно получать информацию о вакансиях на территории Республики Беларусь. На Портале размещена также информация об услугах, предоставляемых органами государственной службы занятости, о правах и обязанностях граждан и нанимателей в области обеспечения занятости населения.</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Кроме того, на сайте расположен </w:t>
      </w:r>
      <w:r w:rsidR="0096630C">
        <w:rPr>
          <w:rFonts w:ascii="Times New Roman CYR" w:hAnsi="Times New Roman CYR" w:cs="Times New Roman CYR"/>
          <w:color w:val="000000"/>
          <w:szCs w:val="28"/>
        </w:rPr>
        <w:t>б</w:t>
      </w:r>
      <w:r w:rsidRPr="00576AF2">
        <w:rPr>
          <w:rFonts w:ascii="Times New Roman CYR" w:hAnsi="Times New Roman CYR" w:cs="Times New Roman CYR"/>
          <w:color w:val="000000"/>
          <w:szCs w:val="28"/>
        </w:rPr>
        <w:t>аннер «Рынок труда в СНГ», позволяющий осуществлять мониторинг и оперативный обмен информацией о состоянии национальных рынков труда и наличии вакантных рабочих мест в государствах – участниках СНГ.</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2015 году на основании заключений </w:t>
      </w:r>
      <w:r w:rsidR="00377EEE">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омитета по труду, занятости и социальной защите Могилевского областного исполнительного комитета о возможности осуществления иностранными гражданами трудовой деятельности по трудовому договору в Республике Беларусь получили разрешения 1</w:t>
      </w:r>
      <w:r w:rsidR="00CC7DF4"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311 трудящихся-мигрант</w:t>
      </w:r>
      <w:r w:rsidR="0076473C">
        <w:rPr>
          <w:rFonts w:ascii="Times New Roman CYR" w:hAnsi="Times New Roman CYR" w:cs="Times New Roman CYR"/>
          <w:color w:val="000000"/>
          <w:szCs w:val="28"/>
        </w:rPr>
        <w:t>ов</w:t>
      </w:r>
      <w:r w:rsidRPr="00576AF2">
        <w:rPr>
          <w:rFonts w:ascii="Times New Roman CYR" w:hAnsi="Times New Roman CYR" w:cs="Times New Roman CYR"/>
          <w:color w:val="000000"/>
          <w:szCs w:val="28"/>
        </w:rPr>
        <w:t>.</w:t>
      </w:r>
    </w:p>
    <w:p w:rsidR="000E6487"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Сальдо внешней миграции в </w:t>
      </w:r>
      <w:r w:rsidR="0076473C" w:rsidRPr="00576AF2">
        <w:rPr>
          <w:rFonts w:ascii="Times New Roman CYR" w:hAnsi="Times New Roman CYR" w:cs="Times New Roman CYR"/>
          <w:color w:val="000000"/>
          <w:szCs w:val="28"/>
        </w:rPr>
        <w:t>Могилевско</w:t>
      </w:r>
      <w:r w:rsidR="0076473C">
        <w:rPr>
          <w:rFonts w:ascii="Times New Roman CYR" w:hAnsi="Times New Roman CYR" w:cs="Times New Roman CYR"/>
          <w:color w:val="000000"/>
          <w:szCs w:val="28"/>
        </w:rPr>
        <w:t>й</w:t>
      </w:r>
      <w:r w:rsidR="0076473C"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области в 2015 году сохранило положительное значение и составило 1</w:t>
      </w:r>
      <w:r w:rsidR="00575A7B">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539 </w:t>
      </w:r>
      <w:r w:rsidR="00575A7B">
        <w:rPr>
          <w:rFonts w:ascii="Times New Roman CYR" w:hAnsi="Times New Roman CYR" w:cs="Times New Roman CYR"/>
          <w:color w:val="000000"/>
          <w:szCs w:val="28"/>
        </w:rPr>
        <w:t>тыс.</w:t>
      </w:r>
      <w:r w:rsidR="00377EEE">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человек.</w:t>
      </w:r>
    </w:p>
    <w:p w:rsidR="005B1D9D" w:rsidRPr="00576AF2" w:rsidRDefault="000E6487"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Основной миграционный обмен </w:t>
      </w:r>
      <w:r w:rsidR="00BB4B1A" w:rsidRPr="00576AF2">
        <w:rPr>
          <w:rFonts w:ascii="Times New Roman CYR" w:hAnsi="Times New Roman CYR" w:cs="Times New Roman CYR"/>
          <w:color w:val="000000"/>
          <w:szCs w:val="28"/>
        </w:rPr>
        <w:t>Могилевско</w:t>
      </w:r>
      <w:r w:rsidR="00BB4B1A">
        <w:rPr>
          <w:rFonts w:ascii="Times New Roman CYR" w:hAnsi="Times New Roman CYR" w:cs="Times New Roman CYR"/>
          <w:color w:val="000000"/>
          <w:szCs w:val="28"/>
        </w:rPr>
        <w:t>й</w:t>
      </w:r>
      <w:r w:rsidR="00BB4B1A"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области происходит с </w:t>
      </w:r>
      <w:r w:rsidR="00BB4B1A" w:rsidRPr="00576AF2">
        <w:rPr>
          <w:rFonts w:ascii="Times New Roman CYR" w:hAnsi="Times New Roman CYR" w:cs="Times New Roman CYR"/>
          <w:color w:val="000000"/>
          <w:szCs w:val="28"/>
        </w:rPr>
        <w:t>Казахстаном</w:t>
      </w:r>
      <w:r w:rsidR="00BB4B1A">
        <w:rPr>
          <w:rFonts w:ascii="Times New Roman CYR" w:hAnsi="Times New Roman CYR" w:cs="Times New Roman CYR"/>
          <w:color w:val="000000"/>
          <w:szCs w:val="28"/>
        </w:rPr>
        <w:t>,</w:t>
      </w:r>
      <w:r w:rsidR="00BB4B1A"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Россией</w:t>
      </w:r>
      <w:r w:rsidR="00BB4B1A">
        <w:rPr>
          <w:rFonts w:ascii="Times New Roman CYR" w:hAnsi="Times New Roman CYR" w:cs="Times New Roman CYR"/>
          <w:color w:val="000000"/>
          <w:szCs w:val="28"/>
        </w:rPr>
        <w:t xml:space="preserve"> и</w:t>
      </w:r>
      <w:r w:rsidRPr="00576AF2">
        <w:rPr>
          <w:rFonts w:ascii="Times New Roman CYR" w:hAnsi="Times New Roman CYR" w:cs="Times New Roman CYR"/>
          <w:color w:val="000000"/>
          <w:szCs w:val="28"/>
        </w:rPr>
        <w:t xml:space="preserve"> Украиной. Прибывшие из этих государств составляют 94,3</w:t>
      </w:r>
      <w:r w:rsidR="00E4343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 всех прибывших в </w:t>
      </w:r>
      <w:r w:rsidR="00BB4B1A" w:rsidRPr="00576AF2">
        <w:rPr>
          <w:rFonts w:ascii="Times New Roman CYR" w:hAnsi="Times New Roman CYR" w:cs="Times New Roman CYR"/>
          <w:color w:val="000000"/>
          <w:szCs w:val="28"/>
        </w:rPr>
        <w:t>Могилевск</w:t>
      </w:r>
      <w:r w:rsidR="00BB4B1A">
        <w:rPr>
          <w:rFonts w:ascii="Times New Roman CYR" w:hAnsi="Times New Roman CYR" w:cs="Times New Roman CYR"/>
          <w:color w:val="000000"/>
          <w:szCs w:val="28"/>
        </w:rPr>
        <w:t>ую</w:t>
      </w:r>
      <w:r w:rsidR="00BB4B1A"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область из </w:t>
      </w:r>
      <w:r w:rsidR="00377EEE">
        <w:rPr>
          <w:rFonts w:ascii="Times New Roman CYR" w:hAnsi="Times New Roman CYR" w:cs="Times New Roman CYR"/>
          <w:color w:val="000000"/>
          <w:szCs w:val="28"/>
        </w:rPr>
        <w:t>государств – участников</w:t>
      </w:r>
      <w:r w:rsidRPr="00576AF2">
        <w:rPr>
          <w:rFonts w:ascii="Times New Roman CYR" w:hAnsi="Times New Roman CYR" w:cs="Times New Roman CYR"/>
          <w:color w:val="000000"/>
          <w:szCs w:val="28"/>
        </w:rPr>
        <w:t xml:space="preserve"> СНГ.</w:t>
      </w:r>
    </w:p>
    <w:p w:rsidR="00A0312C" w:rsidRPr="00576AF2" w:rsidRDefault="00A0312C" w:rsidP="00F71016">
      <w:pPr>
        <w:spacing w:before="120"/>
        <w:ind w:firstLine="709"/>
        <w:rPr>
          <w:szCs w:val="28"/>
          <w:lang w:val="kk-KZ"/>
        </w:rPr>
      </w:pPr>
      <w:r w:rsidRPr="00576AF2">
        <w:rPr>
          <w:szCs w:val="28"/>
          <w:lang w:val="kk-KZ"/>
        </w:rPr>
        <w:lastRenderedPageBreak/>
        <w:t xml:space="preserve">В целях защиты внутреннего рынка труда Правительством </w:t>
      </w:r>
      <w:r w:rsidRPr="00576AF2">
        <w:rPr>
          <w:b/>
          <w:i/>
          <w:szCs w:val="28"/>
          <w:lang w:val="kk-KZ"/>
        </w:rPr>
        <w:t>Республики Казахстан</w:t>
      </w:r>
      <w:r w:rsidRPr="00576AF2">
        <w:rPr>
          <w:szCs w:val="28"/>
          <w:lang w:val="kk-KZ"/>
        </w:rPr>
        <w:t xml:space="preserve"> ежегодно устанавливается квота на привлечение в республику иностранных специалистов.</w:t>
      </w:r>
    </w:p>
    <w:p w:rsidR="00A0312C" w:rsidRPr="00576AF2" w:rsidRDefault="00A0312C" w:rsidP="00F71016">
      <w:pPr>
        <w:ind w:firstLine="709"/>
        <w:rPr>
          <w:szCs w:val="28"/>
          <w:lang w:val="kk-KZ"/>
        </w:rPr>
      </w:pPr>
      <w:r w:rsidRPr="00576AF2">
        <w:rPr>
          <w:szCs w:val="28"/>
          <w:lang w:val="kk-KZ"/>
        </w:rPr>
        <w:t>На 2016 год квота установлена в размере 0,7</w:t>
      </w:r>
      <w:r w:rsidR="00BB4B1A">
        <w:rPr>
          <w:szCs w:val="28"/>
          <w:lang w:val="kk-KZ"/>
        </w:rPr>
        <w:t> %</w:t>
      </w:r>
      <w:r w:rsidRPr="00576AF2">
        <w:rPr>
          <w:szCs w:val="28"/>
          <w:lang w:val="kk-KZ"/>
        </w:rPr>
        <w:t xml:space="preserve"> к экономически активному населению республики, что составляет 63 тыс. </w:t>
      </w:r>
      <w:r w:rsidR="00BB4B1A">
        <w:rPr>
          <w:szCs w:val="28"/>
          <w:lang w:val="kk-KZ"/>
        </w:rPr>
        <w:t>человек</w:t>
      </w:r>
      <w:r w:rsidRPr="00576AF2">
        <w:rPr>
          <w:szCs w:val="28"/>
          <w:lang w:val="kk-KZ"/>
        </w:rPr>
        <w:t>.</w:t>
      </w:r>
    </w:p>
    <w:p w:rsidR="00A0312C" w:rsidRPr="00576AF2" w:rsidRDefault="00A0312C" w:rsidP="00F71016">
      <w:pPr>
        <w:ind w:firstLine="709"/>
        <w:rPr>
          <w:szCs w:val="28"/>
          <w:lang w:val="kk-KZ"/>
        </w:rPr>
      </w:pPr>
      <w:r w:rsidRPr="00576AF2">
        <w:rPr>
          <w:szCs w:val="28"/>
          <w:lang w:val="kk-KZ"/>
        </w:rPr>
        <w:t>По состоянию на 1 февраля 2016 года действовало 32,3 тыс</w:t>
      </w:r>
      <w:r w:rsidR="00BB4B1A">
        <w:rPr>
          <w:szCs w:val="28"/>
          <w:lang w:val="kk-KZ"/>
        </w:rPr>
        <w:t>. </w:t>
      </w:r>
      <w:r w:rsidRPr="00576AF2">
        <w:rPr>
          <w:szCs w:val="28"/>
          <w:lang w:val="kk-KZ"/>
        </w:rPr>
        <w:t xml:space="preserve">разрешений, из них по категориям: </w:t>
      </w:r>
    </w:p>
    <w:p w:rsidR="00A0312C" w:rsidRPr="00576AF2" w:rsidRDefault="00A0312C" w:rsidP="00F71016">
      <w:pPr>
        <w:ind w:firstLine="709"/>
        <w:rPr>
          <w:szCs w:val="28"/>
          <w:lang w:val="kk-KZ"/>
        </w:rPr>
      </w:pPr>
      <w:r w:rsidRPr="00576AF2">
        <w:rPr>
          <w:szCs w:val="28"/>
          <w:lang w:val="kk-KZ"/>
        </w:rPr>
        <w:t>первая (руководители и их заместители) – 1</w:t>
      </w:r>
      <w:r w:rsidR="00575A7B">
        <w:rPr>
          <w:szCs w:val="28"/>
          <w:lang w:val="kk-KZ"/>
        </w:rPr>
        <w:t>,</w:t>
      </w:r>
      <w:r w:rsidRPr="00576AF2">
        <w:rPr>
          <w:szCs w:val="28"/>
          <w:lang w:val="kk-KZ"/>
        </w:rPr>
        <w:t xml:space="preserve">748 </w:t>
      </w:r>
      <w:r w:rsidR="00575A7B">
        <w:rPr>
          <w:szCs w:val="28"/>
          <w:lang w:val="kk-KZ"/>
        </w:rPr>
        <w:t>тыс. </w:t>
      </w:r>
      <w:r w:rsidRPr="00576AF2">
        <w:rPr>
          <w:szCs w:val="28"/>
          <w:lang w:val="kk-KZ"/>
        </w:rPr>
        <w:t>человек;</w:t>
      </w:r>
    </w:p>
    <w:p w:rsidR="00A0312C" w:rsidRPr="00576AF2" w:rsidRDefault="00A0312C" w:rsidP="00F71016">
      <w:pPr>
        <w:ind w:firstLine="709"/>
        <w:rPr>
          <w:szCs w:val="28"/>
          <w:lang w:val="kk-KZ"/>
        </w:rPr>
      </w:pPr>
      <w:r w:rsidRPr="00576AF2">
        <w:rPr>
          <w:szCs w:val="28"/>
          <w:lang w:val="kk-KZ"/>
        </w:rPr>
        <w:t>вторая (руковод</w:t>
      </w:r>
      <w:r w:rsidR="00BB4B1A">
        <w:rPr>
          <w:szCs w:val="28"/>
          <w:lang w:val="kk-KZ"/>
        </w:rPr>
        <w:t>итель</w:t>
      </w:r>
      <w:r w:rsidRPr="00576AF2">
        <w:rPr>
          <w:szCs w:val="28"/>
          <w:lang w:val="kk-KZ"/>
        </w:rPr>
        <w:t xml:space="preserve"> структурных подразделений) – 5</w:t>
      </w:r>
      <w:r w:rsidR="00575A7B">
        <w:rPr>
          <w:szCs w:val="28"/>
          <w:lang w:val="kk-KZ"/>
        </w:rPr>
        <w:t>,</w:t>
      </w:r>
      <w:r w:rsidRPr="00576AF2">
        <w:rPr>
          <w:szCs w:val="28"/>
          <w:lang w:val="kk-KZ"/>
        </w:rPr>
        <w:t xml:space="preserve">696 </w:t>
      </w:r>
      <w:r w:rsidR="00575A7B">
        <w:rPr>
          <w:szCs w:val="28"/>
          <w:lang w:val="kk-KZ"/>
        </w:rPr>
        <w:t>тыс. </w:t>
      </w:r>
      <w:r w:rsidRPr="00576AF2">
        <w:rPr>
          <w:szCs w:val="28"/>
          <w:lang w:val="kk-KZ"/>
        </w:rPr>
        <w:t>человек;</w:t>
      </w:r>
    </w:p>
    <w:p w:rsidR="00A0312C" w:rsidRPr="00576AF2" w:rsidRDefault="00A0312C" w:rsidP="00F71016">
      <w:pPr>
        <w:ind w:firstLine="709"/>
        <w:rPr>
          <w:szCs w:val="28"/>
          <w:lang w:val="kk-KZ"/>
        </w:rPr>
      </w:pPr>
      <w:r w:rsidRPr="00576AF2">
        <w:rPr>
          <w:szCs w:val="28"/>
          <w:lang w:val="kk-KZ"/>
        </w:rPr>
        <w:t>третья (специалисты) – 15</w:t>
      </w:r>
      <w:r w:rsidR="00575A7B">
        <w:rPr>
          <w:szCs w:val="28"/>
          <w:lang w:val="kk-KZ"/>
        </w:rPr>
        <w:t>,</w:t>
      </w:r>
      <w:r w:rsidRPr="00576AF2">
        <w:rPr>
          <w:szCs w:val="28"/>
          <w:lang w:val="kk-KZ"/>
        </w:rPr>
        <w:t xml:space="preserve">356 </w:t>
      </w:r>
      <w:r w:rsidR="00575A7B">
        <w:rPr>
          <w:szCs w:val="28"/>
          <w:lang w:val="kk-KZ"/>
        </w:rPr>
        <w:t>тыс. </w:t>
      </w:r>
      <w:r w:rsidRPr="00576AF2">
        <w:rPr>
          <w:szCs w:val="28"/>
          <w:lang w:val="kk-KZ"/>
        </w:rPr>
        <w:t>человек;</w:t>
      </w:r>
    </w:p>
    <w:p w:rsidR="00A0312C" w:rsidRPr="00576AF2" w:rsidRDefault="00A0312C" w:rsidP="00F71016">
      <w:pPr>
        <w:ind w:firstLine="709"/>
        <w:rPr>
          <w:szCs w:val="28"/>
          <w:lang w:val="kk-KZ"/>
        </w:rPr>
      </w:pPr>
      <w:r w:rsidRPr="00576AF2">
        <w:rPr>
          <w:szCs w:val="28"/>
          <w:lang w:val="kk-KZ"/>
        </w:rPr>
        <w:t>четвертая (квалифицированные рабочие) – 9</w:t>
      </w:r>
      <w:r w:rsidR="00575A7B">
        <w:rPr>
          <w:szCs w:val="28"/>
          <w:lang w:val="kk-KZ"/>
        </w:rPr>
        <w:t>,</w:t>
      </w:r>
      <w:r w:rsidRPr="00576AF2">
        <w:rPr>
          <w:szCs w:val="28"/>
          <w:lang w:val="kk-KZ"/>
        </w:rPr>
        <w:t xml:space="preserve">569 </w:t>
      </w:r>
      <w:r w:rsidR="00575A7B">
        <w:rPr>
          <w:szCs w:val="28"/>
          <w:lang w:val="kk-KZ"/>
        </w:rPr>
        <w:t>тыс. </w:t>
      </w:r>
      <w:r w:rsidRPr="00576AF2">
        <w:rPr>
          <w:szCs w:val="28"/>
          <w:lang w:val="kk-KZ"/>
        </w:rPr>
        <w:t xml:space="preserve">человек. </w:t>
      </w:r>
    </w:p>
    <w:p w:rsidR="00A0312C" w:rsidRPr="00576AF2" w:rsidRDefault="00A0312C" w:rsidP="00F71016">
      <w:pPr>
        <w:ind w:firstLine="709"/>
        <w:rPr>
          <w:szCs w:val="28"/>
          <w:lang w:val="kk-KZ"/>
        </w:rPr>
      </w:pPr>
      <w:r w:rsidRPr="00576AF2">
        <w:rPr>
          <w:szCs w:val="28"/>
          <w:lang w:val="kk-KZ"/>
        </w:rPr>
        <w:t>Количество работодателей</w:t>
      </w:r>
      <w:r w:rsidR="00EA5473">
        <w:rPr>
          <w:szCs w:val="28"/>
          <w:lang w:val="kk-KZ"/>
        </w:rPr>
        <w:t>,</w:t>
      </w:r>
      <w:r w:rsidRPr="00576AF2">
        <w:rPr>
          <w:szCs w:val="28"/>
          <w:lang w:val="kk-KZ"/>
        </w:rPr>
        <w:t xml:space="preserve"> привлекавших иностранную рабочую силу</w:t>
      </w:r>
      <w:r w:rsidR="00EA5473">
        <w:rPr>
          <w:szCs w:val="28"/>
          <w:lang w:val="kk-KZ"/>
        </w:rPr>
        <w:t>,</w:t>
      </w:r>
      <w:r w:rsidRPr="00576AF2">
        <w:rPr>
          <w:szCs w:val="28"/>
          <w:lang w:val="kk-KZ"/>
        </w:rPr>
        <w:t xml:space="preserve"> на конец </w:t>
      </w:r>
      <w:r w:rsidR="00310D42">
        <w:rPr>
          <w:szCs w:val="28"/>
          <w:lang w:val="kk-KZ"/>
        </w:rPr>
        <w:t>2015 года</w:t>
      </w:r>
      <w:r w:rsidR="00EA5473">
        <w:rPr>
          <w:szCs w:val="28"/>
          <w:lang w:val="kk-KZ"/>
        </w:rPr>
        <w:t xml:space="preserve"> составляет</w:t>
      </w:r>
      <w:r w:rsidRPr="00576AF2">
        <w:rPr>
          <w:szCs w:val="28"/>
          <w:lang w:val="kk-KZ"/>
        </w:rPr>
        <w:t xml:space="preserve"> 3</w:t>
      </w:r>
      <w:r w:rsidR="00EA5473">
        <w:rPr>
          <w:szCs w:val="28"/>
          <w:lang w:val="kk-KZ"/>
        </w:rPr>
        <w:t> </w:t>
      </w:r>
      <w:r w:rsidRPr="00576AF2">
        <w:rPr>
          <w:szCs w:val="28"/>
          <w:lang w:val="kk-KZ"/>
        </w:rPr>
        <w:t>457</w:t>
      </w:r>
      <w:r w:rsidR="00EA5473">
        <w:rPr>
          <w:szCs w:val="28"/>
          <w:lang w:val="kk-KZ"/>
        </w:rPr>
        <w:t xml:space="preserve"> человек</w:t>
      </w:r>
      <w:r w:rsidRPr="00576AF2">
        <w:rPr>
          <w:szCs w:val="28"/>
          <w:lang w:val="kk-KZ"/>
        </w:rPr>
        <w:t>.</w:t>
      </w:r>
    </w:p>
    <w:p w:rsidR="00A0312C" w:rsidRPr="00576AF2" w:rsidRDefault="00A0312C" w:rsidP="00F71016">
      <w:pPr>
        <w:ind w:firstLine="709"/>
        <w:rPr>
          <w:szCs w:val="28"/>
          <w:lang w:val="kk-KZ"/>
        </w:rPr>
      </w:pPr>
      <w:r w:rsidRPr="00576AF2">
        <w:rPr>
          <w:szCs w:val="28"/>
          <w:lang w:val="kk-KZ"/>
        </w:rPr>
        <w:t>На предприятиях, привлекав</w:t>
      </w:r>
      <w:r w:rsidR="00EA5473">
        <w:rPr>
          <w:szCs w:val="28"/>
          <w:lang w:val="kk-KZ"/>
        </w:rPr>
        <w:t>ш</w:t>
      </w:r>
      <w:r w:rsidRPr="00576AF2">
        <w:rPr>
          <w:szCs w:val="28"/>
          <w:lang w:val="kk-KZ"/>
        </w:rPr>
        <w:t>их иностранную рабочую силу, работало 456,7 тыс. казахстанских граждан, что составило 93,3</w:t>
      </w:r>
      <w:r w:rsidR="00E43430" w:rsidRPr="00576AF2">
        <w:rPr>
          <w:szCs w:val="28"/>
          <w:lang w:val="kk-KZ"/>
        </w:rPr>
        <w:t> %</w:t>
      </w:r>
      <w:r w:rsidRPr="00576AF2">
        <w:rPr>
          <w:szCs w:val="28"/>
          <w:lang w:val="kk-KZ"/>
        </w:rPr>
        <w:t xml:space="preserve"> общей численности работников.</w:t>
      </w:r>
    </w:p>
    <w:p w:rsidR="00A0312C" w:rsidRPr="00576AF2" w:rsidRDefault="00A0312C" w:rsidP="00F71016">
      <w:pPr>
        <w:ind w:firstLine="709"/>
        <w:rPr>
          <w:szCs w:val="28"/>
          <w:lang w:val="kk-KZ"/>
        </w:rPr>
      </w:pPr>
      <w:r w:rsidRPr="00576AF2">
        <w:rPr>
          <w:szCs w:val="28"/>
          <w:lang w:val="kk-KZ"/>
        </w:rPr>
        <w:t>Работодателями, привлекав</w:t>
      </w:r>
      <w:r w:rsidR="00EA5473">
        <w:rPr>
          <w:szCs w:val="28"/>
          <w:lang w:val="kk-KZ"/>
        </w:rPr>
        <w:t>ш</w:t>
      </w:r>
      <w:r w:rsidRPr="00576AF2">
        <w:rPr>
          <w:szCs w:val="28"/>
          <w:lang w:val="kk-KZ"/>
        </w:rPr>
        <w:t>ими иностранную рабочую силу</w:t>
      </w:r>
      <w:r w:rsidR="00EA5473">
        <w:rPr>
          <w:szCs w:val="28"/>
          <w:lang w:val="kk-KZ"/>
        </w:rPr>
        <w:t>,</w:t>
      </w:r>
      <w:r w:rsidRPr="00576AF2">
        <w:rPr>
          <w:szCs w:val="28"/>
          <w:lang w:val="kk-KZ"/>
        </w:rPr>
        <w:t xml:space="preserve"> для казахстанских граждан создано 975 рабочих мест, прошли профессиональную переподготовку 58 казахстанских граждан, повы</w:t>
      </w:r>
      <w:r w:rsidR="00EA5473">
        <w:rPr>
          <w:szCs w:val="28"/>
          <w:lang w:val="kk-KZ"/>
        </w:rPr>
        <w:t>сили</w:t>
      </w:r>
      <w:r w:rsidRPr="00576AF2">
        <w:rPr>
          <w:szCs w:val="28"/>
          <w:lang w:val="kk-KZ"/>
        </w:rPr>
        <w:t xml:space="preserve"> квалификаци</w:t>
      </w:r>
      <w:r w:rsidR="00EA5473">
        <w:rPr>
          <w:szCs w:val="28"/>
          <w:lang w:val="kk-KZ"/>
        </w:rPr>
        <w:t>ю</w:t>
      </w:r>
      <w:r w:rsidRPr="00576AF2">
        <w:rPr>
          <w:szCs w:val="28"/>
          <w:lang w:val="kk-KZ"/>
        </w:rPr>
        <w:t xml:space="preserve"> 240</w:t>
      </w:r>
      <w:r w:rsidR="006F45EF">
        <w:rPr>
          <w:szCs w:val="28"/>
          <w:lang w:val="kk-KZ"/>
        </w:rPr>
        <w:t> </w:t>
      </w:r>
      <w:r w:rsidRPr="00576AF2">
        <w:rPr>
          <w:szCs w:val="28"/>
          <w:lang w:val="kk-KZ"/>
        </w:rPr>
        <w:t>местных работников, прошли профессиональную подготовку 25</w:t>
      </w:r>
      <w:r w:rsidR="006F45EF">
        <w:rPr>
          <w:szCs w:val="28"/>
          <w:lang w:val="kk-KZ"/>
        </w:rPr>
        <w:t> </w:t>
      </w:r>
      <w:r w:rsidRPr="00576AF2">
        <w:rPr>
          <w:szCs w:val="28"/>
          <w:lang w:val="kk-KZ"/>
        </w:rPr>
        <w:t>казахстанских работников.</w:t>
      </w:r>
    </w:p>
    <w:p w:rsidR="005B1D9D" w:rsidRPr="00576AF2" w:rsidRDefault="00A0312C" w:rsidP="00F71016">
      <w:pPr>
        <w:suppressAutoHyphens/>
        <w:ind w:firstLine="709"/>
        <w:rPr>
          <w:szCs w:val="28"/>
          <w:lang w:val="kk-KZ"/>
        </w:rPr>
      </w:pPr>
      <w:r w:rsidRPr="00576AF2">
        <w:rPr>
          <w:szCs w:val="28"/>
          <w:lang w:val="kk-KZ"/>
        </w:rPr>
        <w:t>По состоянию на 1 февраля 2016 года в Республику Казахстан из Туркменистана привлечено к трудовой</w:t>
      </w:r>
      <w:r w:rsidR="00E43430" w:rsidRPr="00576AF2">
        <w:rPr>
          <w:szCs w:val="28"/>
          <w:lang w:val="kk-KZ"/>
        </w:rPr>
        <w:t xml:space="preserve"> </w:t>
      </w:r>
      <w:r w:rsidRPr="00576AF2">
        <w:rPr>
          <w:szCs w:val="28"/>
          <w:lang w:val="kk-KZ"/>
        </w:rPr>
        <w:t>деятельности 28 человек (Мангистауская обл</w:t>
      </w:r>
      <w:r w:rsidR="00310D42">
        <w:rPr>
          <w:szCs w:val="28"/>
          <w:lang w:val="kk-KZ"/>
        </w:rPr>
        <w:t>асть</w:t>
      </w:r>
      <w:r w:rsidRPr="00576AF2">
        <w:rPr>
          <w:szCs w:val="28"/>
          <w:lang w:val="kk-KZ"/>
        </w:rPr>
        <w:t xml:space="preserve"> – 3 человека), из Республики Узбекистан – 760 человек (Мангистауская </w:t>
      </w:r>
      <w:r w:rsidR="00310D42" w:rsidRPr="00576AF2">
        <w:rPr>
          <w:szCs w:val="28"/>
          <w:lang w:val="kk-KZ"/>
        </w:rPr>
        <w:t>обл</w:t>
      </w:r>
      <w:r w:rsidR="00310D42">
        <w:rPr>
          <w:szCs w:val="28"/>
          <w:lang w:val="kk-KZ"/>
        </w:rPr>
        <w:t>асть</w:t>
      </w:r>
      <w:r w:rsidRPr="00576AF2">
        <w:rPr>
          <w:szCs w:val="28"/>
          <w:lang w:val="kk-KZ"/>
        </w:rPr>
        <w:t xml:space="preserve"> – 10 человек, </w:t>
      </w:r>
      <w:r w:rsidR="003C6BD7">
        <w:rPr>
          <w:szCs w:val="28"/>
          <w:lang w:val="kk-KZ"/>
        </w:rPr>
        <w:t>Южно-Казахстанская область</w:t>
      </w:r>
      <w:r w:rsidRPr="00576AF2">
        <w:rPr>
          <w:szCs w:val="28"/>
          <w:lang w:val="kk-KZ"/>
        </w:rPr>
        <w:t xml:space="preserve"> – 12</w:t>
      </w:r>
      <w:r w:rsidR="00AC1ECF">
        <w:rPr>
          <w:szCs w:val="28"/>
          <w:lang w:val="kk-KZ"/>
        </w:rPr>
        <w:t> </w:t>
      </w:r>
      <w:r w:rsidRPr="00576AF2">
        <w:rPr>
          <w:szCs w:val="28"/>
          <w:lang w:val="kk-KZ"/>
        </w:rPr>
        <w:t>человек).</w:t>
      </w:r>
    </w:p>
    <w:p w:rsidR="003754EA" w:rsidRPr="00576AF2" w:rsidRDefault="003754EA" w:rsidP="00F71016">
      <w:pPr>
        <w:suppressAutoHyphens/>
        <w:spacing w:before="120"/>
        <w:ind w:firstLine="709"/>
        <w:rPr>
          <w:szCs w:val="28"/>
          <w:lang w:val="kk-KZ"/>
        </w:rPr>
      </w:pPr>
      <w:r w:rsidRPr="00576AF2">
        <w:rPr>
          <w:szCs w:val="28"/>
          <w:lang w:val="kk-KZ"/>
        </w:rPr>
        <w:t>Согласно стать</w:t>
      </w:r>
      <w:r w:rsidR="00D620EF">
        <w:rPr>
          <w:szCs w:val="28"/>
          <w:lang w:val="kk-KZ"/>
        </w:rPr>
        <w:t>е</w:t>
      </w:r>
      <w:r w:rsidRPr="00576AF2">
        <w:rPr>
          <w:szCs w:val="28"/>
          <w:lang w:val="kk-KZ"/>
        </w:rPr>
        <w:t xml:space="preserve"> 7 Конвенции в Министерстве труда и социального развития </w:t>
      </w:r>
      <w:r w:rsidRPr="00576AF2">
        <w:rPr>
          <w:b/>
          <w:i/>
          <w:szCs w:val="28"/>
          <w:lang w:val="kk-KZ"/>
        </w:rPr>
        <w:t>Кыргызской Республики</w:t>
      </w:r>
      <w:r w:rsidRPr="00576AF2">
        <w:rPr>
          <w:szCs w:val="28"/>
          <w:lang w:val="kk-KZ"/>
        </w:rPr>
        <w:t xml:space="preserve"> существуют территориальные подразделения, которые проводят работу в регионах по формированию регистрируемой безработицы, а также содействию занятости среди безработного и ищущего работу населения, в том числе и по повышению информированности населения о ситуации </w:t>
      </w:r>
      <w:r w:rsidR="00310D42">
        <w:rPr>
          <w:szCs w:val="28"/>
          <w:lang w:val="kk-KZ"/>
        </w:rPr>
        <w:t xml:space="preserve">на </w:t>
      </w:r>
      <w:r w:rsidRPr="00576AF2">
        <w:rPr>
          <w:szCs w:val="28"/>
          <w:lang w:val="kk-KZ"/>
        </w:rPr>
        <w:t>рынк</w:t>
      </w:r>
      <w:r w:rsidR="00310D42">
        <w:rPr>
          <w:szCs w:val="28"/>
          <w:lang w:val="kk-KZ"/>
        </w:rPr>
        <w:t>е</w:t>
      </w:r>
      <w:r w:rsidRPr="00576AF2">
        <w:rPr>
          <w:szCs w:val="28"/>
          <w:lang w:val="kk-KZ"/>
        </w:rPr>
        <w:t xml:space="preserve"> труда, а также о трудовом законодательств</w:t>
      </w:r>
      <w:r w:rsidR="008D406D">
        <w:rPr>
          <w:szCs w:val="28"/>
          <w:lang w:val="kk-KZ"/>
        </w:rPr>
        <w:t>е</w:t>
      </w:r>
      <w:r w:rsidRPr="00576AF2">
        <w:rPr>
          <w:szCs w:val="28"/>
          <w:lang w:val="kk-KZ"/>
        </w:rPr>
        <w:t xml:space="preserve"> Кыргызской Республик</w:t>
      </w:r>
      <w:r w:rsidR="003C6BD7">
        <w:rPr>
          <w:szCs w:val="28"/>
          <w:lang w:val="kk-KZ"/>
        </w:rPr>
        <w:t>и</w:t>
      </w:r>
      <w:r w:rsidRPr="00576AF2">
        <w:rPr>
          <w:szCs w:val="28"/>
          <w:lang w:val="kk-KZ"/>
        </w:rPr>
        <w:t>.</w:t>
      </w:r>
    </w:p>
    <w:p w:rsidR="003754EA" w:rsidRPr="00576AF2" w:rsidRDefault="003754EA" w:rsidP="00F71016">
      <w:pPr>
        <w:suppressAutoHyphens/>
        <w:ind w:firstLine="709"/>
        <w:rPr>
          <w:szCs w:val="28"/>
          <w:lang w:val="kk-KZ"/>
        </w:rPr>
      </w:pPr>
      <w:r w:rsidRPr="00576AF2">
        <w:rPr>
          <w:szCs w:val="28"/>
          <w:lang w:val="kk-KZ"/>
        </w:rPr>
        <w:t>В течение 2015 года консультации в целом по стране получ</w:t>
      </w:r>
      <w:r w:rsidR="003C6BD7">
        <w:rPr>
          <w:szCs w:val="28"/>
          <w:lang w:val="kk-KZ"/>
        </w:rPr>
        <w:t>или</w:t>
      </w:r>
      <w:r w:rsidRPr="00576AF2">
        <w:rPr>
          <w:szCs w:val="28"/>
          <w:lang w:val="kk-KZ"/>
        </w:rPr>
        <w:t xml:space="preserve"> более 200</w:t>
      </w:r>
      <w:r w:rsidR="006F45EF">
        <w:rPr>
          <w:szCs w:val="28"/>
          <w:lang w:val="kk-KZ"/>
        </w:rPr>
        <w:t> </w:t>
      </w:r>
      <w:r w:rsidRPr="00576AF2">
        <w:rPr>
          <w:szCs w:val="28"/>
          <w:lang w:val="kk-KZ"/>
        </w:rPr>
        <w:t>тыс.</w:t>
      </w:r>
      <w:r w:rsidR="008D406D">
        <w:rPr>
          <w:szCs w:val="28"/>
          <w:lang w:val="kk-KZ"/>
        </w:rPr>
        <w:t> </w:t>
      </w:r>
      <w:r w:rsidRPr="00576AF2">
        <w:rPr>
          <w:szCs w:val="28"/>
          <w:lang w:val="kk-KZ"/>
        </w:rPr>
        <w:t xml:space="preserve">человек. Из числа проживающих на приграничных территориях на основе постановления Правительства Кыргызской Республики </w:t>
      </w:r>
      <w:r w:rsidR="00AC1ECF" w:rsidRPr="00576AF2">
        <w:rPr>
          <w:szCs w:val="28"/>
          <w:lang w:val="kk-KZ"/>
        </w:rPr>
        <w:t>от 20</w:t>
      </w:r>
      <w:r w:rsidR="00AC1ECF">
        <w:rPr>
          <w:szCs w:val="28"/>
          <w:lang w:val="kk-KZ"/>
        </w:rPr>
        <w:t> </w:t>
      </w:r>
      <w:r w:rsidR="00AC1ECF" w:rsidRPr="00576AF2">
        <w:rPr>
          <w:szCs w:val="28"/>
          <w:lang w:val="kk-KZ"/>
        </w:rPr>
        <w:t>марта 2012</w:t>
      </w:r>
      <w:r w:rsidR="006F45EF">
        <w:rPr>
          <w:szCs w:val="28"/>
          <w:lang w:val="kk-KZ"/>
        </w:rPr>
        <w:t> </w:t>
      </w:r>
      <w:r w:rsidR="00AC1ECF" w:rsidRPr="00576AF2">
        <w:rPr>
          <w:szCs w:val="28"/>
          <w:lang w:val="kk-KZ"/>
        </w:rPr>
        <w:t xml:space="preserve">года </w:t>
      </w:r>
      <w:r w:rsidR="00E43430" w:rsidRPr="00576AF2">
        <w:rPr>
          <w:szCs w:val="28"/>
          <w:lang w:val="kk-KZ"/>
        </w:rPr>
        <w:t>№ </w:t>
      </w:r>
      <w:r w:rsidRPr="00576AF2">
        <w:rPr>
          <w:szCs w:val="28"/>
          <w:lang w:val="kk-KZ"/>
        </w:rPr>
        <w:t>186 «О реализации Закона Кыргызской Республики «О придании особого статуса отдельным приграничным территориям Кыргызской Республики и их развитии» состоят на учете 3,1 тыс. человек, трудоустроены на вакансии в данных регионах 0,7 тыс. человек, на активные меры содействия занятости населения были направлены более 1</w:t>
      </w:r>
      <w:r w:rsidR="003C6BD7">
        <w:rPr>
          <w:szCs w:val="28"/>
          <w:lang w:val="kk-KZ"/>
        </w:rPr>
        <w:t> </w:t>
      </w:r>
      <w:r w:rsidRPr="00576AF2">
        <w:rPr>
          <w:szCs w:val="28"/>
          <w:lang w:val="kk-KZ"/>
        </w:rPr>
        <w:t>тыс. человек (оплачиваемые общественные работы, обучение по востребованным профессиям, микрокредитование).</w:t>
      </w:r>
    </w:p>
    <w:p w:rsidR="00A0312C" w:rsidRPr="00576AF2" w:rsidRDefault="003754EA" w:rsidP="00F71016">
      <w:pPr>
        <w:suppressAutoHyphens/>
        <w:ind w:firstLine="709"/>
        <w:rPr>
          <w:szCs w:val="28"/>
          <w:lang w:val="kk-KZ"/>
        </w:rPr>
      </w:pPr>
      <w:r w:rsidRPr="00576AF2">
        <w:rPr>
          <w:szCs w:val="28"/>
          <w:lang w:val="kk-KZ"/>
        </w:rPr>
        <w:lastRenderedPageBreak/>
        <w:t xml:space="preserve">Ежемесячно формируется отчет по рынку труда согласно формам по постановлению Правительства Кыргызской Республики </w:t>
      </w:r>
      <w:r w:rsidR="00AC1ECF" w:rsidRPr="00576AF2">
        <w:rPr>
          <w:szCs w:val="28"/>
          <w:lang w:val="kk-KZ"/>
        </w:rPr>
        <w:t>от 13 октября 2015</w:t>
      </w:r>
      <w:r w:rsidR="00AC1ECF">
        <w:rPr>
          <w:szCs w:val="28"/>
          <w:lang w:val="kk-KZ"/>
        </w:rPr>
        <w:t> </w:t>
      </w:r>
      <w:r w:rsidR="00AC1ECF" w:rsidRPr="00576AF2">
        <w:rPr>
          <w:szCs w:val="28"/>
          <w:lang w:val="kk-KZ"/>
        </w:rPr>
        <w:t xml:space="preserve">года </w:t>
      </w:r>
      <w:r w:rsidR="00E43430" w:rsidRPr="00576AF2">
        <w:rPr>
          <w:szCs w:val="28"/>
          <w:lang w:val="kk-KZ"/>
        </w:rPr>
        <w:t>№ </w:t>
      </w:r>
      <w:r w:rsidRPr="00576AF2">
        <w:rPr>
          <w:szCs w:val="28"/>
          <w:lang w:val="kk-KZ"/>
        </w:rPr>
        <w:t>708 «О программе статистических работ на 2016 год» и предоставляется в Национальный статистический комитет Кыргызской Республики.</w:t>
      </w:r>
    </w:p>
    <w:p w:rsidR="00187483" w:rsidRPr="00576AF2" w:rsidRDefault="00187483" w:rsidP="00F71016">
      <w:pPr>
        <w:suppressAutoHyphens/>
        <w:spacing w:before="120"/>
        <w:ind w:firstLine="709"/>
        <w:rPr>
          <w:szCs w:val="28"/>
          <w:lang w:val="kk-KZ"/>
        </w:rPr>
      </w:pPr>
      <w:r w:rsidRPr="00576AF2">
        <w:rPr>
          <w:szCs w:val="28"/>
          <w:lang w:val="kk-KZ"/>
        </w:rPr>
        <w:t xml:space="preserve">В </w:t>
      </w:r>
      <w:r w:rsidRPr="00576AF2">
        <w:rPr>
          <w:b/>
          <w:i/>
          <w:szCs w:val="28"/>
          <w:lang w:val="kk-KZ"/>
        </w:rPr>
        <w:t>Российской Федерации</w:t>
      </w:r>
      <w:r w:rsidRPr="00576AF2">
        <w:rPr>
          <w:szCs w:val="28"/>
          <w:lang w:val="kk-KZ"/>
        </w:rPr>
        <w:t xml:space="preserve"> с 1 января 2015 года работодатели или заказчики работ (услуг), являющиеся юридическими лицами или индивидуальными предпринимателями либо частными нотариусами, адвокатами, учредившими адвокатский кабинет, или иными лицами, чья профессиональная деятельность в соответствии с федеральными законами подлежит государственной регистрации и (или) лицензированию, имеют право привлекать к трудовой деятельности законно находящихся на территории Российской Федерации иностранных граждан, прибывших в Российскую Федерацию в порядке, не требующем получения визы, и достигших возраста </w:t>
      </w:r>
      <w:r w:rsidR="005F05F0">
        <w:rPr>
          <w:szCs w:val="28"/>
          <w:lang w:val="kk-KZ"/>
        </w:rPr>
        <w:t>18</w:t>
      </w:r>
      <w:r w:rsidR="006F45EF">
        <w:rPr>
          <w:szCs w:val="28"/>
          <w:lang w:val="kk-KZ"/>
        </w:rPr>
        <w:t> </w:t>
      </w:r>
      <w:r w:rsidRPr="00576AF2">
        <w:rPr>
          <w:szCs w:val="28"/>
          <w:lang w:val="kk-KZ"/>
        </w:rPr>
        <w:t xml:space="preserve">лет, при наличии у каждого такого иностранного гражданина патента (Федеральный закон от 24 ноября 2014 года </w:t>
      </w:r>
      <w:r w:rsidR="00E43430" w:rsidRPr="00576AF2">
        <w:rPr>
          <w:szCs w:val="28"/>
          <w:lang w:val="kk-KZ"/>
        </w:rPr>
        <w:t>№ </w:t>
      </w:r>
      <w:r w:rsidRPr="00576AF2">
        <w:rPr>
          <w:szCs w:val="28"/>
          <w:lang w:val="kk-KZ"/>
        </w:rPr>
        <w:t>357-ФЗ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w:t>
      </w:r>
    </w:p>
    <w:p w:rsidR="00187483" w:rsidRPr="00576AF2" w:rsidRDefault="00187483" w:rsidP="00F71016">
      <w:pPr>
        <w:suppressAutoHyphens/>
        <w:ind w:firstLine="709"/>
        <w:rPr>
          <w:szCs w:val="28"/>
          <w:lang w:val="kk-KZ"/>
        </w:rPr>
      </w:pPr>
      <w:r w:rsidRPr="00576AF2">
        <w:rPr>
          <w:szCs w:val="28"/>
          <w:lang w:val="kk-KZ"/>
        </w:rPr>
        <w:t>Патент является документом, подтверждающим право иностранного гражданина, прибывшего в Российскую Федерацию в порядке, не требующем получения визы, за исключением отдельных категорий иностранных граждан, на временное осуществление на территории субъекта Российской Федерации трудовой деятельности.</w:t>
      </w:r>
    </w:p>
    <w:p w:rsidR="00187483" w:rsidRPr="00576AF2" w:rsidRDefault="00187483" w:rsidP="00F71016">
      <w:pPr>
        <w:suppressAutoHyphens/>
        <w:ind w:firstLine="709"/>
        <w:rPr>
          <w:szCs w:val="28"/>
          <w:lang w:val="kk-KZ"/>
        </w:rPr>
      </w:pPr>
      <w:r w:rsidRPr="00576AF2">
        <w:rPr>
          <w:szCs w:val="28"/>
          <w:lang w:val="kk-KZ"/>
        </w:rPr>
        <w:t>Стоимость патента является прямым фактором экономического регулирования, обеспечивающим дифференцированный подход субъектов Российской Федерации к решению вопроса о доступе иностранных граждан к рынку труда, что соответствует задачам, поставленным в послании Президента Российской Федерации Федеральному Собранию Российской Федерации от</w:t>
      </w:r>
      <w:r w:rsidR="00735654">
        <w:rPr>
          <w:szCs w:val="28"/>
          <w:lang w:val="kk-KZ"/>
        </w:rPr>
        <w:t> </w:t>
      </w:r>
      <w:r w:rsidRPr="00576AF2">
        <w:rPr>
          <w:szCs w:val="28"/>
          <w:lang w:val="kk-KZ"/>
        </w:rPr>
        <w:t>12</w:t>
      </w:r>
      <w:r w:rsidR="00AC1ECF">
        <w:rPr>
          <w:szCs w:val="28"/>
          <w:lang w:val="kk-KZ"/>
        </w:rPr>
        <w:t> </w:t>
      </w:r>
      <w:r w:rsidRPr="00576AF2">
        <w:rPr>
          <w:szCs w:val="28"/>
          <w:lang w:val="kk-KZ"/>
        </w:rPr>
        <w:t>декабря 2013 года.</w:t>
      </w:r>
    </w:p>
    <w:p w:rsidR="00187483" w:rsidRPr="00576AF2" w:rsidRDefault="00187483" w:rsidP="00F71016">
      <w:pPr>
        <w:suppressAutoHyphens/>
        <w:ind w:firstLine="709"/>
        <w:rPr>
          <w:szCs w:val="28"/>
          <w:lang w:val="kk-KZ"/>
        </w:rPr>
      </w:pPr>
      <w:r w:rsidRPr="00576AF2">
        <w:rPr>
          <w:szCs w:val="28"/>
          <w:lang w:val="kk-KZ"/>
        </w:rPr>
        <w:t>В целях совершенствования привлечения иностранной рабочей силы, в том числе из государств – участников СНГ, принят разработанный Мин</w:t>
      </w:r>
      <w:r w:rsidR="006A536C">
        <w:rPr>
          <w:szCs w:val="28"/>
          <w:lang w:val="kk-KZ"/>
        </w:rPr>
        <w:t xml:space="preserve">истерством </w:t>
      </w:r>
      <w:r w:rsidRPr="00576AF2">
        <w:rPr>
          <w:szCs w:val="28"/>
          <w:lang w:val="kk-KZ"/>
        </w:rPr>
        <w:t>труд</w:t>
      </w:r>
      <w:r w:rsidR="006A536C">
        <w:rPr>
          <w:szCs w:val="28"/>
          <w:lang w:val="kk-KZ"/>
        </w:rPr>
        <w:t>а и социальной защиты</w:t>
      </w:r>
      <w:r w:rsidRPr="00576AF2">
        <w:rPr>
          <w:szCs w:val="28"/>
          <w:lang w:val="kk-KZ"/>
        </w:rPr>
        <w:t xml:space="preserve"> Росси</w:t>
      </w:r>
      <w:r w:rsidR="006A536C">
        <w:rPr>
          <w:szCs w:val="28"/>
          <w:lang w:val="kk-KZ"/>
        </w:rPr>
        <w:t>йской Федерации</w:t>
      </w:r>
      <w:r w:rsidRPr="00576AF2">
        <w:rPr>
          <w:szCs w:val="28"/>
          <w:lang w:val="kk-KZ"/>
        </w:rPr>
        <w:t xml:space="preserve"> Федеральный закон от 1 декабря 2014 года </w:t>
      </w:r>
      <w:r w:rsidR="00E43430" w:rsidRPr="00576AF2">
        <w:rPr>
          <w:szCs w:val="28"/>
          <w:lang w:val="kk-KZ"/>
        </w:rPr>
        <w:t>№ </w:t>
      </w:r>
      <w:r w:rsidRPr="00576AF2">
        <w:rPr>
          <w:szCs w:val="28"/>
          <w:lang w:val="kk-KZ"/>
        </w:rPr>
        <w:t xml:space="preserve">409-ФЗ «О внесении в Трудовой кодекс Российской Федерации и статью 13 Федерального закона «О правовом положении иностранных граждан в Российской Федерации» изменений, связанных с особенностями регулирования труда работников, являющихся иностранными гражданами или лицами без гражданства» (далее </w:t>
      </w:r>
      <w:r w:rsidR="00517248" w:rsidRPr="00576AF2">
        <w:rPr>
          <w:szCs w:val="28"/>
          <w:lang w:val="kk-KZ"/>
        </w:rPr>
        <w:t>–</w:t>
      </w:r>
      <w:r w:rsidRPr="00576AF2">
        <w:rPr>
          <w:szCs w:val="28"/>
          <w:lang w:val="kk-KZ"/>
        </w:rPr>
        <w:t xml:space="preserve"> Федеральный закон от 1 декабря 2015 года </w:t>
      </w:r>
      <w:r w:rsidR="00E43430" w:rsidRPr="00576AF2">
        <w:rPr>
          <w:szCs w:val="28"/>
          <w:lang w:val="kk-KZ"/>
        </w:rPr>
        <w:t>№ </w:t>
      </w:r>
      <w:r w:rsidRPr="00576AF2">
        <w:rPr>
          <w:szCs w:val="28"/>
          <w:lang w:val="kk-KZ"/>
        </w:rPr>
        <w:t>409-ФЗ).</w:t>
      </w:r>
    </w:p>
    <w:p w:rsidR="00187483" w:rsidRPr="00576AF2" w:rsidRDefault="00187483" w:rsidP="00F71016">
      <w:pPr>
        <w:suppressAutoHyphens/>
        <w:ind w:firstLine="709"/>
        <w:rPr>
          <w:szCs w:val="28"/>
          <w:lang w:val="kk-KZ"/>
        </w:rPr>
      </w:pPr>
      <w:r w:rsidRPr="00576AF2">
        <w:rPr>
          <w:szCs w:val="28"/>
          <w:lang w:val="kk-KZ"/>
        </w:rPr>
        <w:t xml:space="preserve">Федеральным законом от 1 декабря 2014 года </w:t>
      </w:r>
      <w:r w:rsidR="00E43430" w:rsidRPr="00576AF2">
        <w:rPr>
          <w:szCs w:val="28"/>
          <w:lang w:val="kk-KZ"/>
        </w:rPr>
        <w:t>№ </w:t>
      </w:r>
      <w:r w:rsidRPr="00576AF2">
        <w:rPr>
          <w:szCs w:val="28"/>
          <w:lang w:val="kk-KZ"/>
        </w:rPr>
        <w:t>409-ФЗ Трудовой кодекс Российской Федерации дополнен новой главой, устанавливающей особенности регулирования труда иностранных граждан и лиц без гражданства.</w:t>
      </w:r>
    </w:p>
    <w:p w:rsidR="00187483" w:rsidRPr="00576AF2" w:rsidRDefault="00187483" w:rsidP="00F71016">
      <w:pPr>
        <w:suppressAutoHyphens/>
        <w:ind w:firstLine="709"/>
        <w:rPr>
          <w:szCs w:val="28"/>
          <w:lang w:val="kk-KZ"/>
        </w:rPr>
      </w:pPr>
      <w:r w:rsidRPr="00576AF2">
        <w:rPr>
          <w:szCs w:val="28"/>
          <w:lang w:val="kk-KZ"/>
        </w:rPr>
        <w:lastRenderedPageBreak/>
        <w:t>Согласно данной главе при заключении трудового договора с иностранным гражданином или лицом без гражданства предусмотрена обязанность указанных лиц предъявлять работодателю разрешение на работу, патент, разрешение на временное проживание или вид на жительство в зависимости от их административно-правового статуса, а также включать сведения об указанных документах в трудовой договор.</w:t>
      </w:r>
    </w:p>
    <w:p w:rsidR="00187483" w:rsidRPr="00576AF2" w:rsidRDefault="00187483" w:rsidP="00F71016">
      <w:pPr>
        <w:suppressAutoHyphens/>
        <w:ind w:firstLine="709"/>
        <w:rPr>
          <w:szCs w:val="28"/>
          <w:lang w:val="kk-KZ"/>
        </w:rPr>
      </w:pPr>
      <w:r w:rsidRPr="00576AF2">
        <w:rPr>
          <w:szCs w:val="28"/>
          <w:lang w:val="kk-KZ"/>
        </w:rPr>
        <w:t xml:space="preserve">По окончании срока действия указанных документов предусмотрено отстранение от работы иностранного работника, а при их аннулировании или неполучении в течение месяца новых документов </w:t>
      </w:r>
      <w:r w:rsidR="00517248" w:rsidRPr="00576AF2">
        <w:rPr>
          <w:szCs w:val="28"/>
          <w:lang w:val="kk-KZ"/>
        </w:rPr>
        <w:t>–</w:t>
      </w:r>
      <w:r w:rsidRPr="00576AF2">
        <w:rPr>
          <w:szCs w:val="28"/>
          <w:lang w:val="kk-KZ"/>
        </w:rPr>
        <w:t xml:space="preserve"> расторжение трудового договора.</w:t>
      </w:r>
    </w:p>
    <w:p w:rsidR="00D1338B" w:rsidRPr="00576AF2" w:rsidRDefault="00187483" w:rsidP="00F71016">
      <w:pPr>
        <w:suppressAutoHyphens/>
        <w:ind w:firstLine="709"/>
        <w:rPr>
          <w:szCs w:val="28"/>
          <w:lang w:val="kk-KZ"/>
        </w:rPr>
      </w:pPr>
      <w:r w:rsidRPr="00576AF2">
        <w:rPr>
          <w:szCs w:val="28"/>
          <w:lang w:val="kk-KZ"/>
        </w:rPr>
        <w:t xml:space="preserve">В создании равных условий социального обеспечения российских и белорусских граждан, формировании союзного рынка труда </w:t>
      </w:r>
      <w:r w:rsidR="006909CE">
        <w:rPr>
          <w:szCs w:val="28"/>
          <w:lang w:val="kk-KZ"/>
        </w:rPr>
        <w:t>основными</w:t>
      </w:r>
      <w:r w:rsidRPr="00576AF2">
        <w:rPr>
          <w:szCs w:val="28"/>
          <w:lang w:val="kk-KZ"/>
        </w:rPr>
        <w:t xml:space="preserve"> документами являются </w:t>
      </w:r>
      <w:r w:rsidR="00B051DC" w:rsidRPr="00576AF2">
        <w:rPr>
          <w:szCs w:val="28"/>
          <w:lang w:val="kk-KZ"/>
        </w:rPr>
        <w:t>Решение Высшего Совета Сообщества Беларуси и России от 22 июня 1996 года № 4 «О равных правах граждан на трудоустройство, оплату труда и предоставление других социально-трудовых гарантий»</w:t>
      </w:r>
      <w:r w:rsidR="00B051DC">
        <w:rPr>
          <w:szCs w:val="28"/>
          <w:lang w:val="kk-KZ"/>
        </w:rPr>
        <w:t xml:space="preserve">, </w:t>
      </w:r>
      <w:r w:rsidRPr="00576AF2">
        <w:rPr>
          <w:szCs w:val="28"/>
          <w:lang w:val="kk-KZ"/>
        </w:rPr>
        <w:t>Договор между Российской Федерацией и Республикой Беларусь о равных правах граждан от 25 декабря 1998 года. С </w:t>
      </w:r>
      <w:r w:rsidR="00220D8B">
        <w:rPr>
          <w:szCs w:val="28"/>
          <w:lang w:val="kk-KZ"/>
        </w:rPr>
        <w:t>даты</w:t>
      </w:r>
      <w:r w:rsidRPr="00576AF2">
        <w:rPr>
          <w:szCs w:val="28"/>
          <w:lang w:val="kk-KZ"/>
        </w:rPr>
        <w:t xml:space="preserve"> вступления в силу </w:t>
      </w:r>
      <w:r w:rsidR="00220D8B">
        <w:rPr>
          <w:szCs w:val="28"/>
          <w:lang w:val="kk-KZ"/>
        </w:rPr>
        <w:t>(с</w:t>
      </w:r>
      <w:r w:rsidR="006F45EF">
        <w:rPr>
          <w:szCs w:val="28"/>
          <w:lang w:val="kk-KZ"/>
        </w:rPr>
        <w:t> </w:t>
      </w:r>
      <w:r w:rsidRPr="00576AF2">
        <w:rPr>
          <w:szCs w:val="28"/>
          <w:lang w:val="kk-KZ"/>
        </w:rPr>
        <w:t>1</w:t>
      </w:r>
      <w:r w:rsidR="006F45EF">
        <w:rPr>
          <w:szCs w:val="28"/>
          <w:lang w:val="kk-KZ"/>
        </w:rPr>
        <w:t> </w:t>
      </w:r>
      <w:r w:rsidRPr="00576AF2">
        <w:rPr>
          <w:szCs w:val="28"/>
          <w:lang w:val="kk-KZ"/>
        </w:rPr>
        <w:t>января 2015 года</w:t>
      </w:r>
      <w:r w:rsidR="00220D8B">
        <w:rPr>
          <w:szCs w:val="28"/>
          <w:lang w:val="kk-KZ"/>
        </w:rPr>
        <w:t>)</w:t>
      </w:r>
      <w:r w:rsidRPr="00576AF2">
        <w:rPr>
          <w:szCs w:val="28"/>
          <w:lang w:val="kk-KZ"/>
        </w:rPr>
        <w:t xml:space="preserve"> Договора о Евразийском экономическом союзе белорусским гражданам предоставляется обязательное социальное страхование на случай временной нетрудоспособности на тех же условиях, что и российским гражданам.</w:t>
      </w:r>
    </w:p>
    <w:p w:rsidR="007A46A8" w:rsidRPr="00576AF2" w:rsidRDefault="007A46A8" w:rsidP="00F71016">
      <w:pPr>
        <w:spacing w:before="12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Согласно данными Агентства по статистике при Президенте </w:t>
      </w:r>
      <w:r w:rsidRPr="00085429">
        <w:rPr>
          <w:rFonts w:ascii="Times New Roman CYR" w:hAnsi="Times New Roman CYR" w:cs="Times New Roman CYR"/>
          <w:b/>
          <w:i/>
          <w:color w:val="000000"/>
          <w:szCs w:val="28"/>
        </w:rPr>
        <w:t>Республики Таджикистан</w:t>
      </w:r>
      <w:r w:rsidRPr="00576AF2">
        <w:rPr>
          <w:rFonts w:ascii="Times New Roman CYR" w:hAnsi="Times New Roman CYR" w:cs="Times New Roman CYR"/>
          <w:color w:val="000000"/>
          <w:szCs w:val="28"/>
        </w:rPr>
        <w:t xml:space="preserve"> численность населения (на 1 октября 2015 года) предварительно составляет 8 486,3 тыс. человек.</w:t>
      </w:r>
    </w:p>
    <w:p w:rsidR="007A46A8" w:rsidRPr="00576AF2" w:rsidRDefault="007A46A8"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Рабочая сила (занятые и официально зарегистрированные безработные)</w:t>
      </w:r>
      <w:r w:rsidR="00726418">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по предварительной оценке</w:t>
      </w:r>
      <w:r w:rsidR="00726418">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в ноябре 2015 года составила 2 306,8 тыс. человек, из них 2 249,7 тыс. человек (97,5 %) заняты в экономике и 57,1 тыс. человек </w:t>
      </w:r>
      <w:r w:rsidR="002A635F">
        <w:rPr>
          <w:rFonts w:ascii="Times New Roman CYR" w:hAnsi="Times New Roman CYR" w:cs="Times New Roman CYR"/>
          <w:color w:val="000000"/>
          <w:szCs w:val="28"/>
        </w:rPr>
        <w:t xml:space="preserve">(2,5 %) </w:t>
      </w:r>
      <w:r w:rsidRPr="00576AF2">
        <w:rPr>
          <w:rFonts w:ascii="Times New Roman CYR" w:hAnsi="Times New Roman CYR" w:cs="Times New Roman CYR"/>
          <w:color w:val="000000"/>
          <w:szCs w:val="28"/>
        </w:rPr>
        <w:t>имеют официальный статус безработного. Изменение численности рабочей силы в 2014–2015 годах характеризуется следующими данными.</w:t>
      </w:r>
    </w:p>
    <w:p w:rsidR="007A46A8" w:rsidRPr="00576AF2" w:rsidRDefault="007A46A8"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Из общего чиста занятых в ноябре 2015 года списочная численность работающих по найму на предприятиях всех форм собственности составила 1 103,3 тыс. человек, или 49 %. Списочная численность наемной рабочей силы в ноябре 2015 года по сравнению с ноябрем 2014 года вырос</w:t>
      </w:r>
      <w:r w:rsidR="00913A63">
        <w:rPr>
          <w:rFonts w:ascii="Times New Roman CYR" w:hAnsi="Times New Roman CYR" w:cs="Times New Roman CYR"/>
          <w:color w:val="000000"/>
          <w:szCs w:val="28"/>
        </w:rPr>
        <w:t>л</w:t>
      </w:r>
      <w:r w:rsidRPr="00576AF2">
        <w:rPr>
          <w:rFonts w:ascii="Times New Roman CYR" w:hAnsi="Times New Roman CYR" w:cs="Times New Roman CYR"/>
          <w:color w:val="000000"/>
          <w:szCs w:val="28"/>
        </w:rPr>
        <w:t>а на 1,1 %,</w:t>
      </w:r>
      <w:r w:rsidR="00437815">
        <w:rPr>
          <w:rFonts w:ascii="Times New Roman CYR" w:hAnsi="Times New Roman CYR" w:cs="Times New Roman CYR"/>
          <w:color w:val="000000"/>
          <w:szCs w:val="28"/>
        </w:rPr>
        <w:t xml:space="preserve"> а </w:t>
      </w:r>
      <w:r w:rsidRPr="00576AF2">
        <w:rPr>
          <w:rFonts w:ascii="Times New Roman CYR" w:hAnsi="Times New Roman CYR" w:cs="Times New Roman CYR"/>
          <w:color w:val="000000"/>
          <w:szCs w:val="28"/>
        </w:rPr>
        <w:t>по сравнению с октябрем 2015 года снизилась всего на 0,3 %.</w:t>
      </w:r>
      <w:proofErr w:type="gramEnd"/>
    </w:p>
    <w:p w:rsidR="007A46A8" w:rsidRPr="00576AF2" w:rsidRDefault="007A46A8"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Численность работающих по найму в ноябре 2015 года по сравнению с ноябрем 2014 года по видам экономической деятельности реального сектора экономики снизилась на </w:t>
      </w:r>
      <w:r w:rsidRPr="00576AF2">
        <w:rPr>
          <w:rFonts w:ascii="Times New Roman CYR" w:hAnsi="Times New Roman CYR" w:cs="Times New Roman CYR"/>
          <w:szCs w:val="28"/>
        </w:rPr>
        <w:t>0</w:t>
      </w:r>
      <w:r w:rsidRPr="00576AF2">
        <w:rPr>
          <w:rFonts w:ascii="Times New Roman CYR" w:hAnsi="Times New Roman CYR" w:cs="Times New Roman CYR"/>
          <w:color w:val="000000"/>
          <w:szCs w:val="28"/>
        </w:rPr>
        <w:t>,</w:t>
      </w:r>
      <w:r w:rsidRPr="00576AF2">
        <w:rPr>
          <w:rFonts w:ascii="Times New Roman CYR" w:hAnsi="Times New Roman CYR" w:cs="Times New Roman CYR"/>
          <w:szCs w:val="28"/>
        </w:rPr>
        <w:t>2 %</w:t>
      </w:r>
      <w:r w:rsidRPr="00576AF2">
        <w:rPr>
          <w:rFonts w:ascii="Times New Roman CYR" w:hAnsi="Times New Roman CYR" w:cs="Times New Roman CYR"/>
          <w:color w:val="000000"/>
          <w:szCs w:val="28"/>
        </w:rPr>
        <w:t xml:space="preserve"> и составила 613,1 тыс. человек, а по вид</w:t>
      </w:r>
      <w:r w:rsidR="00CE1E49">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м экономической деятельности сектора услуг вырос</w:t>
      </w:r>
      <w:r w:rsidR="00CE1E49">
        <w:rPr>
          <w:rFonts w:ascii="Times New Roman CYR" w:hAnsi="Times New Roman CYR" w:cs="Times New Roman CYR"/>
          <w:color w:val="000000"/>
          <w:szCs w:val="28"/>
        </w:rPr>
        <w:t>л</w:t>
      </w:r>
      <w:r w:rsidRPr="00576AF2">
        <w:rPr>
          <w:rFonts w:ascii="Times New Roman CYR" w:hAnsi="Times New Roman CYR" w:cs="Times New Roman CYR"/>
          <w:color w:val="000000"/>
          <w:szCs w:val="28"/>
        </w:rPr>
        <w:t>а на 2,7 % и составила 488,2</w:t>
      </w:r>
      <w:r>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тыс. человек.</w:t>
      </w:r>
    </w:p>
    <w:p w:rsidR="007A46A8" w:rsidRPr="00576AF2" w:rsidRDefault="007A46A8"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Кроме штатных работников, в числе наемной рабочей силы в организациях и учреждениях используется рабочая сила на условиях совместительств</w:t>
      </w:r>
      <w:r w:rsidR="00437815">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 xml:space="preserve"> и по договорам гражданско-правового характера. В ноябре </w:t>
      </w:r>
      <w:r w:rsidRPr="00576AF2">
        <w:rPr>
          <w:rFonts w:ascii="Times New Roman CYR" w:hAnsi="Times New Roman CYR" w:cs="Times New Roman CYR"/>
          <w:color w:val="000000"/>
          <w:szCs w:val="28"/>
        </w:rPr>
        <w:lastRenderedPageBreak/>
        <w:t>2015 года на этих условиях работало 42,8 тыс. человек, что составляет 3,9 % числа замещенных рабочих мест.</w:t>
      </w:r>
    </w:p>
    <w:p w:rsidR="007A46A8" w:rsidRPr="00576AF2" w:rsidRDefault="007A46A8"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До 1 декабря 2015 года в Агентстве труда и занятости населения Министерства труда, миграции и занятости населения Республики Таджикистан состояло на учете 88,1 тыс. человек</w:t>
      </w:r>
      <w:r w:rsidR="00685565">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ищущих работу, что на 3,1 % </w:t>
      </w:r>
      <w:r w:rsidR="00685565" w:rsidRPr="00576AF2">
        <w:rPr>
          <w:rFonts w:ascii="Times New Roman CYR" w:hAnsi="Times New Roman CYR" w:cs="Times New Roman CYR"/>
          <w:color w:val="000000"/>
          <w:szCs w:val="28"/>
        </w:rPr>
        <w:t>больше</w:t>
      </w:r>
      <w:r w:rsidR="00685565">
        <w:rPr>
          <w:rFonts w:ascii="Times New Roman CYR" w:hAnsi="Times New Roman CYR" w:cs="Times New Roman CYR"/>
          <w:color w:val="000000"/>
          <w:szCs w:val="28"/>
        </w:rPr>
        <w:t xml:space="preserve">, чем в </w:t>
      </w:r>
      <w:r w:rsidRPr="00576AF2">
        <w:rPr>
          <w:rFonts w:ascii="Times New Roman CYR" w:hAnsi="Times New Roman CYR" w:cs="Times New Roman CYR"/>
          <w:color w:val="000000"/>
          <w:szCs w:val="28"/>
        </w:rPr>
        <w:t>соответствующе</w:t>
      </w:r>
      <w:r w:rsidR="00685565">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 период</w:t>
      </w:r>
      <w:r w:rsidR="00685565">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2014 года</w:t>
      </w:r>
      <w:r w:rsidR="00685565">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 на </w:t>
      </w:r>
      <w:r w:rsidRPr="00576AF2">
        <w:rPr>
          <w:rFonts w:ascii="Times New Roman CYR" w:hAnsi="Times New Roman CYR" w:cs="Times New Roman CYR"/>
          <w:szCs w:val="28"/>
        </w:rPr>
        <w:t>1,2</w:t>
      </w:r>
      <w:r w:rsidRPr="00576AF2">
        <w:rPr>
          <w:rFonts w:ascii="Times New Roman CYR" w:hAnsi="Times New Roman CYR" w:cs="Times New Roman CYR"/>
          <w:color w:val="000000"/>
          <w:szCs w:val="28"/>
        </w:rPr>
        <w:t> % меньше уровня октября 2015 года.</w:t>
      </w:r>
    </w:p>
    <w:p w:rsidR="007A46A8" w:rsidRPr="00576AF2" w:rsidRDefault="007A46A8"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ноябре 2015 года по вопросам трудоустройства в службы занятости обратилось 4,7 тыс. человек (на 9,5 % меньше</w:t>
      </w:r>
      <w:r w:rsidR="00F032E4">
        <w:rPr>
          <w:rFonts w:ascii="Times New Roman CYR" w:hAnsi="Times New Roman CYR" w:cs="Times New Roman CYR"/>
          <w:color w:val="000000"/>
          <w:szCs w:val="28"/>
        </w:rPr>
        <w:t xml:space="preserve">, чем в </w:t>
      </w:r>
      <w:r w:rsidRPr="00576AF2">
        <w:rPr>
          <w:rFonts w:ascii="Times New Roman CYR" w:hAnsi="Times New Roman CYR" w:cs="Times New Roman CYR"/>
          <w:color w:val="000000"/>
          <w:szCs w:val="28"/>
        </w:rPr>
        <w:t>соответствующе</w:t>
      </w:r>
      <w:r w:rsidR="00F032E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 период</w:t>
      </w:r>
      <w:r w:rsidR="00F032E4">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2014</w:t>
      </w:r>
      <w:r>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года)</w:t>
      </w:r>
      <w:r w:rsidR="00F032E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трудоустроено незанятого населения 1,7 тыс. человек (36,4 % числа обратившихся)</w:t>
      </w:r>
      <w:r w:rsidR="00F032E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что на 19,3 % меньше</w:t>
      </w:r>
      <w:r w:rsidR="00F032E4">
        <w:rPr>
          <w:rFonts w:ascii="Times New Roman CYR" w:hAnsi="Times New Roman CYR" w:cs="Times New Roman CYR"/>
          <w:color w:val="000000"/>
          <w:szCs w:val="28"/>
        </w:rPr>
        <w:t>, чем в</w:t>
      </w:r>
      <w:r w:rsidRPr="00576AF2">
        <w:rPr>
          <w:rFonts w:ascii="Times New Roman CYR" w:hAnsi="Times New Roman CYR" w:cs="Times New Roman CYR"/>
          <w:color w:val="000000"/>
          <w:szCs w:val="28"/>
        </w:rPr>
        <w:t xml:space="preserve"> соответствующе</w:t>
      </w:r>
      <w:r w:rsidR="00F032E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 период</w:t>
      </w:r>
      <w:r w:rsidR="00F032E4">
        <w:rPr>
          <w:rFonts w:ascii="Times New Roman CYR" w:hAnsi="Times New Roman CYR" w:cs="Times New Roman CYR"/>
          <w:color w:val="000000"/>
          <w:szCs w:val="28"/>
        </w:rPr>
        <w:t>е</w:t>
      </w:r>
      <w:r w:rsidRPr="00576AF2">
        <w:rPr>
          <w:rFonts w:ascii="Times New Roman CYR" w:hAnsi="Times New Roman CYR" w:cs="Times New Roman CYR"/>
          <w:color w:val="000000"/>
          <w:szCs w:val="28"/>
        </w:rPr>
        <w:t xml:space="preserve"> </w:t>
      </w:r>
      <w:r w:rsidR="00F032E4">
        <w:rPr>
          <w:rFonts w:ascii="Times New Roman CYR" w:hAnsi="Times New Roman CYR" w:cs="Times New Roman CYR"/>
          <w:color w:val="000000"/>
          <w:szCs w:val="28"/>
        </w:rPr>
        <w:t>2014 </w:t>
      </w:r>
      <w:r w:rsidRPr="00576AF2">
        <w:rPr>
          <w:rFonts w:ascii="Times New Roman CYR" w:hAnsi="Times New Roman CYR" w:cs="Times New Roman CYR"/>
          <w:color w:val="000000"/>
          <w:szCs w:val="28"/>
        </w:rPr>
        <w:t>года.</w:t>
      </w:r>
    </w:p>
    <w:p w:rsidR="007A46A8" w:rsidRPr="00576AF2" w:rsidRDefault="007A46A8"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Число вакансий на предприятиях, заявленных </w:t>
      </w:r>
      <w:r w:rsidRPr="00576AF2">
        <w:rPr>
          <w:rFonts w:ascii="Times New Roman CYR" w:hAnsi="Times New Roman CYR" w:cs="Times New Roman CYR"/>
          <w:szCs w:val="28"/>
        </w:rPr>
        <w:t xml:space="preserve">в </w:t>
      </w:r>
      <w:r w:rsidRPr="00576AF2">
        <w:rPr>
          <w:rFonts w:ascii="Times New Roman CYR" w:hAnsi="Times New Roman CYR" w:cs="Times New Roman CYR"/>
          <w:color w:val="000000"/>
          <w:szCs w:val="28"/>
        </w:rPr>
        <w:t>Агентстве труда и занятости населения</w:t>
      </w:r>
      <w:r w:rsidR="00494C1C">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на конец ноября 2015 года по сравнению с тем же периодом 2014 года снизилось на 29,2 % </w:t>
      </w:r>
      <w:r>
        <w:rPr>
          <w:rFonts w:ascii="Times New Roman CYR" w:hAnsi="Times New Roman CYR" w:cs="Times New Roman CYR"/>
          <w:color w:val="000000"/>
          <w:szCs w:val="28"/>
        </w:rPr>
        <w:t>и</w:t>
      </w:r>
      <w:r w:rsidRPr="00576AF2">
        <w:rPr>
          <w:rFonts w:ascii="Times New Roman CYR" w:hAnsi="Times New Roman CYR" w:cs="Times New Roman CYR"/>
          <w:color w:val="000000"/>
          <w:szCs w:val="28"/>
        </w:rPr>
        <w:t xml:space="preserve"> составило 7,6 тыс. мест, по рабочим профессиям снизилось на 33,3 % и составило 3,5 тыс. мест (45,7 % числа вакансий) по сравнению </w:t>
      </w:r>
      <w:r w:rsidR="00576E70">
        <w:rPr>
          <w:rFonts w:ascii="Times New Roman CYR" w:hAnsi="Times New Roman CYR" w:cs="Times New Roman CYR"/>
          <w:color w:val="000000"/>
          <w:szCs w:val="28"/>
        </w:rPr>
        <w:t xml:space="preserve">с </w:t>
      </w:r>
      <w:r w:rsidRPr="00576AF2">
        <w:rPr>
          <w:rFonts w:ascii="Times New Roman CYR" w:hAnsi="Times New Roman CYR" w:cs="Times New Roman CYR"/>
          <w:color w:val="000000"/>
          <w:szCs w:val="28"/>
        </w:rPr>
        <w:t>октябрем 2015 года, число заявленных вакансий осталось без изменений.</w:t>
      </w:r>
      <w:proofErr w:type="gramEnd"/>
      <w:r w:rsidRPr="00576AF2">
        <w:rPr>
          <w:rFonts w:ascii="Times New Roman CYR" w:hAnsi="Times New Roman CYR" w:cs="Times New Roman CYR"/>
          <w:color w:val="000000"/>
          <w:szCs w:val="28"/>
        </w:rPr>
        <w:t xml:space="preserve"> Нагрузка на одну заявленную вакансию составила 11,6</w:t>
      </w:r>
      <w:r>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человека </w:t>
      </w:r>
      <w:r w:rsidRPr="00576AF2">
        <w:rPr>
          <w:rFonts w:ascii="Times New Roman CYR" w:hAnsi="Times New Roman CYR" w:cs="Times New Roman CYR"/>
          <w:szCs w:val="28"/>
        </w:rPr>
        <w:t xml:space="preserve">(в </w:t>
      </w:r>
      <w:r w:rsidRPr="00576AF2">
        <w:rPr>
          <w:rFonts w:ascii="Times New Roman CYR" w:hAnsi="Times New Roman CYR" w:cs="Times New Roman CYR"/>
          <w:color w:val="000000"/>
          <w:szCs w:val="28"/>
        </w:rPr>
        <w:t xml:space="preserve">ноябре 2014 года </w:t>
      </w:r>
      <w:r w:rsidR="00E33501">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8 человек)</w:t>
      </w:r>
      <w:r w:rsidR="00494C1C">
        <w:rPr>
          <w:rFonts w:ascii="Times New Roman CYR" w:hAnsi="Times New Roman CYR" w:cs="Times New Roman CYR"/>
          <w:color w:val="000000"/>
          <w:szCs w:val="28"/>
        </w:rPr>
        <w:t>.</w:t>
      </w:r>
    </w:p>
    <w:p w:rsidR="007A46A8" w:rsidRPr="00576AF2" w:rsidRDefault="007A46A8"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Число официально зарегистрированных безработных в Агентстве труда занятости населения Министерства труда, миграции и занятости населения Республики Таджикистан на конец ноября 2015 года составил</w:t>
      </w:r>
      <w:r w:rsidR="00494C1C">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 xml:space="preserve"> 57,1</w:t>
      </w:r>
      <w:r w:rsidR="0071791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тыс.</w:t>
      </w:r>
      <w:r w:rsidR="00576E70">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человек и снизилось по сравнению </w:t>
      </w:r>
      <w:r w:rsidR="00576E70">
        <w:rPr>
          <w:rFonts w:ascii="Times New Roman CYR" w:hAnsi="Times New Roman CYR" w:cs="Times New Roman CYR"/>
          <w:color w:val="000000"/>
          <w:szCs w:val="28"/>
        </w:rPr>
        <w:t xml:space="preserve">с </w:t>
      </w:r>
      <w:r w:rsidRPr="00576AF2">
        <w:rPr>
          <w:rFonts w:ascii="Times New Roman CYR" w:hAnsi="Times New Roman CYR" w:cs="Times New Roman CYR"/>
          <w:color w:val="000000"/>
          <w:szCs w:val="28"/>
        </w:rPr>
        <w:t>октябрем 2015 года на 1,5 %</w:t>
      </w:r>
      <w:r w:rsidR="00494C1C">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число зарегистрированных безработных женщин составило 54,8 % (31</w:t>
      </w:r>
      <w:r w:rsidR="00576E70">
        <w:rPr>
          <w:rFonts w:ascii="Times New Roman CYR" w:hAnsi="Times New Roman CYR" w:cs="Times New Roman CYR"/>
          <w:color w:val="000000"/>
          <w:szCs w:val="28"/>
        </w:rPr>
        <w:t>,</w:t>
      </w:r>
      <w:r w:rsidRPr="00576AF2">
        <w:rPr>
          <w:rFonts w:ascii="Times New Roman CYR" w:hAnsi="Times New Roman CYR" w:cs="Times New Roman CYR"/>
          <w:color w:val="000000"/>
          <w:szCs w:val="28"/>
        </w:rPr>
        <w:t>3</w:t>
      </w:r>
      <w:r w:rsidR="00576E70">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тыс.</w:t>
      </w:r>
      <w:r w:rsidR="00576E70">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человек). Уровень официально зарегистрированной безработицы к численности рабочей силы составил 2,5 %.</w:t>
      </w:r>
    </w:p>
    <w:p w:rsidR="00FF5BB5" w:rsidRPr="00576AF2" w:rsidRDefault="008D2CF8" w:rsidP="00F71016">
      <w:pPr>
        <w:pStyle w:val="2"/>
      </w:pPr>
      <w:bookmarkStart w:id="49" w:name="_Toc447646862"/>
      <w:bookmarkStart w:id="50" w:name="_Toc447647594"/>
      <w:bookmarkStart w:id="51" w:name="_Toc447647620"/>
      <w:r w:rsidRPr="00576AF2">
        <w:t>З</w:t>
      </w:r>
      <w:r w:rsidR="00FF5BB5" w:rsidRPr="00576AF2">
        <w:t>дравоохранение</w:t>
      </w:r>
      <w:bookmarkEnd w:id="49"/>
      <w:bookmarkEnd w:id="50"/>
      <w:bookmarkEnd w:id="51"/>
    </w:p>
    <w:p w:rsidR="00632142" w:rsidRPr="00576AF2" w:rsidRDefault="00632142" w:rsidP="00F71016">
      <w:pPr>
        <w:ind w:firstLine="709"/>
        <w:rPr>
          <w:szCs w:val="28"/>
        </w:rPr>
      </w:pPr>
      <w:r w:rsidRPr="00576AF2">
        <w:rPr>
          <w:szCs w:val="28"/>
        </w:rPr>
        <w:t xml:space="preserve">Эпидемиологическая ситуация в </w:t>
      </w:r>
      <w:r w:rsidRPr="00576AF2">
        <w:rPr>
          <w:b/>
          <w:i/>
          <w:szCs w:val="28"/>
        </w:rPr>
        <w:t>Республике Беларусь</w:t>
      </w:r>
      <w:r w:rsidRPr="00576AF2">
        <w:rPr>
          <w:szCs w:val="28"/>
        </w:rPr>
        <w:t xml:space="preserve"> в 2015 году и в настоящее время остается стабильной и контролируемой.</w:t>
      </w:r>
    </w:p>
    <w:p w:rsidR="00632142" w:rsidRPr="00576AF2" w:rsidRDefault="005C496D" w:rsidP="00F71016">
      <w:pPr>
        <w:ind w:firstLine="709"/>
        <w:rPr>
          <w:szCs w:val="28"/>
        </w:rPr>
      </w:pPr>
      <w:r>
        <w:rPr>
          <w:szCs w:val="28"/>
        </w:rPr>
        <w:t>В</w:t>
      </w:r>
      <w:r w:rsidR="00632142" w:rsidRPr="00576AF2">
        <w:rPr>
          <w:szCs w:val="28"/>
        </w:rPr>
        <w:t xml:space="preserve"> цел</w:t>
      </w:r>
      <w:r>
        <w:rPr>
          <w:szCs w:val="28"/>
        </w:rPr>
        <w:t>ях</w:t>
      </w:r>
      <w:r w:rsidR="00632142" w:rsidRPr="00576AF2">
        <w:rPr>
          <w:szCs w:val="28"/>
        </w:rPr>
        <w:t xml:space="preserve"> предупреждения завоза и распространения инфекционных болезней, представляющих особую опасность для населения, а также предотвращени</w:t>
      </w:r>
      <w:r>
        <w:rPr>
          <w:szCs w:val="28"/>
        </w:rPr>
        <w:t>я</w:t>
      </w:r>
      <w:r w:rsidR="00632142" w:rsidRPr="00576AF2">
        <w:rPr>
          <w:szCs w:val="28"/>
        </w:rPr>
        <w:t xml:space="preserve"> ввоза товаров, химических, биологических и радиоактивных веществ, представляющих опасность для населения, в 36 пунктах пропуска через </w:t>
      </w:r>
      <w:r>
        <w:rPr>
          <w:szCs w:val="28"/>
        </w:rPr>
        <w:t>г</w:t>
      </w:r>
      <w:r w:rsidR="00632142" w:rsidRPr="00576AF2">
        <w:rPr>
          <w:szCs w:val="28"/>
        </w:rPr>
        <w:t>осударственную границу Республики Беларусь проводится санитарно-карантинный контроль физических лиц, транспортных средств и подконтрольных товаров (грузов).</w:t>
      </w:r>
    </w:p>
    <w:p w:rsidR="00632142" w:rsidRPr="00576AF2" w:rsidRDefault="00632142" w:rsidP="00F71016">
      <w:pPr>
        <w:ind w:firstLine="709"/>
        <w:rPr>
          <w:szCs w:val="28"/>
        </w:rPr>
      </w:pPr>
      <w:r w:rsidRPr="00576AF2">
        <w:rPr>
          <w:szCs w:val="28"/>
        </w:rPr>
        <w:t xml:space="preserve">В результате осуществления </w:t>
      </w:r>
      <w:r w:rsidR="00D20F04" w:rsidRPr="00576AF2">
        <w:rPr>
          <w:szCs w:val="28"/>
        </w:rPr>
        <w:t>санитарно-карантинн</w:t>
      </w:r>
      <w:r w:rsidR="00DF0856">
        <w:rPr>
          <w:szCs w:val="28"/>
        </w:rPr>
        <w:t>ого</w:t>
      </w:r>
      <w:r w:rsidR="00D20F04" w:rsidRPr="00576AF2">
        <w:rPr>
          <w:szCs w:val="28"/>
        </w:rPr>
        <w:t xml:space="preserve"> контрол</w:t>
      </w:r>
      <w:r w:rsidR="00DF0856">
        <w:rPr>
          <w:szCs w:val="28"/>
        </w:rPr>
        <w:t>я</w:t>
      </w:r>
      <w:r w:rsidRPr="00576AF2">
        <w:rPr>
          <w:szCs w:val="28"/>
        </w:rPr>
        <w:t xml:space="preserve"> было досмотрено 8 853 275 человек. Выявлено 22 человека с подозрением на инфекционные заболевания, 4 – госпитализировано.</w:t>
      </w:r>
    </w:p>
    <w:p w:rsidR="00632142" w:rsidRPr="00576AF2" w:rsidRDefault="00632142" w:rsidP="00F71016">
      <w:pPr>
        <w:ind w:firstLine="709"/>
        <w:rPr>
          <w:szCs w:val="28"/>
        </w:rPr>
      </w:pPr>
      <w:r w:rsidRPr="00576AF2">
        <w:rPr>
          <w:szCs w:val="28"/>
        </w:rPr>
        <w:t>Общее число досмотренных транспортных средств в 2015 году составило 2 582 941 единиц. Общее число транспортных средств, пропуск которых был приостановлен (либо временно прекращен)</w:t>
      </w:r>
      <w:r w:rsidR="001C6734">
        <w:rPr>
          <w:szCs w:val="28"/>
        </w:rPr>
        <w:t>,</w:t>
      </w:r>
      <w:r w:rsidRPr="00576AF2">
        <w:rPr>
          <w:szCs w:val="28"/>
        </w:rPr>
        <w:t xml:space="preserve"> составило 124 единицы, в том </w:t>
      </w:r>
      <w:r w:rsidRPr="00576AF2">
        <w:rPr>
          <w:szCs w:val="28"/>
        </w:rPr>
        <w:lastRenderedPageBreak/>
        <w:t>числе в 5 случаях в связи с наличием больных и/или лиц с подозрением на инфекционные заболевания.</w:t>
      </w:r>
    </w:p>
    <w:p w:rsidR="00632142" w:rsidRPr="00576AF2" w:rsidRDefault="00632142" w:rsidP="00F71016">
      <w:pPr>
        <w:ind w:firstLine="709"/>
        <w:rPr>
          <w:szCs w:val="28"/>
        </w:rPr>
      </w:pPr>
      <w:proofErr w:type="gramStart"/>
      <w:r w:rsidRPr="00576AF2">
        <w:rPr>
          <w:szCs w:val="28"/>
        </w:rPr>
        <w:t xml:space="preserve">Проводимые мероприятия позволили обеспечить необходимый уровень санитарной охраны территории от завоза и распространения инфекционных и массовых неинфекционных болезней при пересечении </w:t>
      </w:r>
      <w:r w:rsidR="00992341">
        <w:rPr>
          <w:szCs w:val="28"/>
        </w:rPr>
        <w:t>г</w:t>
      </w:r>
      <w:r w:rsidRPr="00576AF2">
        <w:rPr>
          <w:szCs w:val="28"/>
        </w:rPr>
        <w:t>осударственной границы Республики Беларусь лицами, транспортными средствами, не допустить ввоз на таможенную территорию продукции, не отвечающей требованиям безопасности для жизни и здоровья человека и</w:t>
      </w:r>
      <w:r w:rsidR="006C4253">
        <w:rPr>
          <w:szCs w:val="28"/>
        </w:rPr>
        <w:t>,</w:t>
      </w:r>
      <w:r w:rsidRPr="00576AF2">
        <w:rPr>
          <w:szCs w:val="28"/>
        </w:rPr>
        <w:t xml:space="preserve"> таким образом, предупредить возникновение чрезвычайных ситуаций в области общественного здравоохранения.</w:t>
      </w:r>
      <w:proofErr w:type="gramEnd"/>
    </w:p>
    <w:p w:rsidR="00632142" w:rsidRPr="00576AF2" w:rsidRDefault="00632142" w:rsidP="00F71016">
      <w:pPr>
        <w:ind w:firstLine="709"/>
        <w:rPr>
          <w:szCs w:val="28"/>
        </w:rPr>
      </w:pPr>
      <w:proofErr w:type="gramStart"/>
      <w:r w:rsidRPr="00576AF2">
        <w:rPr>
          <w:szCs w:val="28"/>
        </w:rPr>
        <w:t xml:space="preserve">Министерством здравоохранения Республики Беларусь налажено всестороннее сотрудничество с </w:t>
      </w:r>
      <w:r w:rsidR="009439EA">
        <w:rPr>
          <w:szCs w:val="28"/>
        </w:rPr>
        <w:t xml:space="preserve">другими </w:t>
      </w:r>
      <w:r w:rsidR="00D21C44">
        <w:rPr>
          <w:szCs w:val="28"/>
        </w:rPr>
        <w:t>государствами – участниками</w:t>
      </w:r>
      <w:r w:rsidRPr="00576AF2">
        <w:rPr>
          <w:szCs w:val="28"/>
        </w:rPr>
        <w:t xml:space="preserve"> СНГ по различным направлениям деятельности в сфере охраны здоровья населения и санитарной охраны территорий, в том числе обмен информацией просветительского и научно-методического характера, информирование о планируемых конференциях, семинарах и проектах по актуальным вопросам охраны здоровья и санитарно-эпидемиологического благополучия населения, обеспечено прохождение стажировок на рабочем месте врачами-специалистами в ведущих научно-практических</w:t>
      </w:r>
      <w:proofErr w:type="gramEnd"/>
      <w:r w:rsidRPr="00576AF2">
        <w:rPr>
          <w:szCs w:val="28"/>
        </w:rPr>
        <w:t xml:space="preserve"> </w:t>
      </w:r>
      <w:proofErr w:type="gramStart"/>
      <w:r w:rsidRPr="00576AF2">
        <w:rPr>
          <w:szCs w:val="28"/>
        </w:rPr>
        <w:t>центрах</w:t>
      </w:r>
      <w:proofErr w:type="gramEnd"/>
      <w:r w:rsidRPr="00576AF2">
        <w:rPr>
          <w:szCs w:val="28"/>
        </w:rPr>
        <w:t xml:space="preserve"> республики, а также последипломной подготовки и переподготовки на договорной основе.</w:t>
      </w:r>
    </w:p>
    <w:p w:rsidR="00632142" w:rsidRPr="00576AF2" w:rsidRDefault="00632142"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рамках сотрудничества в сфере здравоохранения представители учреждений здравоохранения Минской области принимают активное участие в международных конференциях и конгрессах, проводимых на территории Российской Федерации.</w:t>
      </w:r>
    </w:p>
    <w:p w:rsidR="00D21C44" w:rsidRDefault="00632142"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Так, представители </w:t>
      </w:r>
      <w:r w:rsidR="00237C5D" w:rsidRPr="00576AF2">
        <w:rPr>
          <w:rFonts w:ascii="Times New Roman CYR" w:hAnsi="Times New Roman CYR" w:cs="Times New Roman CYR"/>
          <w:color w:val="000000"/>
          <w:szCs w:val="28"/>
        </w:rPr>
        <w:t>учреждени</w:t>
      </w:r>
      <w:r w:rsidR="00237C5D">
        <w:rPr>
          <w:rFonts w:ascii="Times New Roman CYR" w:hAnsi="Times New Roman CYR" w:cs="Times New Roman CYR"/>
          <w:color w:val="000000"/>
          <w:szCs w:val="28"/>
        </w:rPr>
        <w:t>я</w:t>
      </w:r>
      <w:r w:rsidR="00237C5D" w:rsidRPr="00576AF2">
        <w:rPr>
          <w:rFonts w:ascii="Times New Roman CYR" w:hAnsi="Times New Roman CYR" w:cs="Times New Roman CYR"/>
          <w:color w:val="000000"/>
          <w:szCs w:val="28"/>
        </w:rPr>
        <w:t xml:space="preserve"> здравоохранения</w:t>
      </w:r>
      <w:r w:rsidRPr="00576AF2">
        <w:rPr>
          <w:rFonts w:ascii="Times New Roman CYR" w:hAnsi="Times New Roman CYR" w:cs="Times New Roman CYR"/>
          <w:color w:val="000000"/>
          <w:szCs w:val="28"/>
        </w:rPr>
        <w:t xml:space="preserve"> </w:t>
      </w:r>
      <w:r w:rsidRPr="00576AF2">
        <w:rPr>
          <w:color w:val="000000"/>
          <w:szCs w:val="28"/>
        </w:rPr>
        <w:t>«</w:t>
      </w:r>
      <w:r w:rsidRPr="00576AF2">
        <w:rPr>
          <w:rFonts w:ascii="Times New Roman CYR" w:hAnsi="Times New Roman CYR" w:cs="Times New Roman CYR"/>
          <w:color w:val="000000"/>
          <w:szCs w:val="28"/>
        </w:rPr>
        <w:t>Столбцовская ЦРБ</w:t>
      </w:r>
      <w:r w:rsidRPr="00576AF2">
        <w:rPr>
          <w:color w:val="000000"/>
          <w:szCs w:val="28"/>
        </w:rPr>
        <w:t xml:space="preserve">» </w:t>
      </w:r>
      <w:r w:rsidRPr="00576AF2">
        <w:rPr>
          <w:rFonts w:ascii="Times New Roman CYR" w:hAnsi="Times New Roman CYR" w:cs="Times New Roman CYR"/>
          <w:color w:val="000000"/>
          <w:szCs w:val="28"/>
        </w:rPr>
        <w:t>участвовали в X Международной (XIX Всероссийской) Пироговской научной медицинской конференции студентов и молодых ученых (19</w:t>
      </w:r>
      <w:r w:rsidR="00D21C44">
        <w:rPr>
          <w:rFonts w:ascii="Times New Roman CYR" w:hAnsi="Times New Roman CYR" w:cs="Times New Roman CYR"/>
          <w:color w:val="000000"/>
          <w:szCs w:val="28"/>
        </w:rPr>
        <w:t xml:space="preserve"> марта </w:t>
      </w:r>
      <w:r w:rsidRPr="00576AF2">
        <w:rPr>
          <w:rFonts w:ascii="Times New Roman CYR" w:hAnsi="Times New Roman CYR" w:cs="Times New Roman CYR"/>
          <w:color w:val="000000"/>
          <w:szCs w:val="28"/>
        </w:rPr>
        <w:t>2015</w:t>
      </w:r>
      <w:r w:rsidR="00D21C44">
        <w:rPr>
          <w:rFonts w:ascii="Times New Roman CYR" w:hAnsi="Times New Roman CYR" w:cs="Times New Roman CYR"/>
          <w:color w:val="000000"/>
          <w:szCs w:val="28"/>
        </w:rPr>
        <w:t xml:space="preserve"> года</w:t>
      </w:r>
      <w:r w:rsidRPr="00576AF2">
        <w:rPr>
          <w:rFonts w:ascii="Times New Roman CYR" w:hAnsi="Times New Roman CYR" w:cs="Times New Roman CYR"/>
          <w:color w:val="000000"/>
          <w:szCs w:val="28"/>
        </w:rPr>
        <w:t>, г.</w:t>
      </w:r>
      <w:r w:rsidR="0071791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Москва) и X</w:t>
      </w:r>
      <w:r w:rsidR="00AC1EC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Национальном конгрессе терапевтов (14–16</w:t>
      </w:r>
      <w:r w:rsidR="00D21C44">
        <w:rPr>
          <w:rFonts w:ascii="Times New Roman CYR" w:hAnsi="Times New Roman CYR" w:cs="Times New Roman CYR"/>
          <w:color w:val="000000"/>
          <w:szCs w:val="28"/>
        </w:rPr>
        <w:t xml:space="preserve"> октября </w:t>
      </w:r>
      <w:r w:rsidRPr="00576AF2">
        <w:rPr>
          <w:rFonts w:ascii="Times New Roman CYR" w:hAnsi="Times New Roman CYR" w:cs="Times New Roman CYR"/>
          <w:color w:val="000000"/>
          <w:szCs w:val="28"/>
        </w:rPr>
        <w:t>2015</w:t>
      </w:r>
      <w:r w:rsidR="00D21C44">
        <w:rPr>
          <w:rFonts w:ascii="Times New Roman CYR" w:hAnsi="Times New Roman CYR" w:cs="Times New Roman CYR"/>
          <w:color w:val="000000"/>
          <w:szCs w:val="28"/>
        </w:rPr>
        <w:t xml:space="preserve"> года</w:t>
      </w:r>
      <w:r w:rsidRPr="00576AF2">
        <w:rPr>
          <w:rFonts w:ascii="Times New Roman CYR" w:hAnsi="Times New Roman CYR" w:cs="Times New Roman CYR"/>
          <w:color w:val="000000"/>
          <w:szCs w:val="28"/>
        </w:rPr>
        <w:t xml:space="preserve">, г. Москва); </w:t>
      </w:r>
      <w:r w:rsidR="00237C5D" w:rsidRPr="00576AF2">
        <w:rPr>
          <w:rFonts w:ascii="Times New Roman CYR" w:hAnsi="Times New Roman CYR" w:cs="Times New Roman CYR"/>
          <w:color w:val="000000"/>
          <w:szCs w:val="28"/>
        </w:rPr>
        <w:t>учреждени</w:t>
      </w:r>
      <w:r w:rsidR="00237C5D">
        <w:rPr>
          <w:rFonts w:ascii="Times New Roman CYR" w:hAnsi="Times New Roman CYR" w:cs="Times New Roman CYR"/>
          <w:color w:val="000000"/>
          <w:szCs w:val="28"/>
        </w:rPr>
        <w:t>я</w:t>
      </w:r>
      <w:r w:rsidR="00237C5D" w:rsidRPr="00576AF2">
        <w:rPr>
          <w:rFonts w:ascii="Times New Roman CYR" w:hAnsi="Times New Roman CYR" w:cs="Times New Roman CYR"/>
          <w:color w:val="000000"/>
          <w:szCs w:val="28"/>
        </w:rPr>
        <w:t xml:space="preserve"> здрав</w:t>
      </w:r>
      <w:r w:rsidR="00237C5D">
        <w:rPr>
          <w:rFonts w:ascii="Times New Roman CYR" w:hAnsi="Times New Roman CYR" w:cs="Times New Roman CYR"/>
          <w:color w:val="000000"/>
          <w:szCs w:val="28"/>
        </w:rPr>
        <w:t xml:space="preserve">оохранения </w:t>
      </w:r>
      <w:r w:rsidRPr="00576AF2">
        <w:rPr>
          <w:color w:val="000000"/>
          <w:szCs w:val="28"/>
        </w:rPr>
        <w:t>«</w:t>
      </w:r>
      <w:r w:rsidRPr="00576AF2">
        <w:rPr>
          <w:rFonts w:ascii="Times New Roman CYR" w:hAnsi="Times New Roman CYR" w:cs="Times New Roman CYR"/>
          <w:color w:val="000000"/>
          <w:szCs w:val="28"/>
        </w:rPr>
        <w:t>Минская областная клиническая больница</w:t>
      </w:r>
      <w:r w:rsidRPr="00576AF2">
        <w:rPr>
          <w:color w:val="000000"/>
          <w:szCs w:val="28"/>
        </w:rPr>
        <w:t xml:space="preserve">» </w:t>
      </w:r>
      <w:r w:rsidR="00517248" w:rsidRPr="00576AF2">
        <w:rPr>
          <w:color w:val="000000"/>
          <w:szCs w:val="28"/>
        </w:rPr>
        <w:t>–</w:t>
      </w:r>
      <w:r w:rsidRPr="00576AF2">
        <w:rPr>
          <w:color w:val="000000"/>
          <w:szCs w:val="28"/>
        </w:rPr>
        <w:t xml:space="preserve"> </w:t>
      </w:r>
      <w:r w:rsidRPr="00576AF2">
        <w:rPr>
          <w:rFonts w:ascii="Times New Roman CYR" w:hAnsi="Times New Roman CYR" w:cs="Times New Roman CYR"/>
          <w:color w:val="000000"/>
          <w:szCs w:val="28"/>
        </w:rPr>
        <w:t xml:space="preserve">в 17-м Международном </w:t>
      </w:r>
      <w:r w:rsidR="009439EA">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онгрессе по вопросам антимикробной терапии (20–22</w:t>
      </w:r>
      <w:r w:rsidR="00D21C44">
        <w:rPr>
          <w:rFonts w:ascii="Times New Roman CYR" w:hAnsi="Times New Roman CYR" w:cs="Times New Roman CYR"/>
          <w:color w:val="000000"/>
          <w:szCs w:val="28"/>
        </w:rPr>
        <w:t xml:space="preserve"> мая </w:t>
      </w:r>
      <w:r w:rsidRPr="00576AF2">
        <w:rPr>
          <w:rFonts w:ascii="Times New Roman CYR" w:hAnsi="Times New Roman CYR" w:cs="Times New Roman CYR"/>
          <w:color w:val="000000"/>
          <w:szCs w:val="28"/>
        </w:rPr>
        <w:t>2015</w:t>
      </w:r>
      <w:r w:rsidR="009439EA">
        <w:rPr>
          <w:rFonts w:ascii="Times New Roman CYR" w:hAnsi="Times New Roman CYR" w:cs="Times New Roman CYR"/>
          <w:color w:val="000000"/>
          <w:szCs w:val="28"/>
        </w:rPr>
        <w:t> </w:t>
      </w:r>
      <w:r w:rsidR="00D21C44">
        <w:rPr>
          <w:rFonts w:ascii="Times New Roman CYR" w:hAnsi="Times New Roman CYR" w:cs="Times New Roman CYR"/>
          <w:color w:val="000000"/>
          <w:szCs w:val="28"/>
        </w:rPr>
        <w:t>года</w:t>
      </w:r>
      <w:r w:rsidRPr="00576AF2">
        <w:rPr>
          <w:rFonts w:ascii="Times New Roman CYR" w:hAnsi="Times New Roman CYR" w:cs="Times New Roman CYR"/>
          <w:color w:val="000000"/>
          <w:szCs w:val="28"/>
        </w:rPr>
        <w:t>, г. Москва);</w:t>
      </w:r>
      <w:proofErr w:type="gramEnd"/>
      <w:r w:rsidRPr="00576AF2">
        <w:rPr>
          <w:rFonts w:ascii="Times New Roman CYR" w:hAnsi="Times New Roman CYR" w:cs="Times New Roman CYR"/>
          <w:color w:val="000000"/>
          <w:szCs w:val="28"/>
        </w:rPr>
        <w:t xml:space="preserve"> </w:t>
      </w:r>
      <w:r w:rsidR="00237C5D" w:rsidRPr="00576AF2">
        <w:rPr>
          <w:rFonts w:ascii="Times New Roman CYR" w:hAnsi="Times New Roman CYR" w:cs="Times New Roman CYR"/>
          <w:color w:val="000000"/>
          <w:szCs w:val="28"/>
        </w:rPr>
        <w:t>учреждени</w:t>
      </w:r>
      <w:r w:rsidR="00237C5D">
        <w:rPr>
          <w:rFonts w:ascii="Times New Roman CYR" w:hAnsi="Times New Roman CYR" w:cs="Times New Roman CYR"/>
          <w:color w:val="000000"/>
          <w:szCs w:val="28"/>
        </w:rPr>
        <w:t>я</w:t>
      </w:r>
      <w:r w:rsidR="00237C5D" w:rsidRPr="00576AF2">
        <w:rPr>
          <w:rFonts w:ascii="Times New Roman CYR" w:hAnsi="Times New Roman CYR" w:cs="Times New Roman CYR"/>
          <w:color w:val="000000"/>
          <w:szCs w:val="28"/>
        </w:rPr>
        <w:t xml:space="preserve"> здрав</w:t>
      </w:r>
      <w:r w:rsidR="00237C5D">
        <w:rPr>
          <w:rFonts w:ascii="Times New Roman CYR" w:hAnsi="Times New Roman CYR" w:cs="Times New Roman CYR"/>
          <w:color w:val="000000"/>
          <w:szCs w:val="28"/>
        </w:rPr>
        <w:t xml:space="preserve">оохранения </w:t>
      </w:r>
      <w:r w:rsidRPr="00576AF2">
        <w:rPr>
          <w:color w:val="000000"/>
          <w:szCs w:val="28"/>
        </w:rPr>
        <w:t>«</w:t>
      </w:r>
      <w:r w:rsidRPr="00576AF2">
        <w:rPr>
          <w:rFonts w:ascii="Times New Roman CYR" w:hAnsi="Times New Roman CYR" w:cs="Times New Roman CYR"/>
          <w:color w:val="000000"/>
          <w:szCs w:val="28"/>
        </w:rPr>
        <w:t>Минская областная детская клиническая больница</w:t>
      </w:r>
      <w:r w:rsidRPr="00576AF2">
        <w:rPr>
          <w:color w:val="000000"/>
          <w:szCs w:val="28"/>
        </w:rPr>
        <w:t xml:space="preserve">» </w:t>
      </w:r>
      <w:r w:rsidRPr="00576AF2">
        <w:rPr>
          <w:rFonts w:ascii="Times New Roman CYR" w:hAnsi="Times New Roman CYR" w:cs="Times New Roman CYR"/>
          <w:color w:val="000000"/>
          <w:szCs w:val="28"/>
        </w:rPr>
        <w:t>–</w:t>
      </w:r>
      <w:r w:rsidRPr="00576AF2">
        <w:rPr>
          <w:color w:val="000000"/>
          <w:szCs w:val="28"/>
        </w:rPr>
        <w:t xml:space="preserve"> </w:t>
      </w:r>
      <w:r w:rsidRPr="00576AF2">
        <w:rPr>
          <w:rFonts w:ascii="Times New Roman CYR" w:hAnsi="Times New Roman CYR" w:cs="Times New Roman CYR"/>
          <w:color w:val="000000"/>
          <w:szCs w:val="28"/>
        </w:rPr>
        <w:t>в различных темах V</w:t>
      </w:r>
      <w:r w:rsidR="00AC1EC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Международной (X Всероссийской) практической конференции студентов и молодых ученых </w:t>
      </w:r>
      <w:r w:rsidRPr="00576AF2">
        <w:rPr>
          <w:color w:val="000000"/>
          <w:szCs w:val="28"/>
        </w:rPr>
        <w:t>«</w:t>
      </w:r>
      <w:r w:rsidRPr="00576AF2">
        <w:rPr>
          <w:rFonts w:ascii="Times New Roman CYR" w:hAnsi="Times New Roman CYR" w:cs="Times New Roman CYR"/>
          <w:color w:val="000000"/>
          <w:szCs w:val="28"/>
        </w:rPr>
        <w:t xml:space="preserve">Гаазовские чтения </w:t>
      </w:r>
      <w:r w:rsidRPr="00576AF2">
        <w:rPr>
          <w:color w:val="000000"/>
          <w:szCs w:val="28"/>
        </w:rPr>
        <w:t>«</w:t>
      </w:r>
      <w:r w:rsidRPr="00576AF2">
        <w:rPr>
          <w:rFonts w:ascii="Times New Roman CYR" w:hAnsi="Times New Roman CYR" w:cs="Times New Roman CYR"/>
          <w:color w:val="000000"/>
          <w:szCs w:val="28"/>
        </w:rPr>
        <w:t>Спешите делать добро...</w:t>
      </w:r>
      <w:r w:rsidRPr="00576AF2">
        <w:rPr>
          <w:color w:val="000000"/>
          <w:szCs w:val="28"/>
        </w:rPr>
        <w:t xml:space="preserve">» (11 </w:t>
      </w:r>
      <w:r w:rsidRPr="00576AF2">
        <w:rPr>
          <w:rFonts w:ascii="Times New Roman CYR" w:hAnsi="Times New Roman CYR" w:cs="Times New Roman CYR"/>
          <w:color w:val="000000"/>
          <w:szCs w:val="28"/>
        </w:rPr>
        <w:t xml:space="preserve">декабря 2015 года); </w:t>
      </w:r>
      <w:r w:rsidR="001229CA">
        <w:rPr>
          <w:rFonts w:ascii="Times New Roman CYR" w:hAnsi="Times New Roman CYR" w:cs="Times New Roman CYR"/>
          <w:color w:val="000000"/>
          <w:szCs w:val="28"/>
        </w:rPr>
        <w:t>в</w:t>
      </w:r>
      <w:r w:rsidRPr="00576AF2">
        <w:rPr>
          <w:rFonts w:ascii="Times New Roman CYR" w:hAnsi="Times New Roman CYR" w:cs="Times New Roman CYR"/>
          <w:color w:val="000000"/>
          <w:szCs w:val="28"/>
        </w:rPr>
        <w:t>рачи медицинских учреждений прошли стажировк</w:t>
      </w:r>
      <w:r w:rsidR="00E63AAF">
        <w:rPr>
          <w:rFonts w:ascii="Times New Roman CYR" w:hAnsi="Times New Roman CYR" w:cs="Times New Roman CYR"/>
          <w:color w:val="000000"/>
          <w:szCs w:val="28"/>
        </w:rPr>
        <w:t>у</w:t>
      </w:r>
      <w:r w:rsidRPr="00576AF2">
        <w:rPr>
          <w:rFonts w:ascii="Times New Roman CYR" w:hAnsi="Times New Roman CYR" w:cs="Times New Roman CYR"/>
          <w:color w:val="000000"/>
          <w:szCs w:val="28"/>
        </w:rPr>
        <w:t xml:space="preserve"> в Российской Федерации в 2015 году:</w:t>
      </w:r>
    </w:p>
    <w:p w:rsidR="00D21C44" w:rsidRDefault="00632142" w:rsidP="00F71016">
      <w:pPr>
        <w:ind w:firstLine="709"/>
        <w:rPr>
          <w:rFonts w:ascii="Times New Roman CYR" w:hAnsi="Times New Roman CYR" w:cs="Times New Roman CYR"/>
          <w:color w:val="000000"/>
          <w:szCs w:val="28"/>
        </w:rPr>
      </w:pPr>
      <w:r w:rsidRPr="00576AF2">
        <w:rPr>
          <w:color w:val="000000"/>
          <w:szCs w:val="28"/>
        </w:rPr>
        <w:t>«</w:t>
      </w:r>
      <w:r w:rsidRPr="00576AF2">
        <w:rPr>
          <w:rFonts w:ascii="Times New Roman CYR" w:hAnsi="Times New Roman CYR" w:cs="Times New Roman CYR"/>
          <w:color w:val="000000"/>
          <w:szCs w:val="28"/>
        </w:rPr>
        <w:t>Солигорская ЦРБ</w:t>
      </w:r>
      <w:r w:rsidRPr="00576AF2">
        <w:rPr>
          <w:color w:val="000000"/>
          <w:szCs w:val="28"/>
        </w:rPr>
        <w:t xml:space="preserve">» </w:t>
      </w:r>
      <w:r w:rsidRPr="00576AF2">
        <w:rPr>
          <w:rFonts w:ascii="Times New Roman CYR" w:hAnsi="Times New Roman CYR" w:cs="Times New Roman CYR"/>
          <w:color w:val="000000"/>
          <w:szCs w:val="28"/>
        </w:rPr>
        <w:t>–</w:t>
      </w:r>
      <w:r w:rsidRPr="00576AF2">
        <w:rPr>
          <w:color w:val="000000"/>
          <w:szCs w:val="28"/>
        </w:rPr>
        <w:t xml:space="preserve"> </w:t>
      </w:r>
      <w:r w:rsidRPr="00576AF2">
        <w:rPr>
          <w:rFonts w:ascii="Times New Roman CYR" w:hAnsi="Times New Roman CYR" w:cs="Times New Roman CYR"/>
          <w:color w:val="000000"/>
          <w:szCs w:val="28"/>
        </w:rPr>
        <w:t xml:space="preserve">в </w:t>
      </w:r>
      <w:r w:rsidR="009439EA">
        <w:rPr>
          <w:rFonts w:ascii="Times New Roman CYR" w:hAnsi="Times New Roman CYR" w:cs="Times New Roman CYR"/>
          <w:color w:val="000000"/>
          <w:szCs w:val="28"/>
        </w:rPr>
        <w:t>г</w:t>
      </w:r>
      <w:r w:rsidR="00237C5D">
        <w:rPr>
          <w:rFonts w:ascii="Times New Roman CYR" w:hAnsi="Times New Roman CYR" w:cs="Times New Roman CYR"/>
          <w:color w:val="000000"/>
          <w:szCs w:val="28"/>
        </w:rPr>
        <w:t>осударственном бюджетном образовательном учреждении специального профессионального образования</w:t>
      </w:r>
      <w:r w:rsidRPr="00576AF2">
        <w:rPr>
          <w:rFonts w:ascii="Times New Roman CYR" w:hAnsi="Times New Roman CYR" w:cs="Times New Roman CYR"/>
          <w:color w:val="000000"/>
          <w:szCs w:val="28"/>
        </w:rPr>
        <w:t xml:space="preserve"> </w:t>
      </w:r>
      <w:r w:rsidRPr="00576AF2">
        <w:rPr>
          <w:color w:val="000000"/>
          <w:szCs w:val="28"/>
        </w:rPr>
        <w:t>«</w:t>
      </w:r>
      <w:r w:rsidRPr="00576AF2">
        <w:rPr>
          <w:rFonts w:ascii="Times New Roman CYR" w:hAnsi="Times New Roman CYR" w:cs="Times New Roman CYR"/>
          <w:color w:val="000000"/>
          <w:szCs w:val="28"/>
        </w:rPr>
        <w:t>Российская медицинская академия последипломного образования</w:t>
      </w:r>
      <w:r w:rsidR="00237C5D">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кафедра рентгенэндоваскулярных диагностики и лечения (г. Москва); </w:t>
      </w:r>
    </w:p>
    <w:p w:rsidR="00632142" w:rsidRPr="00576AF2" w:rsidRDefault="00632142" w:rsidP="00F71016">
      <w:pPr>
        <w:ind w:firstLine="709"/>
        <w:rPr>
          <w:rFonts w:ascii="Times New Roman CYR" w:hAnsi="Times New Roman CYR" w:cs="Times New Roman CYR"/>
          <w:color w:val="000000"/>
          <w:szCs w:val="28"/>
        </w:rPr>
      </w:pPr>
      <w:r w:rsidRPr="00576AF2">
        <w:rPr>
          <w:color w:val="000000"/>
          <w:szCs w:val="28"/>
        </w:rPr>
        <w:t>«</w:t>
      </w:r>
      <w:r w:rsidRPr="00576AF2">
        <w:rPr>
          <w:rFonts w:ascii="Times New Roman CYR" w:hAnsi="Times New Roman CYR" w:cs="Times New Roman CYR"/>
          <w:color w:val="000000"/>
          <w:szCs w:val="28"/>
        </w:rPr>
        <w:t>Минская областная клиническая больница</w:t>
      </w:r>
      <w:r w:rsidRPr="00576AF2">
        <w:rPr>
          <w:color w:val="000000"/>
          <w:szCs w:val="28"/>
        </w:rPr>
        <w:t xml:space="preserve">» </w:t>
      </w:r>
      <w:r w:rsidRPr="00576AF2">
        <w:rPr>
          <w:rFonts w:ascii="Times New Roman CYR" w:hAnsi="Times New Roman CYR" w:cs="Times New Roman CYR"/>
          <w:color w:val="000000"/>
          <w:szCs w:val="28"/>
        </w:rPr>
        <w:t>–</w:t>
      </w:r>
      <w:r w:rsidRPr="00576AF2">
        <w:rPr>
          <w:color w:val="000000"/>
          <w:szCs w:val="28"/>
        </w:rPr>
        <w:t xml:space="preserve"> </w:t>
      </w:r>
      <w:r w:rsidRPr="00576AF2">
        <w:rPr>
          <w:rFonts w:ascii="Times New Roman CYR" w:hAnsi="Times New Roman CYR" w:cs="Times New Roman CYR"/>
          <w:color w:val="000000"/>
          <w:szCs w:val="28"/>
        </w:rPr>
        <w:t xml:space="preserve">в ФГБУ </w:t>
      </w:r>
      <w:r w:rsidRPr="00576AF2">
        <w:rPr>
          <w:color w:val="000000"/>
          <w:szCs w:val="28"/>
        </w:rPr>
        <w:t>«</w:t>
      </w:r>
      <w:r w:rsidRPr="00576AF2">
        <w:rPr>
          <w:rFonts w:ascii="Times New Roman CYR" w:hAnsi="Times New Roman CYR" w:cs="Times New Roman CYR"/>
          <w:color w:val="000000"/>
          <w:szCs w:val="28"/>
        </w:rPr>
        <w:t>Научно-исследовательский институт нейрохирургии им</w:t>
      </w:r>
      <w:r w:rsidR="00237C5D">
        <w:rPr>
          <w:rFonts w:ascii="Times New Roman CYR" w:hAnsi="Times New Roman CYR" w:cs="Times New Roman CYR"/>
          <w:color w:val="000000"/>
          <w:szCs w:val="28"/>
        </w:rPr>
        <w:t>. </w:t>
      </w:r>
      <w:r w:rsidR="009439EA">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кадемика</w:t>
      </w:r>
      <w:r w:rsidR="00237C5D">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Н.Н.Бурденко</w:t>
      </w:r>
      <w:r w:rsidRPr="00576AF2">
        <w:rPr>
          <w:color w:val="000000"/>
          <w:szCs w:val="28"/>
        </w:rPr>
        <w:t xml:space="preserve">» </w:t>
      </w:r>
      <w:r w:rsidRPr="00576AF2">
        <w:rPr>
          <w:rFonts w:ascii="Times New Roman CYR" w:hAnsi="Times New Roman CYR" w:cs="Times New Roman CYR"/>
          <w:color w:val="000000"/>
          <w:szCs w:val="28"/>
        </w:rPr>
        <w:t>Министерства здравоохранения Российской Федерации.</w:t>
      </w:r>
    </w:p>
    <w:p w:rsidR="00F0046B" w:rsidRPr="00576AF2" w:rsidRDefault="008A2876" w:rsidP="00F71016">
      <w:pPr>
        <w:spacing w:before="120"/>
        <w:ind w:firstLine="709"/>
        <w:rPr>
          <w:szCs w:val="28"/>
          <w:lang w:val="kk-KZ"/>
        </w:rPr>
      </w:pPr>
      <w:r w:rsidRPr="00576AF2">
        <w:rPr>
          <w:b/>
          <w:i/>
          <w:kern w:val="28"/>
          <w:szCs w:val="28"/>
        </w:rPr>
        <w:lastRenderedPageBreak/>
        <w:t>Республика Казахстан</w:t>
      </w:r>
      <w:r w:rsidRPr="00576AF2">
        <w:rPr>
          <w:kern w:val="28"/>
          <w:szCs w:val="28"/>
        </w:rPr>
        <w:t xml:space="preserve"> сообщила, что </w:t>
      </w:r>
      <w:r w:rsidR="00F0046B" w:rsidRPr="00576AF2">
        <w:rPr>
          <w:kern w:val="28"/>
          <w:szCs w:val="28"/>
        </w:rPr>
        <w:t>с</w:t>
      </w:r>
      <w:r w:rsidR="00F0046B" w:rsidRPr="00576AF2">
        <w:rPr>
          <w:szCs w:val="28"/>
          <w:lang w:val="kk-KZ"/>
        </w:rPr>
        <w:t>отрудничество с приграничными государствами в области здравоохранения осуществляется согласно действующему законодательству государств и действующим международным договорам по следующим направлениям.</w:t>
      </w:r>
    </w:p>
    <w:p w:rsidR="00F0046B" w:rsidRPr="00576AF2" w:rsidRDefault="00F0046B" w:rsidP="00F71016">
      <w:pPr>
        <w:ind w:firstLine="709"/>
        <w:rPr>
          <w:szCs w:val="28"/>
          <w:lang w:val="kk-KZ"/>
        </w:rPr>
      </w:pPr>
      <w:r w:rsidRPr="00576AF2">
        <w:rPr>
          <w:szCs w:val="28"/>
          <w:lang w:val="kk-KZ"/>
        </w:rPr>
        <w:t>За 2015 год из бюджета Республики Казахстан в рамках взаимной помощи на территории Казахстана 463 гражданам Кыргызской Республики оказана медицинская помощь на сумму 31</w:t>
      </w:r>
      <w:r w:rsidR="00237C5D">
        <w:rPr>
          <w:szCs w:val="28"/>
          <w:lang w:val="kk-KZ"/>
        </w:rPr>
        <w:t> </w:t>
      </w:r>
      <w:r w:rsidRPr="00576AF2">
        <w:rPr>
          <w:szCs w:val="28"/>
          <w:lang w:val="kk-KZ"/>
        </w:rPr>
        <w:t>662</w:t>
      </w:r>
      <w:r w:rsidR="00237C5D">
        <w:rPr>
          <w:szCs w:val="28"/>
          <w:lang w:val="kk-KZ"/>
        </w:rPr>
        <w:t>,</w:t>
      </w:r>
      <w:r w:rsidRPr="00576AF2">
        <w:rPr>
          <w:szCs w:val="28"/>
          <w:lang w:val="kk-KZ"/>
        </w:rPr>
        <w:t xml:space="preserve">734 </w:t>
      </w:r>
      <w:r w:rsidR="00237C5D">
        <w:rPr>
          <w:szCs w:val="28"/>
          <w:lang w:val="kk-KZ"/>
        </w:rPr>
        <w:t>тыс. </w:t>
      </w:r>
      <w:r w:rsidRPr="00576AF2">
        <w:rPr>
          <w:szCs w:val="28"/>
          <w:lang w:val="kk-KZ"/>
        </w:rPr>
        <w:t>тенге.</w:t>
      </w:r>
    </w:p>
    <w:p w:rsidR="00F0046B" w:rsidRPr="00576AF2" w:rsidRDefault="00F0046B" w:rsidP="00F71016">
      <w:pPr>
        <w:ind w:firstLine="709"/>
        <w:rPr>
          <w:szCs w:val="28"/>
          <w:lang w:val="kk-KZ"/>
        </w:rPr>
      </w:pPr>
      <w:r w:rsidRPr="00576AF2">
        <w:rPr>
          <w:szCs w:val="28"/>
          <w:lang w:val="kk-KZ"/>
        </w:rPr>
        <w:t xml:space="preserve">В рамках бюджетной программы 011 «Обеспечение гарантированного объема бесплатной медицинской помощи за исключением направлений, финансируемых на местном уровне» за 2015 год направлено на лечение в Российскую Федерацию </w:t>
      </w:r>
      <w:r w:rsidR="001E7A73">
        <w:rPr>
          <w:szCs w:val="28"/>
          <w:lang w:val="kk-KZ"/>
        </w:rPr>
        <w:t>4</w:t>
      </w:r>
      <w:r w:rsidRPr="00576AF2">
        <w:rPr>
          <w:szCs w:val="28"/>
          <w:lang w:val="kk-KZ"/>
        </w:rPr>
        <w:t xml:space="preserve"> казахстанских граждан, из них 2 пациента в г.</w:t>
      </w:r>
      <w:r w:rsidR="00C53E75">
        <w:rPr>
          <w:szCs w:val="28"/>
          <w:lang w:val="kk-KZ"/>
        </w:rPr>
        <w:t> </w:t>
      </w:r>
      <w:r w:rsidRPr="00576AF2">
        <w:rPr>
          <w:szCs w:val="28"/>
          <w:lang w:val="kk-KZ"/>
        </w:rPr>
        <w:t>Омск, 1 пациент в г. Санкт-Петербург и 1 пациент в г. Москву.</w:t>
      </w:r>
    </w:p>
    <w:p w:rsidR="00F0046B" w:rsidRPr="00576AF2" w:rsidRDefault="00F0046B" w:rsidP="00F71016">
      <w:pPr>
        <w:ind w:firstLine="709"/>
        <w:rPr>
          <w:szCs w:val="28"/>
          <w:lang w:val="kk-KZ"/>
        </w:rPr>
      </w:pPr>
      <w:r w:rsidRPr="00576AF2">
        <w:rPr>
          <w:szCs w:val="28"/>
          <w:lang w:val="kk-KZ"/>
        </w:rPr>
        <w:t>За 2014 год с привлечением российских специалистов обучено 115</w:t>
      </w:r>
      <w:r w:rsidR="00AC1ECF">
        <w:rPr>
          <w:szCs w:val="28"/>
          <w:lang w:val="kk-KZ"/>
        </w:rPr>
        <w:t> </w:t>
      </w:r>
      <w:r w:rsidRPr="00576AF2">
        <w:rPr>
          <w:szCs w:val="28"/>
          <w:lang w:val="kk-KZ"/>
        </w:rPr>
        <w:t>казахстанских медиков на базе медицинских организаций Республики Казахстан (Казахский научно-исследовательский Институт</w:t>
      </w:r>
      <w:r w:rsidR="00E43430" w:rsidRPr="00576AF2">
        <w:rPr>
          <w:szCs w:val="28"/>
          <w:lang w:val="kk-KZ"/>
        </w:rPr>
        <w:t xml:space="preserve"> </w:t>
      </w:r>
      <w:r w:rsidRPr="00576AF2">
        <w:rPr>
          <w:szCs w:val="28"/>
          <w:lang w:val="kk-KZ"/>
        </w:rPr>
        <w:t>онкологии и радиологии, Казахский национальный медицинский университет им. С.Д.Асфендиярова и др.).</w:t>
      </w:r>
    </w:p>
    <w:p w:rsidR="00F0046B" w:rsidRPr="00576AF2" w:rsidRDefault="00F0046B" w:rsidP="00F71016">
      <w:pPr>
        <w:ind w:firstLine="709"/>
        <w:rPr>
          <w:szCs w:val="28"/>
          <w:lang w:val="kk-KZ"/>
        </w:rPr>
      </w:pPr>
      <w:r w:rsidRPr="00576AF2">
        <w:rPr>
          <w:szCs w:val="28"/>
          <w:lang w:val="kk-KZ"/>
        </w:rPr>
        <w:t xml:space="preserve">В целях повышения потенциала специалистов здравоохранения и уровня подготовки согласно международным требованиям в рамках </w:t>
      </w:r>
      <w:r w:rsidR="00CD4C16">
        <w:rPr>
          <w:szCs w:val="28"/>
          <w:lang w:val="kk-KZ"/>
        </w:rPr>
        <w:t>реинжиниринга бизнес-процессов</w:t>
      </w:r>
      <w:r w:rsidRPr="00576AF2">
        <w:rPr>
          <w:szCs w:val="28"/>
          <w:lang w:val="kk-KZ"/>
        </w:rPr>
        <w:t xml:space="preserve"> в 2015 году были обучены 26 казахстанских специалистов (12 специалистов областных кардиоцентров, 9 специалистов центров СПИД в Санкт-Петербургском государственном медицинском университете им.</w:t>
      </w:r>
      <w:r w:rsidR="00CD4C16">
        <w:rPr>
          <w:szCs w:val="28"/>
          <w:lang w:val="kk-KZ"/>
        </w:rPr>
        <w:t> </w:t>
      </w:r>
      <w:r w:rsidRPr="00576AF2">
        <w:rPr>
          <w:szCs w:val="28"/>
          <w:lang w:val="kk-KZ"/>
        </w:rPr>
        <w:t>академика И.П.Павлова, 4</w:t>
      </w:r>
      <w:r w:rsidR="00AC1ECF">
        <w:rPr>
          <w:szCs w:val="28"/>
          <w:lang w:val="kk-KZ"/>
        </w:rPr>
        <w:t> </w:t>
      </w:r>
      <w:r w:rsidRPr="00576AF2">
        <w:rPr>
          <w:szCs w:val="28"/>
          <w:lang w:val="kk-KZ"/>
        </w:rPr>
        <w:t>специалиста-онкогематолога в Федеральном научно-клиническом центре детской гематологии, онкологии и иммунологии им.</w:t>
      </w:r>
      <w:r w:rsidR="00CD4C16">
        <w:rPr>
          <w:szCs w:val="28"/>
          <w:lang w:val="kk-KZ"/>
        </w:rPr>
        <w:t> </w:t>
      </w:r>
      <w:r w:rsidRPr="00576AF2">
        <w:rPr>
          <w:szCs w:val="28"/>
          <w:lang w:val="kk-KZ"/>
        </w:rPr>
        <w:t>Рогачева по вопросам детской онкогематологии, 1 специалист в Российском онкологическом центре им. Н.Н</w:t>
      </w:r>
      <w:r w:rsidR="00CD4C16">
        <w:rPr>
          <w:szCs w:val="28"/>
          <w:lang w:val="kk-KZ"/>
        </w:rPr>
        <w:t>.</w:t>
      </w:r>
      <w:r w:rsidRPr="00576AF2">
        <w:rPr>
          <w:szCs w:val="28"/>
          <w:lang w:val="kk-KZ"/>
        </w:rPr>
        <w:t>Блохина).</w:t>
      </w:r>
    </w:p>
    <w:p w:rsidR="00F0046B" w:rsidRPr="00576AF2" w:rsidRDefault="00F0046B" w:rsidP="00F71016">
      <w:pPr>
        <w:ind w:firstLine="709"/>
        <w:rPr>
          <w:szCs w:val="28"/>
          <w:lang w:val="kk-KZ"/>
        </w:rPr>
      </w:pPr>
      <w:r w:rsidRPr="00576AF2">
        <w:rPr>
          <w:szCs w:val="28"/>
          <w:lang w:val="kk-KZ"/>
        </w:rPr>
        <w:t xml:space="preserve">Кроме того, на базе Южно-Казахстанской государственной фармацевтической академии в октябре 2015 года проведен мастер-класс с привлечением 2 специалистов из Санкт-Петербургского </w:t>
      </w:r>
      <w:r w:rsidR="001229CA">
        <w:rPr>
          <w:szCs w:val="28"/>
          <w:lang w:val="kk-KZ"/>
        </w:rPr>
        <w:t>г</w:t>
      </w:r>
      <w:r w:rsidR="001E7A73">
        <w:rPr>
          <w:szCs w:val="28"/>
          <w:lang w:val="kk-KZ"/>
        </w:rPr>
        <w:t>осударственного медицинского института</w:t>
      </w:r>
      <w:r w:rsidRPr="00576AF2">
        <w:rPr>
          <w:szCs w:val="28"/>
          <w:lang w:val="kk-KZ"/>
        </w:rPr>
        <w:t xml:space="preserve"> им. академика</w:t>
      </w:r>
      <w:r w:rsidR="00E43430" w:rsidRPr="00576AF2">
        <w:rPr>
          <w:szCs w:val="28"/>
          <w:lang w:val="kk-KZ"/>
        </w:rPr>
        <w:t xml:space="preserve"> </w:t>
      </w:r>
      <w:r w:rsidRPr="00576AF2">
        <w:rPr>
          <w:szCs w:val="28"/>
          <w:lang w:val="kk-KZ"/>
        </w:rPr>
        <w:t>И.П.Павлова, обучены 30 неврологов и реабилитологов</w:t>
      </w:r>
      <w:r w:rsidR="00E43430" w:rsidRPr="00576AF2">
        <w:rPr>
          <w:szCs w:val="28"/>
          <w:lang w:val="kk-KZ"/>
        </w:rPr>
        <w:t xml:space="preserve"> </w:t>
      </w:r>
      <w:r w:rsidRPr="00576AF2">
        <w:rPr>
          <w:szCs w:val="28"/>
          <w:lang w:val="kk-KZ"/>
        </w:rPr>
        <w:t>региональных инсультных центров.</w:t>
      </w:r>
    </w:p>
    <w:p w:rsidR="00F0046B" w:rsidRPr="00576AF2" w:rsidRDefault="00F0046B" w:rsidP="00F71016">
      <w:pPr>
        <w:ind w:firstLine="709"/>
        <w:rPr>
          <w:szCs w:val="28"/>
          <w:lang w:val="kk-KZ"/>
        </w:rPr>
      </w:pPr>
      <w:r w:rsidRPr="00576AF2">
        <w:rPr>
          <w:szCs w:val="28"/>
          <w:lang w:val="kk-KZ"/>
        </w:rPr>
        <w:t>За 2015 год из бюджета Республики Казахстан в рамках взаимной помощи на территории Казахстана 1 243 граждан</w:t>
      </w:r>
      <w:r w:rsidR="00166B8E">
        <w:rPr>
          <w:szCs w:val="28"/>
          <w:lang w:val="kk-KZ"/>
        </w:rPr>
        <w:t>ам</w:t>
      </w:r>
      <w:r w:rsidRPr="00576AF2">
        <w:rPr>
          <w:szCs w:val="28"/>
          <w:lang w:val="kk-KZ"/>
        </w:rPr>
        <w:t xml:space="preserve"> Российской Федерации оказана медицинская помощь на сумму 116</w:t>
      </w:r>
      <w:r w:rsidR="00EA43F7">
        <w:rPr>
          <w:szCs w:val="28"/>
          <w:lang w:val="kk-KZ"/>
        </w:rPr>
        <w:t> </w:t>
      </w:r>
      <w:r w:rsidRPr="00576AF2">
        <w:rPr>
          <w:szCs w:val="28"/>
          <w:lang w:val="kk-KZ"/>
        </w:rPr>
        <w:t>788</w:t>
      </w:r>
      <w:r w:rsidR="00EA43F7">
        <w:rPr>
          <w:szCs w:val="28"/>
          <w:lang w:val="kk-KZ"/>
        </w:rPr>
        <w:t>,</w:t>
      </w:r>
      <w:r w:rsidRPr="00576AF2">
        <w:rPr>
          <w:szCs w:val="28"/>
          <w:lang w:val="kk-KZ"/>
        </w:rPr>
        <w:t xml:space="preserve">909 </w:t>
      </w:r>
      <w:r w:rsidR="00EA43F7">
        <w:rPr>
          <w:szCs w:val="28"/>
          <w:lang w:val="kk-KZ"/>
        </w:rPr>
        <w:t>тыс. </w:t>
      </w:r>
      <w:r w:rsidRPr="00576AF2">
        <w:rPr>
          <w:szCs w:val="28"/>
          <w:lang w:val="kk-KZ"/>
        </w:rPr>
        <w:t>тенге.</w:t>
      </w:r>
    </w:p>
    <w:p w:rsidR="00F0046B" w:rsidRPr="00576AF2" w:rsidRDefault="00F0046B" w:rsidP="00F71016">
      <w:pPr>
        <w:ind w:firstLine="709"/>
        <w:rPr>
          <w:szCs w:val="28"/>
          <w:lang w:val="kk-KZ"/>
        </w:rPr>
      </w:pPr>
      <w:r w:rsidRPr="00576AF2">
        <w:rPr>
          <w:szCs w:val="28"/>
          <w:lang w:val="kk-KZ"/>
        </w:rPr>
        <w:t>В настоящее время в Республике Казахстан зарегистрировано 2</w:t>
      </w:r>
      <w:r w:rsidR="00AC1ECF">
        <w:rPr>
          <w:szCs w:val="28"/>
          <w:lang w:val="kk-KZ"/>
        </w:rPr>
        <w:t> </w:t>
      </w:r>
      <w:r w:rsidRPr="00576AF2">
        <w:rPr>
          <w:szCs w:val="28"/>
          <w:lang w:val="kk-KZ"/>
        </w:rPr>
        <w:t>203</w:t>
      </w:r>
      <w:r w:rsidR="00AC1ECF">
        <w:rPr>
          <w:szCs w:val="28"/>
          <w:lang w:val="kk-KZ"/>
        </w:rPr>
        <w:t> </w:t>
      </w:r>
      <w:r w:rsidRPr="00576AF2">
        <w:rPr>
          <w:szCs w:val="28"/>
          <w:lang w:val="kk-KZ"/>
        </w:rPr>
        <w:t>позиции фармацевтической продукции российского производства, в частности 709 (9,47</w:t>
      </w:r>
      <w:r w:rsidR="00E43430" w:rsidRPr="00576AF2">
        <w:rPr>
          <w:szCs w:val="28"/>
          <w:lang w:val="kk-KZ"/>
        </w:rPr>
        <w:t> %</w:t>
      </w:r>
      <w:r w:rsidRPr="00576AF2">
        <w:rPr>
          <w:szCs w:val="28"/>
          <w:lang w:val="kk-KZ"/>
        </w:rPr>
        <w:t>) позиций лекарственных средств, 24 (17,52</w:t>
      </w:r>
      <w:r w:rsidR="00E43430" w:rsidRPr="00576AF2">
        <w:rPr>
          <w:szCs w:val="28"/>
          <w:lang w:val="kk-KZ"/>
        </w:rPr>
        <w:t> %</w:t>
      </w:r>
      <w:r w:rsidRPr="00576AF2">
        <w:rPr>
          <w:szCs w:val="28"/>
          <w:lang w:val="kk-KZ"/>
        </w:rPr>
        <w:t>) позиции иммунобиологических препаратов и 1 470 (17,05</w:t>
      </w:r>
      <w:r w:rsidR="00E43430" w:rsidRPr="00576AF2">
        <w:rPr>
          <w:szCs w:val="28"/>
          <w:lang w:val="kk-KZ"/>
        </w:rPr>
        <w:t> %</w:t>
      </w:r>
      <w:r w:rsidRPr="00576AF2">
        <w:rPr>
          <w:szCs w:val="28"/>
          <w:lang w:val="kk-KZ"/>
        </w:rPr>
        <w:t>) позиций медицинского оборудования и изделий медицинского назначения</w:t>
      </w:r>
      <w:r w:rsidR="0097515B">
        <w:rPr>
          <w:szCs w:val="28"/>
          <w:lang w:val="kk-KZ"/>
        </w:rPr>
        <w:t>.</w:t>
      </w:r>
    </w:p>
    <w:p w:rsidR="00F0046B" w:rsidRPr="00576AF2" w:rsidRDefault="00F0046B" w:rsidP="0097515B">
      <w:pPr>
        <w:ind w:firstLine="709"/>
        <w:rPr>
          <w:szCs w:val="28"/>
          <w:lang w:val="kk-KZ"/>
        </w:rPr>
      </w:pPr>
      <w:r w:rsidRPr="00576AF2">
        <w:rPr>
          <w:szCs w:val="28"/>
          <w:lang w:val="kk-KZ"/>
        </w:rPr>
        <w:t>За 2015 год из бюджета Республики Казахстан в рамках взаимной помощи на территории Казахстана 35 гражданам Туркменистана оказана медицинская помощь на сумму 1</w:t>
      </w:r>
      <w:r w:rsidR="00B3740C">
        <w:rPr>
          <w:szCs w:val="28"/>
          <w:lang w:val="kk-KZ"/>
        </w:rPr>
        <w:t> </w:t>
      </w:r>
      <w:r w:rsidRPr="00576AF2">
        <w:rPr>
          <w:szCs w:val="28"/>
          <w:lang w:val="kk-KZ"/>
        </w:rPr>
        <w:t>810</w:t>
      </w:r>
      <w:r w:rsidR="00B3740C">
        <w:rPr>
          <w:szCs w:val="28"/>
          <w:lang w:val="kk-KZ"/>
        </w:rPr>
        <w:t>,</w:t>
      </w:r>
      <w:r w:rsidRPr="00576AF2">
        <w:rPr>
          <w:szCs w:val="28"/>
          <w:lang w:val="kk-KZ"/>
        </w:rPr>
        <w:t xml:space="preserve">656 </w:t>
      </w:r>
      <w:r w:rsidR="00B3740C">
        <w:rPr>
          <w:szCs w:val="28"/>
          <w:lang w:val="kk-KZ"/>
        </w:rPr>
        <w:t>тыс. </w:t>
      </w:r>
      <w:r w:rsidR="0097515B">
        <w:rPr>
          <w:szCs w:val="28"/>
          <w:lang w:val="kk-KZ"/>
        </w:rPr>
        <w:t>т</w:t>
      </w:r>
      <w:r w:rsidRPr="00576AF2">
        <w:rPr>
          <w:szCs w:val="28"/>
          <w:lang w:val="kk-KZ"/>
        </w:rPr>
        <w:t>енге</w:t>
      </w:r>
      <w:r w:rsidR="0097515B">
        <w:rPr>
          <w:szCs w:val="28"/>
          <w:lang w:val="kk-KZ"/>
        </w:rPr>
        <w:t xml:space="preserve">, </w:t>
      </w:r>
      <w:r w:rsidRPr="00576AF2">
        <w:rPr>
          <w:szCs w:val="28"/>
          <w:lang w:val="kk-KZ"/>
        </w:rPr>
        <w:t>1</w:t>
      </w:r>
      <w:r w:rsidR="00A56850" w:rsidRPr="00576AF2">
        <w:rPr>
          <w:szCs w:val="28"/>
          <w:lang w:val="kk-KZ"/>
        </w:rPr>
        <w:t> </w:t>
      </w:r>
      <w:r w:rsidRPr="00576AF2">
        <w:rPr>
          <w:szCs w:val="28"/>
          <w:lang w:val="kk-KZ"/>
        </w:rPr>
        <w:t xml:space="preserve">282 гражданам Республики Узбекистан </w:t>
      </w:r>
      <w:r w:rsidR="0097515B">
        <w:rPr>
          <w:szCs w:val="28"/>
          <w:lang w:val="kk-KZ"/>
        </w:rPr>
        <w:t>–</w:t>
      </w:r>
      <w:r w:rsidRPr="00576AF2">
        <w:rPr>
          <w:szCs w:val="28"/>
          <w:lang w:val="kk-KZ"/>
        </w:rPr>
        <w:t xml:space="preserve"> на сумму 101</w:t>
      </w:r>
      <w:r w:rsidR="00B3740C">
        <w:rPr>
          <w:szCs w:val="28"/>
          <w:lang w:val="kk-KZ"/>
        </w:rPr>
        <w:t> </w:t>
      </w:r>
      <w:r w:rsidRPr="00576AF2">
        <w:rPr>
          <w:szCs w:val="28"/>
          <w:lang w:val="kk-KZ"/>
        </w:rPr>
        <w:t>900</w:t>
      </w:r>
      <w:r w:rsidR="00B3740C">
        <w:rPr>
          <w:szCs w:val="28"/>
          <w:lang w:val="kk-KZ"/>
        </w:rPr>
        <w:t>,</w:t>
      </w:r>
      <w:r w:rsidRPr="00576AF2">
        <w:rPr>
          <w:szCs w:val="28"/>
          <w:lang w:val="kk-KZ"/>
        </w:rPr>
        <w:t xml:space="preserve">870 </w:t>
      </w:r>
      <w:r w:rsidR="00B3740C">
        <w:rPr>
          <w:szCs w:val="28"/>
          <w:lang w:val="kk-KZ"/>
        </w:rPr>
        <w:t>тыс. </w:t>
      </w:r>
      <w:r w:rsidRPr="00576AF2">
        <w:rPr>
          <w:szCs w:val="28"/>
          <w:lang w:val="kk-KZ"/>
        </w:rPr>
        <w:t>тенге.</w:t>
      </w:r>
    </w:p>
    <w:p w:rsidR="008A2876" w:rsidRPr="00576AF2" w:rsidRDefault="00F0046B" w:rsidP="00F71016">
      <w:pPr>
        <w:suppressAutoHyphens/>
        <w:ind w:firstLine="709"/>
        <w:rPr>
          <w:szCs w:val="28"/>
          <w:lang w:val="kk-KZ"/>
        </w:rPr>
      </w:pPr>
      <w:r w:rsidRPr="00576AF2">
        <w:rPr>
          <w:szCs w:val="28"/>
          <w:lang w:val="kk-KZ"/>
        </w:rPr>
        <w:lastRenderedPageBreak/>
        <w:t>В настоящее время в Республике Казахстан зарегистрировано 23 позиции фармацевтической продукции узбекского производства, в частности 2</w:t>
      </w:r>
      <w:r w:rsidR="00A56850" w:rsidRPr="00576AF2">
        <w:rPr>
          <w:szCs w:val="28"/>
          <w:lang w:val="kk-KZ"/>
        </w:rPr>
        <w:t> </w:t>
      </w:r>
      <w:r w:rsidRPr="00576AF2">
        <w:rPr>
          <w:szCs w:val="28"/>
          <w:lang w:val="kk-KZ"/>
        </w:rPr>
        <w:t>(0,03</w:t>
      </w:r>
      <w:r w:rsidR="00E43430" w:rsidRPr="00576AF2">
        <w:rPr>
          <w:szCs w:val="28"/>
          <w:lang w:val="kk-KZ"/>
        </w:rPr>
        <w:t> %</w:t>
      </w:r>
      <w:r w:rsidRPr="00576AF2">
        <w:rPr>
          <w:szCs w:val="28"/>
          <w:lang w:val="kk-KZ"/>
        </w:rPr>
        <w:t>) позиции лекарственных средств и 21 (0,24</w:t>
      </w:r>
      <w:r w:rsidR="00E43430" w:rsidRPr="00576AF2">
        <w:rPr>
          <w:szCs w:val="28"/>
          <w:lang w:val="kk-KZ"/>
        </w:rPr>
        <w:t> %</w:t>
      </w:r>
      <w:r w:rsidRPr="00576AF2">
        <w:rPr>
          <w:szCs w:val="28"/>
          <w:lang w:val="kk-KZ"/>
        </w:rPr>
        <w:t>) позиция медицинского оборудования и изделий медицинского назначения.</w:t>
      </w:r>
    </w:p>
    <w:p w:rsidR="00140596" w:rsidRPr="00576AF2" w:rsidRDefault="00140596" w:rsidP="00F71016">
      <w:pPr>
        <w:suppressAutoHyphens/>
        <w:spacing w:before="120"/>
        <w:ind w:firstLine="709"/>
        <w:rPr>
          <w:szCs w:val="28"/>
          <w:lang w:val="kk-KZ"/>
        </w:rPr>
      </w:pPr>
      <w:r w:rsidRPr="00576AF2">
        <w:rPr>
          <w:b/>
          <w:i/>
          <w:szCs w:val="28"/>
          <w:lang w:val="kk-KZ"/>
        </w:rPr>
        <w:t>Российск</w:t>
      </w:r>
      <w:r w:rsidR="00D6607C" w:rsidRPr="00576AF2">
        <w:rPr>
          <w:b/>
          <w:i/>
          <w:szCs w:val="28"/>
          <w:lang w:val="kk-KZ"/>
        </w:rPr>
        <w:t>ая</w:t>
      </w:r>
      <w:r w:rsidRPr="00576AF2">
        <w:rPr>
          <w:b/>
          <w:i/>
          <w:szCs w:val="28"/>
          <w:lang w:val="kk-KZ"/>
        </w:rPr>
        <w:t xml:space="preserve"> Федераци</w:t>
      </w:r>
      <w:r w:rsidR="00D6607C" w:rsidRPr="00576AF2">
        <w:rPr>
          <w:b/>
          <w:i/>
          <w:szCs w:val="28"/>
          <w:lang w:val="kk-KZ"/>
        </w:rPr>
        <w:t>я</w:t>
      </w:r>
      <w:r w:rsidRPr="00576AF2">
        <w:rPr>
          <w:szCs w:val="28"/>
          <w:lang w:val="kk-KZ"/>
        </w:rPr>
        <w:t xml:space="preserve"> о развитии здравоохранения в приграничных регионах сообщила</w:t>
      </w:r>
      <w:r w:rsidR="00E00220" w:rsidRPr="00576AF2">
        <w:rPr>
          <w:szCs w:val="28"/>
          <w:lang w:val="kk-KZ"/>
        </w:rPr>
        <w:t xml:space="preserve"> следующее</w:t>
      </w:r>
      <w:r w:rsidRPr="00576AF2">
        <w:rPr>
          <w:szCs w:val="28"/>
          <w:lang w:val="kk-KZ"/>
        </w:rPr>
        <w:t>.</w:t>
      </w:r>
    </w:p>
    <w:p w:rsidR="00FD490D" w:rsidRPr="00576AF2" w:rsidRDefault="00FD490D" w:rsidP="00F71016">
      <w:pPr>
        <w:suppressAutoHyphens/>
        <w:ind w:firstLine="709"/>
        <w:rPr>
          <w:szCs w:val="28"/>
          <w:lang w:val="kk-KZ"/>
        </w:rPr>
      </w:pPr>
      <w:r w:rsidRPr="00576AF2">
        <w:rPr>
          <w:szCs w:val="28"/>
          <w:lang w:val="kk-KZ"/>
        </w:rPr>
        <w:t>В г. Уфе 22–23 сентября 2015 года состоялась Всероссийская научно-практическая конференция с международным участием «Современные проблемы гигиены и медицины труда», посвященная 60-летию со дня создания Уфимского научно-исследовательского института медицины труда и экологии человека Роспотребнадзора. В конференции приняли участие более 200</w:t>
      </w:r>
      <w:r w:rsidR="00AC1ECF">
        <w:rPr>
          <w:szCs w:val="28"/>
          <w:lang w:val="kk-KZ"/>
        </w:rPr>
        <w:t> </w:t>
      </w:r>
      <w:r w:rsidRPr="00576AF2">
        <w:rPr>
          <w:szCs w:val="28"/>
          <w:lang w:val="kk-KZ"/>
        </w:rPr>
        <w:t xml:space="preserve">специалистов органов и организаций Роспотребнадзора, научно-исследовательских институтов, </w:t>
      </w:r>
      <w:r w:rsidR="004520B6">
        <w:rPr>
          <w:szCs w:val="28"/>
          <w:lang w:val="kk-KZ"/>
        </w:rPr>
        <w:t>вуз</w:t>
      </w:r>
      <w:r w:rsidRPr="00576AF2">
        <w:rPr>
          <w:szCs w:val="28"/>
          <w:lang w:val="kk-KZ"/>
        </w:rPr>
        <w:t xml:space="preserve">ов и других организаций из 25 регионов России, а также Республики Казахстан. </w:t>
      </w:r>
    </w:p>
    <w:p w:rsidR="00FD490D" w:rsidRPr="00576AF2" w:rsidRDefault="00FD490D" w:rsidP="00F71016">
      <w:pPr>
        <w:suppressAutoHyphens/>
        <w:ind w:firstLine="709"/>
        <w:rPr>
          <w:szCs w:val="28"/>
          <w:lang w:val="kk-KZ"/>
        </w:rPr>
      </w:pPr>
      <w:r w:rsidRPr="00576AF2">
        <w:rPr>
          <w:szCs w:val="28"/>
          <w:lang w:val="kk-KZ"/>
        </w:rPr>
        <w:t xml:space="preserve">Распоряжением Правительства Российской Федерации от 4 апреля 2014 года </w:t>
      </w:r>
      <w:r w:rsidR="00E43430" w:rsidRPr="00576AF2">
        <w:rPr>
          <w:szCs w:val="28"/>
          <w:lang w:val="kk-KZ"/>
        </w:rPr>
        <w:t>№ </w:t>
      </w:r>
      <w:r w:rsidRPr="00576AF2">
        <w:rPr>
          <w:szCs w:val="28"/>
          <w:lang w:val="kk-KZ"/>
        </w:rPr>
        <w:t>523-р «О выделении в 2014</w:t>
      </w:r>
      <w:r w:rsidR="0067638D" w:rsidRPr="00576AF2">
        <w:rPr>
          <w:szCs w:val="28"/>
          <w:lang w:val="kk-KZ"/>
        </w:rPr>
        <w:t>–</w:t>
      </w:r>
      <w:r w:rsidRPr="00576AF2">
        <w:rPr>
          <w:szCs w:val="28"/>
          <w:lang w:val="kk-KZ"/>
        </w:rPr>
        <w:t xml:space="preserve">2015 годах Роспотребнадзору бюджетных ассигнований из федерального бюджета в рамках участия Российской Федерации в инициативе Всемирной организации здравоохранения по элиминации кори и краснухи» предусмотрена программа помощи </w:t>
      </w:r>
      <w:r w:rsidR="002F5478">
        <w:rPr>
          <w:szCs w:val="28"/>
          <w:lang w:val="kk-KZ"/>
        </w:rPr>
        <w:t>государвам – участникам</w:t>
      </w:r>
      <w:r w:rsidRPr="00576AF2">
        <w:rPr>
          <w:szCs w:val="28"/>
          <w:lang w:val="kk-KZ"/>
        </w:rPr>
        <w:t xml:space="preserve"> СНГ по борьбе с корью и краснухой на период 2014</w:t>
      </w:r>
      <w:r w:rsidR="0067638D" w:rsidRPr="00576AF2">
        <w:rPr>
          <w:szCs w:val="28"/>
          <w:lang w:val="kk-KZ"/>
        </w:rPr>
        <w:t>–</w:t>
      </w:r>
      <w:r w:rsidRPr="00576AF2">
        <w:rPr>
          <w:szCs w:val="28"/>
          <w:lang w:val="kk-KZ"/>
        </w:rPr>
        <w:t>2015 г</w:t>
      </w:r>
      <w:r w:rsidR="002F5478">
        <w:rPr>
          <w:szCs w:val="28"/>
          <w:lang w:val="kk-KZ"/>
        </w:rPr>
        <w:t>одов</w:t>
      </w:r>
      <w:r w:rsidRPr="00576AF2">
        <w:rPr>
          <w:szCs w:val="28"/>
          <w:lang w:val="kk-KZ"/>
        </w:rPr>
        <w:t>.</w:t>
      </w:r>
    </w:p>
    <w:p w:rsidR="008A2876" w:rsidRPr="00576AF2" w:rsidRDefault="00FD490D" w:rsidP="00F71016">
      <w:pPr>
        <w:suppressAutoHyphens/>
        <w:ind w:firstLine="709"/>
        <w:rPr>
          <w:szCs w:val="28"/>
          <w:lang w:val="kk-KZ"/>
        </w:rPr>
      </w:pPr>
      <w:r w:rsidRPr="00576AF2">
        <w:rPr>
          <w:szCs w:val="28"/>
          <w:lang w:val="kk-KZ"/>
        </w:rPr>
        <w:t xml:space="preserve">По инициативе Российской Федерации 18 ноября 2015 года в г. Москве состоялось совещание с участием главных государственных санитарных врачей государств – участников СНГ на тему «Основные аспекты реализации программы элиминации кори и краснухи на едином пространстве стран СНГ». В работе приняли участие делегации из </w:t>
      </w:r>
      <w:r w:rsidR="009C4C06" w:rsidRPr="00576AF2">
        <w:rPr>
          <w:szCs w:val="28"/>
          <w:lang w:val="kk-KZ"/>
        </w:rPr>
        <w:t>Азербайджана</w:t>
      </w:r>
      <w:r w:rsidR="009C4C06">
        <w:rPr>
          <w:szCs w:val="28"/>
          <w:lang w:val="kk-KZ"/>
        </w:rPr>
        <w:t>,</w:t>
      </w:r>
      <w:r w:rsidR="009C4C06" w:rsidRPr="00576AF2">
        <w:rPr>
          <w:szCs w:val="28"/>
          <w:lang w:val="kk-KZ"/>
        </w:rPr>
        <w:t xml:space="preserve"> Армении</w:t>
      </w:r>
      <w:r w:rsidR="009C4C06">
        <w:rPr>
          <w:szCs w:val="28"/>
          <w:lang w:val="kk-KZ"/>
        </w:rPr>
        <w:t>,</w:t>
      </w:r>
      <w:r w:rsidR="009C4C06" w:rsidRPr="00576AF2">
        <w:rPr>
          <w:szCs w:val="28"/>
          <w:lang w:val="kk-KZ"/>
        </w:rPr>
        <w:t xml:space="preserve"> </w:t>
      </w:r>
      <w:r w:rsidRPr="00576AF2">
        <w:rPr>
          <w:szCs w:val="28"/>
          <w:lang w:val="kk-KZ"/>
        </w:rPr>
        <w:t>Бел</w:t>
      </w:r>
      <w:r w:rsidR="009C4C06">
        <w:rPr>
          <w:szCs w:val="28"/>
          <w:lang w:val="kk-KZ"/>
        </w:rPr>
        <w:t>а</w:t>
      </w:r>
      <w:r w:rsidRPr="00576AF2">
        <w:rPr>
          <w:szCs w:val="28"/>
          <w:lang w:val="kk-KZ"/>
        </w:rPr>
        <w:t>руси, Казахстана, К</w:t>
      </w:r>
      <w:r w:rsidR="009C4C06">
        <w:rPr>
          <w:szCs w:val="28"/>
          <w:lang w:val="kk-KZ"/>
        </w:rPr>
        <w:t>ы</w:t>
      </w:r>
      <w:r w:rsidRPr="00576AF2">
        <w:rPr>
          <w:szCs w:val="28"/>
          <w:lang w:val="kk-KZ"/>
        </w:rPr>
        <w:t>рг</w:t>
      </w:r>
      <w:r w:rsidR="009C4C06">
        <w:rPr>
          <w:szCs w:val="28"/>
          <w:lang w:val="kk-KZ"/>
        </w:rPr>
        <w:t>ыз</w:t>
      </w:r>
      <w:r w:rsidR="004520B6">
        <w:rPr>
          <w:szCs w:val="28"/>
          <w:lang w:val="kk-KZ"/>
        </w:rPr>
        <w:t>с</w:t>
      </w:r>
      <w:r w:rsidR="009C4C06">
        <w:rPr>
          <w:szCs w:val="28"/>
          <w:lang w:val="kk-KZ"/>
        </w:rPr>
        <w:t>тана</w:t>
      </w:r>
      <w:r w:rsidRPr="00576AF2">
        <w:rPr>
          <w:szCs w:val="28"/>
          <w:lang w:val="kk-KZ"/>
        </w:rPr>
        <w:t xml:space="preserve">, </w:t>
      </w:r>
      <w:r w:rsidR="009C4C06" w:rsidRPr="00576AF2">
        <w:rPr>
          <w:szCs w:val="28"/>
          <w:lang w:val="kk-KZ"/>
        </w:rPr>
        <w:t xml:space="preserve">России, </w:t>
      </w:r>
      <w:r w:rsidRPr="00576AF2">
        <w:rPr>
          <w:szCs w:val="28"/>
          <w:lang w:val="kk-KZ"/>
        </w:rPr>
        <w:t>Таджикистана, Узбекистана</w:t>
      </w:r>
      <w:r w:rsidR="009C4C06">
        <w:rPr>
          <w:szCs w:val="28"/>
          <w:lang w:val="kk-KZ"/>
        </w:rPr>
        <w:t xml:space="preserve"> и</w:t>
      </w:r>
      <w:r w:rsidRPr="00576AF2">
        <w:rPr>
          <w:szCs w:val="28"/>
          <w:lang w:val="kk-KZ"/>
        </w:rPr>
        <w:t xml:space="preserve"> Туркменистана. </w:t>
      </w:r>
      <w:r w:rsidR="004520B6">
        <w:rPr>
          <w:szCs w:val="28"/>
          <w:lang w:val="kk-KZ"/>
        </w:rPr>
        <w:t>А</w:t>
      </w:r>
      <w:r w:rsidRPr="00576AF2">
        <w:rPr>
          <w:szCs w:val="28"/>
          <w:lang w:val="kk-KZ"/>
        </w:rPr>
        <w:t xml:space="preserve">ктуальность проблемы элиминации кори и краснухи на пространстве </w:t>
      </w:r>
      <w:r w:rsidR="004520B6">
        <w:rPr>
          <w:szCs w:val="28"/>
          <w:lang w:val="kk-KZ"/>
        </w:rPr>
        <w:t>Содружества</w:t>
      </w:r>
      <w:r w:rsidRPr="00576AF2">
        <w:rPr>
          <w:szCs w:val="28"/>
          <w:lang w:val="kk-KZ"/>
        </w:rPr>
        <w:t xml:space="preserve"> подтверждена также участием в совещании представителей Всемирной организации здравоохранения. По итогам совещания была принята резолюция.</w:t>
      </w:r>
    </w:p>
    <w:p w:rsidR="00FF5BB5" w:rsidRPr="00576AF2" w:rsidRDefault="00A405A5" w:rsidP="00F71016">
      <w:pPr>
        <w:pStyle w:val="2"/>
      </w:pPr>
      <w:bookmarkStart w:id="52" w:name="_Toc447646863"/>
      <w:bookmarkStart w:id="53" w:name="_Toc447647595"/>
      <w:bookmarkStart w:id="54" w:name="_Toc447647621"/>
      <w:r w:rsidRPr="00576AF2">
        <w:t>О</w:t>
      </w:r>
      <w:r w:rsidR="00FF5BB5" w:rsidRPr="00576AF2">
        <w:t>бразование</w:t>
      </w:r>
      <w:bookmarkEnd w:id="52"/>
      <w:bookmarkEnd w:id="53"/>
      <w:bookmarkEnd w:id="54"/>
    </w:p>
    <w:p w:rsidR="001C55DD" w:rsidRPr="00576AF2" w:rsidRDefault="001C55DD" w:rsidP="00F71016">
      <w:pPr>
        <w:suppressAutoHyphens/>
        <w:ind w:firstLine="709"/>
        <w:rPr>
          <w:szCs w:val="28"/>
          <w:lang w:val="kk-KZ"/>
        </w:rPr>
      </w:pPr>
      <w:r w:rsidRPr="00576AF2">
        <w:rPr>
          <w:szCs w:val="28"/>
        </w:rPr>
        <w:t xml:space="preserve">В области развития образования </w:t>
      </w:r>
      <w:r w:rsidRPr="00576AF2">
        <w:rPr>
          <w:b/>
          <w:i/>
          <w:szCs w:val="28"/>
        </w:rPr>
        <w:t>Республика Беларусь</w:t>
      </w:r>
      <w:r w:rsidRPr="00576AF2">
        <w:rPr>
          <w:szCs w:val="28"/>
        </w:rPr>
        <w:t xml:space="preserve"> сообщила следующее. </w:t>
      </w:r>
      <w:r w:rsidR="00635F37">
        <w:rPr>
          <w:szCs w:val="28"/>
        </w:rPr>
        <w:t xml:space="preserve">В </w:t>
      </w:r>
      <w:r w:rsidRPr="00576AF2">
        <w:rPr>
          <w:szCs w:val="28"/>
          <w:lang w:val="kk-KZ"/>
        </w:rPr>
        <w:t xml:space="preserve">развитие Плана мероприятий на 2016–2017 годы по реализации Стратегии международного молодежного сотрудничества государств – участников СНГ на период до 2020 года </w:t>
      </w:r>
      <w:r w:rsidR="00635F37" w:rsidRPr="00576AF2">
        <w:rPr>
          <w:color w:val="000000"/>
          <w:szCs w:val="28"/>
        </w:rPr>
        <w:t>будут реализов</w:t>
      </w:r>
      <w:r w:rsidR="001D2CC1">
        <w:rPr>
          <w:color w:val="000000"/>
          <w:szCs w:val="28"/>
        </w:rPr>
        <w:t>аны</w:t>
      </w:r>
      <w:r w:rsidR="00635F37" w:rsidRPr="00576AF2">
        <w:rPr>
          <w:color w:val="000000"/>
          <w:szCs w:val="28"/>
        </w:rPr>
        <w:t xml:space="preserve"> </w:t>
      </w:r>
      <w:r w:rsidRPr="00576AF2">
        <w:rPr>
          <w:szCs w:val="28"/>
          <w:lang w:val="kk-KZ"/>
        </w:rPr>
        <w:t>следующие</w:t>
      </w:r>
      <w:r w:rsidR="00906EDE">
        <w:rPr>
          <w:szCs w:val="28"/>
          <w:lang w:val="kk-KZ"/>
        </w:rPr>
        <w:t xml:space="preserve"> проекты</w:t>
      </w:r>
      <w:r w:rsidRPr="00576AF2">
        <w:rPr>
          <w:szCs w:val="28"/>
          <w:lang w:val="kk-KZ"/>
        </w:rPr>
        <w:t>:</w:t>
      </w:r>
    </w:p>
    <w:p w:rsidR="001C55DD" w:rsidRPr="00576AF2" w:rsidRDefault="001C55DD" w:rsidP="00F71016">
      <w:pPr>
        <w:suppressAutoHyphens/>
        <w:ind w:firstLine="709"/>
        <w:rPr>
          <w:szCs w:val="28"/>
        </w:rPr>
      </w:pPr>
      <w:r w:rsidRPr="00576AF2">
        <w:rPr>
          <w:szCs w:val="28"/>
        </w:rPr>
        <w:t>1</w:t>
      </w:r>
      <w:r w:rsidR="001D2CC1">
        <w:rPr>
          <w:szCs w:val="28"/>
        </w:rPr>
        <w:t>)</w:t>
      </w:r>
      <w:r w:rsidRPr="00576AF2">
        <w:rPr>
          <w:szCs w:val="28"/>
        </w:rPr>
        <w:t> </w:t>
      </w:r>
      <w:r w:rsidR="001D2CC1">
        <w:rPr>
          <w:szCs w:val="28"/>
        </w:rPr>
        <w:t>о</w:t>
      </w:r>
      <w:r w:rsidRPr="00576AF2">
        <w:rPr>
          <w:szCs w:val="28"/>
        </w:rPr>
        <w:t>рганизация и проведение волонтерских проектов с участием волонтерского движения Белорусского республиканского союза молодежи «Доброе сердце»;</w:t>
      </w:r>
    </w:p>
    <w:p w:rsidR="001C55DD" w:rsidRPr="00576AF2" w:rsidRDefault="001C55DD" w:rsidP="00F71016">
      <w:pPr>
        <w:suppressAutoHyphens/>
        <w:ind w:firstLine="709"/>
        <w:rPr>
          <w:szCs w:val="28"/>
        </w:rPr>
      </w:pPr>
      <w:r w:rsidRPr="00576AF2">
        <w:rPr>
          <w:szCs w:val="28"/>
        </w:rPr>
        <w:lastRenderedPageBreak/>
        <w:t>2</w:t>
      </w:r>
      <w:r w:rsidR="001D2CC1">
        <w:rPr>
          <w:szCs w:val="28"/>
        </w:rPr>
        <w:t>)</w:t>
      </w:r>
      <w:r w:rsidRPr="00576AF2">
        <w:rPr>
          <w:szCs w:val="28"/>
        </w:rPr>
        <w:t> </w:t>
      </w:r>
      <w:r w:rsidR="001D2CC1">
        <w:rPr>
          <w:szCs w:val="28"/>
        </w:rPr>
        <w:t>п</w:t>
      </w:r>
      <w:r w:rsidRPr="00576AF2">
        <w:rPr>
          <w:szCs w:val="28"/>
        </w:rPr>
        <w:t>роведение Дня молодежи в рамках Международного фестиваля искусств «Славянский базар в Витебске»;</w:t>
      </w:r>
    </w:p>
    <w:p w:rsidR="001C55DD" w:rsidRPr="00576AF2" w:rsidRDefault="001C55DD" w:rsidP="00F71016">
      <w:pPr>
        <w:suppressAutoHyphens/>
        <w:ind w:firstLine="709"/>
        <w:rPr>
          <w:szCs w:val="28"/>
        </w:rPr>
      </w:pPr>
      <w:r w:rsidRPr="00576AF2">
        <w:rPr>
          <w:szCs w:val="28"/>
        </w:rPr>
        <w:t>3</w:t>
      </w:r>
      <w:r w:rsidR="001D2CC1">
        <w:rPr>
          <w:szCs w:val="28"/>
        </w:rPr>
        <w:t>)</w:t>
      </w:r>
      <w:r w:rsidRPr="00576AF2">
        <w:rPr>
          <w:szCs w:val="28"/>
        </w:rPr>
        <w:t> </w:t>
      </w:r>
      <w:r w:rsidR="001D2CC1">
        <w:rPr>
          <w:szCs w:val="28"/>
        </w:rPr>
        <w:t>м</w:t>
      </w:r>
      <w:r w:rsidRPr="00576AF2">
        <w:rPr>
          <w:szCs w:val="28"/>
        </w:rPr>
        <w:t>еждународный межвузовский конкурс грации и артистического мастерства «Королева Весна»;</w:t>
      </w:r>
    </w:p>
    <w:p w:rsidR="001C55DD" w:rsidRPr="00576AF2" w:rsidRDefault="001C55DD" w:rsidP="00F71016">
      <w:pPr>
        <w:suppressAutoHyphens/>
        <w:ind w:firstLine="709"/>
        <w:rPr>
          <w:szCs w:val="28"/>
        </w:rPr>
      </w:pPr>
      <w:r w:rsidRPr="00576AF2">
        <w:rPr>
          <w:szCs w:val="28"/>
        </w:rPr>
        <w:t>4</w:t>
      </w:r>
      <w:r w:rsidR="001D2CC1">
        <w:rPr>
          <w:szCs w:val="28"/>
        </w:rPr>
        <w:t>)</w:t>
      </w:r>
      <w:r w:rsidRPr="00576AF2">
        <w:rPr>
          <w:szCs w:val="28"/>
        </w:rPr>
        <w:t> </w:t>
      </w:r>
      <w:r w:rsidR="001D2CC1">
        <w:rPr>
          <w:szCs w:val="28"/>
        </w:rPr>
        <w:t>м</w:t>
      </w:r>
      <w:r w:rsidRPr="00576AF2">
        <w:rPr>
          <w:szCs w:val="28"/>
        </w:rPr>
        <w:t>еждународный молодежный проект государств – участников СНГ «100 идей для СНГ»;</w:t>
      </w:r>
    </w:p>
    <w:p w:rsidR="001C55DD" w:rsidRPr="00576AF2" w:rsidRDefault="001C55DD" w:rsidP="00F71016">
      <w:pPr>
        <w:suppressAutoHyphens/>
        <w:ind w:firstLine="709"/>
        <w:rPr>
          <w:szCs w:val="28"/>
        </w:rPr>
      </w:pPr>
      <w:r w:rsidRPr="00576AF2">
        <w:rPr>
          <w:szCs w:val="28"/>
        </w:rPr>
        <w:t>5</w:t>
      </w:r>
      <w:r w:rsidR="001D2CC1">
        <w:rPr>
          <w:szCs w:val="28"/>
        </w:rPr>
        <w:t>)</w:t>
      </w:r>
      <w:r w:rsidRPr="00576AF2">
        <w:rPr>
          <w:szCs w:val="28"/>
        </w:rPr>
        <w:t> </w:t>
      </w:r>
      <w:r w:rsidR="001D2CC1">
        <w:rPr>
          <w:szCs w:val="28"/>
        </w:rPr>
        <w:t>м</w:t>
      </w:r>
      <w:r w:rsidRPr="00576AF2">
        <w:rPr>
          <w:szCs w:val="28"/>
        </w:rPr>
        <w:t>еждународный молодежный форум государств – участников СНГ «Дружба без границ»;</w:t>
      </w:r>
    </w:p>
    <w:p w:rsidR="001C55DD" w:rsidRPr="00576AF2" w:rsidRDefault="001C55DD" w:rsidP="00F71016">
      <w:pPr>
        <w:suppressAutoHyphens/>
        <w:ind w:firstLine="709"/>
        <w:rPr>
          <w:szCs w:val="28"/>
        </w:rPr>
      </w:pPr>
      <w:r w:rsidRPr="00576AF2">
        <w:rPr>
          <w:szCs w:val="28"/>
        </w:rPr>
        <w:t>6. Международный форум молодежных инициатив «Открытый проект – молодежное сотрудничество».</w:t>
      </w:r>
    </w:p>
    <w:p w:rsidR="001C55DD" w:rsidRPr="00576AF2" w:rsidRDefault="001C55DD" w:rsidP="00F71016">
      <w:pPr>
        <w:suppressAutoHyphens/>
        <w:ind w:firstLine="709"/>
        <w:rPr>
          <w:szCs w:val="28"/>
        </w:rPr>
      </w:pPr>
      <w:r w:rsidRPr="00576AF2">
        <w:rPr>
          <w:szCs w:val="28"/>
        </w:rPr>
        <w:t xml:space="preserve">Целенаправленно осуществлялось участие руководителей, педагогов и обучающихся в совместных научно-практических конференциях, круглых столах, семинарах по обмену опытом, культурно-гуманитарных акциях, конкурсах, олимпиадах, фестивалях, а также совместных учебных занятиях, спортивных соревнованиях. Активно развивалось сотрудничество учреждений общего среднего образования Республики Беларусь с </w:t>
      </w:r>
      <w:r w:rsidR="00D25ED3">
        <w:rPr>
          <w:szCs w:val="28"/>
        </w:rPr>
        <w:t>таковыми</w:t>
      </w:r>
      <w:r w:rsidRPr="00576AF2">
        <w:rPr>
          <w:szCs w:val="28"/>
        </w:rPr>
        <w:t xml:space="preserve"> приграничны</w:t>
      </w:r>
      <w:r w:rsidR="00D25ED3">
        <w:rPr>
          <w:szCs w:val="28"/>
        </w:rPr>
        <w:t>х</w:t>
      </w:r>
      <w:r w:rsidRPr="00576AF2">
        <w:rPr>
          <w:szCs w:val="28"/>
        </w:rPr>
        <w:t xml:space="preserve"> област</w:t>
      </w:r>
      <w:r w:rsidR="00D25ED3">
        <w:rPr>
          <w:szCs w:val="28"/>
        </w:rPr>
        <w:t>ей</w:t>
      </w:r>
      <w:r w:rsidRPr="00576AF2">
        <w:rPr>
          <w:szCs w:val="28"/>
        </w:rPr>
        <w:t xml:space="preserve"> </w:t>
      </w:r>
      <w:r w:rsidR="000C00F4">
        <w:rPr>
          <w:szCs w:val="28"/>
        </w:rPr>
        <w:t xml:space="preserve">других </w:t>
      </w:r>
      <w:r w:rsidRPr="00576AF2">
        <w:rPr>
          <w:szCs w:val="28"/>
        </w:rPr>
        <w:t>государств</w:t>
      </w:r>
      <w:r w:rsidR="0067638D" w:rsidRPr="00576AF2">
        <w:rPr>
          <w:szCs w:val="28"/>
        </w:rPr>
        <w:t xml:space="preserve"> – </w:t>
      </w:r>
      <w:r w:rsidRPr="00576AF2">
        <w:rPr>
          <w:szCs w:val="28"/>
        </w:rPr>
        <w:t xml:space="preserve">участников </w:t>
      </w:r>
      <w:r w:rsidR="00A82048">
        <w:rPr>
          <w:szCs w:val="28"/>
        </w:rPr>
        <w:t>СНГ</w:t>
      </w:r>
      <w:r w:rsidRPr="00576AF2">
        <w:rPr>
          <w:szCs w:val="28"/>
        </w:rPr>
        <w:t>.</w:t>
      </w:r>
    </w:p>
    <w:p w:rsidR="001C55DD" w:rsidRPr="00576AF2" w:rsidRDefault="001C55DD" w:rsidP="00F71016">
      <w:pPr>
        <w:suppressAutoHyphens/>
        <w:ind w:firstLine="709"/>
        <w:rPr>
          <w:szCs w:val="28"/>
        </w:rPr>
      </w:pPr>
      <w:r w:rsidRPr="00576AF2">
        <w:rPr>
          <w:szCs w:val="28"/>
        </w:rPr>
        <w:t xml:space="preserve">Представители Брянского </w:t>
      </w:r>
      <w:proofErr w:type="gramStart"/>
      <w:r w:rsidRPr="00576AF2">
        <w:rPr>
          <w:szCs w:val="28"/>
        </w:rPr>
        <w:t>института повышения квалификации работников образования</w:t>
      </w:r>
      <w:proofErr w:type="gramEnd"/>
      <w:r w:rsidRPr="00576AF2">
        <w:rPr>
          <w:szCs w:val="28"/>
        </w:rPr>
        <w:t xml:space="preserve"> совместно с Минским областным институтом развития образования участвовали в интернет-конференции «Дистанционное обучение: развиваем опыт творческой деятельности» с целью обмена опытом по вопросам развития творческого потенциала личности посредством дистанционного обучения в период с 21 по 24 октября 2014 г</w:t>
      </w:r>
      <w:r w:rsidR="003B5252" w:rsidRPr="00576AF2">
        <w:rPr>
          <w:szCs w:val="28"/>
        </w:rPr>
        <w:t>ода</w:t>
      </w:r>
      <w:r w:rsidRPr="00576AF2">
        <w:rPr>
          <w:szCs w:val="28"/>
        </w:rPr>
        <w:t>.</w:t>
      </w:r>
    </w:p>
    <w:p w:rsidR="001C55DD" w:rsidRPr="00576AF2" w:rsidRDefault="001C55DD" w:rsidP="00F71016">
      <w:pPr>
        <w:suppressAutoHyphens/>
        <w:ind w:firstLine="709"/>
        <w:rPr>
          <w:szCs w:val="28"/>
        </w:rPr>
      </w:pPr>
      <w:proofErr w:type="gramStart"/>
      <w:r w:rsidRPr="00576AF2">
        <w:rPr>
          <w:szCs w:val="28"/>
        </w:rPr>
        <w:t>В период с 26 октября по 1 ноября 2014 года в г. Смоленске прошла девятая олимпиада школьников Союзного государства «Россия и Беларусь: историческая и духовная общность», а в период с 25 по 31 октября 2015 года в г. Гомеле прошла десятая олимпиада школьников Союзного государства «Россия и Беларусь: историческая и духовная общность» (далее – олимпиада).</w:t>
      </w:r>
      <w:proofErr w:type="gramEnd"/>
      <w:r w:rsidRPr="00576AF2">
        <w:rPr>
          <w:szCs w:val="28"/>
        </w:rPr>
        <w:t xml:space="preserve"> В заключительном этапе десятой олимпиады приняли участие представители всех областей Беларуси, г. Минска, </w:t>
      </w:r>
      <w:r w:rsidR="00D25ED3">
        <w:rPr>
          <w:szCs w:val="28"/>
        </w:rPr>
        <w:t>л</w:t>
      </w:r>
      <w:r w:rsidRPr="00576AF2">
        <w:rPr>
          <w:szCs w:val="28"/>
        </w:rPr>
        <w:t>ицея БГУ, Минского суворовского военного училища, Тверского суворовского военного училища, 23 регионов Российской Федерации (2014 г</w:t>
      </w:r>
      <w:r w:rsidR="003B5252" w:rsidRPr="00576AF2">
        <w:rPr>
          <w:szCs w:val="28"/>
        </w:rPr>
        <w:t>од</w:t>
      </w:r>
      <w:r w:rsidRPr="00576AF2">
        <w:rPr>
          <w:szCs w:val="28"/>
        </w:rPr>
        <w:t xml:space="preserve"> – 22 региона) – всего 199 участников (2014</w:t>
      </w:r>
      <w:r w:rsidR="003B5252" w:rsidRPr="00576AF2">
        <w:rPr>
          <w:szCs w:val="28"/>
        </w:rPr>
        <w:t> </w:t>
      </w:r>
      <w:r w:rsidRPr="00576AF2">
        <w:rPr>
          <w:szCs w:val="28"/>
        </w:rPr>
        <w:t>г</w:t>
      </w:r>
      <w:r w:rsidR="003B5252" w:rsidRPr="00576AF2">
        <w:rPr>
          <w:szCs w:val="28"/>
        </w:rPr>
        <w:t>ода</w:t>
      </w:r>
      <w:r w:rsidRPr="00576AF2">
        <w:rPr>
          <w:szCs w:val="28"/>
        </w:rPr>
        <w:t xml:space="preserve"> – 178 участников) (54 белорусских школьника и 145 российских). Победителями олимпиады стали 89 участников (44 белорусских и 45</w:t>
      </w:r>
      <w:r w:rsidR="003B5252" w:rsidRPr="00576AF2">
        <w:rPr>
          <w:szCs w:val="28"/>
        </w:rPr>
        <w:t> </w:t>
      </w:r>
      <w:r w:rsidRPr="00576AF2">
        <w:rPr>
          <w:szCs w:val="28"/>
        </w:rPr>
        <w:t>российских школьник</w:t>
      </w:r>
      <w:r w:rsidR="00253950">
        <w:rPr>
          <w:szCs w:val="28"/>
        </w:rPr>
        <w:t>ов</w:t>
      </w:r>
      <w:r w:rsidRPr="00576AF2">
        <w:rPr>
          <w:szCs w:val="28"/>
        </w:rPr>
        <w:t>). Дипломами I степени награждены 10 белорусских и 8 российских участников, II степени – 16 белорусских и 11</w:t>
      </w:r>
      <w:r w:rsidR="003B5252" w:rsidRPr="00576AF2">
        <w:rPr>
          <w:szCs w:val="28"/>
        </w:rPr>
        <w:t> </w:t>
      </w:r>
      <w:r w:rsidRPr="00576AF2">
        <w:rPr>
          <w:szCs w:val="28"/>
        </w:rPr>
        <w:t xml:space="preserve">российских школьников, III степени – 18 белорусских и 26 российских участников. </w:t>
      </w:r>
    </w:p>
    <w:p w:rsidR="001C55DD" w:rsidRPr="00576AF2" w:rsidRDefault="001C55DD" w:rsidP="00F71016">
      <w:pPr>
        <w:suppressAutoHyphens/>
        <w:ind w:firstLine="709"/>
        <w:rPr>
          <w:szCs w:val="28"/>
        </w:rPr>
      </w:pPr>
      <w:r w:rsidRPr="00576AF2">
        <w:rPr>
          <w:szCs w:val="28"/>
        </w:rPr>
        <w:t xml:space="preserve">Традиционно в Брянской области </w:t>
      </w:r>
      <w:r w:rsidR="00A82048" w:rsidRPr="00576AF2">
        <w:rPr>
          <w:szCs w:val="28"/>
        </w:rPr>
        <w:t>(Российская Федерация)</w:t>
      </w:r>
      <w:r w:rsidR="00A82048">
        <w:rPr>
          <w:szCs w:val="28"/>
        </w:rPr>
        <w:t xml:space="preserve"> </w:t>
      </w:r>
      <w:r w:rsidRPr="00576AF2">
        <w:rPr>
          <w:szCs w:val="28"/>
        </w:rPr>
        <w:t>проводится Международный фестиваль спортивного моделирования «Высота», в котором ежегодно принимают участие учащиеся Брестской области</w:t>
      </w:r>
      <w:r w:rsidR="00A82048">
        <w:rPr>
          <w:szCs w:val="28"/>
        </w:rPr>
        <w:t xml:space="preserve"> (Республика Беларусь)</w:t>
      </w:r>
      <w:r w:rsidRPr="00576AF2">
        <w:rPr>
          <w:szCs w:val="28"/>
        </w:rPr>
        <w:t>. В октябре 2015 года Брестск</w:t>
      </w:r>
      <w:r w:rsidR="00A82048">
        <w:rPr>
          <w:szCs w:val="28"/>
        </w:rPr>
        <w:t>им</w:t>
      </w:r>
      <w:r w:rsidRPr="00576AF2">
        <w:rPr>
          <w:szCs w:val="28"/>
        </w:rPr>
        <w:t xml:space="preserve"> областн</w:t>
      </w:r>
      <w:r w:rsidR="00A82048">
        <w:rPr>
          <w:szCs w:val="28"/>
        </w:rPr>
        <w:t>ым</w:t>
      </w:r>
      <w:r w:rsidRPr="00576AF2">
        <w:rPr>
          <w:szCs w:val="28"/>
        </w:rPr>
        <w:t xml:space="preserve"> центр</w:t>
      </w:r>
      <w:r w:rsidR="00A82048">
        <w:rPr>
          <w:szCs w:val="28"/>
        </w:rPr>
        <w:t>ом</w:t>
      </w:r>
      <w:r w:rsidRPr="00576AF2">
        <w:rPr>
          <w:szCs w:val="28"/>
        </w:rPr>
        <w:t xml:space="preserve"> туризма и краеведения детей и молодежи проведен областной турнир по ракетомодельному спорту среди учащихся учреждений дополнительного </w:t>
      </w:r>
      <w:r w:rsidRPr="00576AF2">
        <w:rPr>
          <w:szCs w:val="28"/>
        </w:rPr>
        <w:lastRenderedPageBreak/>
        <w:t>образования детей и молодежи. Соревнования собрали более 120 участников. В мероприятии приняла участие команда г.</w:t>
      </w:r>
      <w:r w:rsidR="003B5252" w:rsidRPr="00576AF2">
        <w:rPr>
          <w:szCs w:val="28"/>
        </w:rPr>
        <w:t> </w:t>
      </w:r>
      <w:r w:rsidRPr="00576AF2">
        <w:rPr>
          <w:szCs w:val="28"/>
        </w:rPr>
        <w:t xml:space="preserve">Клинцы Брянской области. </w:t>
      </w:r>
    </w:p>
    <w:p w:rsidR="001C55DD" w:rsidRPr="00576AF2" w:rsidRDefault="001C55DD" w:rsidP="00F71016">
      <w:pPr>
        <w:suppressAutoHyphens/>
        <w:ind w:firstLine="709"/>
        <w:rPr>
          <w:szCs w:val="28"/>
        </w:rPr>
      </w:pPr>
      <w:r w:rsidRPr="00576AF2">
        <w:rPr>
          <w:szCs w:val="28"/>
        </w:rPr>
        <w:t>В январе</w:t>
      </w:r>
      <w:r w:rsidR="0067638D" w:rsidRPr="00576AF2">
        <w:rPr>
          <w:szCs w:val="28"/>
        </w:rPr>
        <w:t>–</w:t>
      </w:r>
      <w:r w:rsidRPr="00576AF2">
        <w:rPr>
          <w:szCs w:val="28"/>
        </w:rPr>
        <w:t>марте 2015 года на базе учреждения образования «Гомельский государственный областной Дворец творчества детей и молодежи» проходил II</w:t>
      </w:r>
      <w:r w:rsidR="00AC1ECF">
        <w:rPr>
          <w:szCs w:val="28"/>
        </w:rPr>
        <w:t> </w:t>
      </w:r>
      <w:r w:rsidRPr="00576AF2">
        <w:rPr>
          <w:szCs w:val="28"/>
        </w:rPr>
        <w:t xml:space="preserve">открытый конкурс проектных работ «ЮНЕСКО: Образование. Наука. Культура», в </w:t>
      </w:r>
      <w:proofErr w:type="gramStart"/>
      <w:r w:rsidRPr="00576AF2">
        <w:rPr>
          <w:szCs w:val="28"/>
        </w:rPr>
        <w:t>котором</w:t>
      </w:r>
      <w:proofErr w:type="gramEnd"/>
      <w:r w:rsidRPr="00576AF2">
        <w:rPr>
          <w:szCs w:val="28"/>
        </w:rPr>
        <w:t xml:space="preserve"> приняли участие представители Брянской области (Российская Федерация). Команды из городов Брянск</w:t>
      </w:r>
      <w:r w:rsidR="00354C0B">
        <w:rPr>
          <w:szCs w:val="28"/>
        </w:rPr>
        <w:t>а</w:t>
      </w:r>
      <w:r w:rsidRPr="00576AF2">
        <w:rPr>
          <w:szCs w:val="28"/>
        </w:rPr>
        <w:t>, Смоленск</w:t>
      </w:r>
      <w:r w:rsidR="00354C0B">
        <w:rPr>
          <w:szCs w:val="28"/>
        </w:rPr>
        <w:t>а</w:t>
      </w:r>
      <w:r w:rsidRPr="00576AF2">
        <w:rPr>
          <w:szCs w:val="28"/>
        </w:rPr>
        <w:t>, Королев</w:t>
      </w:r>
      <w:r w:rsidR="00354C0B">
        <w:rPr>
          <w:szCs w:val="28"/>
        </w:rPr>
        <w:t>а</w:t>
      </w:r>
      <w:r w:rsidRPr="00576AF2">
        <w:rPr>
          <w:szCs w:val="28"/>
        </w:rPr>
        <w:t xml:space="preserve"> (Российская Федерация) 17</w:t>
      </w:r>
      <w:r w:rsidR="003B5252" w:rsidRPr="00576AF2">
        <w:rPr>
          <w:szCs w:val="28"/>
        </w:rPr>
        <w:t>–</w:t>
      </w:r>
      <w:r w:rsidRPr="00576AF2">
        <w:rPr>
          <w:szCs w:val="28"/>
        </w:rPr>
        <w:t>20 февраля 2015 года принимали участие в открытом областном турнире «Фавор» по интеллектуальным играм среди школьников на православную тематику, состоявшемся на базе Гомельского областного Дворца творчества. В областной краеведческой олимпиаде, посвященной 70-летию Победы советского народа в Великой Отечественной войне, которая состоялась 2 апреля 2015 года в г. Гомеле, принимала участие команда школьников из Новозыбковского района Брянской области (Российская Федерация).</w:t>
      </w:r>
    </w:p>
    <w:p w:rsidR="001C55DD" w:rsidRPr="00576AF2" w:rsidRDefault="001C55DD" w:rsidP="00F71016">
      <w:pPr>
        <w:suppressAutoHyphens/>
        <w:ind w:firstLine="709"/>
        <w:rPr>
          <w:szCs w:val="28"/>
        </w:rPr>
      </w:pPr>
      <w:r w:rsidRPr="00576AF2">
        <w:rPr>
          <w:szCs w:val="28"/>
        </w:rPr>
        <w:t>31 мая – 1 июня 2015 года состоялся традиционный праздник славянских государств «Друзья, сябры, друзі – разам!», посвященный Дню защиты детей, в котором приняла участие делегация из 50 человек Брянской области (Российская Федерация). В ноябре 2015 года учащихся ГУО «Носовичская средняя школа» Добрушского района приняли участие в историко-образовательном мероприятии «III Михайловские православные историко-образовательные чтения, посвящ</w:t>
      </w:r>
      <w:r w:rsidR="00A82048">
        <w:rPr>
          <w:szCs w:val="28"/>
        </w:rPr>
        <w:t>е</w:t>
      </w:r>
      <w:r w:rsidRPr="00576AF2">
        <w:rPr>
          <w:szCs w:val="28"/>
        </w:rPr>
        <w:t xml:space="preserve">нные воссозданию храма Архангела Михаила», проведенном на базе МОУ «Новобобовичская СОШ» Новозыбковского района. ГУО «Базовая школа </w:t>
      </w:r>
      <w:r w:rsidR="00E43430" w:rsidRPr="00576AF2">
        <w:rPr>
          <w:szCs w:val="28"/>
        </w:rPr>
        <w:t>№ </w:t>
      </w:r>
      <w:r w:rsidRPr="00576AF2">
        <w:rPr>
          <w:szCs w:val="28"/>
        </w:rPr>
        <w:t>14 г.</w:t>
      </w:r>
      <w:r w:rsidR="003B5252" w:rsidRPr="00576AF2">
        <w:rPr>
          <w:szCs w:val="28"/>
        </w:rPr>
        <w:t> </w:t>
      </w:r>
      <w:r w:rsidRPr="00576AF2">
        <w:rPr>
          <w:szCs w:val="28"/>
        </w:rPr>
        <w:t>Гродно» и МБОУ «Замишевская СОШ» Новозыбковского района Брянской области осуществляют обмен методическими разработками в области интегрированного обучения и воспитания в рамках заключенного в январе 2014 года договора о сотрудничестве в области образования.</w:t>
      </w:r>
    </w:p>
    <w:p w:rsidR="001C55DD" w:rsidRPr="00576AF2" w:rsidRDefault="001C55DD" w:rsidP="00F71016">
      <w:pPr>
        <w:suppressAutoHyphens/>
        <w:ind w:firstLine="709"/>
        <w:rPr>
          <w:szCs w:val="28"/>
        </w:rPr>
      </w:pPr>
      <w:r w:rsidRPr="00576AF2">
        <w:rPr>
          <w:szCs w:val="28"/>
        </w:rPr>
        <w:t xml:space="preserve">Состоялись встречи педагогов и учащихся Тульской и Псковской областей </w:t>
      </w:r>
      <w:r w:rsidR="004E4C6B" w:rsidRPr="00576AF2">
        <w:rPr>
          <w:szCs w:val="28"/>
        </w:rPr>
        <w:t xml:space="preserve">(Российская Федерация) </w:t>
      </w:r>
      <w:r w:rsidRPr="00576AF2">
        <w:rPr>
          <w:szCs w:val="28"/>
        </w:rPr>
        <w:t>(98 чел</w:t>
      </w:r>
      <w:r w:rsidR="00354C0B">
        <w:rPr>
          <w:szCs w:val="28"/>
        </w:rPr>
        <w:t>овек</w:t>
      </w:r>
      <w:r w:rsidRPr="00576AF2">
        <w:rPr>
          <w:szCs w:val="28"/>
        </w:rPr>
        <w:t>) с педагогами и учащимися учреждений образования г. Бреста и области</w:t>
      </w:r>
      <w:r w:rsidR="004E4C6B">
        <w:rPr>
          <w:szCs w:val="28"/>
        </w:rPr>
        <w:t xml:space="preserve"> (Республика Беларусь)</w:t>
      </w:r>
      <w:r w:rsidRPr="00576AF2">
        <w:rPr>
          <w:szCs w:val="28"/>
        </w:rPr>
        <w:t xml:space="preserve"> в рамках гражданско-патриотического воспитания, изучения истории, традиций и культуры двух </w:t>
      </w:r>
      <w:r w:rsidR="006252D2">
        <w:rPr>
          <w:szCs w:val="28"/>
        </w:rPr>
        <w:t>государств</w:t>
      </w:r>
      <w:r w:rsidRPr="00576AF2">
        <w:rPr>
          <w:szCs w:val="28"/>
        </w:rPr>
        <w:t xml:space="preserve">. В целях реализации гражданско-патриотического воспитания и создания условий для дальнейшего сотрудничества для российских учащихся были организованы экскурсионные программы, включающие посещение МК «Брестская крепость-герой», форта </w:t>
      </w:r>
      <w:r w:rsidR="00E43430" w:rsidRPr="00576AF2">
        <w:rPr>
          <w:szCs w:val="28"/>
        </w:rPr>
        <w:t>№ </w:t>
      </w:r>
      <w:r w:rsidRPr="00576AF2">
        <w:rPr>
          <w:szCs w:val="28"/>
        </w:rPr>
        <w:t xml:space="preserve">5, музея «Спасенные художественные ценности», археологического музея «Берестье», музея железнодорожной техники, </w:t>
      </w:r>
      <w:r w:rsidR="004F7E29">
        <w:rPr>
          <w:szCs w:val="28"/>
        </w:rPr>
        <w:t>Национального парка</w:t>
      </w:r>
      <w:r w:rsidRPr="00576AF2">
        <w:rPr>
          <w:szCs w:val="28"/>
        </w:rPr>
        <w:t xml:space="preserve"> «Беловежская пуща» с резиденцией Деда Мороза. Кроме этого, были востребованы спортивные объекты: гребной канал, легкоатлетический манеж, Дворец водных видов спорта. 18 учреждений образования Витебской области </w:t>
      </w:r>
      <w:r w:rsidR="00A956CB">
        <w:rPr>
          <w:szCs w:val="28"/>
        </w:rPr>
        <w:t xml:space="preserve">(Республика Беларусь) </w:t>
      </w:r>
      <w:r w:rsidRPr="00576AF2">
        <w:rPr>
          <w:szCs w:val="28"/>
        </w:rPr>
        <w:t>продолжили участ</w:t>
      </w:r>
      <w:r w:rsidR="00474786">
        <w:rPr>
          <w:szCs w:val="28"/>
        </w:rPr>
        <w:t>ие</w:t>
      </w:r>
      <w:r w:rsidRPr="00576AF2">
        <w:rPr>
          <w:szCs w:val="28"/>
        </w:rPr>
        <w:t xml:space="preserve"> в проекте </w:t>
      </w:r>
      <w:r w:rsidR="003B5252" w:rsidRPr="00576AF2">
        <w:rPr>
          <w:szCs w:val="28"/>
        </w:rPr>
        <w:t>«</w:t>
      </w:r>
      <w:r w:rsidRPr="00576AF2">
        <w:rPr>
          <w:szCs w:val="28"/>
        </w:rPr>
        <w:t>Менеджмент воспитательного процесса в учреждениях образования</w:t>
      </w:r>
      <w:r w:rsidR="003B5252" w:rsidRPr="00576AF2">
        <w:rPr>
          <w:szCs w:val="28"/>
        </w:rPr>
        <w:t>»</w:t>
      </w:r>
      <w:r w:rsidRPr="00576AF2">
        <w:rPr>
          <w:szCs w:val="28"/>
        </w:rPr>
        <w:t xml:space="preserve"> (г.</w:t>
      </w:r>
      <w:r w:rsidR="003B5252" w:rsidRPr="00576AF2">
        <w:rPr>
          <w:szCs w:val="28"/>
        </w:rPr>
        <w:t> </w:t>
      </w:r>
      <w:r w:rsidRPr="00576AF2">
        <w:rPr>
          <w:szCs w:val="28"/>
        </w:rPr>
        <w:t xml:space="preserve">Псков). Учащиеся ГУО «Россонская средняя </w:t>
      </w:r>
      <w:r w:rsidRPr="00576AF2">
        <w:rPr>
          <w:szCs w:val="28"/>
        </w:rPr>
        <w:lastRenderedPageBreak/>
        <w:t>школа им.</w:t>
      </w:r>
      <w:r w:rsidR="003B5252" w:rsidRPr="00576AF2">
        <w:rPr>
          <w:szCs w:val="28"/>
        </w:rPr>
        <w:t> </w:t>
      </w:r>
      <w:r w:rsidRPr="00576AF2">
        <w:rPr>
          <w:szCs w:val="28"/>
        </w:rPr>
        <w:t>П.М.Машерова» в июне приняли участие в Международном пленере приграничных районов России, Латвии и Беларуси «Зеленый остров неба», посвященном 600-летию со дня первого летописного упоминания г.</w:t>
      </w:r>
      <w:r w:rsidR="00474786">
        <w:rPr>
          <w:szCs w:val="28"/>
        </w:rPr>
        <w:t> </w:t>
      </w:r>
      <w:r w:rsidRPr="00576AF2">
        <w:rPr>
          <w:szCs w:val="28"/>
        </w:rPr>
        <w:t>Себежа.</w:t>
      </w:r>
    </w:p>
    <w:p w:rsidR="001C55DD" w:rsidRPr="00576AF2" w:rsidRDefault="001C55DD" w:rsidP="00F71016">
      <w:pPr>
        <w:suppressAutoHyphens/>
        <w:ind w:firstLine="709"/>
        <w:rPr>
          <w:szCs w:val="28"/>
        </w:rPr>
      </w:pPr>
      <w:r w:rsidRPr="00576AF2">
        <w:rPr>
          <w:szCs w:val="28"/>
        </w:rPr>
        <w:t xml:space="preserve">27 февраля 2015 года состоялся методический выезд руководителей и педагогов учреждений общего среднего, дошкольного образования и профсоюзного актива Полоцкого района в г. Великие Луки (Российская Федерация) с целью ознакомления с системой </w:t>
      </w:r>
      <w:r w:rsidR="00474786">
        <w:rPr>
          <w:szCs w:val="28"/>
        </w:rPr>
        <w:t>р</w:t>
      </w:r>
      <w:r w:rsidRPr="00576AF2">
        <w:rPr>
          <w:szCs w:val="28"/>
        </w:rPr>
        <w:t>оссийского народного образования в рамках акции «Профсоюз – без границ». Учащиеся и педагоги государственного учреждения образования «Россонская средняя школа им.</w:t>
      </w:r>
      <w:r w:rsidR="003B5252" w:rsidRPr="00576AF2">
        <w:rPr>
          <w:szCs w:val="28"/>
        </w:rPr>
        <w:t> </w:t>
      </w:r>
      <w:r w:rsidRPr="00576AF2">
        <w:rPr>
          <w:szCs w:val="28"/>
        </w:rPr>
        <w:t>П.М.Машерова» Витебской области 28 апреля 2015 г</w:t>
      </w:r>
      <w:r w:rsidR="003B5252" w:rsidRPr="00576AF2">
        <w:rPr>
          <w:szCs w:val="28"/>
        </w:rPr>
        <w:t>ода</w:t>
      </w:r>
      <w:r w:rsidRPr="00576AF2">
        <w:rPr>
          <w:szCs w:val="28"/>
        </w:rPr>
        <w:t xml:space="preserve"> приняли участие в Международном этапе эстафеты «Знамя Победы», </w:t>
      </w:r>
      <w:proofErr w:type="gramStart"/>
      <w:r w:rsidRPr="00576AF2">
        <w:rPr>
          <w:szCs w:val="28"/>
        </w:rPr>
        <w:t>который</w:t>
      </w:r>
      <w:proofErr w:type="gramEnd"/>
      <w:r w:rsidRPr="00576AF2">
        <w:rPr>
          <w:szCs w:val="28"/>
        </w:rPr>
        <w:t xml:space="preserve"> проводился в Россонском и Себежском район</w:t>
      </w:r>
      <w:r w:rsidR="00474786">
        <w:rPr>
          <w:szCs w:val="28"/>
        </w:rPr>
        <w:t>ах</w:t>
      </w:r>
      <w:r w:rsidRPr="00576AF2">
        <w:rPr>
          <w:szCs w:val="28"/>
        </w:rPr>
        <w:t xml:space="preserve"> Псковской области Российской Федерации.</w:t>
      </w:r>
    </w:p>
    <w:p w:rsidR="001C55DD" w:rsidRPr="00576AF2" w:rsidRDefault="001C55DD" w:rsidP="00F71016">
      <w:pPr>
        <w:suppressAutoHyphens/>
        <w:ind w:firstLine="709"/>
        <w:rPr>
          <w:szCs w:val="28"/>
        </w:rPr>
      </w:pPr>
      <w:r w:rsidRPr="00576AF2">
        <w:rPr>
          <w:szCs w:val="28"/>
        </w:rPr>
        <w:t>В марте 2015 года состоялась совместная волонтерская акция «От</w:t>
      </w:r>
      <w:r w:rsidR="00AC1ECF">
        <w:rPr>
          <w:szCs w:val="28"/>
        </w:rPr>
        <w:t> </w:t>
      </w:r>
      <w:r w:rsidRPr="00576AF2">
        <w:rPr>
          <w:szCs w:val="28"/>
        </w:rPr>
        <w:t>памятника к памятнику» по благоустройству воинских захоронений на территории агр</w:t>
      </w:r>
      <w:r w:rsidR="009E4C4C">
        <w:rPr>
          <w:szCs w:val="28"/>
        </w:rPr>
        <w:t xml:space="preserve">огородка </w:t>
      </w:r>
      <w:r w:rsidRPr="00576AF2">
        <w:rPr>
          <w:szCs w:val="28"/>
        </w:rPr>
        <w:t xml:space="preserve">Ляды </w:t>
      </w:r>
      <w:r w:rsidR="009E4C4C">
        <w:rPr>
          <w:szCs w:val="28"/>
        </w:rPr>
        <w:t xml:space="preserve">Дубровенского района </w:t>
      </w:r>
      <w:r w:rsidRPr="00576AF2">
        <w:rPr>
          <w:szCs w:val="28"/>
        </w:rPr>
        <w:t>Витебской области и п.</w:t>
      </w:r>
      <w:r w:rsidR="00B660A3">
        <w:rPr>
          <w:szCs w:val="28"/>
        </w:rPr>
        <w:t> </w:t>
      </w:r>
      <w:r w:rsidRPr="00576AF2">
        <w:rPr>
          <w:szCs w:val="28"/>
        </w:rPr>
        <w:t xml:space="preserve">Гусино </w:t>
      </w:r>
      <w:r w:rsidR="009E4C4C" w:rsidRPr="00576AF2">
        <w:rPr>
          <w:szCs w:val="28"/>
        </w:rPr>
        <w:t xml:space="preserve">Краснинского района </w:t>
      </w:r>
      <w:r w:rsidRPr="00576AF2">
        <w:rPr>
          <w:szCs w:val="28"/>
        </w:rPr>
        <w:t xml:space="preserve">Смоленской области с участием школьников из ГУО «Ляднянская </w:t>
      </w:r>
      <w:proofErr w:type="gramStart"/>
      <w:r w:rsidRPr="00576AF2">
        <w:rPr>
          <w:szCs w:val="28"/>
        </w:rPr>
        <w:t>детский</w:t>
      </w:r>
      <w:proofErr w:type="gramEnd"/>
      <w:r w:rsidRPr="00576AF2">
        <w:rPr>
          <w:szCs w:val="28"/>
        </w:rPr>
        <w:t xml:space="preserve"> сад-средняя школа Дубровенского района» и МОУ «Гусинская СОШ».</w:t>
      </w:r>
    </w:p>
    <w:p w:rsidR="002C2EAA" w:rsidRPr="00576AF2" w:rsidRDefault="002C2EAA" w:rsidP="002C2EAA">
      <w:pPr>
        <w:suppressAutoHyphens/>
        <w:ind w:firstLine="709"/>
        <w:rPr>
          <w:szCs w:val="28"/>
        </w:rPr>
      </w:pPr>
      <w:r w:rsidRPr="00576AF2">
        <w:rPr>
          <w:szCs w:val="28"/>
        </w:rPr>
        <w:t>В октябре 2015 года педагогические работники ГУО «Гимназия № 39 г. Минска» (42 педагога) в рамках международного проекта «Образование без границ» приняли участие в мероприятиях, организованных учреждениями образования региона, посетили музейный комплекс «Пушкинские горы».</w:t>
      </w:r>
    </w:p>
    <w:p w:rsidR="001C55DD" w:rsidRPr="00576AF2" w:rsidRDefault="001C55DD" w:rsidP="00F71016">
      <w:pPr>
        <w:suppressAutoHyphens/>
        <w:ind w:firstLine="709"/>
        <w:rPr>
          <w:szCs w:val="28"/>
        </w:rPr>
      </w:pPr>
      <w:r w:rsidRPr="00576AF2">
        <w:rPr>
          <w:szCs w:val="28"/>
        </w:rPr>
        <w:t xml:space="preserve">24 апреля 2015 года состоялась XXIV научно-практическая открытая конференция учащихся </w:t>
      </w:r>
      <w:r w:rsidR="003B5252" w:rsidRPr="00576AF2">
        <w:rPr>
          <w:szCs w:val="28"/>
        </w:rPr>
        <w:t>«</w:t>
      </w:r>
      <w:r w:rsidRPr="00576AF2">
        <w:rPr>
          <w:szCs w:val="28"/>
        </w:rPr>
        <w:t>В научном поиске</w:t>
      </w:r>
      <w:r w:rsidR="003B5252" w:rsidRPr="00576AF2">
        <w:rPr>
          <w:szCs w:val="28"/>
        </w:rPr>
        <w:t>»</w:t>
      </w:r>
      <w:r w:rsidRPr="00576AF2">
        <w:rPr>
          <w:szCs w:val="28"/>
        </w:rPr>
        <w:t>, посвященная 70-летию Победы в Великой Отечественной войне. В ней приняли участие учащиеся гимназий Смоленска, Смоленской области и города Брянска</w:t>
      </w:r>
      <w:r w:rsidR="002C2EAA">
        <w:rPr>
          <w:szCs w:val="28"/>
        </w:rPr>
        <w:t xml:space="preserve"> </w:t>
      </w:r>
      <w:r w:rsidRPr="00576AF2">
        <w:rPr>
          <w:szCs w:val="28"/>
        </w:rPr>
        <w:t xml:space="preserve">и государственного учреждения образования «Гимназия </w:t>
      </w:r>
      <w:r w:rsidR="00E43430" w:rsidRPr="00576AF2">
        <w:rPr>
          <w:szCs w:val="28"/>
        </w:rPr>
        <w:t>№ </w:t>
      </w:r>
      <w:r w:rsidRPr="00576AF2">
        <w:rPr>
          <w:szCs w:val="28"/>
        </w:rPr>
        <w:t>4 г.</w:t>
      </w:r>
      <w:r w:rsidR="003B5252" w:rsidRPr="00576AF2">
        <w:rPr>
          <w:szCs w:val="28"/>
        </w:rPr>
        <w:t> </w:t>
      </w:r>
      <w:r w:rsidRPr="00576AF2">
        <w:rPr>
          <w:szCs w:val="28"/>
        </w:rPr>
        <w:t>Витебска». Научно-исследовательские проекты белорусских гимназистов были отмечены дипломами I (5), II (3)</w:t>
      </w:r>
      <w:r w:rsidR="002C2EAA">
        <w:rPr>
          <w:szCs w:val="28"/>
        </w:rPr>
        <w:t xml:space="preserve"> и</w:t>
      </w:r>
      <w:r w:rsidRPr="00576AF2">
        <w:rPr>
          <w:szCs w:val="28"/>
        </w:rPr>
        <w:t xml:space="preserve"> III степен</w:t>
      </w:r>
      <w:r w:rsidR="002C2EAA">
        <w:rPr>
          <w:szCs w:val="28"/>
        </w:rPr>
        <w:t>ей</w:t>
      </w:r>
      <w:r w:rsidRPr="00576AF2">
        <w:rPr>
          <w:szCs w:val="28"/>
        </w:rPr>
        <w:t xml:space="preserve"> (2).</w:t>
      </w:r>
    </w:p>
    <w:p w:rsidR="001C55DD" w:rsidRPr="00576AF2" w:rsidRDefault="001C55DD" w:rsidP="00F71016">
      <w:pPr>
        <w:suppressAutoHyphens/>
        <w:ind w:firstLine="709"/>
        <w:rPr>
          <w:szCs w:val="28"/>
        </w:rPr>
      </w:pPr>
      <w:proofErr w:type="gramStart"/>
      <w:r w:rsidRPr="00576AF2">
        <w:rPr>
          <w:szCs w:val="28"/>
        </w:rPr>
        <w:t>30 июня 2015 года состоялось торжественное открытие ежегодного международного палаточного лагеря дружбы детей славянских народов «Крынічка – 2015», организованн</w:t>
      </w:r>
      <w:r w:rsidR="00307127">
        <w:rPr>
          <w:szCs w:val="28"/>
        </w:rPr>
        <w:t>ого</w:t>
      </w:r>
      <w:r w:rsidRPr="00576AF2">
        <w:rPr>
          <w:szCs w:val="28"/>
        </w:rPr>
        <w:t xml:space="preserve"> отделом образования, спорта и туризма Рогачевского райисполкома совместно с ГУО «Рогачевский районный центр творчества детей и молодежи», в котором приняли участие команды г.</w:t>
      </w:r>
      <w:r w:rsidR="003B5252" w:rsidRPr="00576AF2">
        <w:rPr>
          <w:szCs w:val="28"/>
        </w:rPr>
        <w:t> </w:t>
      </w:r>
      <w:r w:rsidRPr="00576AF2">
        <w:rPr>
          <w:szCs w:val="28"/>
        </w:rPr>
        <w:t>Санкт-Петербурга, г.</w:t>
      </w:r>
      <w:r w:rsidR="003B5252" w:rsidRPr="00576AF2">
        <w:rPr>
          <w:szCs w:val="28"/>
        </w:rPr>
        <w:t> </w:t>
      </w:r>
      <w:r w:rsidRPr="00576AF2">
        <w:rPr>
          <w:szCs w:val="28"/>
        </w:rPr>
        <w:t>Котельники Московской области, г.</w:t>
      </w:r>
      <w:r w:rsidR="003B5252" w:rsidRPr="00576AF2">
        <w:rPr>
          <w:szCs w:val="28"/>
        </w:rPr>
        <w:t> </w:t>
      </w:r>
      <w:r w:rsidRPr="00576AF2">
        <w:rPr>
          <w:szCs w:val="28"/>
        </w:rPr>
        <w:t>Курска, г.</w:t>
      </w:r>
      <w:r w:rsidR="003B5252" w:rsidRPr="00576AF2">
        <w:rPr>
          <w:szCs w:val="28"/>
        </w:rPr>
        <w:t> </w:t>
      </w:r>
      <w:r w:rsidRPr="00576AF2">
        <w:rPr>
          <w:szCs w:val="28"/>
        </w:rPr>
        <w:t>Смоленска, г.</w:t>
      </w:r>
      <w:r w:rsidR="003B5252" w:rsidRPr="00576AF2">
        <w:rPr>
          <w:szCs w:val="28"/>
        </w:rPr>
        <w:t> </w:t>
      </w:r>
      <w:r w:rsidRPr="00576AF2">
        <w:rPr>
          <w:szCs w:val="28"/>
        </w:rPr>
        <w:t>Саратова (Российская Федерация), г.</w:t>
      </w:r>
      <w:r w:rsidR="003B5252" w:rsidRPr="00576AF2">
        <w:rPr>
          <w:szCs w:val="28"/>
        </w:rPr>
        <w:t> </w:t>
      </w:r>
      <w:r w:rsidRPr="00576AF2">
        <w:rPr>
          <w:szCs w:val="28"/>
        </w:rPr>
        <w:t>Новоград-Волынск</w:t>
      </w:r>
      <w:r w:rsidR="00307127">
        <w:rPr>
          <w:szCs w:val="28"/>
        </w:rPr>
        <w:t>ого</w:t>
      </w:r>
      <w:r w:rsidRPr="00576AF2">
        <w:rPr>
          <w:szCs w:val="28"/>
        </w:rPr>
        <w:t xml:space="preserve"> Житомирской области (Украина</w:t>
      </w:r>
      <w:proofErr w:type="gramEnd"/>
      <w:r w:rsidRPr="00576AF2">
        <w:rPr>
          <w:szCs w:val="28"/>
        </w:rPr>
        <w:t>). 16 сентября 2015 года делегация Лиозненского района в составе 13 человек участвовала в международном мастер-классе «Что может быть семьи дороже» в г.</w:t>
      </w:r>
      <w:r w:rsidR="003B5252" w:rsidRPr="00576AF2">
        <w:rPr>
          <w:szCs w:val="28"/>
        </w:rPr>
        <w:t> </w:t>
      </w:r>
      <w:r w:rsidRPr="00576AF2">
        <w:rPr>
          <w:szCs w:val="28"/>
        </w:rPr>
        <w:t>Рудн</w:t>
      </w:r>
      <w:r w:rsidR="00A77F4E">
        <w:rPr>
          <w:szCs w:val="28"/>
        </w:rPr>
        <w:t>е</w:t>
      </w:r>
      <w:r w:rsidRPr="00576AF2">
        <w:rPr>
          <w:szCs w:val="28"/>
        </w:rPr>
        <w:t xml:space="preserve"> Смоленской области. Мастер-класс проходил на базе детского сада </w:t>
      </w:r>
      <w:r w:rsidR="00E43430" w:rsidRPr="00576AF2">
        <w:rPr>
          <w:szCs w:val="28"/>
        </w:rPr>
        <w:t>№ </w:t>
      </w:r>
      <w:r w:rsidRPr="00576AF2">
        <w:rPr>
          <w:szCs w:val="28"/>
        </w:rPr>
        <w:t>3 г.</w:t>
      </w:r>
      <w:r w:rsidR="003B5252" w:rsidRPr="00576AF2">
        <w:rPr>
          <w:szCs w:val="28"/>
        </w:rPr>
        <w:t> </w:t>
      </w:r>
      <w:r w:rsidRPr="00576AF2">
        <w:rPr>
          <w:szCs w:val="28"/>
        </w:rPr>
        <w:t>Рудн</w:t>
      </w:r>
      <w:r w:rsidR="00A77F4E">
        <w:rPr>
          <w:szCs w:val="28"/>
        </w:rPr>
        <w:t>и</w:t>
      </w:r>
      <w:r w:rsidRPr="00576AF2">
        <w:rPr>
          <w:szCs w:val="28"/>
        </w:rPr>
        <w:t xml:space="preserve"> с участием </w:t>
      </w:r>
      <w:r w:rsidR="00307127">
        <w:rPr>
          <w:szCs w:val="28"/>
        </w:rPr>
        <w:t xml:space="preserve">представителей </w:t>
      </w:r>
      <w:r w:rsidRPr="00576AF2">
        <w:rPr>
          <w:szCs w:val="28"/>
        </w:rPr>
        <w:t>Смоленского диагностико-консультативного центра.</w:t>
      </w:r>
    </w:p>
    <w:p w:rsidR="001C55DD" w:rsidRPr="00576AF2" w:rsidRDefault="001C55DD" w:rsidP="00F71016">
      <w:pPr>
        <w:suppressAutoHyphens/>
        <w:ind w:firstLine="709"/>
        <w:rPr>
          <w:szCs w:val="28"/>
        </w:rPr>
      </w:pPr>
      <w:r w:rsidRPr="00576AF2">
        <w:rPr>
          <w:szCs w:val="28"/>
        </w:rPr>
        <w:lastRenderedPageBreak/>
        <w:t xml:space="preserve">В течение второго полугодия 2015 года был организован постоянный обмен информацией в области образования посредством интернет-ресурсов между ГУО «Гимназия </w:t>
      </w:r>
      <w:r w:rsidR="00E43430" w:rsidRPr="00576AF2">
        <w:rPr>
          <w:szCs w:val="28"/>
        </w:rPr>
        <w:t>№ </w:t>
      </w:r>
      <w:r w:rsidRPr="00576AF2">
        <w:rPr>
          <w:szCs w:val="28"/>
        </w:rPr>
        <w:t xml:space="preserve">192 г. Минска» и МБОУ «Средняя общеобразовательная школа </w:t>
      </w:r>
      <w:r w:rsidR="00E43430" w:rsidRPr="00576AF2">
        <w:rPr>
          <w:szCs w:val="28"/>
        </w:rPr>
        <w:t>№ </w:t>
      </w:r>
      <w:r w:rsidRPr="00576AF2">
        <w:rPr>
          <w:szCs w:val="28"/>
        </w:rPr>
        <w:t>12 г.</w:t>
      </w:r>
      <w:r w:rsidR="003B5252" w:rsidRPr="00576AF2">
        <w:rPr>
          <w:szCs w:val="28"/>
        </w:rPr>
        <w:t> </w:t>
      </w:r>
      <w:r w:rsidRPr="00576AF2">
        <w:rPr>
          <w:szCs w:val="28"/>
        </w:rPr>
        <w:t>Смоленска».</w:t>
      </w:r>
    </w:p>
    <w:p w:rsidR="001C55DD" w:rsidRPr="00576AF2" w:rsidRDefault="00DE12E0" w:rsidP="00F71016">
      <w:pPr>
        <w:suppressAutoHyphens/>
        <w:ind w:firstLine="709"/>
        <w:rPr>
          <w:szCs w:val="28"/>
        </w:rPr>
      </w:pPr>
      <w:r>
        <w:rPr>
          <w:szCs w:val="28"/>
        </w:rPr>
        <w:t>П</w:t>
      </w:r>
      <w:r w:rsidR="001C55DD" w:rsidRPr="00576AF2">
        <w:rPr>
          <w:szCs w:val="28"/>
        </w:rPr>
        <w:t>редставители учреждений образования Минской области приняли участие в ежегодной Всероссийской конференции «Социокультурный портрет современного ребенка в контексте непрерывного образования: Юсовские чтения» (10</w:t>
      </w:r>
      <w:r w:rsidR="003B5252" w:rsidRPr="00576AF2">
        <w:rPr>
          <w:szCs w:val="28"/>
        </w:rPr>
        <w:t>–</w:t>
      </w:r>
      <w:r w:rsidR="001C55DD" w:rsidRPr="00576AF2">
        <w:rPr>
          <w:szCs w:val="28"/>
        </w:rPr>
        <w:t>12 ноября 2015 г</w:t>
      </w:r>
      <w:r w:rsidR="003B5252" w:rsidRPr="00576AF2">
        <w:rPr>
          <w:szCs w:val="28"/>
        </w:rPr>
        <w:t>ода</w:t>
      </w:r>
      <w:r w:rsidR="001C55DD" w:rsidRPr="00576AF2">
        <w:rPr>
          <w:szCs w:val="28"/>
        </w:rPr>
        <w:t>)</w:t>
      </w:r>
      <w:r w:rsidR="00BF169F">
        <w:rPr>
          <w:szCs w:val="28"/>
        </w:rPr>
        <w:t xml:space="preserve"> и</w:t>
      </w:r>
      <w:r w:rsidR="001C55DD" w:rsidRPr="00576AF2">
        <w:rPr>
          <w:szCs w:val="28"/>
        </w:rPr>
        <w:t xml:space="preserve"> в серии вебинаров, которые прошли в рамках образовательной научно-практической онлайн-конференции «Современная школа: новые образовательные технологии и электронные учебники» (6</w:t>
      </w:r>
      <w:r w:rsidR="003B5252" w:rsidRPr="00576AF2">
        <w:rPr>
          <w:szCs w:val="28"/>
        </w:rPr>
        <w:t>–</w:t>
      </w:r>
      <w:r w:rsidR="001C55DD" w:rsidRPr="00576AF2">
        <w:rPr>
          <w:szCs w:val="28"/>
        </w:rPr>
        <w:t>12 ноября 2015 г</w:t>
      </w:r>
      <w:r w:rsidR="003B5252" w:rsidRPr="00576AF2">
        <w:rPr>
          <w:szCs w:val="28"/>
        </w:rPr>
        <w:t>ода</w:t>
      </w:r>
      <w:r w:rsidR="001C55DD" w:rsidRPr="00576AF2">
        <w:rPr>
          <w:szCs w:val="28"/>
        </w:rPr>
        <w:t>, Москва).</w:t>
      </w:r>
    </w:p>
    <w:p w:rsidR="00CC5A29" w:rsidRPr="00576AF2" w:rsidRDefault="00CC5A29" w:rsidP="00F71016">
      <w:pPr>
        <w:spacing w:before="120"/>
        <w:ind w:firstLine="709"/>
        <w:rPr>
          <w:szCs w:val="28"/>
          <w:lang w:val="kk-KZ"/>
        </w:rPr>
      </w:pPr>
      <w:r w:rsidRPr="00576AF2">
        <w:rPr>
          <w:szCs w:val="28"/>
          <w:lang w:val="kk-KZ"/>
        </w:rPr>
        <w:t xml:space="preserve">В области общего среднего образования в </w:t>
      </w:r>
      <w:r w:rsidRPr="00576AF2">
        <w:rPr>
          <w:b/>
          <w:i/>
          <w:kern w:val="28"/>
          <w:szCs w:val="28"/>
        </w:rPr>
        <w:t xml:space="preserve">Республике Казахстан </w:t>
      </w:r>
      <w:r w:rsidRPr="00576AF2">
        <w:rPr>
          <w:kern w:val="28"/>
          <w:szCs w:val="28"/>
        </w:rPr>
        <w:t>происходит следующее.</w:t>
      </w:r>
    </w:p>
    <w:p w:rsidR="00CC5A29" w:rsidRPr="00576AF2" w:rsidRDefault="00D90F08" w:rsidP="00F71016">
      <w:pPr>
        <w:ind w:firstLine="709"/>
        <w:rPr>
          <w:szCs w:val="28"/>
          <w:lang w:val="kk-KZ"/>
        </w:rPr>
      </w:pPr>
      <w:r>
        <w:rPr>
          <w:szCs w:val="28"/>
          <w:lang w:val="kk-KZ"/>
        </w:rPr>
        <w:t>Республикански</w:t>
      </w:r>
      <w:r w:rsidR="00A23BDB">
        <w:rPr>
          <w:szCs w:val="28"/>
          <w:lang w:val="kk-KZ"/>
        </w:rPr>
        <w:t>м</w:t>
      </w:r>
      <w:r>
        <w:rPr>
          <w:szCs w:val="28"/>
          <w:lang w:val="kk-KZ"/>
        </w:rPr>
        <w:t xml:space="preserve"> центр</w:t>
      </w:r>
      <w:r w:rsidR="00A23BDB">
        <w:rPr>
          <w:szCs w:val="28"/>
          <w:lang w:val="kk-KZ"/>
        </w:rPr>
        <w:t>ом</w:t>
      </w:r>
      <w:r w:rsidR="00CC5A29" w:rsidRPr="00576AF2">
        <w:rPr>
          <w:szCs w:val="28"/>
          <w:lang w:val="kk-KZ"/>
        </w:rPr>
        <w:t xml:space="preserve"> «Шығыс» УО ВКО на базе КГУ «Школа-интернат </w:t>
      </w:r>
      <w:r w:rsidR="00E43430" w:rsidRPr="00576AF2">
        <w:rPr>
          <w:szCs w:val="28"/>
          <w:lang w:val="kk-KZ"/>
        </w:rPr>
        <w:t>№ </w:t>
      </w:r>
      <w:r w:rsidR="00CC5A29" w:rsidRPr="00576AF2">
        <w:rPr>
          <w:szCs w:val="28"/>
          <w:lang w:val="kk-KZ"/>
        </w:rPr>
        <w:t>4 для слабослышащих детей» г. Семе</w:t>
      </w:r>
      <w:r w:rsidR="00A23BDB">
        <w:rPr>
          <w:szCs w:val="28"/>
          <w:lang w:val="kk-KZ"/>
        </w:rPr>
        <w:t>я</w:t>
      </w:r>
      <w:r w:rsidR="00CC5A29" w:rsidRPr="00576AF2">
        <w:rPr>
          <w:szCs w:val="28"/>
          <w:lang w:val="kk-KZ"/>
        </w:rPr>
        <w:t xml:space="preserve"> 11 марта 2015 года проведена Межрегиональная научно-практическая конференция «Современные подходы к духовно-нравственному воспитанию детей с ограниченными возможностями (с нарушением слуха)» для педагогов, работающих с детьми с нарушением слуха в условиях коррекционной школы</w:t>
      </w:r>
      <w:r w:rsidR="00A23BDB">
        <w:rPr>
          <w:szCs w:val="28"/>
          <w:lang w:val="kk-KZ"/>
        </w:rPr>
        <w:t>,</w:t>
      </w:r>
      <w:r w:rsidR="00CC5A29" w:rsidRPr="00576AF2">
        <w:rPr>
          <w:szCs w:val="28"/>
          <w:lang w:val="kk-KZ"/>
        </w:rPr>
        <w:t xml:space="preserve"> в рамках</w:t>
      </w:r>
      <w:r w:rsidR="00E43430" w:rsidRPr="00576AF2">
        <w:rPr>
          <w:szCs w:val="28"/>
          <w:lang w:val="kk-KZ"/>
        </w:rPr>
        <w:t xml:space="preserve"> </w:t>
      </w:r>
      <w:r w:rsidR="00CC5A29" w:rsidRPr="00576AF2">
        <w:rPr>
          <w:szCs w:val="28"/>
          <w:lang w:val="kk-KZ"/>
        </w:rPr>
        <w:t>сотрудничества между Россией (г. Барнаул) и Восточно-Казахстанской, Кокшетауской, Северо-Казахстанской,</w:t>
      </w:r>
      <w:r w:rsidR="00E43430" w:rsidRPr="00576AF2">
        <w:rPr>
          <w:szCs w:val="28"/>
          <w:lang w:val="kk-KZ"/>
        </w:rPr>
        <w:t xml:space="preserve"> </w:t>
      </w:r>
      <w:r w:rsidR="00CC5A29" w:rsidRPr="00576AF2">
        <w:rPr>
          <w:szCs w:val="28"/>
          <w:lang w:val="kk-KZ"/>
        </w:rPr>
        <w:t>Костанайской, Павлодарской и Алматинской областями.</w:t>
      </w:r>
    </w:p>
    <w:p w:rsidR="00CC5A29" w:rsidRPr="00576AF2" w:rsidRDefault="00CC5A29" w:rsidP="00F71016">
      <w:pPr>
        <w:ind w:firstLine="709"/>
        <w:rPr>
          <w:szCs w:val="28"/>
          <w:lang w:val="kk-KZ"/>
        </w:rPr>
      </w:pPr>
      <w:r w:rsidRPr="00576AF2">
        <w:rPr>
          <w:szCs w:val="28"/>
          <w:lang w:val="kk-KZ"/>
        </w:rPr>
        <w:t>В рамках сотрудничеств</w:t>
      </w:r>
      <w:r w:rsidR="00D90F08">
        <w:rPr>
          <w:szCs w:val="28"/>
          <w:lang w:val="kk-KZ"/>
        </w:rPr>
        <w:t>а</w:t>
      </w:r>
      <w:r w:rsidRPr="00576AF2">
        <w:rPr>
          <w:szCs w:val="28"/>
          <w:lang w:val="kk-KZ"/>
        </w:rPr>
        <w:t xml:space="preserve"> </w:t>
      </w:r>
      <w:r w:rsidR="00D90F08">
        <w:rPr>
          <w:szCs w:val="28"/>
          <w:lang w:val="kk-KZ"/>
        </w:rPr>
        <w:t xml:space="preserve">Республики Казахстан </w:t>
      </w:r>
      <w:r w:rsidRPr="00576AF2">
        <w:rPr>
          <w:szCs w:val="28"/>
          <w:lang w:val="kk-KZ"/>
        </w:rPr>
        <w:t xml:space="preserve">с Алтайским краем Российской Федерации 15 подростков провели 10 дней в международной летней детской деревне «Алтай» в Барнауле. </w:t>
      </w:r>
    </w:p>
    <w:p w:rsidR="00CC5A29" w:rsidRPr="00576AF2" w:rsidRDefault="00CC5A29" w:rsidP="00F71016">
      <w:pPr>
        <w:ind w:firstLine="709"/>
        <w:rPr>
          <w:szCs w:val="28"/>
          <w:lang w:val="kk-KZ"/>
        </w:rPr>
      </w:pPr>
      <w:r w:rsidRPr="00576AF2">
        <w:rPr>
          <w:szCs w:val="28"/>
          <w:lang w:val="kk-KZ"/>
        </w:rPr>
        <w:t xml:space="preserve">По международной договоренности 10 детей-сирот прошли санаторно-курортное лечение в детском лагере </w:t>
      </w:r>
      <w:r w:rsidR="002C0469">
        <w:rPr>
          <w:szCs w:val="28"/>
          <w:lang w:val="kk-KZ"/>
        </w:rPr>
        <w:t>г. </w:t>
      </w:r>
      <w:r w:rsidRPr="00576AF2">
        <w:rPr>
          <w:szCs w:val="28"/>
          <w:lang w:val="kk-KZ"/>
        </w:rPr>
        <w:t>Анапы</w:t>
      </w:r>
      <w:r w:rsidR="00D90F08">
        <w:rPr>
          <w:szCs w:val="28"/>
          <w:lang w:val="kk-KZ"/>
        </w:rPr>
        <w:t xml:space="preserve"> (Российская Федерация)</w:t>
      </w:r>
      <w:r w:rsidRPr="00576AF2">
        <w:rPr>
          <w:szCs w:val="28"/>
          <w:lang w:val="kk-KZ"/>
        </w:rPr>
        <w:t>.</w:t>
      </w:r>
    </w:p>
    <w:p w:rsidR="00CC5A29" w:rsidRPr="00576AF2" w:rsidRDefault="00CC5A29" w:rsidP="00F71016">
      <w:pPr>
        <w:ind w:firstLine="709"/>
        <w:rPr>
          <w:szCs w:val="28"/>
          <w:lang w:val="kk-KZ"/>
        </w:rPr>
      </w:pPr>
      <w:r w:rsidRPr="00576AF2">
        <w:rPr>
          <w:szCs w:val="28"/>
          <w:lang w:val="kk-KZ"/>
        </w:rPr>
        <w:t>С 3 по 5 мая 2015 года состоялась X Международная педагогическая олимпиада «Талантливый учитель – одаренным детям» на базе гуманитарного колледжа им</w:t>
      </w:r>
      <w:r w:rsidR="004054CB">
        <w:rPr>
          <w:szCs w:val="28"/>
          <w:lang w:val="kk-KZ"/>
        </w:rPr>
        <w:t>. </w:t>
      </w:r>
      <w:r w:rsidRPr="00576AF2">
        <w:rPr>
          <w:szCs w:val="28"/>
          <w:lang w:val="kk-KZ"/>
        </w:rPr>
        <w:t xml:space="preserve">М.Жумабаева. В ней приняли участие 277 участников со всех регионов </w:t>
      </w:r>
      <w:r w:rsidR="004054CB">
        <w:rPr>
          <w:szCs w:val="28"/>
          <w:lang w:val="kk-KZ"/>
        </w:rPr>
        <w:t>Республики Казахстан</w:t>
      </w:r>
      <w:r w:rsidRPr="00576AF2">
        <w:rPr>
          <w:szCs w:val="28"/>
          <w:lang w:val="kk-KZ"/>
        </w:rPr>
        <w:t>, а также команды из России (г. Курган, г. Омск).</w:t>
      </w:r>
    </w:p>
    <w:p w:rsidR="00CC5A29" w:rsidRPr="00576AF2" w:rsidRDefault="00CC5A29" w:rsidP="00F71016">
      <w:pPr>
        <w:ind w:firstLine="709"/>
        <w:rPr>
          <w:szCs w:val="28"/>
          <w:lang w:val="kk-KZ"/>
        </w:rPr>
      </w:pPr>
      <w:r w:rsidRPr="00576AF2">
        <w:rPr>
          <w:szCs w:val="28"/>
          <w:lang w:val="kk-KZ"/>
        </w:rPr>
        <w:t xml:space="preserve">В Западно-Казахстанской области ежегодно проходит олимпиада по казахскому языку «Тілден биік асқар жоқ, тілден асқан байлық жоқ, тілден терең теңіз жоқ», в которой принимают активное участие представители казахского культурного центра «Акжол» Самарской области Российской Федерации. Так, в </w:t>
      </w:r>
      <w:r w:rsidR="002E654E">
        <w:rPr>
          <w:szCs w:val="28"/>
          <w:lang w:val="kk-KZ"/>
        </w:rPr>
        <w:t>2015</w:t>
      </w:r>
      <w:r w:rsidRPr="00576AF2">
        <w:rPr>
          <w:szCs w:val="28"/>
          <w:lang w:val="kk-KZ"/>
        </w:rPr>
        <w:t xml:space="preserve"> году </w:t>
      </w:r>
      <w:r w:rsidR="002C0469">
        <w:rPr>
          <w:szCs w:val="28"/>
          <w:lang w:val="kk-KZ"/>
        </w:rPr>
        <w:t xml:space="preserve">в олимпиаде </w:t>
      </w:r>
      <w:r w:rsidRPr="00576AF2">
        <w:rPr>
          <w:szCs w:val="28"/>
          <w:lang w:val="kk-KZ"/>
        </w:rPr>
        <w:t>приняли участие 15 учащихся 1–11</w:t>
      </w:r>
      <w:r w:rsidR="004C38CD">
        <w:rPr>
          <w:szCs w:val="28"/>
          <w:lang w:val="kk-KZ"/>
        </w:rPr>
        <w:t> </w:t>
      </w:r>
      <w:r w:rsidRPr="00576AF2">
        <w:rPr>
          <w:szCs w:val="28"/>
          <w:lang w:val="kk-KZ"/>
        </w:rPr>
        <w:t>классов Самарской области.</w:t>
      </w:r>
    </w:p>
    <w:p w:rsidR="00CC5A29" w:rsidRPr="00576AF2" w:rsidRDefault="00CC5A29" w:rsidP="00F71016">
      <w:pPr>
        <w:ind w:firstLine="709"/>
        <w:rPr>
          <w:szCs w:val="28"/>
          <w:lang w:val="kk-KZ"/>
        </w:rPr>
      </w:pPr>
      <w:r w:rsidRPr="00576AF2">
        <w:rPr>
          <w:szCs w:val="28"/>
          <w:lang w:val="kk-KZ"/>
        </w:rPr>
        <w:t>В настоящее время факультативное изучение родного языка для небольших групп детей</w:t>
      </w:r>
      <w:r w:rsidR="002C0469">
        <w:rPr>
          <w:szCs w:val="28"/>
          <w:lang w:val="kk-KZ"/>
        </w:rPr>
        <w:t>-</w:t>
      </w:r>
      <w:r w:rsidRPr="00576AF2">
        <w:rPr>
          <w:szCs w:val="28"/>
          <w:lang w:val="kk-KZ"/>
        </w:rPr>
        <w:t>казахов организовано только в Омской и Челябинской областях</w:t>
      </w:r>
      <w:r w:rsidR="00354E1D" w:rsidRPr="00354E1D">
        <w:rPr>
          <w:szCs w:val="28"/>
          <w:lang w:val="kk-KZ"/>
        </w:rPr>
        <w:t xml:space="preserve"> </w:t>
      </w:r>
      <w:r w:rsidR="00354E1D">
        <w:rPr>
          <w:szCs w:val="28"/>
          <w:lang w:val="kk-KZ"/>
        </w:rPr>
        <w:t>Российской Федерации</w:t>
      </w:r>
      <w:r w:rsidRPr="00576AF2">
        <w:rPr>
          <w:szCs w:val="28"/>
          <w:lang w:val="kk-KZ"/>
        </w:rPr>
        <w:t>.</w:t>
      </w:r>
    </w:p>
    <w:p w:rsidR="00CC5A29" w:rsidRPr="00576AF2" w:rsidRDefault="00CC5A29" w:rsidP="00F71016">
      <w:pPr>
        <w:ind w:firstLine="709"/>
        <w:rPr>
          <w:szCs w:val="28"/>
          <w:lang w:val="kk-KZ"/>
        </w:rPr>
      </w:pPr>
      <w:r w:rsidRPr="00576AF2">
        <w:rPr>
          <w:szCs w:val="28"/>
          <w:lang w:val="kk-KZ"/>
        </w:rPr>
        <w:t>Министерством образования и науки Р</w:t>
      </w:r>
      <w:r w:rsidR="00791EE8" w:rsidRPr="00576AF2">
        <w:rPr>
          <w:szCs w:val="28"/>
          <w:lang w:val="kk-KZ"/>
        </w:rPr>
        <w:t xml:space="preserve">еспублики Казахстан </w:t>
      </w:r>
      <w:r w:rsidRPr="00576AF2">
        <w:rPr>
          <w:szCs w:val="28"/>
          <w:lang w:val="kk-KZ"/>
        </w:rPr>
        <w:t xml:space="preserve">Министерству </w:t>
      </w:r>
      <w:r w:rsidR="00791EE8" w:rsidRPr="00576AF2">
        <w:rPr>
          <w:szCs w:val="28"/>
          <w:lang w:val="kk-KZ"/>
        </w:rPr>
        <w:t>образования и науки Российской Федерации</w:t>
      </w:r>
      <w:r w:rsidRPr="00576AF2">
        <w:rPr>
          <w:szCs w:val="28"/>
          <w:lang w:val="kk-KZ"/>
        </w:rPr>
        <w:t xml:space="preserve"> внесено предложение об оказании содействия в обучении детей</w:t>
      </w:r>
      <w:r w:rsidR="002C0469">
        <w:rPr>
          <w:szCs w:val="28"/>
          <w:lang w:val="kk-KZ"/>
        </w:rPr>
        <w:t>-</w:t>
      </w:r>
      <w:r w:rsidRPr="00576AF2">
        <w:rPr>
          <w:szCs w:val="28"/>
          <w:lang w:val="kk-KZ"/>
        </w:rPr>
        <w:t>казах</w:t>
      </w:r>
      <w:r w:rsidR="002C0469">
        <w:rPr>
          <w:szCs w:val="28"/>
          <w:lang w:val="kk-KZ"/>
        </w:rPr>
        <w:t>ов</w:t>
      </w:r>
      <w:r w:rsidRPr="00576AF2">
        <w:rPr>
          <w:szCs w:val="28"/>
          <w:lang w:val="kk-KZ"/>
        </w:rPr>
        <w:t>, проживающ</w:t>
      </w:r>
      <w:r w:rsidR="002C0469">
        <w:rPr>
          <w:szCs w:val="28"/>
          <w:lang w:val="kk-KZ"/>
        </w:rPr>
        <w:t>их</w:t>
      </w:r>
      <w:r w:rsidRPr="00576AF2">
        <w:rPr>
          <w:szCs w:val="28"/>
          <w:lang w:val="kk-KZ"/>
        </w:rPr>
        <w:t xml:space="preserve"> </w:t>
      </w:r>
      <w:r w:rsidRPr="00576AF2">
        <w:rPr>
          <w:szCs w:val="28"/>
          <w:lang w:val="kk-KZ"/>
        </w:rPr>
        <w:lastRenderedPageBreak/>
        <w:t>в России, родному языку, об организации</w:t>
      </w:r>
      <w:r w:rsidR="00E43430" w:rsidRPr="00576AF2">
        <w:rPr>
          <w:szCs w:val="28"/>
          <w:lang w:val="kk-KZ"/>
        </w:rPr>
        <w:t xml:space="preserve"> </w:t>
      </w:r>
      <w:r w:rsidRPr="00576AF2">
        <w:rPr>
          <w:szCs w:val="28"/>
          <w:lang w:val="kk-KZ"/>
        </w:rPr>
        <w:t>в школах, где они обучаются, факультативных занятий</w:t>
      </w:r>
      <w:r w:rsidR="00E43430" w:rsidRPr="00576AF2">
        <w:rPr>
          <w:szCs w:val="28"/>
          <w:lang w:val="kk-KZ"/>
        </w:rPr>
        <w:t xml:space="preserve"> </w:t>
      </w:r>
      <w:r w:rsidRPr="00576AF2">
        <w:rPr>
          <w:szCs w:val="28"/>
          <w:lang w:val="kk-KZ"/>
        </w:rPr>
        <w:t>по изучению родного языка</w:t>
      </w:r>
      <w:r w:rsidR="00E43430" w:rsidRPr="00576AF2">
        <w:rPr>
          <w:szCs w:val="28"/>
          <w:lang w:val="kk-KZ"/>
        </w:rPr>
        <w:t xml:space="preserve"> </w:t>
      </w:r>
      <w:r w:rsidRPr="00576AF2">
        <w:rPr>
          <w:szCs w:val="28"/>
          <w:lang w:val="kk-KZ"/>
        </w:rPr>
        <w:t>за счет учебного времени, отведенного в вариативном компоненте базисного учебного плана.</w:t>
      </w:r>
    </w:p>
    <w:p w:rsidR="00CC5A29" w:rsidRPr="00576AF2" w:rsidRDefault="00CC5A29" w:rsidP="00F71016">
      <w:pPr>
        <w:ind w:firstLine="709"/>
        <w:rPr>
          <w:szCs w:val="28"/>
          <w:lang w:val="kk-KZ"/>
        </w:rPr>
      </w:pPr>
      <w:r w:rsidRPr="00576AF2">
        <w:rPr>
          <w:szCs w:val="28"/>
          <w:lang w:val="kk-KZ"/>
        </w:rPr>
        <w:t xml:space="preserve">В области технического и професионального образования Уральский колледж информационных технологий, Уральский политехнический колледж заключили </w:t>
      </w:r>
      <w:r w:rsidR="002C0469">
        <w:rPr>
          <w:szCs w:val="28"/>
          <w:lang w:val="kk-KZ"/>
        </w:rPr>
        <w:t>д</w:t>
      </w:r>
      <w:r w:rsidRPr="00576AF2">
        <w:rPr>
          <w:szCs w:val="28"/>
          <w:lang w:val="kk-KZ"/>
        </w:rPr>
        <w:t>оговора о сотрудничестве с учебными заведениями Самарской, Саратовской областей</w:t>
      </w:r>
      <w:r w:rsidR="002E654E">
        <w:rPr>
          <w:szCs w:val="28"/>
          <w:lang w:val="kk-KZ"/>
        </w:rPr>
        <w:t xml:space="preserve"> Российской Федерации</w:t>
      </w:r>
      <w:r w:rsidRPr="00576AF2">
        <w:rPr>
          <w:szCs w:val="28"/>
          <w:lang w:val="kk-KZ"/>
        </w:rPr>
        <w:t xml:space="preserve">, в рамках которых </w:t>
      </w:r>
      <w:r w:rsidR="00EA5DF1">
        <w:rPr>
          <w:szCs w:val="28"/>
          <w:lang w:val="kk-KZ"/>
        </w:rPr>
        <w:t>студенты</w:t>
      </w:r>
      <w:r w:rsidRPr="00576AF2">
        <w:rPr>
          <w:szCs w:val="28"/>
          <w:lang w:val="kk-KZ"/>
        </w:rPr>
        <w:t xml:space="preserve"> принимают участие в конкурсе профессионального мастерства, а преподаватели и мастера производственного обучения </w:t>
      </w:r>
      <w:r w:rsidR="00EA5DF1">
        <w:rPr>
          <w:szCs w:val="28"/>
          <w:lang w:val="kk-KZ"/>
        </w:rPr>
        <w:t xml:space="preserve">– </w:t>
      </w:r>
      <w:r w:rsidRPr="00576AF2">
        <w:rPr>
          <w:szCs w:val="28"/>
          <w:lang w:val="kk-KZ"/>
        </w:rPr>
        <w:t>в семинарах и педагогических</w:t>
      </w:r>
      <w:r w:rsidR="00E43430" w:rsidRPr="00576AF2">
        <w:rPr>
          <w:szCs w:val="28"/>
          <w:lang w:val="kk-KZ"/>
        </w:rPr>
        <w:t xml:space="preserve"> </w:t>
      </w:r>
      <w:r w:rsidRPr="00576AF2">
        <w:rPr>
          <w:szCs w:val="28"/>
          <w:lang w:val="kk-KZ"/>
        </w:rPr>
        <w:t>чтениях.</w:t>
      </w:r>
    </w:p>
    <w:p w:rsidR="00CC5A29" w:rsidRPr="00576AF2" w:rsidRDefault="00CC5A29" w:rsidP="00F71016">
      <w:pPr>
        <w:ind w:firstLine="709"/>
        <w:rPr>
          <w:szCs w:val="28"/>
          <w:lang w:val="kk-KZ"/>
        </w:rPr>
      </w:pPr>
      <w:r w:rsidRPr="00576AF2">
        <w:rPr>
          <w:szCs w:val="28"/>
          <w:lang w:val="kk-KZ"/>
        </w:rPr>
        <w:t>Вместе с тем Уральский колледж информационных технологий тесно сотрудничает с Балаковским автомобильно-электромеханическим техникумом</w:t>
      </w:r>
      <w:r w:rsidR="002E654E">
        <w:rPr>
          <w:szCs w:val="28"/>
          <w:lang w:val="kk-KZ"/>
        </w:rPr>
        <w:t xml:space="preserve"> (Российская Федерация)</w:t>
      </w:r>
      <w:r w:rsidRPr="00576AF2">
        <w:rPr>
          <w:szCs w:val="28"/>
          <w:lang w:val="kk-KZ"/>
        </w:rPr>
        <w:t xml:space="preserve">. Преподаватели и </w:t>
      </w:r>
      <w:r w:rsidR="00EA5DF1">
        <w:rPr>
          <w:szCs w:val="28"/>
          <w:lang w:val="kk-KZ"/>
        </w:rPr>
        <w:t>студенты</w:t>
      </w:r>
      <w:r w:rsidRPr="00576AF2">
        <w:rPr>
          <w:szCs w:val="28"/>
          <w:lang w:val="kk-KZ"/>
        </w:rPr>
        <w:t xml:space="preserve"> колледжа ежегодно участ</w:t>
      </w:r>
      <w:r w:rsidR="00007F13">
        <w:rPr>
          <w:szCs w:val="28"/>
          <w:lang w:val="kk-KZ"/>
        </w:rPr>
        <w:t>вуют</w:t>
      </w:r>
      <w:r w:rsidRPr="00576AF2">
        <w:rPr>
          <w:szCs w:val="28"/>
          <w:lang w:val="kk-KZ"/>
        </w:rPr>
        <w:t xml:space="preserve"> в Международном конкурсе научно-познавательных проектов учреждений среднего профессионального образования Саратовской области. </w:t>
      </w:r>
    </w:p>
    <w:p w:rsidR="00CC5A29" w:rsidRPr="00576AF2" w:rsidRDefault="00CC5A29" w:rsidP="00F71016">
      <w:pPr>
        <w:ind w:firstLine="709"/>
        <w:rPr>
          <w:szCs w:val="28"/>
          <w:lang w:val="kk-KZ"/>
        </w:rPr>
      </w:pPr>
      <w:r w:rsidRPr="00576AF2">
        <w:rPr>
          <w:szCs w:val="28"/>
          <w:lang w:val="kk-KZ"/>
        </w:rPr>
        <w:t>На базе Уральского политехнического колледжа проводился международный научно-практический семинар с участием делегаций городов Самары и Саратова</w:t>
      </w:r>
      <w:r w:rsidR="002E654E">
        <w:rPr>
          <w:szCs w:val="28"/>
          <w:lang w:val="kk-KZ"/>
        </w:rPr>
        <w:t xml:space="preserve"> (Российская Федерация)</w:t>
      </w:r>
      <w:r w:rsidRPr="00576AF2">
        <w:rPr>
          <w:szCs w:val="28"/>
          <w:lang w:val="kk-KZ"/>
        </w:rPr>
        <w:t xml:space="preserve">, Атырауской и Актюбинской областей </w:t>
      </w:r>
      <w:r w:rsidR="002E654E">
        <w:rPr>
          <w:szCs w:val="28"/>
          <w:lang w:val="kk-KZ"/>
        </w:rPr>
        <w:t xml:space="preserve">(Республика Казахстан) </w:t>
      </w:r>
      <w:r w:rsidRPr="00576AF2">
        <w:rPr>
          <w:szCs w:val="28"/>
          <w:lang w:val="kk-KZ"/>
        </w:rPr>
        <w:t>на тему «Сочетание теории и практики как фактор повышения качества профессиональной подготовки кадров стройиндустрии и основа социального партнерства».</w:t>
      </w:r>
    </w:p>
    <w:p w:rsidR="00CC5A29" w:rsidRPr="00576AF2" w:rsidRDefault="00CC5A29" w:rsidP="00F71016">
      <w:pPr>
        <w:ind w:firstLine="709"/>
        <w:rPr>
          <w:szCs w:val="28"/>
          <w:lang w:val="kk-KZ"/>
        </w:rPr>
      </w:pPr>
      <w:r w:rsidRPr="00576AF2">
        <w:rPr>
          <w:szCs w:val="28"/>
          <w:lang w:val="kk-KZ"/>
        </w:rPr>
        <w:t xml:space="preserve">В целях повышения научного потенциала, профессионального уровня преподавателей, обмена опытом работы коллектив Петропавловского гуманитарного колледжа имени М.Жумабаева осуществляет международное сотрудничество с Омским педагогическим колледжем </w:t>
      </w:r>
      <w:r w:rsidR="00E43430" w:rsidRPr="00576AF2">
        <w:rPr>
          <w:szCs w:val="28"/>
          <w:lang w:val="kk-KZ"/>
        </w:rPr>
        <w:t>№ </w:t>
      </w:r>
      <w:r w:rsidRPr="00576AF2">
        <w:rPr>
          <w:szCs w:val="28"/>
          <w:lang w:val="kk-KZ"/>
        </w:rPr>
        <w:t>1.</w:t>
      </w:r>
    </w:p>
    <w:p w:rsidR="00CC5A29" w:rsidRPr="00576AF2" w:rsidRDefault="00CC5A29" w:rsidP="00F71016">
      <w:pPr>
        <w:ind w:firstLine="709"/>
        <w:rPr>
          <w:szCs w:val="28"/>
          <w:lang w:val="kk-KZ"/>
        </w:rPr>
      </w:pPr>
      <w:r w:rsidRPr="00576AF2">
        <w:rPr>
          <w:szCs w:val="28"/>
          <w:lang w:val="kk-KZ"/>
        </w:rPr>
        <w:t>Северо-Казахстанский профессионально-педагогический колледж сотрудничает с филиалом ФГАОУ ВПО «Российский государственный профессионально-педагогический университет» г.</w:t>
      </w:r>
      <w:r w:rsidR="00791EE8" w:rsidRPr="00576AF2">
        <w:rPr>
          <w:szCs w:val="28"/>
          <w:lang w:val="kk-KZ"/>
        </w:rPr>
        <w:t> </w:t>
      </w:r>
      <w:r w:rsidRPr="00576AF2">
        <w:rPr>
          <w:szCs w:val="28"/>
          <w:lang w:val="kk-KZ"/>
        </w:rPr>
        <w:t>Омска.</w:t>
      </w:r>
    </w:p>
    <w:p w:rsidR="00CC5A29" w:rsidRPr="00576AF2" w:rsidRDefault="00CC5A29" w:rsidP="00F71016">
      <w:pPr>
        <w:ind w:firstLine="709"/>
        <w:rPr>
          <w:szCs w:val="28"/>
          <w:lang w:val="kk-KZ"/>
        </w:rPr>
      </w:pPr>
      <w:r w:rsidRPr="00576AF2">
        <w:rPr>
          <w:szCs w:val="28"/>
          <w:lang w:val="kk-KZ"/>
        </w:rPr>
        <w:t>В рамках реализации проекта «Модернизация технического и профессионального образования», финансируемого за счет Всемирного банка развития, 12 преподавателей специальных дисциплин из Петропавловского строительно-экономического колледжа, Есильского сельскохозяйственного колледжа имени Ж.Кизатова, Тайыншинского колледжа агробизнеса прошли курсы повышения квалификации в г.</w:t>
      </w:r>
      <w:r w:rsidR="00791EE8" w:rsidRPr="00576AF2">
        <w:rPr>
          <w:szCs w:val="28"/>
          <w:lang w:val="kk-KZ"/>
        </w:rPr>
        <w:t> </w:t>
      </w:r>
      <w:r w:rsidRPr="00576AF2">
        <w:rPr>
          <w:szCs w:val="28"/>
          <w:lang w:val="kk-KZ"/>
        </w:rPr>
        <w:t>Санкт-Петербург</w:t>
      </w:r>
      <w:r w:rsidR="00780238">
        <w:rPr>
          <w:szCs w:val="28"/>
          <w:lang w:val="kk-KZ"/>
        </w:rPr>
        <w:t>е</w:t>
      </w:r>
      <w:r w:rsidRPr="00576AF2">
        <w:rPr>
          <w:szCs w:val="28"/>
          <w:lang w:val="kk-KZ"/>
        </w:rPr>
        <w:t xml:space="preserve"> </w:t>
      </w:r>
      <w:r w:rsidR="00780238">
        <w:rPr>
          <w:szCs w:val="28"/>
          <w:lang w:val="kk-KZ"/>
        </w:rPr>
        <w:t>(</w:t>
      </w:r>
      <w:r w:rsidRPr="00576AF2">
        <w:rPr>
          <w:szCs w:val="28"/>
          <w:lang w:val="kk-KZ"/>
        </w:rPr>
        <w:t>Российск</w:t>
      </w:r>
      <w:r w:rsidR="00780238">
        <w:rPr>
          <w:szCs w:val="28"/>
          <w:lang w:val="kk-KZ"/>
        </w:rPr>
        <w:t>ая</w:t>
      </w:r>
      <w:r w:rsidRPr="00576AF2">
        <w:rPr>
          <w:szCs w:val="28"/>
          <w:lang w:val="kk-KZ"/>
        </w:rPr>
        <w:t xml:space="preserve"> Федераци</w:t>
      </w:r>
      <w:r w:rsidR="00780238">
        <w:rPr>
          <w:szCs w:val="28"/>
          <w:lang w:val="kk-KZ"/>
        </w:rPr>
        <w:t>я)</w:t>
      </w:r>
      <w:r w:rsidRPr="00576AF2">
        <w:rPr>
          <w:szCs w:val="28"/>
          <w:lang w:val="kk-KZ"/>
        </w:rPr>
        <w:t xml:space="preserve">. </w:t>
      </w:r>
    </w:p>
    <w:p w:rsidR="00CC5A29" w:rsidRPr="00576AF2" w:rsidRDefault="00CC5A29" w:rsidP="00F71016">
      <w:pPr>
        <w:ind w:firstLine="709"/>
        <w:rPr>
          <w:szCs w:val="28"/>
          <w:lang w:val="kk-KZ"/>
        </w:rPr>
      </w:pPr>
      <w:r w:rsidRPr="00576AF2">
        <w:rPr>
          <w:szCs w:val="28"/>
          <w:lang w:val="kk-KZ"/>
        </w:rPr>
        <w:t xml:space="preserve">В рамках мероприятий по реализации действующих соглашений о сотрудничестве между Павлодарской областью </w:t>
      </w:r>
      <w:r w:rsidR="002E654E">
        <w:rPr>
          <w:szCs w:val="28"/>
          <w:lang w:val="kk-KZ"/>
        </w:rPr>
        <w:t xml:space="preserve">(Республика Казахстан) </w:t>
      </w:r>
      <w:r w:rsidRPr="00576AF2">
        <w:rPr>
          <w:szCs w:val="28"/>
          <w:lang w:val="kk-KZ"/>
        </w:rPr>
        <w:t xml:space="preserve">и приграничными районами Российской Федерации в режиме </w:t>
      </w:r>
      <w:r w:rsidR="00780238">
        <w:rPr>
          <w:szCs w:val="28"/>
          <w:lang w:val="kk-KZ"/>
        </w:rPr>
        <w:t>онлайн</w:t>
      </w:r>
      <w:r w:rsidRPr="00576AF2">
        <w:rPr>
          <w:szCs w:val="28"/>
          <w:lang w:val="kk-KZ"/>
        </w:rPr>
        <w:t xml:space="preserve"> проводятся научно-практические конференции. </w:t>
      </w:r>
    </w:p>
    <w:p w:rsidR="00CC5A29" w:rsidRPr="00576AF2" w:rsidRDefault="00CC5A29" w:rsidP="00F71016">
      <w:pPr>
        <w:ind w:firstLine="709"/>
        <w:rPr>
          <w:szCs w:val="28"/>
          <w:lang w:val="kk-KZ"/>
        </w:rPr>
      </w:pPr>
      <w:r w:rsidRPr="00576AF2">
        <w:rPr>
          <w:szCs w:val="28"/>
          <w:lang w:val="kk-KZ"/>
        </w:rPr>
        <w:t xml:space="preserve">Преподаватели нефтегазового колледжа приняли участие в режиме </w:t>
      </w:r>
      <w:r w:rsidR="00BD12A9">
        <w:rPr>
          <w:szCs w:val="28"/>
          <w:lang w:val="kk-KZ"/>
        </w:rPr>
        <w:t>онлайн</w:t>
      </w:r>
      <w:r w:rsidRPr="00576AF2">
        <w:rPr>
          <w:szCs w:val="28"/>
          <w:lang w:val="kk-KZ"/>
        </w:rPr>
        <w:t xml:space="preserve"> в научно-методической конференции на тему «Качество образования как приоритет образовательной политики» г.</w:t>
      </w:r>
      <w:r w:rsidR="00791EE8" w:rsidRPr="00576AF2">
        <w:rPr>
          <w:szCs w:val="28"/>
          <w:lang w:val="kk-KZ"/>
        </w:rPr>
        <w:t> </w:t>
      </w:r>
      <w:r w:rsidRPr="00576AF2">
        <w:rPr>
          <w:szCs w:val="28"/>
          <w:lang w:val="kk-KZ"/>
        </w:rPr>
        <w:t>Омск</w:t>
      </w:r>
      <w:r w:rsidR="00791EE8" w:rsidRPr="00576AF2">
        <w:rPr>
          <w:szCs w:val="28"/>
          <w:lang w:val="kk-KZ"/>
        </w:rPr>
        <w:t>а</w:t>
      </w:r>
      <w:r w:rsidR="004A591B">
        <w:rPr>
          <w:szCs w:val="28"/>
          <w:lang w:val="kk-KZ"/>
        </w:rPr>
        <w:t xml:space="preserve"> (</w:t>
      </w:r>
      <w:r w:rsidR="004A591B" w:rsidRPr="00576AF2">
        <w:rPr>
          <w:szCs w:val="28"/>
          <w:lang w:val="kk-KZ"/>
        </w:rPr>
        <w:t>Российск</w:t>
      </w:r>
      <w:r w:rsidR="004A591B">
        <w:rPr>
          <w:szCs w:val="28"/>
          <w:lang w:val="kk-KZ"/>
        </w:rPr>
        <w:t>ая</w:t>
      </w:r>
      <w:r w:rsidR="004A591B" w:rsidRPr="00576AF2">
        <w:rPr>
          <w:szCs w:val="28"/>
          <w:lang w:val="kk-KZ"/>
        </w:rPr>
        <w:t xml:space="preserve"> Федераци</w:t>
      </w:r>
      <w:r w:rsidR="004A591B">
        <w:rPr>
          <w:szCs w:val="28"/>
          <w:lang w:val="kk-KZ"/>
        </w:rPr>
        <w:t>я)</w:t>
      </w:r>
      <w:r w:rsidRPr="00576AF2">
        <w:rPr>
          <w:szCs w:val="28"/>
          <w:lang w:val="kk-KZ"/>
        </w:rPr>
        <w:t>.</w:t>
      </w:r>
    </w:p>
    <w:p w:rsidR="00CC5A29" w:rsidRPr="00576AF2" w:rsidRDefault="00CC5A29" w:rsidP="00F71016">
      <w:pPr>
        <w:ind w:firstLine="709"/>
        <w:rPr>
          <w:szCs w:val="28"/>
          <w:lang w:val="kk-KZ"/>
        </w:rPr>
      </w:pPr>
      <w:r w:rsidRPr="00576AF2">
        <w:rPr>
          <w:szCs w:val="28"/>
          <w:lang w:val="kk-KZ"/>
        </w:rPr>
        <w:lastRenderedPageBreak/>
        <w:t xml:space="preserve">В режиме </w:t>
      </w:r>
      <w:r w:rsidR="004A591B">
        <w:rPr>
          <w:szCs w:val="28"/>
          <w:lang w:val="kk-KZ"/>
        </w:rPr>
        <w:t>онлайн</w:t>
      </w:r>
      <w:r w:rsidRPr="00576AF2">
        <w:rPr>
          <w:szCs w:val="28"/>
          <w:lang w:val="kk-KZ"/>
        </w:rPr>
        <w:t xml:space="preserve"> состоялась студенческая конференция между учащимися </w:t>
      </w:r>
      <w:r w:rsidR="00CC3E5A">
        <w:rPr>
          <w:szCs w:val="28"/>
          <w:lang w:val="kk-KZ"/>
        </w:rPr>
        <w:t>Э</w:t>
      </w:r>
      <w:r w:rsidRPr="00576AF2">
        <w:rPr>
          <w:szCs w:val="28"/>
          <w:lang w:val="kk-KZ"/>
        </w:rPr>
        <w:t>кибастузского гуманитарно-технического колледжа и Омского колледжа предпринимательства и права на тему «Финансы и экономика: тенденции и перспективы развития».</w:t>
      </w:r>
    </w:p>
    <w:p w:rsidR="00CC5A29" w:rsidRPr="00576AF2" w:rsidRDefault="00CC5A29" w:rsidP="00F71016">
      <w:pPr>
        <w:ind w:firstLine="709"/>
        <w:rPr>
          <w:szCs w:val="28"/>
          <w:lang w:val="kk-KZ"/>
        </w:rPr>
      </w:pPr>
      <w:r w:rsidRPr="00576AF2">
        <w:rPr>
          <w:szCs w:val="28"/>
          <w:lang w:val="kk-KZ"/>
        </w:rPr>
        <w:t>В Павлодарском колледже цветной металлургии прошла международная научно-практическая конференция «Казахстан</w:t>
      </w:r>
      <w:r w:rsidR="00780238">
        <w:rPr>
          <w:szCs w:val="28"/>
          <w:lang w:val="kk-KZ"/>
        </w:rPr>
        <w:t xml:space="preserve"> – </w:t>
      </w:r>
      <w:r w:rsidRPr="00576AF2">
        <w:rPr>
          <w:szCs w:val="28"/>
          <w:lang w:val="kk-KZ"/>
        </w:rPr>
        <w:t>Россия: дорогой вечной дружбы», посвящ</w:t>
      </w:r>
      <w:r w:rsidR="00BE1647">
        <w:rPr>
          <w:szCs w:val="28"/>
          <w:lang w:val="kk-KZ"/>
        </w:rPr>
        <w:t>е</w:t>
      </w:r>
      <w:r w:rsidRPr="00576AF2">
        <w:rPr>
          <w:szCs w:val="28"/>
          <w:lang w:val="kk-KZ"/>
        </w:rPr>
        <w:t>нная 75-летию Павлодарской области и Алтайского края. В</w:t>
      </w:r>
      <w:r w:rsidR="00B965FF">
        <w:rPr>
          <w:szCs w:val="28"/>
          <w:lang w:val="kk-KZ"/>
        </w:rPr>
        <w:t> </w:t>
      </w:r>
      <w:r w:rsidRPr="00576AF2">
        <w:rPr>
          <w:szCs w:val="28"/>
          <w:lang w:val="kk-KZ"/>
        </w:rPr>
        <w:t xml:space="preserve">научно-практической конференции приняли участие инженерно-педагогические работники профессионального лицея </w:t>
      </w:r>
      <w:r w:rsidR="00E43430" w:rsidRPr="00576AF2">
        <w:rPr>
          <w:szCs w:val="28"/>
          <w:lang w:val="kk-KZ"/>
        </w:rPr>
        <w:t>№ </w:t>
      </w:r>
      <w:r w:rsidRPr="00576AF2">
        <w:rPr>
          <w:szCs w:val="28"/>
          <w:lang w:val="kk-KZ"/>
        </w:rPr>
        <w:t>39 г.</w:t>
      </w:r>
      <w:r w:rsidR="00791EE8" w:rsidRPr="00576AF2">
        <w:rPr>
          <w:szCs w:val="28"/>
          <w:lang w:val="kk-KZ"/>
        </w:rPr>
        <w:t> </w:t>
      </w:r>
      <w:r w:rsidRPr="00576AF2">
        <w:rPr>
          <w:szCs w:val="28"/>
          <w:lang w:val="kk-KZ"/>
        </w:rPr>
        <w:t>Ярово</w:t>
      </w:r>
      <w:r w:rsidR="00780238">
        <w:rPr>
          <w:szCs w:val="28"/>
          <w:lang w:val="kk-KZ"/>
        </w:rPr>
        <w:t>го</w:t>
      </w:r>
      <w:r w:rsidRPr="00576AF2">
        <w:rPr>
          <w:szCs w:val="28"/>
          <w:lang w:val="kk-KZ"/>
        </w:rPr>
        <w:t xml:space="preserve"> Алтайского края, Павлодарского колледжа </w:t>
      </w:r>
      <w:r w:rsidR="00E43430" w:rsidRPr="00576AF2">
        <w:rPr>
          <w:szCs w:val="28"/>
          <w:lang w:val="kk-KZ"/>
        </w:rPr>
        <w:t>№ </w:t>
      </w:r>
      <w:r w:rsidRPr="00576AF2">
        <w:rPr>
          <w:szCs w:val="28"/>
          <w:lang w:val="kk-KZ"/>
        </w:rPr>
        <w:t xml:space="preserve">9. </w:t>
      </w:r>
    </w:p>
    <w:p w:rsidR="00CC5A29" w:rsidRPr="00576AF2" w:rsidRDefault="00CC5A29" w:rsidP="00F71016">
      <w:pPr>
        <w:ind w:firstLine="709"/>
        <w:rPr>
          <w:szCs w:val="28"/>
          <w:lang w:val="kk-KZ"/>
        </w:rPr>
      </w:pPr>
      <w:r w:rsidRPr="00576AF2">
        <w:rPr>
          <w:szCs w:val="28"/>
          <w:lang w:val="kk-KZ"/>
        </w:rPr>
        <w:t xml:space="preserve">Преподаватели </w:t>
      </w:r>
      <w:r w:rsidR="004A591B">
        <w:rPr>
          <w:szCs w:val="28"/>
          <w:lang w:val="kk-KZ"/>
        </w:rPr>
        <w:t>Э</w:t>
      </w:r>
      <w:r w:rsidRPr="00576AF2">
        <w:rPr>
          <w:szCs w:val="28"/>
          <w:lang w:val="kk-KZ"/>
        </w:rPr>
        <w:t>кибастузского колледжа инженерно-технического института им</w:t>
      </w:r>
      <w:r w:rsidR="00B965FF">
        <w:rPr>
          <w:szCs w:val="28"/>
          <w:lang w:val="kk-KZ"/>
        </w:rPr>
        <w:t>. </w:t>
      </w:r>
      <w:r w:rsidRPr="00576AF2">
        <w:rPr>
          <w:szCs w:val="28"/>
          <w:lang w:val="kk-KZ"/>
        </w:rPr>
        <w:t xml:space="preserve">академика К.Сатпаева приняли участие во Всероссийской научно-практической конференции «Перспективы развития профессионального образования в социально-экономических условиях современной России», которая проходила в </w:t>
      </w:r>
      <w:r w:rsidR="00780238">
        <w:rPr>
          <w:szCs w:val="28"/>
          <w:lang w:val="kk-KZ"/>
        </w:rPr>
        <w:t>г. </w:t>
      </w:r>
      <w:r w:rsidRPr="00576AF2">
        <w:rPr>
          <w:szCs w:val="28"/>
          <w:lang w:val="kk-KZ"/>
        </w:rPr>
        <w:t>Екатеринбурге.</w:t>
      </w:r>
    </w:p>
    <w:p w:rsidR="00CC5A29" w:rsidRPr="00576AF2" w:rsidRDefault="00CC5A29" w:rsidP="00F71016">
      <w:pPr>
        <w:ind w:firstLine="709"/>
        <w:rPr>
          <w:szCs w:val="28"/>
          <w:lang w:val="kk-KZ"/>
        </w:rPr>
      </w:pPr>
      <w:r w:rsidRPr="00576AF2">
        <w:rPr>
          <w:szCs w:val="28"/>
          <w:lang w:val="kk-KZ"/>
        </w:rPr>
        <w:t xml:space="preserve">Экибастузский колледж </w:t>
      </w:r>
      <w:r w:rsidR="00E43430" w:rsidRPr="00576AF2">
        <w:rPr>
          <w:szCs w:val="28"/>
          <w:lang w:val="kk-KZ"/>
        </w:rPr>
        <w:t>№ </w:t>
      </w:r>
      <w:r w:rsidRPr="00576AF2">
        <w:rPr>
          <w:szCs w:val="28"/>
          <w:lang w:val="kk-KZ"/>
        </w:rPr>
        <w:t>18 им</w:t>
      </w:r>
      <w:r w:rsidR="00791EE8" w:rsidRPr="00576AF2">
        <w:rPr>
          <w:szCs w:val="28"/>
          <w:lang w:val="kk-KZ"/>
        </w:rPr>
        <w:t>. </w:t>
      </w:r>
      <w:r w:rsidRPr="00576AF2">
        <w:rPr>
          <w:szCs w:val="28"/>
          <w:lang w:val="kk-KZ"/>
        </w:rPr>
        <w:t xml:space="preserve">К.Пшенбаева совместно с Сибирским </w:t>
      </w:r>
      <w:r w:rsidR="00780238">
        <w:rPr>
          <w:szCs w:val="28"/>
          <w:lang w:val="kk-KZ"/>
        </w:rPr>
        <w:t>г</w:t>
      </w:r>
      <w:r w:rsidRPr="00576AF2">
        <w:rPr>
          <w:szCs w:val="28"/>
          <w:lang w:val="kk-KZ"/>
        </w:rPr>
        <w:t>осударственным индустриальным университетом провел круглый стол с участием преподавателей специальных дисциплин, мастеров производственного обучения</w:t>
      </w:r>
      <w:r w:rsidR="004A591B">
        <w:rPr>
          <w:szCs w:val="28"/>
          <w:lang w:val="kk-KZ"/>
        </w:rPr>
        <w:t>,</w:t>
      </w:r>
      <w:r w:rsidRPr="00576AF2">
        <w:rPr>
          <w:szCs w:val="28"/>
          <w:lang w:val="kk-KZ"/>
        </w:rPr>
        <w:t xml:space="preserve"> </w:t>
      </w:r>
      <w:r w:rsidR="004A591B">
        <w:rPr>
          <w:szCs w:val="28"/>
          <w:lang w:val="kk-KZ"/>
        </w:rPr>
        <w:t xml:space="preserve">в ходе которого </w:t>
      </w:r>
      <w:r w:rsidRPr="00576AF2">
        <w:rPr>
          <w:szCs w:val="28"/>
          <w:lang w:val="kk-KZ"/>
        </w:rPr>
        <w:t>разработан</w:t>
      </w:r>
      <w:r w:rsidR="00E43430" w:rsidRPr="00576AF2">
        <w:rPr>
          <w:szCs w:val="28"/>
          <w:lang w:val="kk-KZ"/>
        </w:rPr>
        <w:t xml:space="preserve"> </w:t>
      </w:r>
      <w:r w:rsidRPr="00576AF2">
        <w:rPr>
          <w:szCs w:val="28"/>
          <w:lang w:val="kk-KZ"/>
        </w:rPr>
        <w:t>перспективный план</w:t>
      </w:r>
      <w:r w:rsidR="00E43430" w:rsidRPr="00576AF2">
        <w:rPr>
          <w:szCs w:val="28"/>
          <w:lang w:val="kk-KZ"/>
        </w:rPr>
        <w:t xml:space="preserve"> </w:t>
      </w:r>
      <w:r w:rsidRPr="00576AF2">
        <w:rPr>
          <w:szCs w:val="28"/>
          <w:lang w:val="kk-KZ"/>
        </w:rPr>
        <w:t>работы</w:t>
      </w:r>
      <w:r w:rsidR="004A591B">
        <w:rPr>
          <w:szCs w:val="28"/>
          <w:lang w:val="kk-KZ"/>
        </w:rPr>
        <w:t xml:space="preserve"> и</w:t>
      </w:r>
      <w:r w:rsidRPr="00576AF2">
        <w:rPr>
          <w:szCs w:val="28"/>
          <w:lang w:val="kk-KZ"/>
        </w:rPr>
        <w:t xml:space="preserve"> творческого сотрудничества.</w:t>
      </w:r>
    </w:p>
    <w:p w:rsidR="00CC5A29" w:rsidRPr="00576AF2" w:rsidRDefault="00CC5A29" w:rsidP="00F71016">
      <w:pPr>
        <w:ind w:firstLine="709"/>
        <w:rPr>
          <w:szCs w:val="28"/>
          <w:lang w:val="kk-KZ"/>
        </w:rPr>
      </w:pPr>
      <w:r w:rsidRPr="00576AF2">
        <w:rPr>
          <w:szCs w:val="28"/>
          <w:lang w:val="kk-KZ"/>
        </w:rPr>
        <w:t xml:space="preserve">Павлодарским технологическим колледжем и Омским колледжем экономики, торговли и сервиса проведен семинар «Использование информационно-коммуникационных технологий в учебном процессе» в режиме онлайн. Цель семинара </w:t>
      </w:r>
      <w:r w:rsidR="00780238">
        <w:rPr>
          <w:szCs w:val="28"/>
          <w:lang w:val="kk-KZ"/>
        </w:rPr>
        <w:t xml:space="preserve">– </w:t>
      </w:r>
      <w:r w:rsidRPr="00576AF2">
        <w:rPr>
          <w:szCs w:val="28"/>
          <w:lang w:val="kk-KZ"/>
        </w:rPr>
        <w:t>рассмотрение возможностей информационно-коммуникационных технологий, применяемых в учебном процессе</w:t>
      </w:r>
      <w:r w:rsidR="00DA1D05">
        <w:rPr>
          <w:szCs w:val="28"/>
          <w:lang w:val="kk-KZ"/>
        </w:rPr>
        <w:t>,</w:t>
      </w:r>
      <w:r w:rsidRPr="00576AF2">
        <w:rPr>
          <w:szCs w:val="28"/>
          <w:lang w:val="kk-KZ"/>
        </w:rPr>
        <w:t xml:space="preserve"> и</w:t>
      </w:r>
      <w:r w:rsidR="00E43430" w:rsidRPr="00576AF2">
        <w:rPr>
          <w:szCs w:val="28"/>
          <w:lang w:val="kk-KZ"/>
        </w:rPr>
        <w:t xml:space="preserve"> </w:t>
      </w:r>
      <w:r w:rsidRPr="00576AF2">
        <w:rPr>
          <w:szCs w:val="28"/>
          <w:lang w:val="kk-KZ"/>
        </w:rPr>
        <w:t xml:space="preserve">обмен опытом в области использования </w:t>
      </w:r>
      <w:r w:rsidR="004A591B">
        <w:rPr>
          <w:szCs w:val="28"/>
          <w:lang w:val="kk-KZ"/>
        </w:rPr>
        <w:t>информационно-коммуникационых технологий</w:t>
      </w:r>
      <w:r w:rsidRPr="00576AF2">
        <w:rPr>
          <w:szCs w:val="28"/>
          <w:lang w:val="kk-KZ"/>
        </w:rPr>
        <w:t xml:space="preserve">. </w:t>
      </w:r>
    </w:p>
    <w:p w:rsidR="00CC5A29" w:rsidRPr="00576AF2" w:rsidRDefault="00CC5A29" w:rsidP="00F71016">
      <w:pPr>
        <w:ind w:firstLine="709"/>
        <w:rPr>
          <w:szCs w:val="28"/>
          <w:lang w:val="kk-KZ"/>
        </w:rPr>
      </w:pPr>
      <w:r w:rsidRPr="00576AF2">
        <w:rPr>
          <w:szCs w:val="28"/>
          <w:lang w:val="kk-KZ"/>
        </w:rPr>
        <w:t>С целью повышения уровня подготовки по специальности «Библиотечное дело» между Костанайским педагогическим колледжем и Челябинской государственной академией культуры и искусств подписано</w:t>
      </w:r>
      <w:r w:rsidR="00E43430" w:rsidRPr="00576AF2">
        <w:rPr>
          <w:szCs w:val="28"/>
          <w:lang w:val="kk-KZ"/>
        </w:rPr>
        <w:t xml:space="preserve"> </w:t>
      </w:r>
      <w:r w:rsidRPr="00576AF2">
        <w:rPr>
          <w:szCs w:val="28"/>
          <w:lang w:val="kk-KZ"/>
        </w:rPr>
        <w:t>соглашение</w:t>
      </w:r>
      <w:r w:rsidR="00E43430" w:rsidRPr="00576AF2">
        <w:rPr>
          <w:szCs w:val="28"/>
          <w:lang w:val="kk-KZ"/>
        </w:rPr>
        <w:t xml:space="preserve"> </w:t>
      </w:r>
      <w:r w:rsidRPr="00576AF2">
        <w:rPr>
          <w:szCs w:val="28"/>
          <w:lang w:val="kk-KZ"/>
        </w:rPr>
        <w:t xml:space="preserve">о сотрудничестве. </w:t>
      </w:r>
    </w:p>
    <w:p w:rsidR="00CC5A29" w:rsidRPr="00576AF2" w:rsidRDefault="00CC5A29" w:rsidP="00F71016">
      <w:pPr>
        <w:ind w:firstLine="709"/>
        <w:rPr>
          <w:szCs w:val="28"/>
          <w:lang w:val="kk-KZ"/>
        </w:rPr>
      </w:pPr>
      <w:r w:rsidRPr="00576AF2">
        <w:rPr>
          <w:szCs w:val="28"/>
          <w:lang w:val="kk-KZ"/>
        </w:rPr>
        <w:t>В области высшего и послевузовского образования</w:t>
      </w:r>
      <w:r w:rsidR="00791EE8" w:rsidRPr="00576AF2">
        <w:rPr>
          <w:szCs w:val="28"/>
          <w:lang w:val="kk-KZ"/>
        </w:rPr>
        <w:t xml:space="preserve"> у</w:t>
      </w:r>
      <w:r w:rsidRPr="00576AF2">
        <w:rPr>
          <w:szCs w:val="28"/>
          <w:lang w:val="kk-KZ"/>
        </w:rPr>
        <w:t xml:space="preserve">становлены связи с более чем 30 вузами, научно-исследовательскими институтами и центрами </w:t>
      </w:r>
      <w:r w:rsidR="0084280E">
        <w:rPr>
          <w:szCs w:val="28"/>
          <w:lang w:val="kk-KZ"/>
        </w:rPr>
        <w:t xml:space="preserve">городов </w:t>
      </w:r>
      <w:r w:rsidRPr="00576AF2">
        <w:rPr>
          <w:szCs w:val="28"/>
          <w:lang w:val="kk-KZ"/>
        </w:rPr>
        <w:t>Новосибирска, Астрахани, Челябинска, Кургана, Омска, Барнаула.</w:t>
      </w:r>
    </w:p>
    <w:p w:rsidR="00CC5A29" w:rsidRPr="00576AF2" w:rsidRDefault="00CC5A29" w:rsidP="00F71016">
      <w:pPr>
        <w:ind w:firstLine="709"/>
        <w:rPr>
          <w:szCs w:val="28"/>
          <w:lang w:val="kk-KZ"/>
        </w:rPr>
      </w:pPr>
      <w:r w:rsidRPr="00576AF2">
        <w:rPr>
          <w:szCs w:val="28"/>
          <w:lang w:val="kk-KZ"/>
        </w:rPr>
        <w:t>Казахстанские студенты имеют возможность обучат</w:t>
      </w:r>
      <w:r w:rsidR="0084280E">
        <w:rPr>
          <w:szCs w:val="28"/>
          <w:lang w:val="kk-KZ"/>
        </w:rPr>
        <w:t>ь</w:t>
      </w:r>
      <w:r w:rsidRPr="00576AF2">
        <w:rPr>
          <w:szCs w:val="28"/>
          <w:lang w:val="kk-KZ"/>
        </w:rPr>
        <w:t>ся в приграничных российских вузах в рамках программы академической мобильности. Магистранты Атырауского государственного университета им</w:t>
      </w:r>
      <w:r w:rsidR="00791EE8" w:rsidRPr="00576AF2">
        <w:rPr>
          <w:szCs w:val="28"/>
          <w:lang w:val="kk-KZ"/>
        </w:rPr>
        <w:t>. </w:t>
      </w:r>
      <w:r w:rsidRPr="00576AF2">
        <w:rPr>
          <w:szCs w:val="28"/>
          <w:lang w:val="kk-KZ"/>
        </w:rPr>
        <w:t xml:space="preserve">Х.Досмухамедова обучаются в течение </w:t>
      </w:r>
      <w:r w:rsidR="00791EE8" w:rsidRPr="00576AF2">
        <w:rPr>
          <w:szCs w:val="28"/>
          <w:lang w:val="kk-KZ"/>
        </w:rPr>
        <w:t>одного</w:t>
      </w:r>
      <w:r w:rsidRPr="00576AF2">
        <w:rPr>
          <w:szCs w:val="28"/>
          <w:lang w:val="kk-KZ"/>
        </w:rPr>
        <w:t xml:space="preserve"> семестра в Астраханском государственном университете.</w:t>
      </w:r>
    </w:p>
    <w:p w:rsidR="00CC5A29" w:rsidRPr="00576AF2" w:rsidRDefault="00CC5A29" w:rsidP="00F71016">
      <w:pPr>
        <w:ind w:firstLine="709"/>
        <w:rPr>
          <w:szCs w:val="28"/>
          <w:lang w:val="kk-KZ"/>
        </w:rPr>
      </w:pPr>
      <w:r w:rsidRPr="00576AF2">
        <w:rPr>
          <w:szCs w:val="28"/>
          <w:lang w:val="kk-KZ"/>
        </w:rPr>
        <w:t>Ведущие российские преподаватели и ученые читают лекции в казахстанских вузах в рамках программы Министерства образования и науки Р</w:t>
      </w:r>
      <w:r w:rsidR="00791EE8" w:rsidRPr="00576AF2">
        <w:rPr>
          <w:szCs w:val="28"/>
          <w:lang w:val="kk-KZ"/>
        </w:rPr>
        <w:t>еспублики Казахстан</w:t>
      </w:r>
      <w:r w:rsidRPr="00576AF2">
        <w:rPr>
          <w:szCs w:val="28"/>
          <w:lang w:val="kk-KZ"/>
        </w:rPr>
        <w:t xml:space="preserve"> по приглашению зарубежных ученых.</w:t>
      </w:r>
    </w:p>
    <w:p w:rsidR="00CC5A29" w:rsidRPr="00576AF2" w:rsidRDefault="00CC5A29" w:rsidP="00F71016">
      <w:pPr>
        <w:ind w:firstLine="709"/>
        <w:rPr>
          <w:szCs w:val="28"/>
          <w:lang w:val="kk-KZ"/>
        </w:rPr>
      </w:pPr>
      <w:r w:rsidRPr="00576AF2">
        <w:rPr>
          <w:szCs w:val="28"/>
          <w:lang w:val="kk-KZ"/>
        </w:rPr>
        <w:lastRenderedPageBreak/>
        <w:t xml:space="preserve">Вузами </w:t>
      </w:r>
      <w:r w:rsidR="00FF2816" w:rsidRPr="00576AF2">
        <w:rPr>
          <w:szCs w:val="28"/>
          <w:lang w:val="kk-KZ"/>
        </w:rPr>
        <w:t xml:space="preserve">Республики Казахстан </w:t>
      </w:r>
      <w:r w:rsidR="00FF2816">
        <w:rPr>
          <w:szCs w:val="28"/>
          <w:lang w:val="kk-KZ"/>
        </w:rPr>
        <w:t xml:space="preserve">и Российской Федерации </w:t>
      </w:r>
      <w:r w:rsidRPr="00576AF2">
        <w:rPr>
          <w:szCs w:val="28"/>
          <w:lang w:val="kk-KZ"/>
        </w:rPr>
        <w:t>проводятся совместные научные исследования:</w:t>
      </w:r>
    </w:p>
    <w:p w:rsidR="00CC5A29" w:rsidRPr="00576AF2" w:rsidRDefault="00CC5A29" w:rsidP="00F71016">
      <w:pPr>
        <w:ind w:firstLine="709"/>
        <w:rPr>
          <w:szCs w:val="28"/>
          <w:lang w:val="kk-KZ"/>
        </w:rPr>
      </w:pPr>
      <w:r w:rsidRPr="00576AF2">
        <w:rPr>
          <w:szCs w:val="28"/>
          <w:lang w:val="kk-KZ"/>
        </w:rPr>
        <w:t>Костанайский государственный университет им</w:t>
      </w:r>
      <w:r w:rsidR="00791EE8" w:rsidRPr="00576AF2">
        <w:rPr>
          <w:szCs w:val="28"/>
          <w:lang w:val="kk-KZ"/>
        </w:rPr>
        <w:t>. </w:t>
      </w:r>
      <w:r w:rsidRPr="00576AF2">
        <w:rPr>
          <w:szCs w:val="28"/>
          <w:lang w:val="kk-KZ"/>
        </w:rPr>
        <w:t>А.Байтурсынова в рамках договора о научно-творческом</w:t>
      </w:r>
      <w:r w:rsidR="00E43430" w:rsidRPr="00576AF2">
        <w:rPr>
          <w:szCs w:val="28"/>
          <w:lang w:val="kk-KZ"/>
        </w:rPr>
        <w:t xml:space="preserve"> </w:t>
      </w:r>
      <w:r w:rsidRPr="00576AF2">
        <w:rPr>
          <w:szCs w:val="28"/>
          <w:lang w:val="kk-KZ"/>
        </w:rPr>
        <w:t xml:space="preserve">сотрудничестве с Курганской </w:t>
      </w:r>
      <w:r w:rsidR="0084280E">
        <w:rPr>
          <w:szCs w:val="28"/>
          <w:lang w:val="kk-KZ"/>
        </w:rPr>
        <w:t>г</w:t>
      </w:r>
      <w:r w:rsidRPr="00576AF2">
        <w:rPr>
          <w:szCs w:val="28"/>
          <w:lang w:val="kk-KZ"/>
        </w:rPr>
        <w:t>осударственной сельскохозяйственной академией им</w:t>
      </w:r>
      <w:r w:rsidR="00791EE8" w:rsidRPr="00576AF2">
        <w:rPr>
          <w:szCs w:val="28"/>
          <w:lang w:val="kk-KZ"/>
        </w:rPr>
        <w:t>. </w:t>
      </w:r>
      <w:r w:rsidRPr="00576AF2">
        <w:rPr>
          <w:szCs w:val="28"/>
          <w:lang w:val="kk-KZ"/>
        </w:rPr>
        <w:t>Т.С.Мальцева реализует</w:t>
      </w:r>
      <w:r w:rsidR="00E43430" w:rsidRPr="00576AF2">
        <w:rPr>
          <w:szCs w:val="28"/>
          <w:lang w:val="kk-KZ"/>
        </w:rPr>
        <w:t xml:space="preserve"> </w:t>
      </w:r>
      <w:r w:rsidRPr="00576AF2">
        <w:rPr>
          <w:szCs w:val="28"/>
          <w:lang w:val="kk-KZ"/>
        </w:rPr>
        <w:t xml:space="preserve">совместный научный проект по возделыванию картофеля; </w:t>
      </w:r>
    </w:p>
    <w:p w:rsidR="00CC5A29" w:rsidRPr="00576AF2" w:rsidRDefault="00CC5A29" w:rsidP="00F71016">
      <w:pPr>
        <w:ind w:firstLine="709"/>
        <w:rPr>
          <w:szCs w:val="28"/>
          <w:lang w:val="kk-KZ"/>
        </w:rPr>
      </w:pPr>
      <w:r w:rsidRPr="00576AF2">
        <w:rPr>
          <w:szCs w:val="28"/>
          <w:lang w:val="kk-KZ"/>
        </w:rPr>
        <w:t>Западно-Казахстанский государственный университет им</w:t>
      </w:r>
      <w:r w:rsidR="00791EE8" w:rsidRPr="00576AF2">
        <w:rPr>
          <w:szCs w:val="28"/>
          <w:lang w:val="kk-KZ"/>
        </w:rPr>
        <w:t>. </w:t>
      </w:r>
      <w:r w:rsidRPr="00576AF2">
        <w:rPr>
          <w:szCs w:val="28"/>
          <w:lang w:val="kk-KZ"/>
        </w:rPr>
        <w:t>М.Утемисова совместно с Саратовским государственным университетом им</w:t>
      </w:r>
      <w:r w:rsidR="00791EE8" w:rsidRPr="00576AF2">
        <w:rPr>
          <w:szCs w:val="28"/>
          <w:lang w:val="kk-KZ"/>
        </w:rPr>
        <w:t>. </w:t>
      </w:r>
      <w:r w:rsidRPr="00576AF2">
        <w:rPr>
          <w:szCs w:val="28"/>
          <w:lang w:val="kk-KZ"/>
        </w:rPr>
        <w:t xml:space="preserve">Н.Г.Чернышевского реализует научно-исследовательский проект </w:t>
      </w:r>
      <w:r w:rsidR="00791EE8" w:rsidRPr="00576AF2">
        <w:rPr>
          <w:szCs w:val="28"/>
          <w:lang w:val="kk-KZ"/>
        </w:rPr>
        <w:t>«</w:t>
      </w:r>
      <w:r w:rsidRPr="00576AF2">
        <w:rPr>
          <w:szCs w:val="28"/>
          <w:lang w:val="kk-KZ"/>
        </w:rPr>
        <w:t>Разработка методологии использования и переработки карбонатного бурового шлама, бурового раствора на нефтяной основе</w:t>
      </w:r>
      <w:r w:rsidR="00791EE8" w:rsidRPr="00576AF2">
        <w:rPr>
          <w:szCs w:val="28"/>
          <w:lang w:val="kk-KZ"/>
        </w:rPr>
        <w:t>»</w:t>
      </w:r>
      <w:r w:rsidRPr="00576AF2">
        <w:rPr>
          <w:szCs w:val="28"/>
          <w:lang w:val="kk-KZ"/>
        </w:rPr>
        <w:t xml:space="preserve">. </w:t>
      </w:r>
    </w:p>
    <w:p w:rsidR="00CC5A29" w:rsidRPr="00576AF2" w:rsidRDefault="00CC5A29" w:rsidP="00F71016">
      <w:pPr>
        <w:ind w:firstLine="709"/>
        <w:rPr>
          <w:szCs w:val="28"/>
          <w:lang w:val="kk-KZ"/>
        </w:rPr>
      </w:pPr>
      <w:r w:rsidRPr="00576AF2">
        <w:rPr>
          <w:szCs w:val="28"/>
          <w:lang w:val="kk-KZ"/>
        </w:rPr>
        <w:t>В Западно-Казахстанский аграрно-технический университет им</w:t>
      </w:r>
      <w:r w:rsidR="00791EE8" w:rsidRPr="00576AF2">
        <w:rPr>
          <w:szCs w:val="28"/>
          <w:lang w:val="kk-KZ"/>
        </w:rPr>
        <w:t>. </w:t>
      </w:r>
      <w:r w:rsidRPr="00576AF2">
        <w:rPr>
          <w:szCs w:val="28"/>
          <w:lang w:val="kk-KZ"/>
        </w:rPr>
        <w:t>Жангир-хана привлечены ученые из Оренбургского государственного аграрного университета и Оренбургского государственного университета для работы в качестве консультантов по научному проекту «Разработка технологии и методики оценки и</w:t>
      </w:r>
      <w:r w:rsidR="00E43430" w:rsidRPr="00576AF2">
        <w:rPr>
          <w:szCs w:val="28"/>
          <w:lang w:val="kk-KZ"/>
        </w:rPr>
        <w:t xml:space="preserve"> </w:t>
      </w:r>
      <w:r w:rsidRPr="00576AF2">
        <w:rPr>
          <w:szCs w:val="28"/>
          <w:lang w:val="kk-KZ"/>
        </w:rPr>
        <w:t>паспортизации родниковых вод Западного Казахстана с целью их охраны и рационального использования».</w:t>
      </w:r>
    </w:p>
    <w:p w:rsidR="00CC5A29" w:rsidRPr="00576AF2" w:rsidRDefault="00CC5A29" w:rsidP="00F71016">
      <w:pPr>
        <w:ind w:firstLine="709"/>
        <w:rPr>
          <w:szCs w:val="28"/>
          <w:lang w:val="kk-KZ"/>
        </w:rPr>
      </w:pPr>
      <w:r w:rsidRPr="00576AF2">
        <w:rPr>
          <w:szCs w:val="28"/>
          <w:lang w:val="kk-KZ"/>
        </w:rPr>
        <w:t>В Восточно-Казахстанском государственном университете открыт Центр Российской науки и культуры (совместно с Алтайским государственным техническим университетом).</w:t>
      </w:r>
    </w:p>
    <w:p w:rsidR="00EC340E" w:rsidRPr="00576AF2" w:rsidRDefault="00CC5A29" w:rsidP="00F71016">
      <w:pPr>
        <w:suppressAutoHyphens/>
        <w:ind w:firstLine="709"/>
        <w:rPr>
          <w:szCs w:val="28"/>
          <w:lang w:val="kk-KZ"/>
        </w:rPr>
      </w:pPr>
      <w:r w:rsidRPr="00576AF2">
        <w:rPr>
          <w:szCs w:val="28"/>
          <w:lang w:val="kk-KZ"/>
        </w:rPr>
        <w:t xml:space="preserve">В целом приграничное образовательное и научное сотрудничество Казахстана и России характеризуется положительной динамикой и играет </w:t>
      </w:r>
      <w:r w:rsidR="00606B99">
        <w:rPr>
          <w:szCs w:val="28"/>
          <w:lang w:val="kk-KZ"/>
        </w:rPr>
        <w:t>важную</w:t>
      </w:r>
      <w:r w:rsidRPr="00576AF2">
        <w:rPr>
          <w:szCs w:val="28"/>
          <w:lang w:val="kk-KZ"/>
        </w:rPr>
        <w:t xml:space="preserve"> роль в подготовке высококвалифицированных кадров для экономики</w:t>
      </w:r>
      <w:r w:rsidR="00536A48" w:rsidRPr="00576AF2">
        <w:rPr>
          <w:szCs w:val="28"/>
          <w:lang w:val="kk-KZ"/>
        </w:rPr>
        <w:t xml:space="preserve"> Казахстана</w:t>
      </w:r>
      <w:r w:rsidRPr="00576AF2">
        <w:rPr>
          <w:szCs w:val="28"/>
          <w:lang w:val="kk-KZ"/>
        </w:rPr>
        <w:t>.</w:t>
      </w:r>
    </w:p>
    <w:p w:rsidR="00211213" w:rsidRPr="00576AF2" w:rsidRDefault="00B343F7" w:rsidP="00F71016">
      <w:pPr>
        <w:suppressAutoHyphens/>
        <w:spacing w:before="120"/>
        <w:ind w:firstLine="709"/>
        <w:rPr>
          <w:szCs w:val="28"/>
          <w:lang w:val="kk-KZ"/>
        </w:rPr>
      </w:pPr>
      <w:r w:rsidRPr="00576AF2">
        <w:rPr>
          <w:b/>
          <w:i/>
          <w:szCs w:val="28"/>
          <w:lang w:val="kk-KZ"/>
        </w:rPr>
        <w:t>Российская Федерация</w:t>
      </w:r>
      <w:r w:rsidRPr="00576AF2">
        <w:rPr>
          <w:szCs w:val="28"/>
          <w:lang w:val="kk-KZ"/>
        </w:rPr>
        <w:t xml:space="preserve"> </w:t>
      </w:r>
      <w:r w:rsidR="005B1F44">
        <w:rPr>
          <w:szCs w:val="28"/>
          <w:lang w:val="kk-KZ"/>
        </w:rPr>
        <w:t>информирует</w:t>
      </w:r>
      <w:r w:rsidRPr="00576AF2">
        <w:rPr>
          <w:szCs w:val="28"/>
          <w:lang w:val="kk-KZ"/>
        </w:rPr>
        <w:t xml:space="preserve">, что </w:t>
      </w:r>
      <w:r w:rsidR="00211213" w:rsidRPr="00576AF2">
        <w:rPr>
          <w:szCs w:val="28"/>
          <w:lang w:val="kk-KZ"/>
        </w:rPr>
        <w:t>Министерство образования и науки Российской Федерации совместно с Министерством образования и науки Республики Казахстан провод</w:t>
      </w:r>
      <w:r w:rsidR="00020044">
        <w:rPr>
          <w:szCs w:val="28"/>
          <w:lang w:val="kk-KZ"/>
        </w:rPr>
        <w:t>я</w:t>
      </w:r>
      <w:r w:rsidR="00211213" w:rsidRPr="00576AF2">
        <w:rPr>
          <w:szCs w:val="28"/>
          <w:lang w:val="kk-KZ"/>
        </w:rPr>
        <w:t xml:space="preserve">т работу по оказанию поддержки филиалам российских вузов, действующих на территории </w:t>
      </w:r>
      <w:r w:rsidR="00C008FA" w:rsidRPr="00576AF2">
        <w:rPr>
          <w:szCs w:val="28"/>
          <w:lang w:val="kk-KZ"/>
        </w:rPr>
        <w:t>Республики Казахстан</w:t>
      </w:r>
      <w:r w:rsidR="00211213" w:rsidRPr="00576AF2">
        <w:rPr>
          <w:szCs w:val="28"/>
          <w:lang w:val="kk-KZ"/>
        </w:rPr>
        <w:t>. В</w:t>
      </w:r>
      <w:r w:rsidR="00C008FA">
        <w:rPr>
          <w:szCs w:val="28"/>
          <w:lang w:val="kk-KZ"/>
        </w:rPr>
        <w:t> </w:t>
      </w:r>
      <w:r w:rsidR="00211213" w:rsidRPr="00576AF2">
        <w:rPr>
          <w:szCs w:val="28"/>
          <w:lang w:val="kk-KZ"/>
        </w:rPr>
        <w:t>настоящее время в Казахстане функционируют пять филиалов российских государственных и негосударственных образовательных организаций высшего образования.</w:t>
      </w:r>
    </w:p>
    <w:p w:rsidR="00211213" w:rsidRPr="00576AF2" w:rsidRDefault="00211213" w:rsidP="00F71016">
      <w:pPr>
        <w:suppressAutoHyphens/>
        <w:ind w:firstLine="709"/>
        <w:rPr>
          <w:szCs w:val="28"/>
          <w:lang w:val="kk-KZ"/>
        </w:rPr>
      </w:pPr>
      <w:r w:rsidRPr="00576AF2">
        <w:rPr>
          <w:szCs w:val="28"/>
          <w:lang w:val="kk-KZ"/>
        </w:rPr>
        <w:t>В связи с необходимостью актуализации нормативно-правовой базы деятельности филиалов российских вузов в Республике Казахстан Минобрнауки России совместно с Минобрнауки Казахстана осуществляет разработку проекта Соглашения о функционировании филиалов высших учебных заведений Российской Федерации в Республике Казахстан.</w:t>
      </w:r>
    </w:p>
    <w:p w:rsidR="00211213" w:rsidRPr="00576AF2" w:rsidRDefault="00211213" w:rsidP="00F71016">
      <w:pPr>
        <w:suppressAutoHyphens/>
        <w:ind w:firstLine="709"/>
        <w:rPr>
          <w:szCs w:val="28"/>
          <w:lang w:val="kk-KZ"/>
        </w:rPr>
      </w:pPr>
      <w:r w:rsidRPr="00576AF2">
        <w:rPr>
          <w:szCs w:val="28"/>
          <w:lang w:val="kk-KZ"/>
        </w:rPr>
        <w:t xml:space="preserve">В настоящее время </w:t>
      </w:r>
      <w:r w:rsidR="005079EA">
        <w:rPr>
          <w:szCs w:val="28"/>
          <w:lang w:val="kk-KZ"/>
        </w:rPr>
        <w:t>более</w:t>
      </w:r>
      <w:r w:rsidRPr="00576AF2">
        <w:rPr>
          <w:szCs w:val="28"/>
          <w:lang w:val="kk-KZ"/>
        </w:rPr>
        <w:t xml:space="preserve"> 40 российских образовательных организаций активно сотрудничают </w:t>
      </w:r>
      <w:r w:rsidR="005079EA">
        <w:rPr>
          <w:szCs w:val="28"/>
          <w:lang w:val="kk-KZ"/>
        </w:rPr>
        <w:t>с таковыми</w:t>
      </w:r>
      <w:r w:rsidRPr="00576AF2">
        <w:rPr>
          <w:szCs w:val="28"/>
          <w:lang w:val="kk-KZ"/>
        </w:rPr>
        <w:t xml:space="preserve"> Казахстана в рамках заключенных соглашений и договоров.</w:t>
      </w:r>
    </w:p>
    <w:p w:rsidR="00211213" w:rsidRPr="00576AF2" w:rsidRDefault="00211213" w:rsidP="00F71016">
      <w:pPr>
        <w:suppressAutoHyphens/>
        <w:ind w:firstLine="709"/>
        <w:rPr>
          <w:szCs w:val="28"/>
          <w:lang w:val="kk-KZ"/>
        </w:rPr>
      </w:pPr>
      <w:r w:rsidRPr="00576AF2">
        <w:rPr>
          <w:szCs w:val="28"/>
          <w:lang w:val="kk-KZ"/>
        </w:rPr>
        <w:t>В марте 2015 года на базе информационно-аналитического центра «Евразия</w:t>
      </w:r>
      <w:r w:rsidR="005079EA">
        <w:rPr>
          <w:szCs w:val="28"/>
          <w:lang w:val="kk-KZ"/>
        </w:rPr>
        <w:t xml:space="preserve"> – </w:t>
      </w:r>
      <w:r w:rsidRPr="00576AF2">
        <w:rPr>
          <w:szCs w:val="28"/>
          <w:lang w:val="kk-KZ"/>
        </w:rPr>
        <w:t>Поволжье» (г.</w:t>
      </w:r>
      <w:r w:rsidR="005079EA">
        <w:rPr>
          <w:szCs w:val="28"/>
          <w:lang w:val="kk-KZ"/>
        </w:rPr>
        <w:t> </w:t>
      </w:r>
      <w:r w:rsidRPr="00576AF2">
        <w:rPr>
          <w:szCs w:val="28"/>
          <w:lang w:val="kk-KZ"/>
        </w:rPr>
        <w:t xml:space="preserve">Саратов) и Западно-Казахстанского госуниверситета имени М.Утемисова (г. Уральск) создан научно-исследовательский консорциум «Процессы и перспективы Евразийской интеграции», основной задачей </w:t>
      </w:r>
      <w:r w:rsidRPr="00576AF2">
        <w:rPr>
          <w:szCs w:val="28"/>
          <w:lang w:val="kk-KZ"/>
        </w:rPr>
        <w:lastRenderedPageBreak/>
        <w:t xml:space="preserve">которого является изучение вопросов объединительных процессов на постсоветском пространстве. </w:t>
      </w:r>
    </w:p>
    <w:p w:rsidR="00211213" w:rsidRPr="00576AF2" w:rsidRDefault="00211213" w:rsidP="00F71016">
      <w:pPr>
        <w:suppressAutoHyphens/>
        <w:ind w:firstLine="709"/>
        <w:rPr>
          <w:szCs w:val="28"/>
          <w:lang w:val="kk-KZ"/>
        </w:rPr>
      </w:pPr>
      <w:r w:rsidRPr="00576AF2">
        <w:rPr>
          <w:szCs w:val="28"/>
          <w:lang w:val="kk-KZ"/>
        </w:rPr>
        <w:t xml:space="preserve">В </w:t>
      </w:r>
      <w:r w:rsidR="005079EA">
        <w:rPr>
          <w:szCs w:val="28"/>
          <w:lang w:val="kk-KZ"/>
        </w:rPr>
        <w:t>г. </w:t>
      </w:r>
      <w:r w:rsidRPr="00576AF2">
        <w:rPr>
          <w:szCs w:val="28"/>
          <w:lang w:val="kk-KZ"/>
        </w:rPr>
        <w:t>Омске открыт центр изучения казахского языка и культуры, в 18</w:t>
      </w:r>
      <w:r w:rsidR="00AC1ECF">
        <w:rPr>
          <w:szCs w:val="28"/>
          <w:lang w:val="kk-KZ"/>
        </w:rPr>
        <w:t> </w:t>
      </w:r>
      <w:r w:rsidRPr="00576AF2">
        <w:rPr>
          <w:szCs w:val="28"/>
          <w:lang w:val="kk-KZ"/>
        </w:rPr>
        <w:t>школах области преподаются казахский язык и литература.</w:t>
      </w:r>
    </w:p>
    <w:p w:rsidR="00211213" w:rsidRPr="00576AF2" w:rsidRDefault="00211213" w:rsidP="00F71016">
      <w:pPr>
        <w:suppressAutoHyphens/>
        <w:ind w:firstLine="709"/>
        <w:rPr>
          <w:szCs w:val="28"/>
          <w:lang w:val="kk-KZ"/>
        </w:rPr>
      </w:pPr>
      <w:r w:rsidRPr="00576AF2">
        <w:rPr>
          <w:szCs w:val="28"/>
          <w:lang w:val="kk-KZ"/>
        </w:rPr>
        <w:t>Сотрудничество между министерствами образования и науки России и Бел</w:t>
      </w:r>
      <w:r w:rsidR="00C008FA">
        <w:rPr>
          <w:szCs w:val="28"/>
          <w:lang w:val="kk-KZ"/>
        </w:rPr>
        <w:t>а</w:t>
      </w:r>
      <w:r w:rsidRPr="00576AF2">
        <w:rPr>
          <w:szCs w:val="28"/>
          <w:lang w:val="kk-KZ"/>
        </w:rPr>
        <w:t>руси осуществляется на основе взаимодействия, направленного на формирование общего образовательного пространства Союзного государства. Проведена значительная аналитическая работа в области нормативно-правового регулирования функционирования системы общего, среднего, высшего профессионального образования, повышения квалификации педагогических работников.</w:t>
      </w:r>
    </w:p>
    <w:p w:rsidR="00211213" w:rsidRPr="00576AF2" w:rsidRDefault="00211213" w:rsidP="00F71016">
      <w:pPr>
        <w:suppressAutoHyphens/>
        <w:ind w:firstLine="709"/>
        <w:rPr>
          <w:szCs w:val="28"/>
          <w:lang w:val="kk-KZ"/>
        </w:rPr>
      </w:pPr>
      <w:r w:rsidRPr="00576AF2">
        <w:rPr>
          <w:szCs w:val="28"/>
          <w:lang w:val="kk-KZ"/>
        </w:rPr>
        <w:t xml:space="preserve">Установлено, что сформированная к настоящему времени нормативная база и организация приемных кампаний позволяют гражданам Союзного государства поступать на равных условиях </w:t>
      </w:r>
      <w:r w:rsidR="005079EA">
        <w:rPr>
          <w:szCs w:val="28"/>
          <w:lang w:val="kk-KZ"/>
        </w:rPr>
        <w:t xml:space="preserve">в </w:t>
      </w:r>
      <w:r w:rsidRPr="00576AF2">
        <w:rPr>
          <w:szCs w:val="28"/>
          <w:lang w:val="kk-KZ"/>
        </w:rPr>
        <w:t xml:space="preserve">высшие учебные заведения двух </w:t>
      </w:r>
      <w:r w:rsidR="00C008FA">
        <w:rPr>
          <w:szCs w:val="28"/>
          <w:lang w:val="kk-KZ"/>
        </w:rPr>
        <w:t>государств</w:t>
      </w:r>
      <w:r w:rsidRPr="00576AF2">
        <w:rPr>
          <w:szCs w:val="28"/>
          <w:lang w:val="kk-KZ"/>
        </w:rPr>
        <w:t>.</w:t>
      </w:r>
    </w:p>
    <w:p w:rsidR="002B06B5" w:rsidRPr="00576AF2" w:rsidRDefault="00211213" w:rsidP="00F71016">
      <w:pPr>
        <w:suppressAutoHyphens/>
        <w:ind w:firstLine="709"/>
        <w:rPr>
          <w:szCs w:val="28"/>
          <w:lang w:val="kk-KZ"/>
        </w:rPr>
      </w:pPr>
      <w:r w:rsidRPr="00576AF2">
        <w:rPr>
          <w:szCs w:val="28"/>
          <w:lang w:val="kk-KZ"/>
        </w:rPr>
        <w:t xml:space="preserve">Ведущую роль в приграничном образовательном сотрудничестве </w:t>
      </w:r>
      <w:r w:rsidR="00FD4231">
        <w:rPr>
          <w:szCs w:val="28"/>
          <w:lang w:val="kk-KZ"/>
        </w:rPr>
        <w:t xml:space="preserve">Российской Федерации </w:t>
      </w:r>
      <w:r w:rsidRPr="00576AF2">
        <w:rPr>
          <w:szCs w:val="28"/>
          <w:lang w:val="kk-KZ"/>
        </w:rPr>
        <w:t xml:space="preserve">с </w:t>
      </w:r>
      <w:r w:rsidR="00FD4231">
        <w:rPr>
          <w:szCs w:val="28"/>
          <w:lang w:val="kk-KZ"/>
        </w:rPr>
        <w:t>Республикой Беларусь</w:t>
      </w:r>
      <w:r w:rsidRPr="00576AF2">
        <w:rPr>
          <w:szCs w:val="28"/>
          <w:lang w:val="kk-KZ"/>
        </w:rPr>
        <w:t xml:space="preserve"> играют вузы Брянской, Смоленской, Могилевской и Гомельской областей. В сфере высшего образования важную роль играет Белорусско-Российский университет в </w:t>
      </w:r>
      <w:r w:rsidR="005079EA">
        <w:rPr>
          <w:szCs w:val="28"/>
          <w:lang w:val="kk-KZ"/>
        </w:rPr>
        <w:t>г. </w:t>
      </w:r>
      <w:r w:rsidRPr="00576AF2">
        <w:rPr>
          <w:szCs w:val="28"/>
          <w:lang w:val="kk-KZ"/>
        </w:rPr>
        <w:t>Могилеве, в котором из 7 тыс. учащихся 500</w:t>
      </w:r>
      <w:r w:rsidR="00AC1ECF">
        <w:rPr>
          <w:szCs w:val="28"/>
          <w:lang w:val="kk-KZ"/>
        </w:rPr>
        <w:t> </w:t>
      </w:r>
      <w:r w:rsidRPr="00576AF2">
        <w:rPr>
          <w:szCs w:val="28"/>
          <w:lang w:val="kk-KZ"/>
        </w:rPr>
        <w:t>студентов ежегодно обучаются на средства российского федерального бюджета.</w:t>
      </w:r>
    </w:p>
    <w:p w:rsidR="003F4691" w:rsidRPr="00576AF2" w:rsidRDefault="00211E2A" w:rsidP="00F71016">
      <w:pPr>
        <w:pStyle w:val="2"/>
      </w:pPr>
      <w:bookmarkStart w:id="55" w:name="_Toc447646864"/>
      <w:bookmarkStart w:id="56" w:name="_Toc447647596"/>
      <w:bookmarkStart w:id="57" w:name="_Toc447647622"/>
      <w:r w:rsidRPr="00576AF2">
        <w:t>Н</w:t>
      </w:r>
      <w:r w:rsidR="00FF5BB5" w:rsidRPr="00576AF2">
        <w:t>аучное и гуманитарное сотрудничество</w:t>
      </w:r>
      <w:bookmarkEnd w:id="55"/>
      <w:bookmarkEnd w:id="56"/>
      <w:bookmarkEnd w:id="57"/>
    </w:p>
    <w:p w:rsidR="004C092A" w:rsidRPr="00576AF2" w:rsidRDefault="0094620D" w:rsidP="00F71016">
      <w:pPr>
        <w:suppressAutoHyphens/>
        <w:ind w:firstLine="709"/>
        <w:rPr>
          <w:szCs w:val="28"/>
          <w:lang w:val="kk-KZ"/>
        </w:rPr>
      </w:pPr>
      <w:r w:rsidRPr="00576AF2">
        <w:rPr>
          <w:b/>
          <w:i/>
          <w:szCs w:val="28"/>
          <w:lang w:val="kk-KZ"/>
        </w:rPr>
        <w:t>Республика Беларусь</w:t>
      </w:r>
      <w:r w:rsidR="004C092A" w:rsidRPr="00576AF2">
        <w:rPr>
          <w:szCs w:val="28"/>
          <w:lang w:val="kk-KZ"/>
        </w:rPr>
        <w:t>.</w:t>
      </w:r>
      <w:r w:rsidRPr="00576AF2">
        <w:rPr>
          <w:szCs w:val="28"/>
          <w:lang w:val="kk-KZ"/>
        </w:rPr>
        <w:t xml:space="preserve"> </w:t>
      </w:r>
      <w:r w:rsidR="004C092A" w:rsidRPr="00576AF2">
        <w:rPr>
          <w:szCs w:val="28"/>
          <w:lang w:val="kk-KZ"/>
        </w:rPr>
        <w:t xml:space="preserve">Белорусский республиканский фонд фундаментальных исследований и Российский гуманитарный научный фонд в в 2010–2016 годах провели 7 совместных двусторонних межрегиональных конкурсов в приграничных Витебской, Могилевской, Псковской и Смоленской областях на проведение фундаментальных исследований по приоритетным для Российской Федерации и Республики Беларусь научным проблемам общественно-гуманитарного и экономического профиля. Было выделено финансирование для 13 проектов, </w:t>
      </w:r>
      <w:r w:rsidR="003A0321">
        <w:rPr>
          <w:szCs w:val="28"/>
          <w:lang w:val="kk-KZ"/>
        </w:rPr>
        <w:t>3</w:t>
      </w:r>
      <w:r w:rsidR="004C092A" w:rsidRPr="00576AF2">
        <w:rPr>
          <w:szCs w:val="28"/>
          <w:lang w:val="kk-KZ"/>
        </w:rPr>
        <w:t xml:space="preserve"> из которых выполняются в настоящее время. На конкурс 2016 года подано 7 заявок, по которым проводится государственная экспертиза.</w:t>
      </w:r>
    </w:p>
    <w:p w:rsidR="004C092A" w:rsidRPr="00576AF2" w:rsidRDefault="004C092A" w:rsidP="00F71016">
      <w:pPr>
        <w:suppressAutoHyphens/>
        <w:ind w:firstLine="709"/>
        <w:rPr>
          <w:szCs w:val="28"/>
          <w:lang w:val="kk-KZ"/>
        </w:rPr>
      </w:pPr>
      <w:r w:rsidRPr="00576AF2">
        <w:rPr>
          <w:szCs w:val="28"/>
          <w:lang w:val="kk-KZ"/>
        </w:rPr>
        <w:t xml:space="preserve">Между </w:t>
      </w:r>
      <w:r w:rsidR="003A0321">
        <w:rPr>
          <w:szCs w:val="28"/>
          <w:lang w:val="kk-KZ"/>
        </w:rPr>
        <w:t>вузами</w:t>
      </w:r>
      <w:r w:rsidRPr="00576AF2">
        <w:rPr>
          <w:szCs w:val="28"/>
          <w:lang w:val="kk-KZ"/>
        </w:rPr>
        <w:t xml:space="preserve"> Могилевской области </w:t>
      </w:r>
      <w:r w:rsidR="00D501EE">
        <w:rPr>
          <w:szCs w:val="28"/>
          <w:lang w:val="kk-KZ"/>
        </w:rPr>
        <w:t>Республики Беларусь</w:t>
      </w:r>
      <w:r w:rsidR="00D501EE" w:rsidRPr="00576AF2">
        <w:rPr>
          <w:szCs w:val="28"/>
          <w:lang w:val="kk-KZ"/>
        </w:rPr>
        <w:t xml:space="preserve"> </w:t>
      </w:r>
      <w:r w:rsidRPr="00576AF2">
        <w:rPr>
          <w:szCs w:val="28"/>
          <w:lang w:val="kk-KZ"/>
        </w:rPr>
        <w:t>и Российской Федерации заключено около 50</w:t>
      </w:r>
      <w:r w:rsidR="00717912">
        <w:rPr>
          <w:szCs w:val="28"/>
          <w:lang w:val="kk-KZ"/>
        </w:rPr>
        <w:t> </w:t>
      </w:r>
      <w:r w:rsidRPr="00576AF2">
        <w:rPr>
          <w:szCs w:val="28"/>
          <w:lang w:val="kk-KZ"/>
        </w:rPr>
        <w:t>договоров о сотрудничестве.</w:t>
      </w:r>
      <w:r w:rsidR="00D501EE">
        <w:rPr>
          <w:szCs w:val="28"/>
          <w:lang w:val="kk-KZ"/>
        </w:rPr>
        <w:t xml:space="preserve"> Так</w:t>
      </w:r>
      <w:r w:rsidR="003A0321">
        <w:rPr>
          <w:szCs w:val="28"/>
          <w:lang w:val="kk-KZ"/>
        </w:rPr>
        <w:t>,</w:t>
      </w:r>
      <w:r w:rsidRPr="00576AF2">
        <w:rPr>
          <w:szCs w:val="28"/>
          <w:lang w:val="kk-KZ"/>
        </w:rPr>
        <w:t xml:space="preserve"> ГУ ВПО «Белорусско-Российский университет» сотрудничает с Брянским государственным техническим университетом; Белорусская государственная сельскохозяйственная академия </w:t>
      </w:r>
      <w:r w:rsidR="00D501EE">
        <w:rPr>
          <w:szCs w:val="28"/>
          <w:lang w:val="kk-KZ"/>
        </w:rPr>
        <w:t>–</w:t>
      </w:r>
      <w:r w:rsidRPr="00576AF2">
        <w:rPr>
          <w:szCs w:val="28"/>
          <w:lang w:val="kk-KZ"/>
        </w:rPr>
        <w:t xml:space="preserve"> со Смоленским сельскохозяйственным институтом и Брянской государственной сельскохозяйственной академией; М</w:t>
      </w:r>
      <w:r w:rsidR="003A0321">
        <w:rPr>
          <w:szCs w:val="28"/>
          <w:lang w:val="kk-KZ"/>
        </w:rPr>
        <w:t>огилев</w:t>
      </w:r>
      <w:r w:rsidR="00660A41">
        <w:rPr>
          <w:szCs w:val="28"/>
          <w:lang w:val="kk-KZ"/>
        </w:rPr>
        <w:t>с</w:t>
      </w:r>
      <w:r w:rsidR="003A0321">
        <w:rPr>
          <w:szCs w:val="28"/>
          <w:lang w:val="kk-KZ"/>
        </w:rPr>
        <w:t>ким государственным университетом</w:t>
      </w:r>
      <w:r w:rsidRPr="00576AF2">
        <w:rPr>
          <w:szCs w:val="28"/>
          <w:lang w:val="kk-KZ"/>
        </w:rPr>
        <w:t xml:space="preserve"> им. А.А.Кулешова </w:t>
      </w:r>
      <w:r w:rsidR="00D501EE">
        <w:rPr>
          <w:szCs w:val="28"/>
          <w:lang w:val="kk-KZ"/>
        </w:rPr>
        <w:t xml:space="preserve">– </w:t>
      </w:r>
      <w:r w:rsidRPr="00576AF2">
        <w:rPr>
          <w:szCs w:val="28"/>
          <w:lang w:val="kk-KZ"/>
        </w:rPr>
        <w:t>со Смоленским педагогическим университетом.</w:t>
      </w:r>
    </w:p>
    <w:p w:rsidR="0001467B" w:rsidRPr="00576AF2" w:rsidRDefault="004C092A" w:rsidP="00F71016">
      <w:pPr>
        <w:suppressAutoHyphens/>
        <w:ind w:firstLine="709"/>
        <w:rPr>
          <w:szCs w:val="28"/>
          <w:lang w:val="kk-KZ"/>
        </w:rPr>
      </w:pPr>
      <w:r w:rsidRPr="00576AF2">
        <w:rPr>
          <w:szCs w:val="28"/>
          <w:lang w:val="kk-KZ"/>
        </w:rPr>
        <w:t xml:space="preserve">В </w:t>
      </w:r>
      <w:r w:rsidR="003A0321">
        <w:rPr>
          <w:szCs w:val="28"/>
          <w:lang w:val="en-US"/>
        </w:rPr>
        <w:t>IV</w:t>
      </w:r>
      <w:r w:rsidRPr="00576AF2">
        <w:rPr>
          <w:szCs w:val="28"/>
          <w:lang w:val="kk-KZ"/>
        </w:rPr>
        <w:t xml:space="preserve"> квартале 2015 года учреждением образования «Могилевский государственный университет им. А.А.Кулешова» подана заявка в </w:t>
      </w:r>
      <w:r w:rsidR="00E57398">
        <w:rPr>
          <w:szCs w:val="28"/>
          <w:lang w:val="kk-KZ"/>
        </w:rPr>
        <w:t xml:space="preserve">Беларусский </w:t>
      </w:r>
      <w:r w:rsidR="00E57398">
        <w:rPr>
          <w:szCs w:val="28"/>
          <w:lang w:val="kk-KZ"/>
        </w:rPr>
        <w:lastRenderedPageBreak/>
        <w:t>республиканский фонд фундаментальных исследований совместн</w:t>
      </w:r>
      <w:r w:rsidR="003A0321">
        <w:rPr>
          <w:szCs w:val="28"/>
          <w:lang w:val="kk-KZ"/>
        </w:rPr>
        <w:t>о</w:t>
      </w:r>
      <w:r w:rsidR="00E57398">
        <w:rPr>
          <w:szCs w:val="28"/>
          <w:lang w:val="kk-KZ"/>
        </w:rPr>
        <w:t xml:space="preserve"> с Российским гуманитарным научным фондом </w:t>
      </w:r>
      <w:r w:rsidRPr="00576AF2">
        <w:rPr>
          <w:szCs w:val="28"/>
          <w:lang w:val="kk-KZ"/>
        </w:rPr>
        <w:t>на разработку проекта «Смоленско-могилевское порубежье: языковое и этнокультурное взаимодействие».</w:t>
      </w:r>
    </w:p>
    <w:p w:rsidR="004F14BD" w:rsidRPr="00576AF2" w:rsidRDefault="002D01E5" w:rsidP="00F71016">
      <w:pPr>
        <w:suppressAutoHyphens/>
        <w:spacing w:before="120"/>
        <w:ind w:firstLine="709"/>
        <w:rPr>
          <w:szCs w:val="28"/>
          <w:lang w:val="kk-KZ"/>
        </w:rPr>
      </w:pPr>
      <w:r w:rsidRPr="00576AF2">
        <w:rPr>
          <w:szCs w:val="28"/>
          <w:lang w:val="kk-KZ"/>
        </w:rPr>
        <w:t xml:space="preserve">В </w:t>
      </w:r>
      <w:r w:rsidRPr="00576AF2">
        <w:rPr>
          <w:b/>
          <w:i/>
          <w:szCs w:val="28"/>
          <w:lang w:val="kk-KZ"/>
        </w:rPr>
        <w:t>Республике Казахстан</w:t>
      </w:r>
      <w:r w:rsidRPr="00576AF2">
        <w:rPr>
          <w:szCs w:val="28"/>
          <w:lang w:val="kk-KZ"/>
        </w:rPr>
        <w:t xml:space="preserve"> </w:t>
      </w:r>
      <w:r w:rsidR="004F14BD" w:rsidRPr="00576AF2">
        <w:rPr>
          <w:szCs w:val="28"/>
          <w:lang w:val="kk-KZ"/>
        </w:rPr>
        <w:t xml:space="preserve">в 2015 году продолжены совместные казахстанско-российские научно-технические работы в рамках приграничного сотрудничества. </w:t>
      </w:r>
      <w:r w:rsidR="00B4006F">
        <w:rPr>
          <w:szCs w:val="28"/>
          <w:lang w:val="kk-KZ"/>
        </w:rPr>
        <w:t>Проводились</w:t>
      </w:r>
      <w:r w:rsidR="004F14BD" w:rsidRPr="00576AF2">
        <w:rPr>
          <w:szCs w:val="28"/>
          <w:lang w:val="kk-KZ"/>
        </w:rPr>
        <w:t xml:space="preserve"> семинар</w:t>
      </w:r>
      <w:r w:rsidR="00B4006F">
        <w:rPr>
          <w:szCs w:val="28"/>
          <w:lang w:val="kk-KZ"/>
        </w:rPr>
        <w:t>ы</w:t>
      </w:r>
      <w:r w:rsidR="004F14BD" w:rsidRPr="00576AF2">
        <w:rPr>
          <w:szCs w:val="28"/>
          <w:lang w:val="kk-KZ"/>
        </w:rPr>
        <w:t>, конференци</w:t>
      </w:r>
      <w:r w:rsidR="00B4006F">
        <w:rPr>
          <w:szCs w:val="28"/>
          <w:lang w:val="kk-KZ"/>
        </w:rPr>
        <w:t>и</w:t>
      </w:r>
      <w:r w:rsidR="004F14BD" w:rsidRPr="00576AF2">
        <w:rPr>
          <w:szCs w:val="28"/>
          <w:lang w:val="kk-KZ"/>
        </w:rPr>
        <w:t>, совместные исследования, стажировки научных сотрудников.</w:t>
      </w:r>
    </w:p>
    <w:p w:rsidR="004F14BD" w:rsidRPr="00576AF2" w:rsidRDefault="004F14BD" w:rsidP="00F71016">
      <w:pPr>
        <w:suppressAutoHyphens/>
        <w:ind w:firstLine="709"/>
        <w:rPr>
          <w:szCs w:val="28"/>
          <w:lang w:val="kk-KZ"/>
        </w:rPr>
      </w:pPr>
      <w:r w:rsidRPr="00576AF2">
        <w:rPr>
          <w:szCs w:val="28"/>
          <w:lang w:val="kk-KZ"/>
        </w:rPr>
        <w:t>Р</w:t>
      </w:r>
      <w:r w:rsidR="00B66EA0">
        <w:rPr>
          <w:szCs w:val="28"/>
          <w:lang w:val="kk-KZ"/>
        </w:rPr>
        <w:t>еспубликанским государственным предприятием</w:t>
      </w:r>
      <w:r w:rsidRPr="00576AF2">
        <w:rPr>
          <w:szCs w:val="28"/>
          <w:lang w:val="kk-KZ"/>
        </w:rPr>
        <w:t xml:space="preserve"> «Алтайский ботанический сад» совместно с</w:t>
      </w:r>
      <w:r w:rsidR="00E43430" w:rsidRPr="00576AF2">
        <w:rPr>
          <w:szCs w:val="28"/>
          <w:lang w:val="kk-KZ"/>
        </w:rPr>
        <w:t xml:space="preserve"> </w:t>
      </w:r>
      <w:r w:rsidRPr="00576AF2">
        <w:rPr>
          <w:szCs w:val="28"/>
          <w:lang w:val="kk-KZ"/>
        </w:rPr>
        <w:t>Алтайским государственным университетом (г. Барнаул), Институтом экологии человека СО РАН (г. Кемерово), Кузбасским ботаническим садом в рамках заключенных договоров о творческом сотрудничестве с целью изучения флоры осуществлены совместные экспедиции в Южный Алтай. Совместно с Томским государственным университетом проведена работа с фондами гербария, с НИИ садоводства Сибири им</w:t>
      </w:r>
      <w:r w:rsidR="00B66EA0">
        <w:rPr>
          <w:szCs w:val="28"/>
          <w:lang w:val="kk-KZ"/>
        </w:rPr>
        <w:t>. </w:t>
      </w:r>
      <w:r w:rsidR="001B2FCF">
        <w:rPr>
          <w:szCs w:val="28"/>
          <w:lang w:val="kk-KZ"/>
        </w:rPr>
        <w:t>М.А.</w:t>
      </w:r>
      <w:r w:rsidRPr="00576AF2">
        <w:rPr>
          <w:szCs w:val="28"/>
          <w:lang w:val="kk-KZ"/>
        </w:rPr>
        <w:t>Лисавенко (г. Барнаул) проведены консультации и приобретен посадочный материал.</w:t>
      </w:r>
    </w:p>
    <w:p w:rsidR="004F14BD" w:rsidRPr="00576AF2" w:rsidRDefault="00B4006F" w:rsidP="00F71016">
      <w:pPr>
        <w:suppressAutoHyphens/>
        <w:ind w:firstLine="709"/>
        <w:rPr>
          <w:szCs w:val="28"/>
          <w:lang w:val="kk-KZ"/>
        </w:rPr>
      </w:pPr>
      <w:r>
        <w:rPr>
          <w:szCs w:val="28"/>
          <w:lang w:val="kk-KZ"/>
        </w:rPr>
        <w:t xml:space="preserve">Представители </w:t>
      </w:r>
      <w:r w:rsidR="00F46D31" w:rsidRPr="00576AF2">
        <w:rPr>
          <w:szCs w:val="28"/>
          <w:lang w:val="kk-KZ"/>
        </w:rPr>
        <w:t>Р</w:t>
      </w:r>
      <w:r w:rsidR="00F46D31">
        <w:rPr>
          <w:szCs w:val="28"/>
          <w:lang w:val="kk-KZ"/>
        </w:rPr>
        <w:t>еспубликанск</w:t>
      </w:r>
      <w:r>
        <w:rPr>
          <w:szCs w:val="28"/>
          <w:lang w:val="kk-KZ"/>
        </w:rPr>
        <w:t>ого</w:t>
      </w:r>
      <w:r w:rsidR="00F46D31">
        <w:rPr>
          <w:szCs w:val="28"/>
          <w:lang w:val="kk-KZ"/>
        </w:rPr>
        <w:t xml:space="preserve"> государственн</w:t>
      </w:r>
      <w:r>
        <w:rPr>
          <w:szCs w:val="28"/>
          <w:lang w:val="kk-KZ"/>
        </w:rPr>
        <w:t>ого</w:t>
      </w:r>
      <w:r w:rsidR="00F46D31">
        <w:rPr>
          <w:szCs w:val="28"/>
          <w:lang w:val="kk-KZ"/>
        </w:rPr>
        <w:t xml:space="preserve"> предприяти</w:t>
      </w:r>
      <w:r>
        <w:rPr>
          <w:szCs w:val="28"/>
          <w:lang w:val="kk-KZ"/>
        </w:rPr>
        <w:t>я</w:t>
      </w:r>
      <w:r w:rsidR="004F14BD" w:rsidRPr="00576AF2">
        <w:rPr>
          <w:szCs w:val="28"/>
          <w:lang w:val="kk-KZ"/>
        </w:rPr>
        <w:t xml:space="preserve"> «Институт зологии» приня</w:t>
      </w:r>
      <w:r>
        <w:rPr>
          <w:szCs w:val="28"/>
          <w:lang w:val="kk-KZ"/>
        </w:rPr>
        <w:t>ли</w:t>
      </w:r>
      <w:r w:rsidR="004F14BD" w:rsidRPr="00576AF2">
        <w:rPr>
          <w:szCs w:val="28"/>
          <w:lang w:val="kk-KZ"/>
        </w:rPr>
        <w:t xml:space="preserve"> участие в семинаре «Золотые горы Алтая – наше общее мировое наследие»</w:t>
      </w:r>
      <w:r>
        <w:rPr>
          <w:szCs w:val="28"/>
          <w:lang w:val="kk-KZ"/>
        </w:rPr>
        <w:t>, где также участвовали</w:t>
      </w:r>
      <w:r w:rsidR="004F14BD" w:rsidRPr="00576AF2">
        <w:rPr>
          <w:szCs w:val="28"/>
          <w:lang w:val="kk-KZ"/>
        </w:rPr>
        <w:t xml:space="preserve"> ученые </w:t>
      </w:r>
      <w:r>
        <w:rPr>
          <w:szCs w:val="28"/>
          <w:lang w:val="kk-KZ"/>
        </w:rPr>
        <w:t xml:space="preserve">из </w:t>
      </w:r>
      <w:r w:rsidR="004F14BD" w:rsidRPr="00576AF2">
        <w:rPr>
          <w:szCs w:val="28"/>
          <w:lang w:val="kk-KZ"/>
        </w:rPr>
        <w:t>приграничных областей Российской Федерации.</w:t>
      </w:r>
      <w:r w:rsidR="00E43430" w:rsidRPr="00576AF2">
        <w:rPr>
          <w:szCs w:val="28"/>
          <w:lang w:val="kk-KZ"/>
        </w:rPr>
        <w:t xml:space="preserve"> </w:t>
      </w:r>
    </w:p>
    <w:p w:rsidR="004F14BD" w:rsidRPr="00576AF2" w:rsidRDefault="004F14BD" w:rsidP="00F71016">
      <w:pPr>
        <w:suppressAutoHyphens/>
        <w:ind w:firstLine="709"/>
        <w:rPr>
          <w:szCs w:val="28"/>
          <w:lang w:val="kk-KZ"/>
        </w:rPr>
      </w:pPr>
      <w:r w:rsidRPr="00576AF2">
        <w:rPr>
          <w:szCs w:val="28"/>
          <w:lang w:val="kk-KZ"/>
        </w:rPr>
        <w:t>Институтом философии, политологии и религиоведения установлены научные связи с Институтом философии РАН и Институтом философии и права Сибирского отделения РАН.</w:t>
      </w:r>
    </w:p>
    <w:p w:rsidR="004F14BD" w:rsidRPr="00576AF2" w:rsidRDefault="004F14BD" w:rsidP="00F71016">
      <w:pPr>
        <w:suppressAutoHyphens/>
        <w:ind w:firstLine="709"/>
        <w:rPr>
          <w:szCs w:val="28"/>
          <w:lang w:val="kk-KZ"/>
        </w:rPr>
      </w:pPr>
      <w:r w:rsidRPr="00576AF2">
        <w:rPr>
          <w:szCs w:val="28"/>
          <w:lang w:val="kk-KZ"/>
        </w:rPr>
        <w:t xml:space="preserve">Институт проблем информатики и управления </w:t>
      </w:r>
      <w:r w:rsidR="00F46D31">
        <w:rPr>
          <w:szCs w:val="28"/>
          <w:lang w:val="kk-KZ"/>
        </w:rPr>
        <w:t xml:space="preserve">Республики Казахстан </w:t>
      </w:r>
      <w:r w:rsidRPr="00576AF2">
        <w:rPr>
          <w:szCs w:val="28"/>
          <w:lang w:val="kk-KZ"/>
        </w:rPr>
        <w:t>в области проблем оптимизации сложных систем сотрудничает с Институтом вычислительной математики и математической геофизики С</w:t>
      </w:r>
      <w:r w:rsidR="00CA00EA">
        <w:rPr>
          <w:szCs w:val="28"/>
          <w:lang w:val="kk-KZ"/>
        </w:rPr>
        <w:t>ибирско</w:t>
      </w:r>
      <w:r w:rsidR="00250E16">
        <w:rPr>
          <w:szCs w:val="28"/>
          <w:lang w:val="kk-KZ"/>
        </w:rPr>
        <w:t>го</w:t>
      </w:r>
      <w:r w:rsidR="00CA00EA">
        <w:rPr>
          <w:szCs w:val="28"/>
          <w:lang w:val="kk-KZ"/>
        </w:rPr>
        <w:t xml:space="preserve"> отделени</w:t>
      </w:r>
      <w:r w:rsidR="00250E16">
        <w:rPr>
          <w:szCs w:val="28"/>
          <w:lang w:val="kk-KZ"/>
        </w:rPr>
        <w:t>я</w:t>
      </w:r>
      <w:r w:rsidRPr="00576AF2">
        <w:rPr>
          <w:szCs w:val="28"/>
          <w:lang w:val="kk-KZ"/>
        </w:rPr>
        <w:t xml:space="preserve"> РАН (г. Новосибирск), Сибирским Международным центром новых информационных технологий </w:t>
      </w:r>
      <w:r w:rsidR="00CA00EA" w:rsidRPr="00576AF2">
        <w:rPr>
          <w:szCs w:val="28"/>
          <w:lang w:val="kk-KZ"/>
        </w:rPr>
        <w:t>С</w:t>
      </w:r>
      <w:r w:rsidR="00CA00EA">
        <w:rPr>
          <w:szCs w:val="28"/>
          <w:lang w:val="kk-KZ"/>
        </w:rPr>
        <w:t>ибирско</w:t>
      </w:r>
      <w:r w:rsidR="00250E16">
        <w:rPr>
          <w:szCs w:val="28"/>
          <w:lang w:val="kk-KZ"/>
        </w:rPr>
        <w:t>го</w:t>
      </w:r>
      <w:r w:rsidR="00CA00EA">
        <w:rPr>
          <w:szCs w:val="28"/>
          <w:lang w:val="kk-KZ"/>
        </w:rPr>
        <w:t xml:space="preserve"> отделени</w:t>
      </w:r>
      <w:r w:rsidR="00250E16">
        <w:rPr>
          <w:szCs w:val="28"/>
          <w:lang w:val="kk-KZ"/>
        </w:rPr>
        <w:t>я</w:t>
      </w:r>
      <w:r w:rsidR="00CA00EA">
        <w:rPr>
          <w:szCs w:val="28"/>
          <w:lang w:val="kk-KZ"/>
        </w:rPr>
        <w:t xml:space="preserve"> </w:t>
      </w:r>
      <w:r w:rsidRPr="00576AF2">
        <w:rPr>
          <w:szCs w:val="28"/>
          <w:lang w:val="kk-KZ"/>
        </w:rPr>
        <w:t xml:space="preserve">РАН, </w:t>
      </w:r>
      <w:r w:rsidR="00660A41">
        <w:rPr>
          <w:szCs w:val="28"/>
          <w:lang w:val="kk-KZ"/>
        </w:rPr>
        <w:t>м</w:t>
      </w:r>
      <w:r w:rsidRPr="00576AF2">
        <w:rPr>
          <w:szCs w:val="28"/>
          <w:lang w:val="kk-KZ"/>
        </w:rPr>
        <w:t>еханико</w:t>
      </w:r>
      <w:r w:rsidR="00856EDC">
        <w:rPr>
          <w:szCs w:val="28"/>
          <w:lang w:val="kk-KZ"/>
        </w:rPr>
        <w:t>-</w:t>
      </w:r>
      <w:r w:rsidRPr="00576AF2">
        <w:rPr>
          <w:szCs w:val="28"/>
          <w:lang w:val="kk-KZ"/>
        </w:rPr>
        <w:t xml:space="preserve">математическим факультетом Новосибирского государственного университета. </w:t>
      </w:r>
    </w:p>
    <w:p w:rsidR="004F14BD" w:rsidRPr="00576AF2" w:rsidRDefault="004F14BD" w:rsidP="00F71016">
      <w:pPr>
        <w:suppressAutoHyphens/>
        <w:ind w:firstLine="709"/>
        <w:rPr>
          <w:szCs w:val="28"/>
          <w:lang w:val="kk-KZ"/>
        </w:rPr>
      </w:pPr>
      <w:r w:rsidRPr="00576AF2">
        <w:rPr>
          <w:szCs w:val="28"/>
          <w:lang w:val="kk-KZ"/>
        </w:rPr>
        <w:t xml:space="preserve">В </w:t>
      </w:r>
      <w:r w:rsidR="00F46D31">
        <w:rPr>
          <w:szCs w:val="28"/>
          <w:lang w:val="kk-KZ"/>
        </w:rPr>
        <w:t>2016</w:t>
      </w:r>
      <w:r w:rsidRPr="00576AF2">
        <w:rPr>
          <w:szCs w:val="28"/>
          <w:lang w:val="kk-KZ"/>
        </w:rPr>
        <w:t xml:space="preserve"> году в рамках приграничного сотрудничества подписаны:</w:t>
      </w:r>
    </w:p>
    <w:p w:rsidR="004F14BD" w:rsidRPr="00576AF2" w:rsidRDefault="004F14BD" w:rsidP="00F71016">
      <w:pPr>
        <w:suppressAutoHyphens/>
        <w:ind w:firstLine="709"/>
        <w:rPr>
          <w:szCs w:val="28"/>
          <w:lang w:val="kk-KZ"/>
        </w:rPr>
      </w:pPr>
      <w:r w:rsidRPr="00576AF2">
        <w:rPr>
          <w:szCs w:val="28"/>
          <w:lang w:val="kk-KZ"/>
        </w:rPr>
        <w:t>договора о сотрудничестве в области высшего, послевузовского образования и науки между Западно-Казахстанским аграрно-техническим университетом им</w:t>
      </w:r>
      <w:r w:rsidR="00F46D31">
        <w:rPr>
          <w:szCs w:val="28"/>
          <w:lang w:val="kk-KZ"/>
        </w:rPr>
        <w:t>. </w:t>
      </w:r>
      <w:r w:rsidRPr="00576AF2">
        <w:rPr>
          <w:szCs w:val="28"/>
          <w:lang w:val="kk-KZ"/>
        </w:rPr>
        <w:t>Жангир-хана и Оренбургским государственным университетом, Челябинским институтом повышения квалификации;</w:t>
      </w:r>
    </w:p>
    <w:p w:rsidR="004F14BD" w:rsidRPr="00576AF2" w:rsidRDefault="004F14BD" w:rsidP="00F71016">
      <w:pPr>
        <w:suppressAutoHyphens/>
        <w:ind w:firstLine="709"/>
        <w:rPr>
          <w:szCs w:val="28"/>
          <w:lang w:val="kk-KZ"/>
        </w:rPr>
      </w:pPr>
      <w:r w:rsidRPr="00576AF2">
        <w:rPr>
          <w:szCs w:val="28"/>
          <w:lang w:val="kk-KZ"/>
        </w:rPr>
        <w:t>Меморандум о взаимопонимании между Евразийским национальным университетом им</w:t>
      </w:r>
      <w:r w:rsidR="00F46D31">
        <w:rPr>
          <w:szCs w:val="28"/>
          <w:lang w:val="kk-KZ"/>
        </w:rPr>
        <w:t>. </w:t>
      </w:r>
      <w:r w:rsidRPr="00576AF2">
        <w:rPr>
          <w:szCs w:val="28"/>
          <w:lang w:val="kk-KZ"/>
        </w:rPr>
        <w:t>Л.Н.Гумилева</w:t>
      </w:r>
      <w:r w:rsidR="00F46D31" w:rsidRPr="00F46D31">
        <w:rPr>
          <w:szCs w:val="28"/>
          <w:lang w:val="kk-KZ"/>
        </w:rPr>
        <w:t xml:space="preserve"> </w:t>
      </w:r>
      <w:r w:rsidR="00F46D31">
        <w:rPr>
          <w:szCs w:val="28"/>
          <w:lang w:val="kk-KZ"/>
        </w:rPr>
        <w:t>(Республики Казахстан)</w:t>
      </w:r>
      <w:r w:rsidRPr="00576AF2">
        <w:rPr>
          <w:szCs w:val="28"/>
          <w:lang w:val="kk-KZ"/>
        </w:rPr>
        <w:t xml:space="preserve"> и Национальным исследовательским Томским государственным университетом</w:t>
      </w:r>
      <w:r w:rsidR="00F46D31">
        <w:rPr>
          <w:szCs w:val="28"/>
          <w:lang w:val="kk-KZ"/>
        </w:rPr>
        <w:t xml:space="preserve"> (Российская Федерация)</w:t>
      </w:r>
      <w:r w:rsidRPr="00576AF2">
        <w:rPr>
          <w:szCs w:val="28"/>
          <w:lang w:val="kk-KZ"/>
        </w:rPr>
        <w:t>;</w:t>
      </w:r>
    </w:p>
    <w:p w:rsidR="0001467B" w:rsidRPr="00576AF2" w:rsidRDefault="004F14BD" w:rsidP="00F71016">
      <w:pPr>
        <w:suppressAutoHyphens/>
        <w:ind w:firstLine="709"/>
        <w:rPr>
          <w:szCs w:val="28"/>
          <w:lang w:val="kk-KZ"/>
        </w:rPr>
      </w:pPr>
      <w:r w:rsidRPr="00576AF2">
        <w:rPr>
          <w:szCs w:val="28"/>
          <w:lang w:val="kk-KZ"/>
        </w:rPr>
        <w:t xml:space="preserve">Меморандум о сотрудничестве между Национальным центром биотехнологии </w:t>
      </w:r>
      <w:r w:rsidR="00F46D31">
        <w:rPr>
          <w:szCs w:val="28"/>
          <w:lang w:val="kk-KZ"/>
        </w:rPr>
        <w:t xml:space="preserve">Республики Казахстан </w:t>
      </w:r>
      <w:r w:rsidRPr="00576AF2">
        <w:rPr>
          <w:szCs w:val="28"/>
          <w:lang w:val="kk-KZ"/>
        </w:rPr>
        <w:t xml:space="preserve">и </w:t>
      </w:r>
      <w:r w:rsidR="00F46D31">
        <w:rPr>
          <w:szCs w:val="28"/>
          <w:lang w:val="kk-KZ"/>
        </w:rPr>
        <w:t>а</w:t>
      </w:r>
      <w:r w:rsidRPr="00576AF2">
        <w:rPr>
          <w:szCs w:val="28"/>
          <w:lang w:val="kk-KZ"/>
        </w:rPr>
        <w:t xml:space="preserve">дминистрацией Томской области по взаимодействию и оказанию поддержки в исследовательских работах в сфере биотехнологий, созданию инновационных производств, подготовке кадров и </w:t>
      </w:r>
      <w:r w:rsidRPr="00576AF2">
        <w:rPr>
          <w:szCs w:val="28"/>
          <w:lang w:val="kk-KZ"/>
        </w:rPr>
        <w:lastRenderedPageBreak/>
        <w:t>организации стажировок и Соглашение о стратегическом партнерстве с Некоммерческим партнерством Российской технологической платформы «Медицина будущего».</w:t>
      </w:r>
    </w:p>
    <w:p w:rsidR="00320084" w:rsidRPr="00576AF2" w:rsidRDefault="00B343F7" w:rsidP="00F71016">
      <w:pPr>
        <w:suppressAutoHyphens/>
        <w:spacing w:before="120"/>
        <w:ind w:firstLine="709"/>
        <w:rPr>
          <w:szCs w:val="28"/>
          <w:lang w:val="kk-KZ"/>
        </w:rPr>
      </w:pPr>
      <w:r w:rsidRPr="00576AF2">
        <w:rPr>
          <w:b/>
          <w:i/>
          <w:szCs w:val="28"/>
          <w:lang w:val="kk-KZ"/>
        </w:rPr>
        <w:t>Российская Федерация</w:t>
      </w:r>
      <w:r w:rsidRPr="00576AF2">
        <w:rPr>
          <w:szCs w:val="28"/>
          <w:lang w:val="kk-KZ"/>
        </w:rPr>
        <w:t xml:space="preserve"> </w:t>
      </w:r>
      <w:r w:rsidR="005138DB">
        <w:rPr>
          <w:szCs w:val="28"/>
          <w:lang w:val="kk-KZ"/>
        </w:rPr>
        <w:t>инф</w:t>
      </w:r>
      <w:r w:rsidR="00CA00EA">
        <w:rPr>
          <w:szCs w:val="28"/>
          <w:lang w:val="kk-KZ"/>
        </w:rPr>
        <w:t>ор</w:t>
      </w:r>
      <w:r w:rsidR="005138DB">
        <w:rPr>
          <w:szCs w:val="28"/>
          <w:lang w:val="kk-KZ"/>
        </w:rPr>
        <w:t>мировала</w:t>
      </w:r>
      <w:r w:rsidRPr="00576AF2">
        <w:rPr>
          <w:szCs w:val="28"/>
          <w:lang w:val="kk-KZ"/>
        </w:rPr>
        <w:t xml:space="preserve">, </w:t>
      </w:r>
      <w:r w:rsidR="00044FCB">
        <w:rPr>
          <w:szCs w:val="28"/>
          <w:lang w:val="kk-KZ"/>
        </w:rPr>
        <w:t>что в</w:t>
      </w:r>
      <w:r w:rsidR="00320084" w:rsidRPr="00576AF2">
        <w:rPr>
          <w:szCs w:val="28"/>
          <w:lang w:val="kk-KZ"/>
        </w:rPr>
        <w:t xml:space="preserve"> 2014–2015 годах представители приграничных </w:t>
      </w:r>
      <w:r w:rsidR="000A4C91">
        <w:rPr>
          <w:szCs w:val="28"/>
          <w:lang w:val="kk-KZ"/>
        </w:rPr>
        <w:t xml:space="preserve">регионов </w:t>
      </w:r>
      <w:r w:rsidR="00320084" w:rsidRPr="00576AF2">
        <w:rPr>
          <w:szCs w:val="28"/>
          <w:lang w:val="kk-KZ"/>
        </w:rPr>
        <w:t>государств</w:t>
      </w:r>
      <w:r w:rsidR="005138DB">
        <w:rPr>
          <w:szCs w:val="28"/>
          <w:lang w:val="kk-KZ"/>
        </w:rPr>
        <w:t xml:space="preserve"> – участников СНГ</w:t>
      </w:r>
      <w:r w:rsidR="00320084" w:rsidRPr="00576AF2">
        <w:rPr>
          <w:szCs w:val="28"/>
          <w:lang w:val="kk-KZ"/>
        </w:rPr>
        <w:t xml:space="preserve"> приняли активное участие в ряде научно-практических конференций, проводимых на территори</w:t>
      </w:r>
      <w:r w:rsidR="00D856F8">
        <w:rPr>
          <w:szCs w:val="28"/>
          <w:lang w:val="kk-KZ"/>
        </w:rPr>
        <w:t>ях</w:t>
      </w:r>
      <w:r w:rsidR="00320084" w:rsidRPr="00576AF2">
        <w:rPr>
          <w:szCs w:val="28"/>
          <w:lang w:val="kk-KZ"/>
        </w:rPr>
        <w:t xml:space="preserve"> субъектов Российской Федерации.</w:t>
      </w:r>
    </w:p>
    <w:p w:rsidR="00320084" w:rsidRPr="00576AF2" w:rsidRDefault="00320084" w:rsidP="00F71016">
      <w:pPr>
        <w:suppressAutoHyphens/>
        <w:ind w:firstLine="709"/>
        <w:rPr>
          <w:szCs w:val="28"/>
          <w:lang w:val="kk-KZ"/>
        </w:rPr>
      </w:pPr>
      <w:r w:rsidRPr="00576AF2">
        <w:rPr>
          <w:szCs w:val="28"/>
          <w:lang w:val="kk-KZ"/>
        </w:rPr>
        <w:t>28 августа 2014 года в г. Оренбурге состоялась Международная научно-практическая конференция «Оренбуржье – сердце Евразии», собравшая</w:t>
      </w:r>
      <w:r w:rsidR="00E43430" w:rsidRPr="00576AF2">
        <w:rPr>
          <w:szCs w:val="28"/>
          <w:lang w:val="kk-KZ"/>
        </w:rPr>
        <w:t xml:space="preserve"> </w:t>
      </w:r>
      <w:r w:rsidRPr="00576AF2">
        <w:rPr>
          <w:szCs w:val="28"/>
          <w:lang w:val="kk-KZ"/>
        </w:rPr>
        <w:t>ведущих</w:t>
      </w:r>
      <w:r w:rsidR="00E43430" w:rsidRPr="00576AF2">
        <w:rPr>
          <w:szCs w:val="28"/>
          <w:lang w:val="kk-KZ"/>
        </w:rPr>
        <w:t xml:space="preserve"> </w:t>
      </w:r>
      <w:r w:rsidRPr="00576AF2">
        <w:rPr>
          <w:szCs w:val="28"/>
          <w:lang w:val="kk-KZ"/>
        </w:rPr>
        <w:t>экономистов и политологов из</w:t>
      </w:r>
      <w:r w:rsidR="00D842BB" w:rsidRPr="00D842BB">
        <w:rPr>
          <w:szCs w:val="28"/>
          <w:lang w:val="kk-KZ"/>
        </w:rPr>
        <w:t xml:space="preserve"> </w:t>
      </w:r>
      <w:r w:rsidR="00D842BB" w:rsidRPr="00576AF2">
        <w:rPr>
          <w:szCs w:val="28"/>
          <w:lang w:val="kk-KZ"/>
        </w:rPr>
        <w:t>Беларуси</w:t>
      </w:r>
      <w:r w:rsidRPr="00576AF2">
        <w:rPr>
          <w:szCs w:val="28"/>
          <w:lang w:val="kk-KZ"/>
        </w:rPr>
        <w:t>, Казахстана, Кыргызстана и</w:t>
      </w:r>
      <w:r w:rsidR="00D842BB" w:rsidRPr="00D842BB">
        <w:rPr>
          <w:szCs w:val="28"/>
          <w:lang w:val="kk-KZ"/>
        </w:rPr>
        <w:t xml:space="preserve"> </w:t>
      </w:r>
      <w:r w:rsidR="00D842BB" w:rsidRPr="00576AF2">
        <w:rPr>
          <w:szCs w:val="28"/>
          <w:lang w:val="kk-KZ"/>
        </w:rPr>
        <w:t>России</w:t>
      </w:r>
      <w:r w:rsidRPr="00576AF2">
        <w:rPr>
          <w:szCs w:val="28"/>
          <w:lang w:val="kk-KZ"/>
        </w:rPr>
        <w:t>. На конференции обсуждались</w:t>
      </w:r>
      <w:r w:rsidR="00E43430" w:rsidRPr="00576AF2">
        <w:rPr>
          <w:szCs w:val="28"/>
          <w:lang w:val="kk-KZ"/>
        </w:rPr>
        <w:t xml:space="preserve"> </w:t>
      </w:r>
      <w:r w:rsidRPr="00576AF2">
        <w:rPr>
          <w:szCs w:val="28"/>
          <w:lang w:val="kk-KZ"/>
        </w:rPr>
        <w:t>вопросы расширения евразийского сотрудничества и роль в этом Оренбуржья как приграничной территории</w:t>
      </w:r>
      <w:r w:rsidR="005138DB">
        <w:rPr>
          <w:szCs w:val="28"/>
          <w:lang w:val="kk-KZ"/>
        </w:rPr>
        <w:t>.</w:t>
      </w:r>
    </w:p>
    <w:p w:rsidR="00320084" w:rsidRPr="00576AF2" w:rsidRDefault="00320084" w:rsidP="00F71016">
      <w:pPr>
        <w:suppressAutoHyphens/>
        <w:ind w:firstLine="709"/>
        <w:rPr>
          <w:szCs w:val="28"/>
          <w:lang w:val="kk-KZ"/>
        </w:rPr>
      </w:pPr>
      <w:r w:rsidRPr="00576AF2">
        <w:rPr>
          <w:szCs w:val="28"/>
          <w:lang w:val="kk-KZ"/>
        </w:rPr>
        <w:t xml:space="preserve">3–4 октября 2014 года в </w:t>
      </w:r>
      <w:r w:rsidR="00A94FA8">
        <w:rPr>
          <w:szCs w:val="28"/>
          <w:lang w:val="kk-KZ"/>
        </w:rPr>
        <w:t>г. </w:t>
      </w:r>
      <w:r w:rsidRPr="00576AF2">
        <w:rPr>
          <w:szCs w:val="28"/>
          <w:lang w:val="kk-KZ"/>
        </w:rPr>
        <w:t xml:space="preserve">Смоленске проведена VII Международная научно-практическая конференция «Туризм и региональное развитие», в которой приняли участие ученые и представители сферы туризма из </w:t>
      </w:r>
      <w:r w:rsidR="00A94FA8">
        <w:rPr>
          <w:szCs w:val="28"/>
          <w:lang w:val="kk-KZ"/>
        </w:rPr>
        <w:t xml:space="preserve">городов </w:t>
      </w:r>
      <w:r w:rsidRPr="00576AF2">
        <w:rPr>
          <w:szCs w:val="28"/>
          <w:lang w:val="kk-KZ"/>
        </w:rPr>
        <w:t xml:space="preserve">Москвы, Твери, Брянска, а также Республики Беларусь. В рамках конференции прошли пленарные и тематические заседания, мастер-классы, круглый стол, презентация первого номера научного журнала «Страноведение. Рекреация. Туризм». </w:t>
      </w:r>
    </w:p>
    <w:p w:rsidR="00771EF4" w:rsidRPr="00576AF2" w:rsidRDefault="004F2106" w:rsidP="00F71016">
      <w:pPr>
        <w:pStyle w:val="2"/>
      </w:pPr>
      <w:bookmarkStart w:id="58" w:name="_Toc447646865"/>
      <w:bookmarkStart w:id="59" w:name="_Toc447647597"/>
      <w:bookmarkStart w:id="60" w:name="_Toc447647623"/>
      <w:r w:rsidRPr="00576AF2">
        <w:t>К</w:t>
      </w:r>
      <w:r w:rsidR="00FF5BB5" w:rsidRPr="00576AF2">
        <w:t>ультура и спорт</w:t>
      </w:r>
      <w:bookmarkEnd w:id="58"/>
      <w:bookmarkEnd w:id="59"/>
      <w:bookmarkEnd w:id="60"/>
    </w:p>
    <w:p w:rsidR="0034112F" w:rsidRPr="00576AF2" w:rsidRDefault="0034112F" w:rsidP="00F71016">
      <w:pPr>
        <w:ind w:firstLine="709"/>
        <w:rPr>
          <w:rStyle w:val="313pt"/>
          <w:rFonts w:eastAsia="Calibri"/>
          <w:b w:val="0"/>
          <w:bCs w:val="0"/>
          <w:i w:val="0"/>
          <w:iCs w:val="0"/>
          <w:sz w:val="28"/>
          <w:szCs w:val="28"/>
          <w:lang w:eastAsia="en-US"/>
        </w:rPr>
      </w:pPr>
      <w:r w:rsidRPr="00576AF2">
        <w:rPr>
          <w:szCs w:val="28"/>
        </w:rPr>
        <w:t xml:space="preserve">В </w:t>
      </w:r>
      <w:r w:rsidRPr="00576AF2">
        <w:rPr>
          <w:b/>
          <w:i/>
          <w:szCs w:val="28"/>
        </w:rPr>
        <w:t>Республике Беларусь</w:t>
      </w:r>
      <w:r w:rsidRPr="00576AF2">
        <w:rPr>
          <w:szCs w:val="28"/>
        </w:rPr>
        <w:t xml:space="preserve"> в интересах культурного развития приграничных территорий в г</w:t>
      </w:r>
      <w:r w:rsidR="00AF7B3E">
        <w:rPr>
          <w:szCs w:val="28"/>
        </w:rPr>
        <w:t>. </w:t>
      </w:r>
      <w:r w:rsidRPr="00576AF2">
        <w:rPr>
          <w:szCs w:val="28"/>
        </w:rPr>
        <w:t>Дубровно Витебской области ежегодно проводится Международный фестиваль песни и музыки Поднепровья России, Беларуси и Украины «Днепровские голоса в Дубровно».</w:t>
      </w:r>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Взаимодействие Республики Беларусь с Российской Федерацией осуществляется на основании соглашений и программ сотрудничества в области спорта и туризма, предусматривающих региональное сотрудничество.</w:t>
      </w:r>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Развитие спортивных связей с </w:t>
      </w:r>
      <w:r w:rsidR="00C32931" w:rsidRPr="00576AF2">
        <w:rPr>
          <w:rFonts w:ascii="Times New Roman CYR" w:hAnsi="Times New Roman CYR" w:cs="Times New Roman CYR"/>
          <w:color w:val="000000"/>
          <w:szCs w:val="28"/>
        </w:rPr>
        <w:t xml:space="preserve">Россией </w:t>
      </w:r>
      <w:r w:rsidR="00C32931">
        <w:rPr>
          <w:rFonts w:ascii="Times New Roman CYR" w:hAnsi="Times New Roman CYR" w:cs="Times New Roman CYR"/>
          <w:color w:val="000000"/>
          <w:szCs w:val="28"/>
        </w:rPr>
        <w:t xml:space="preserve">и </w:t>
      </w:r>
      <w:r w:rsidRPr="00576AF2">
        <w:rPr>
          <w:rFonts w:ascii="Times New Roman CYR" w:hAnsi="Times New Roman CYR" w:cs="Times New Roman CYR"/>
          <w:color w:val="000000"/>
          <w:szCs w:val="28"/>
        </w:rPr>
        <w:t>Украиной</w:t>
      </w:r>
      <w:r w:rsidR="00C32931">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осуществляется в рамках подписанного 25 мая 2007 года в г. Ялте Соглашения о сотрудничестве в области физической культуры и спорта государств</w:t>
      </w:r>
      <w:r w:rsidR="0067638D"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Содружества Независимых Государств.</w:t>
      </w:r>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2013 году </w:t>
      </w:r>
      <w:r w:rsidR="00C32931">
        <w:rPr>
          <w:rFonts w:ascii="Times New Roman CYR" w:hAnsi="Times New Roman CYR" w:cs="Times New Roman CYR"/>
          <w:color w:val="000000"/>
          <w:szCs w:val="28"/>
        </w:rPr>
        <w:t>принята</w:t>
      </w:r>
      <w:r w:rsidRPr="00576AF2">
        <w:rPr>
          <w:rFonts w:ascii="Times New Roman CYR" w:hAnsi="Times New Roman CYR" w:cs="Times New Roman CYR"/>
          <w:color w:val="000000"/>
          <w:szCs w:val="28"/>
        </w:rPr>
        <w:t xml:space="preserve"> Программа сотрудничества в области физической культуры и спорта между Министерством спорта и туризма Республики Беларусь и Министерством молодежи и спорта Украины на 2014–2015 годы.</w:t>
      </w:r>
    </w:p>
    <w:p w:rsidR="0034112F" w:rsidRPr="00576AF2" w:rsidRDefault="0034112F" w:rsidP="00F71016">
      <w:pPr>
        <w:ind w:firstLine="709"/>
        <w:rPr>
          <w:color w:val="000000"/>
          <w:szCs w:val="28"/>
        </w:rPr>
      </w:pPr>
      <w:r w:rsidRPr="00576AF2">
        <w:rPr>
          <w:rFonts w:ascii="Times New Roman CYR" w:hAnsi="Times New Roman CYR" w:cs="Times New Roman CYR"/>
          <w:color w:val="000000"/>
          <w:szCs w:val="28"/>
        </w:rPr>
        <w:t xml:space="preserve">Спортивным ведомствам </w:t>
      </w:r>
      <w:r w:rsidR="006015B9">
        <w:rPr>
          <w:rFonts w:ascii="Times New Roman CYR" w:hAnsi="Times New Roman CYR" w:cs="Times New Roman CYR"/>
          <w:color w:val="000000"/>
          <w:szCs w:val="28"/>
        </w:rPr>
        <w:t>Российской Федерации</w:t>
      </w:r>
      <w:r w:rsidR="001D733F" w:rsidRPr="00576AF2">
        <w:rPr>
          <w:rFonts w:ascii="Times New Roman CYR" w:hAnsi="Times New Roman CYR" w:cs="Times New Roman CYR"/>
          <w:color w:val="000000"/>
          <w:szCs w:val="28"/>
        </w:rPr>
        <w:t xml:space="preserve"> </w:t>
      </w:r>
      <w:r w:rsidR="001D733F">
        <w:rPr>
          <w:rFonts w:ascii="Times New Roman CYR" w:hAnsi="Times New Roman CYR" w:cs="Times New Roman CYR"/>
          <w:color w:val="000000"/>
          <w:szCs w:val="28"/>
        </w:rPr>
        <w:t xml:space="preserve">и Украины </w:t>
      </w:r>
      <w:r w:rsidRPr="00576AF2">
        <w:rPr>
          <w:rFonts w:ascii="Times New Roman CYR" w:hAnsi="Times New Roman CYR" w:cs="Times New Roman CYR"/>
          <w:color w:val="000000"/>
          <w:szCs w:val="28"/>
        </w:rPr>
        <w:t>направлен Перечень основных международных и открытых спортивных мероприятий, проводимых на территории Республики Беларусь в 2015 году, с приглашением принять в них участие</w:t>
      </w:r>
      <w:r w:rsidRPr="00576AF2">
        <w:rPr>
          <w:color w:val="000000"/>
          <w:szCs w:val="28"/>
        </w:rPr>
        <w:t xml:space="preserve">. </w:t>
      </w:r>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Продолжено взаимодействие Белорусского государственного университета физической культуры (БГУФК), Научно-исследовательского института физической культуры и спорта Республики Беларусь с учебными, </w:t>
      </w:r>
      <w:r w:rsidRPr="00576AF2">
        <w:rPr>
          <w:rFonts w:ascii="Times New Roman CYR" w:hAnsi="Times New Roman CYR" w:cs="Times New Roman CYR"/>
          <w:color w:val="000000"/>
          <w:szCs w:val="28"/>
        </w:rPr>
        <w:lastRenderedPageBreak/>
        <w:t xml:space="preserve">научными, медицинскими учреждениями спортивного профиля России и Украины. </w:t>
      </w:r>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25 марта 2015 года состоялась II </w:t>
      </w:r>
      <w:proofErr w:type="gramStart"/>
      <w:r w:rsidRPr="00576AF2">
        <w:rPr>
          <w:rFonts w:ascii="Times New Roman CYR" w:hAnsi="Times New Roman CYR" w:cs="Times New Roman CYR"/>
          <w:color w:val="000000"/>
          <w:szCs w:val="28"/>
        </w:rPr>
        <w:t>научно-практическая</w:t>
      </w:r>
      <w:proofErr w:type="gramEnd"/>
      <w:r w:rsidRPr="00576AF2">
        <w:rPr>
          <w:rFonts w:ascii="Times New Roman CYR" w:hAnsi="Times New Roman CYR" w:cs="Times New Roman CYR"/>
          <w:color w:val="000000"/>
          <w:szCs w:val="28"/>
        </w:rPr>
        <w:t xml:space="preserve"> </w:t>
      </w:r>
      <w:r w:rsidR="00AF7B3E">
        <w:rPr>
          <w:rFonts w:ascii="Times New Roman CYR" w:hAnsi="Times New Roman CYR" w:cs="Times New Roman CYR"/>
          <w:color w:val="000000"/>
          <w:szCs w:val="28"/>
        </w:rPr>
        <w:t>онлайн</w:t>
      </w:r>
      <w:r w:rsidRPr="00576AF2">
        <w:rPr>
          <w:rFonts w:ascii="Times New Roman CYR" w:hAnsi="Times New Roman CYR" w:cs="Times New Roman CYR"/>
          <w:color w:val="000000"/>
          <w:szCs w:val="28"/>
        </w:rPr>
        <w:t xml:space="preserve">-конференция </w:t>
      </w:r>
      <w:r w:rsidRPr="00576AF2">
        <w:rPr>
          <w:color w:val="000000"/>
          <w:szCs w:val="28"/>
        </w:rPr>
        <w:t>«</w:t>
      </w:r>
      <w:r w:rsidRPr="00576AF2">
        <w:rPr>
          <w:rFonts w:ascii="Times New Roman CYR" w:hAnsi="Times New Roman CYR" w:cs="Times New Roman CYR"/>
          <w:color w:val="000000"/>
          <w:szCs w:val="28"/>
        </w:rPr>
        <w:t xml:space="preserve">Взаимодействие духовного и физического воспитания в формировании гармонически развитой личности», соорганизаторами которой выступили учреждения высшего образования Беларуси, России и Украины. </w:t>
      </w:r>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23–24 апреля 2015 года в БГУФК прошла Международная научно-практическая конференция </w:t>
      </w:r>
      <w:r w:rsidRPr="00576AF2">
        <w:rPr>
          <w:color w:val="000000"/>
          <w:szCs w:val="28"/>
        </w:rPr>
        <w:t>«</w:t>
      </w:r>
      <w:r w:rsidRPr="00576AF2">
        <w:rPr>
          <w:rFonts w:ascii="Times New Roman CYR" w:hAnsi="Times New Roman CYR" w:cs="Times New Roman CYR"/>
          <w:color w:val="000000"/>
          <w:szCs w:val="28"/>
        </w:rPr>
        <w:t>Университетский спорт в современном образовательном социуме», участие в которой приняли представители России и Украины.</w:t>
      </w:r>
    </w:p>
    <w:p w:rsidR="0034112F" w:rsidRPr="00576AF2" w:rsidRDefault="0034112F"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Российские и украинские спортсмены </w:t>
      </w:r>
      <w:r w:rsidR="0070312E" w:rsidRPr="00576AF2">
        <w:rPr>
          <w:rFonts w:ascii="Times New Roman CYR" w:hAnsi="Times New Roman CYR" w:cs="Times New Roman CYR"/>
          <w:color w:val="000000"/>
          <w:szCs w:val="28"/>
        </w:rPr>
        <w:t xml:space="preserve">в 2015 году </w:t>
      </w:r>
      <w:r w:rsidRPr="00576AF2">
        <w:rPr>
          <w:rFonts w:ascii="Times New Roman CYR" w:hAnsi="Times New Roman CYR" w:cs="Times New Roman CYR"/>
          <w:color w:val="000000"/>
          <w:szCs w:val="28"/>
        </w:rPr>
        <w:t xml:space="preserve">приняли участие в </w:t>
      </w:r>
      <w:r w:rsidR="00851B39">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ткрытом чемпионате Республики Беларусь по дзюдо (22</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24 января,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Могилев), чемпионате мира по биатлону среди юниоров (18</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24 февраля,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XV </w:t>
      </w:r>
      <w:r w:rsidR="00EB3474">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ткрытых республиканских соревнованиях по спортивной гимнастике на призы олимпийской чемпионки С.Баитовой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Могилев), этапе Кубка мира по фристайлу (1 марта,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еждународном турнире по дзюдо </w:t>
      </w:r>
      <w:r w:rsidRPr="00576AF2">
        <w:rPr>
          <w:color w:val="000000"/>
          <w:szCs w:val="28"/>
        </w:rPr>
        <w:t>«</w:t>
      </w:r>
      <w:r w:rsidRPr="00576AF2">
        <w:rPr>
          <w:rFonts w:ascii="Times New Roman CYR" w:hAnsi="Times New Roman CYR" w:cs="Times New Roman CYR"/>
          <w:color w:val="000000"/>
          <w:szCs w:val="28"/>
        </w:rPr>
        <w:t>Путь к</w:t>
      </w:r>
      <w:proofErr w:type="gramEnd"/>
      <w:r w:rsidRPr="00576AF2">
        <w:rPr>
          <w:rFonts w:ascii="Times New Roman CYR" w:hAnsi="Times New Roman CYR" w:cs="Times New Roman CYR"/>
          <w:color w:val="000000"/>
          <w:szCs w:val="28"/>
        </w:rPr>
        <w:t xml:space="preserve"> </w:t>
      </w:r>
      <w:proofErr w:type="gramStart"/>
      <w:r w:rsidRPr="00576AF2">
        <w:rPr>
          <w:rFonts w:ascii="Times New Roman CYR" w:hAnsi="Times New Roman CYR" w:cs="Times New Roman CYR"/>
          <w:color w:val="000000"/>
          <w:szCs w:val="28"/>
        </w:rPr>
        <w:t>Олимпу» на призы С.Шундикова (2</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3 апреля, </w:t>
      </w:r>
      <w:r w:rsidR="00EB3474">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 xml:space="preserve">Новая Гута),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еждународном турнире по боксу памяти Героя Советского Союза В.И.Ливенцева (5</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8 мая,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еждународных соревнованиях по баскетболу </w:t>
      </w:r>
      <w:r w:rsidRPr="00576AF2">
        <w:rPr>
          <w:color w:val="000000"/>
          <w:szCs w:val="28"/>
        </w:rPr>
        <w:t>«</w:t>
      </w:r>
      <w:r w:rsidRPr="00576AF2">
        <w:rPr>
          <w:rFonts w:ascii="Times New Roman CYR" w:hAnsi="Times New Roman CYR" w:cs="Times New Roman CYR"/>
          <w:color w:val="000000"/>
          <w:szCs w:val="28"/>
        </w:rPr>
        <w:t>Кубок Халипского» (28</w:t>
      </w:r>
      <w:r w:rsidR="0070312E" w:rsidRPr="00576AF2">
        <w:rPr>
          <w:rFonts w:ascii="Times New Roman CYR" w:hAnsi="Times New Roman CYR" w:cs="Times New Roman CYR"/>
          <w:color w:val="000000"/>
          <w:szCs w:val="28"/>
        </w:rPr>
        <w:t>–</w:t>
      </w:r>
      <w:r w:rsidRPr="00576AF2">
        <w:rPr>
          <w:color w:val="000000"/>
          <w:szCs w:val="28"/>
        </w:rPr>
        <w:t xml:space="preserve">30 </w:t>
      </w:r>
      <w:r w:rsidRPr="00576AF2">
        <w:rPr>
          <w:rFonts w:ascii="Times New Roman CYR" w:hAnsi="Times New Roman CYR" w:cs="Times New Roman CYR"/>
          <w:color w:val="000000"/>
          <w:szCs w:val="28"/>
        </w:rPr>
        <w:t>мая,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Минск), этапе Кубка мира по гимнастике художественной (30</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31 мая,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II </w:t>
      </w:r>
      <w:r w:rsidR="00EB3474">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 xml:space="preserve">ткрытом </w:t>
      </w:r>
      <w:r w:rsidR="00EB3474">
        <w:rPr>
          <w:rFonts w:ascii="Times New Roman CYR" w:hAnsi="Times New Roman CYR" w:cs="Times New Roman CYR"/>
          <w:color w:val="000000"/>
          <w:szCs w:val="28"/>
        </w:rPr>
        <w:t>р</w:t>
      </w:r>
      <w:r w:rsidRPr="00576AF2">
        <w:rPr>
          <w:rFonts w:ascii="Times New Roman CYR" w:hAnsi="Times New Roman CYR" w:cs="Times New Roman CYR"/>
          <w:color w:val="000000"/>
          <w:szCs w:val="28"/>
        </w:rPr>
        <w:t>еспубликанском турнире по боксу памяти заслуженного тренера Республики Беларусь А.Колчина (май, г</w:t>
      </w:r>
      <w:proofErr w:type="gramEnd"/>
      <w:r w:rsidRPr="00576AF2">
        <w:rPr>
          <w:rFonts w:ascii="Times New Roman CYR" w:hAnsi="Times New Roman CYR" w:cs="Times New Roman CYR"/>
          <w:color w:val="000000"/>
          <w:szCs w:val="28"/>
        </w:rPr>
        <w:t>.</w:t>
      </w:r>
      <w:r w:rsidR="0070312E" w:rsidRPr="00576AF2">
        <w:rPr>
          <w:rFonts w:ascii="Times New Roman CYR" w:hAnsi="Times New Roman CYR" w:cs="Times New Roman CYR"/>
          <w:color w:val="000000"/>
          <w:szCs w:val="28"/>
        </w:rPr>
        <w:t> </w:t>
      </w:r>
      <w:proofErr w:type="gramStart"/>
      <w:r w:rsidRPr="00576AF2">
        <w:rPr>
          <w:rFonts w:ascii="Times New Roman CYR" w:hAnsi="Times New Roman CYR" w:cs="Times New Roman CYR"/>
          <w:color w:val="000000"/>
          <w:szCs w:val="28"/>
        </w:rPr>
        <w:t xml:space="preserve">Витебск),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еждународном турнире по теннису (13</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17 июля,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еждународном турнире </w:t>
      </w:r>
      <w:r w:rsidRPr="00576AF2">
        <w:rPr>
          <w:color w:val="000000"/>
          <w:szCs w:val="28"/>
        </w:rPr>
        <w:t>«</w:t>
      </w:r>
      <w:r w:rsidRPr="00576AF2">
        <w:rPr>
          <w:rFonts w:ascii="Times New Roman CYR" w:hAnsi="Times New Roman CYR" w:cs="Times New Roman CYR"/>
          <w:color w:val="000000"/>
          <w:szCs w:val="28"/>
        </w:rPr>
        <w:t>Открытый чемпионат Беларуси по фристайлу» (20 сентября,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еждународных соревнованиях по боксу (17</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29 октября,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Гомель), открытых соревнованиях по каратэ </w:t>
      </w:r>
      <w:r w:rsidRPr="00576AF2">
        <w:rPr>
          <w:color w:val="000000"/>
          <w:szCs w:val="28"/>
        </w:rPr>
        <w:t>«Gomel Open Cup 2015» (23</w:t>
      </w:r>
      <w:r w:rsidR="0070312E" w:rsidRPr="00576AF2">
        <w:rPr>
          <w:rFonts w:ascii="Times New Roman CYR" w:hAnsi="Times New Roman CYR" w:cs="Times New Roman CYR"/>
          <w:color w:val="000000"/>
          <w:szCs w:val="28"/>
        </w:rPr>
        <w:t>–</w:t>
      </w:r>
      <w:r w:rsidRPr="00576AF2">
        <w:rPr>
          <w:color w:val="000000"/>
          <w:szCs w:val="28"/>
        </w:rPr>
        <w:t xml:space="preserve">24 </w:t>
      </w:r>
      <w:r w:rsidRPr="00576AF2">
        <w:rPr>
          <w:rFonts w:ascii="Times New Roman CYR" w:hAnsi="Times New Roman CYR" w:cs="Times New Roman CYR"/>
          <w:color w:val="000000"/>
          <w:szCs w:val="28"/>
        </w:rPr>
        <w:t>октября,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Гомель), </w:t>
      </w:r>
      <w:r w:rsidR="009A02F0">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еждународных соревнованиях по </w:t>
      </w:r>
      <w:r w:rsidR="008627A3" w:rsidRPr="00576AF2">
        <w:rPr>
          <w:rFonts w:ascii="Times New Roman CYR" w:hAnsi="Times New Roman CYR" w:cs="Times New Roman CYR"/>
          <w:color w:val="000000"/>
          <w:szCs w:val="28"/>
        </w:rPr>
        <w:t xml:space="preserve">греко-римской </w:t>
      </w:r>
      <w:r w:rsidRPr="00576AF2">
        <w:rPr>
          <w:rFonts w:ascii="Times New Roman CYR" w:hAnsi="Times New Roman CYR" w:cs="Times New Roman CYR"/>
          <w:color w:val="000000"/>
          <w:szCs w:val="28"/>
        </w:rPr>
        <w:t>борьбе памяти О.Караваева (20 ноября,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Минск), VII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ежгосударственном турнире по вольной и грекоримской борьбе</w:t>
      </w:r>
      <w:proofErr w:type="gramEnd"/>
      <w:r w:rsidRPr="00576AF2">
        <w:rPr>
          <w:rFonts w:ascii="Times New Roman CYR" w:hAnsi="Times New Roman CYR" w:cs="Times New Roman CYR"/>
          <w:color w:val="000000"/>
          <w:szCs w:val="28"/>
        </w:rPr>
        <w:t xml:space="preserve"> </w:t>
      </w:r>
      <w:proofErr w:type="gramStart"/>
      <w:r w:rsidRPr="00576AF2">
        <w:rPr>
          <w:rFonts w:ascii="Times New Roman CYR" w:hAnsi="Times New Roman CYR" w:cs="Times New Roman CYR"/>
          <w:color w:val="000000"/>
          <w:szCs w:val="28"/>
        </w:rPr>
        <w:t>памяти Первого Героя Беларуси В.Карвата (ноябрь,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Брест), 47-ом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еждународном турнире по настольному теннису памяти Т.Карпинской (декабрь,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Могилев), 58-м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еждународном турнире по легкой атлетике памяти Героя Советского союза генерал-лейтенанта Д.М.Карбышева (декабрь,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Брест), </w:t>
      </w:r>
      <w:r w:rsidR="00EB3474">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еждународных соревнованиях по баскетболу памяти В.Н.Рыженкова (4</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6 декабря,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Минск), чемпионате Европы по шахматам (18</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20 декабря, г.</w:t>
      </w:r>
      <w:r w:rsidR="0070312E"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Минск) и др.</w:t>
      </w:r>
      <w:proofErr w:type="gramEnd"/>
    </w:p>
    <w:p w:rsidR="0034112F" w:rsidRPr="00576AF2" w:rsidRDefault="0034112F"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 xml:space="preserve">В Россию </w:t>
      </w:r>
      <w:r w:rsidR="0070312E" w:rsidRPr="00576AF2">
        <w:rPr>
          <w:rFonts w:ascii="Times New Roman CYR" w:hAnsi="Times New Roman CYR" w:cs="Times New Roman CYR"/>
          <w:color w:val="000000"/>
          <w:szCs w:val="28"/>
        </w:rPr>
        <w:t>белорусские</w:t>
      </w:r>
      <w:r w:rsidRPr="00576AF2">
        <w:rPr>
          <w:rFonts w:ascii="Times New Roman CYR" w:hAnsi="Times New Roman CYR" w:cs="Times New Roman CYR"/>
          <w:color w:val="000000"/>
          <w:szCs w:val="28"/>
        </w:rPr>
        <w:t xml:space="preserve"> спортсмены выезжали для участия в международных соревнованиях по бадминтону, учебно-тренировочных сборах по биатлону, чемпионате мира по боксу среди юниоров 1999</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2000 г</w:t>
      </w:r>
      <w:r w:rsidR="0070312E" w:rsidRPr="00576AF2">
        <w:rPr>
          <w:rFonts w:ascii="Times New Roman CYR" w:hAnsi="Times New Roman CYR" w:cs="Times New Roman CYR"/>
          <w:color w:val="000000"/>
          <w:szCs w:val="28"/>
        </w:rPr>
        <w:t>одов</w:t>
      </w:r>
      <w:r w:rsidRPr="00576AF2">
        <w:rPr>
          <w:rFonts w:ascii="Times New Roman CYR" w:hAnsi="Times New Roman CYR" w:cs="Times New Roman CYR"/>
          <w:color w:val="000000"/>
          <w:szCs w:val="28"/>
        </w:rPr>
        <w:t xml:space="preserve"> рождения, учебно-тренировочных сборах по борьбе вольной, борьбе греко-римской, международных соревнованиях по борьбе самбо, международных соревнованиях по велосипедному спорту, воднолыжному спорту, этапе Кубка мира по гимнастике художественной, международных соревнованиях по </w:t>
      </w:r>
      <w:r w:rsidRPr="00576AF2">
        <w:rPr>
          <w:rFonts w:ascii="Times New Roman CYR" w:hAnsi="Times New Roman CYR" w:cs="Times New Roman CYR"/>
          <w:color w:val="000000"/>
          <w:szCs w:val="28"/>
        </w:rPr>
        <w:lastRenderedPageBreak/>
        <w:t>дзюдо, конному спорту (троеборье), учебно-тренировочных сборах по</w:t>
      </w:r>
      <w:proofErr w:type="gramEnd"/>
      <w:r w:rsidRPr="00576AF2">
        <w:rPr>
          <w:rFonts w:ascii="Times New Roman CYR" w:hAnsi="Times New Roman CYR" w:cs="Times New Roman CYR"/>
          <w:color w:val="000000"/>
          <w:szCs w:val="28"/>
        </w:rPr>
        <w:t xml:space="preserve"> </w:t>
      </w:r>
      <w:proofErr w:type="gramStart"/>
      <w:r w:rsidRPr="00576AF2">
        <w:rPr>
          <w:rFonts w:ascii="Times New Roman CYR" w:hAnsi="Times New Roman CYR" w:cs="Times New Roman CYR"/>
          <w:color w:val="000000"/>
          <w:szCs w:val="28"/>
        </w:rPr>
        <w:t>легкой атлетике, этапе Кубка мира по лыжным гонкам, международных соревнованиях по парусному спорту, чемпионатах мира по плаванию (на 50</w:t>
      </w:r>
      <w:r w:rsidR="00AC1EC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метров), синхронному </w:t>
      </w:r>
      <w:r w:rsidR="00EB3474" w:rsidRPr="00576AF2">
        <w:rPr>
          <w:rFonts w:ascii="Times New Roman CYR" w:hAnsi="Times New Roman CYR" w:cs="Times New Roman CYR"/>
          <w:color w:val="000000"/>
          <w:szCs w:val="28"/>
        </w:rPr>
        <w:t xml:space="preserve">плаванию </w:t>
      </w:r>
      <w:r w:rsidRPr="00576AF2">
        <w:rPr>
          <w:rFonts w:ascii="Times New Roman CYR" w:hAnsi="Times New Roman CYR" w:cs="Times New Roman CYR"/>
          <w:color w:val="000000"/>
          <w:szCs w:val="28"/>
        </w:rPr>
        <w:t>и прыжкам в воду, этапах Кубка мира по прыжкам на акробатической дорожке, батуте, чемпионате мира по таэквондо, чемпионате Европы по теннису настольному, этапах Кубка мира по фехтованию и фристайлу, чемпионатах мира по шахматам, шашкам, шорт-треку.</w:t>
      </w:r>
      <w:proofErr w:type="gramEnd"/>
    </w:p>
    <w:p w:rsidR="0034112F" w:rsidRPr="00576AF2" w:rsidRDefault="0034112F"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На территории Украины белорусские спортсмены приняли участие в чемпионате Европы по боксу среди юниоров 1999</w:t>
      </w:r>
      <w:r w:rsidR="0070312E"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2000 </w:t>
      </w:r>
      <w:r w:rsidR="0070312E" w:rsidRPr="00576AF2">
        <w:rPr>
          <w:rFonts w:ascii="Times New Roman CYR" w:hAnsi="Times New Roman CYR" w:cs="Times New Roman CYR"/>
          <w:color w:val="000000"/>
          <w:szCs w:val="28"/>
        </w:rPr>
        <w:t>годов</w:t>
      </w:r>
      <w:r w:rsidRPr="00576AF2">
        <w:rPr>
          <w:rFonts w:ascii="Times New Roman CYR" w:hAnsi="Times New Roman CYR" w:cs="Times New Roman CYR"/>
          <w:color w:val="000000"/>
          <w:szCs w:val="28"/>
        </w:rPr>
        <w:t xml:space="preserve"> рождения, турнире по воднолыжному спорту </w:t>
      </w:r>
      <w:r w:rsidR="0070312E" w:rsidRPr="00576AF2">
        <w:rPr>
          <w:color w:val="000000"/>
          <w:szCs w:val="28"/>
        </w:rPr>
        <w:t>«</w:t>
      </w:r>
      <w:r w:rsidRPr="00576AF2">
        <w:rPr>
          <w:color w:val="000000"/>
          <w:szCs w:val="28"/>
        </w:rPr>
        <w:t>Dnepropetrovsk Open 2015</w:t>
      </w:r>
      <w:r w:rsidR="0070312E" w:rsidRPr="00576AF2">
        <w:rPr>
          <w:color w:val="000000"/>
          <w:szCs w:val="28"/>
        </w:rPr>
        <w:t>»</w:t>
      </w:r>
      <w:r w:rsidRPr="00576AF2">
        <w:rPr>
          <w:color w:val="000000"/>
          <w:szCs w:val="28"/>
        </w:rPr>
        <w:t xml:space="preserve">, </w:t>
      </w:r>
      <w:r w:rsidRPr="00576AF2">
        <w:rPr>
          <w:rFonts w:ascii="Times New Roman CYR" w:hAnsi="Times New Roman CYR" w:cs="Times New Roman CYR"/>
          <w:color w:val="000000"/>
          <w:szCs w:val="28"/>
        </w:rPr>
        <w:t xml:space="preserve">этапу Кубка мира по лыжным гонкам и биатлону среди инвалидов по зрению и </w:t>
      </w:r>
      <w:r w:rsidR="00412EF0">
        <w:rPr>
          <w:rFonts w:ascii="Times New Roman CYR" w:hAnsi="Times New Roman CYR" w:cs="Times New Roman CYR"/>
          <w:color w:val="000000"/>
          <w:szCs w:val="28"/>
        </w:rPr>
        <w:t xml:space="preserve">болезням </w:t>
      </w:r>
      <w:r w:rsidR="003E1307">
        <w:rPr>
          <w:rFonts w:ascii="Times New Roman CYR" w:hAnsi="Times New Roman CYR" w:cs="Times New Roman CYR"/>
          <w:color w:val="000000"/>
          <w:szCs w:val="28"/>
        </w:rPr>
        <w:t>опорно-двигательного аппарата</w:t>
      </w:r>
      <w:r w:rsidRPr="00576AF2">
        <w:rPr>
          <w:rFonts w:ascii="Times New Roman CYR" w:hAnsi="Times New Roman CYR" w:cs="Times New Roman CYR"/>
          <w:color w:val="000000"/>
          <w:szCs w:val="28"/>
        </w:rPr>
        <w:t>.</w:t>
      </w:r>
    </w:p>
    <w:p w:rsidR="00747963" w:rsidRPr="00576AF2" w:rsidRDefault="002957C7" w:rsidP="00F71016">
      <w:pPr>
        <w:suppressAutoHyphens/>
        <w:spacing w:before="120"/>
        <w:ind w:firstLine="709"/>
        <w:rPr>
          <w:szCs w:val="28"/>
        </w:rPr>
      </w:pPr>
      <w:r w:rsidRPr="00576AF2">
        <w:rPr>
          <w:b/>
          <w:i/>
          <w:kern w:val="28"/>
          <w:szCs w:val="28"/>
        </w:rPr>
        <w:t xml:space="preserve">Кыргызская </w:t>
      </w:r>
      <w:r w:rsidR="00623140" w:rsidRPr="00576AF2">
        <w:rPr>
          <w:b/>
          <w:i/>
          <w:kern w:val="28"/>
          <w:szCs w:val="28"/>
        </w:rPr>
        <w:t xml:space="preserve">Республика </w:t>
      </w:r>
      <w:r w:rsidR="00D33128" w:rsidRPr="00576AF2">
        <w:rPr>
          <w:kern w:val="28"/>
          <w:szCs w:val="28"/>
        </w:rPr>
        <w:t>сообщила</w:t>
      </w:r>
      <w:r w:rsidR="002C7B18" w:rsidRPr="00576AF2">
        <w:rPr>
          <w:kern w:val="28"/>
          <w:szCs w:val="28"/>
        </w:rPr>
        <w:t xml:space="preserve">, </w:t>
      </w:r>
      <w:r w:rsidRPr="00576AF2">
        <w:rPr>
          <w:szCs w:val="28"/>
        </w:rPr>
        <w:t>что за 2015 год были проведены различные мероприятия в области культуры по приграничному сотрудничеству</w:t>
      </w:r>
      <w:r w:rsidR="007070E4">
        <w:rPr>
          <w:szCs w:val="28"/>
        </w:rPr>
        <w:t>.</w:t>
      </w:r>
      <w:r w:rsidRPr="00576AF2">
        <w:rPr>
          <w:szCs w:val="28"/>
        </w:rPr>
        <w:t xml:space="preserve"> </w:t>
      </w:r>
      <w:r w:rsidR="0019462D">
        <w:rPr>
          <w:szCs w:val="28"/>
        </w:rPr>
        <w:t>В</w:t>
      </w:r>
      <w:r w:rsidRPr="00576AF2">
        <w:rPr>
          <w:szCs w:val="28"/>
        </w:rPr>
        <w:t xml:space="preserve"> частности</w:t>
      </w:r>
      <w:r w:rsidR="0019462D">
        <w:rPr>
          <w:szCs w:val="28"/>
        </w:rPr>
        <w:t>,</w:t>
      </w:r>
      <w:r w:rsidRPr="00576AF2">
        <w:rPr>
          <w:szCs w:val="28"/>
        </w:rPr>
        <w:t xml:space="preserve"> 12 июня в целях укрепления дружбы с Республикой Таджикистан прошел «Фестиваль дружбы</w:t>
      </w:r>
      <w:r w:rsidR="0019462D">
        <w:rPr>
          <w:szCs w:val="28"/>
        </w:rPr>
        <w:t>-</w:t>
      </w:r>
      <w:r w:rsidRPr="00576AF2">
        <w:rPr>
          <w:szCs w:val="28"/>
        </w:rPr>
        <w:t>2015», где приняли участие артисты двух государств, спортсмены и школьники</w:t>
      </w:r>
      <w:r w:rsidR="00FF24D1">
        <w:rPr>
          <w:szCs w:val="28"/>
        </w:rPr>
        <w:t>;</w:t>
      </w:r>
      <w:r w:rsidRPr="00576AF2">
        <w:rPr>
          <w:szCs w:val="28"/>
        </w:rPr>
        <w:t xml:space="preserve"> 17 июля в целях укрепления сотрудничества с таджикской стороной </w:t>
      </w:r>
      <w:proofErr w:type="gramStart"/>
      <w:r w:rsidRPr="00576AF2">
        <w:rPr>
          <w:szCs w:val="28"/>
        </w:rPr>
        <w:t>в</w:t>
      </w:r>
      <w:proofErr w:type="gramEnd"/>
      <w:r w:rsidRPr="00576AF2">
        <w:rPr>
          <w:szCs w:val="28"/>
        </w:rPr>
        <w:t xml:space="preserve"> </w:t>
      </w:r>
      <w:proofErr w:type="gramStart"/>
      <w:r w:rsidRPr="00576AF2">
        <w:rPr>
          <w:szCs w:val="28"/>
        </w:rPr>
        <w:t>с</w:t>
      </w:r>
      <w:proofErr w:type="gramEnd"/>
      <w:r w:rsidRPr="00576AF2">
        <w:rPr>
          <w:szCs w:val="28"/>
        </w:rPr>
        <w:t>. Андарак</w:t>
      </w:r>
      <w:r w:rsidR="0019462D">
        <w:rPr>
          <w:szCs w:val="28"/>
        </w:rPr>
        <w:t>е</w:t>
      </w:r>
      <w:r w:rsidRPr="00576AF2">
        <w:rPr>
          <w:szCs w:val="28"/>
        </w:rPr>
        <w:t xml:space="preserve"> прошло мероприятие «Улуттар биримдиги улуу байлык», 24 сентября прошло мероприятие под названием «Оболо кыргыз ырлары», где представители Таджикистана и Узбекистана исполнили песни на кыргызском языке, а также другие культурные мероприятия.</w:t>
      </w:r>
    </w:p>
    <w:p w:rsidR="00190193" w:rsidRPr="00576AF2" w:rsidRDefault="00BB3EA5" w:rsidP="00F71016">
      <w:pPr>
        <w:spacing w:before="120"/>
        <w:ind w:firstLine="709"/>
        <w:rPr>
          <w:szCs w:val="28"/>
        </w:rPr>
      </w:pPr>
      <w:r w:rsidRPr="00576AF2">
        <w:rPr>
          <w:b/>
          <w:i/>
          <w:szCs w:val="28"/>
        </w:rPr>
        <w:t>Российская Федерация</w:t>
      </w:r>
      <w:r w:rsidRPr="00576AF2">
        <w:rPr>
          <w:szCs w:val="28"/>
        </w:rPr>
        <w:t xml:space="preserve"> </w:t>
      </w:r>
      <w:r w:rsidR="004F6669">
        <w:rPr>
          <w:szCs w:val="28"/>
        </w:rPr>
        <w:t>информировала</w:t>
      </w:r>
      <w:r w:rsidR="002C7B18" w:rsidRPr="00576AF2">
        <w:rPr>
          <w:szCs w:val="28"/>
        </w:rPr>
        <w:t>,</w:t>
      </w:r>
      <w:r w:rsidRPr="00576AF2">
        <w:rPr>
          <w:szCs w:val="28"/>
        </w:rPr>
        <w:t xml:space="preserve"> </w:t>
      </w:r>
      <w:r w:rsidR="002C7B18" w:rsidRPr="00576AF2">
        <w:rPr>
          <w:szCs w:val="28"/>
        </w:rPr>
        <w:t xml:space="preserve">что </w:t>
      </w:r>
      <w:r w:rsidR="004F6669">
        <w:rPr>
          <w:szCs w:val="28"/>
        </w:rPr>
        <w:t>ф</w:t>
      </w:r>
      <w:r w:rsidR="00190193" w:rsidRPr="00576AF2">
        <w:rPr>
          <w:szCs w:val="28"/>
        </w:rPr>
        <w:t>ормированию единого культурно-гуманитарного пространства способствовали контакты по линии общественных объединений. По итогам состоявшейся в июле 2015 г</w:t>
      </w:r>
      <w:r w:rsidR="00664473" w:rsidRPr="00576AF2">
        <w:rPr>
          <w:szCs w:val="28"/>
        </w:rPr>
        <w:t>ода</w:t>
      </w:r>
      <w:r w:rsidR="00190193" w:rsidRPr="00576AF2">
        <w:rPr>
          <w:szCs w:val="28"/>
        </w:rPr>
        <w:t xml:space="preserve"> в </w:t>
      </w:r>
      <w:r w:rsidR="00BB0BC4">
        <w:rPr>
          <w:szCs w:val="28"/>
        </w:rPr>
        <w:t>г. </w:t>
      </w:r>
      <w:r w:rsidR="00190193" w:rsidRPr="00576AF2">
        <w:rPr>
          <w:szCs w:val="28"/>
        </w:rPr>
        <w:t>Уральске конференции, посвященной расширени</w:t>
      </w:r>
      <w:r w:rsidR="00BB0BC4">
        <w:rPr>
          <w:szCs w:val="28"/>
        </w:rPr>
        <w:t>ю</w:t>
      </w:r>
      <w:r w:rsidR="00190193" w:rsidRPr="00576AF2">
        <w:rPr>
          <w:szCs w:val="28"/>
        </w:rPr>
        <w:t xml:space="preserve"> приграничного сотрудничества между Россией и Казахстаном, подписан Протокол о намерениях между Ассамблеей народа Казахстана и Ассамблеей народов России, предусматривающий информационн</w:t>
      </w:r>
      <w:r w:rsidR="00BB0BC4">
        <w:rPr>
          <w:szCs w:val="28"/>
        </w:rPr>
        <w:t>ый</w:t>
      </w:r>
      <w:r w:rsidR="00190193" w:rsidRPr="00576AF2">
        <w:rPr>
          <w:szCs w:val="28"/>
        </w:rPr>
        <w:t xml:space="preserve"> обмен в сфере межэтнических отношений, проведение совместных мероприятий с привлечением этнокультурных объединений двух </w:t>
      </w:r>
      <w:r w:rsidR="00BB0BC4">
        <w:rPr>
          <w:szCs w:val="28"/>
        </w:rPr>
        <w:t>государств</w:t>
      </w:r>
      <w:r w:rsidR="00190193" w:rsidRPr="00576AF2">
        <w:rPr>
          <w:szCs w:val="28"/>
        </w:rPr>
        <w:t xml:space="preserve">. Аналогичный документ был подписан в 2015 году в г. Актобе между ассамблеями народов Оренбургской и Актюбинской областей. </w:t>
      </w:r>
    </w:p>
    <w:p w:rsidR="00190193" w:rsidRPr="00576AF2" w:rsidRDefault="00190193" w:rsidP="00F71016">
      <w:pPr>
        <w:ind w:firstLine="709"/>
        <w:rPr>
          <w:szCs w:val="28"/>
        </w:rPr>
      </w:pPr>
      <w:r w:rsidRPr="00576AF2">
        <w:rPr>
          <w:szCs w:val="28"/>
        </w:rPr>
        <w:t xml:space="preserve">Заметными событиями стали проведенный в </w:t>
      </w:r>
      <w:r w:rsidR="00A1673E">
        <w:rPr>
          <w:szCs w:val="28"/>
        </w:rPr>
        <w:t>г. </w:t>
      </w:r>
      <w:r w:rsidRPr="00576AF2">
        <w:rPr>
          <w:szCs w:val="28"/>
        </w:rPr>
        <w:t xml:space="preserve">Актау </w:t>
      </w:r>
      <w:r w:rsidR="00A1673E">
        <w:rPr>
          <w:szCs w:val="28"/>
        </w:rPr>
        <w:t xml:space="preserve">(Республика Казахстан) </w:t>
      </w:r>
      <w:r w:rsidRPr="00576AF2">
        <w:rPr>
          <w:szCs w:val="28"/>
        </w:rPr>
        <w:t>фестиваль «Актау-Фест», на котором присутствовали российские музыканты и спортсмены, VI</w:t>
      </w:r>
      <w:r w:rsidR="00664473" w:rsidRPr="00576AF2">
        <w:rPr>
          <w:szCs w:val="28"/>
        </w:rPr>
        <w:t> </w:t>
      </w:r>
      <w:r w:rsidRPr="00576AF2">
        <w:rPr>
          <w:szCs w:val="28"/>
        </w:rPr>
        <w:t xml:space="preserve">Молодежный этнокультурный </w:t>
      </w:r>
      <w:r w:rsidR="00C178BB">
        <w:rPr>
          <w:szCs w:val="28"/>
        </w:rPr>
        <w:t>ф</w:t>
      </w:r>
      <w:r w:rsidRPr="00576AF2">
        <w:rPr>
          <w:szCs w:val="28"/>
        </w:rPr>
        <w:t>орум приграничного сотрудничества «Б</w:t>
      </w:r>
      <w:proofErr w:type="gramStart"/>
      <w:r w:rsidRPr="00576AF2">
        <w:rPr>
          <w:szCs w:val="28"/>
        </w:rPr>
        <w:t>i</w:t>
      </w:r>
      <w:proofErr w:type="gramEnd"/>
      <w:r w:rsidRPr="00576AF2">
        <w:rPr>
          <w:szCs w:val="28"/>
        </w:rPr>
        <w:t xml:space="preserve">рлiк-Единство» в г. Павлодаре, а также празднование в </w:t>
      </w:r>
      <w:r w:rsidR="00C178BB">
        <w:rPr>
          <w:szCs w:val="28"/>
        </w:rPr>
        <w:t>г. </w:t>
      </w:r>
      <w:r w:rsidRPr="00576AF2">
        <w:rPr>
          <w:szCs w:val="28"/>
        </w:rPr>
        <w:t>Уральске 110-летия со дня рождения М.А.Шолохова.</w:t>
      </w:r>
    </w:p>
    <w:p w:rsidR="00190193" w:rsidRPr="00576AF2" w:rsidRDefault="00C178BB" w:rsidP="00F71016">
      <w:pPr>
        <w:ind w:firstLine="709"/>
        <w:rPr>
          <w:szCs w:val="28"/>
        </w:rPr>
      </w:pPr>
      <w:r>
        <w:rPr>
          <w:szCs w:val="28"/>
        </w:rPr>
        <w:t>П</w:t>
      </w:r>
      <w:r w:rsidR="00190193" w:rsidRPr="00576AF2">
        <w:rPr>
          <w:szCs w:val="28"/>
        </w:rPr>
        <w:t>родолжает</w:t>
      </w:r>
      <w:r>
        <w:rPr>
          <w:szCs w:val="28"/>
        </w:rPr>
        <w:t>ся</w:t>
      </w:r>
      <w:r w:rsidR="00190193" w:rsidRPr="00576AF2">
        <w:rPr>
          <w:szCs w:val="28"/>
        </w:rPr>
        <w:t xml:space="preserve"> сотрудничество России и Бел</w:t>
      </w:r>
      <w:r>
        <w:rPr>
          <w:szCs w:val="28"/>
        </w:rPr>
        <w:t>а</w:t>
      </w:r>
      <w:r w:rsidR="00190193" w:rsidRPr="00576AF2">
        <w:rPr>
          <w:szCs w:val="28"/>
        </w:rPr>
        <w:t xml:space="preserve">руси в сфере культуры. Артисты из Республики Беларусь ежегодно принимают участие в проводимых </w:t>
      </w:r>
      <w:r w:rsidR="00190193" w:rsidRPr="00576AF2">
        <w:rPr>
          <w:szCs w:val="28"/>
        </w:rPr>
        <w:lastRenderedPageBreak/>
        <w:t>в регионах Российской Федерации фестивалях и конкурсах. Налажен обмен гастролями между театральными труппами сторон.</w:t>
      </w:r>
      <w:r w:rsidR="00E43430" w:rsidRPr="00576AF2">
        <w:rPr>
          <w:szCs w:val="28"/>
        </w:rPr>
        <w:t xml:space="preserve"> </w:t>
      </w:r>
    </w:p>
    <w:p w:rsidR="00190193" w:rsidRPr="00576AF2" w:rsidRDefault="00190193" w:rsidP="00F71016">
      <w:pPr>
        <w:ind w:firstLine="709"/>
        <w:rPr>
          <w:szCs w:val="28"/>
        </w:rPr>
      </w:pPr>
      <w:r w:rsidRPr="00576AF2">
        <w:rPr>
          <w:szCs w:val="28"/>
        </w:rPr>
        <w:t>Сотрудничество государств</w:t>
      </w:r>
      <w:r w:rsidR="00664473" w:rsidRPr="00576AF2">
        <w:rPr>
          <w:szCs w:val="28"/>
        </w:rPr>
        <w:t xml:space="preserve"> – </w:t>
      </w:r>
      <w:r w:rsidRPr="00576AF2">
        <w:rPr>
          <w:szCs w:val="28"/>
        </w:rPr>
        <w:t>участников СНГ в области спорта развивается в рамках Совета по физической культуре и спорту участников Соглашения о сотрудничестве в области физической культуры и спорта государств</w:t>
      </w:r>
      <w:r w:rsidR="0067638D" w:rsidRPr="00576AF2">
        <w:rPr>
          <w:szCs w:val="28"/>
        </w:rPr>
        <w:t xml:space="preserve"> – </w:t>
      </w:r>
      <w:r w:rsidRPr="00576AF2">
        <w:rPr>
          <w:szCs w:val="28"/>
        </w:rPr>
        <w:t>участников С</w:t>
      </w:r>
      <w:r w:rsidR="00D057B3">
        <w:rPr>
          <w:szCs w:val="28"/>
        </w:rPr>
        <w:t xml:space="preserve">одружества </w:t>
      </w:r>
      <w:r w:rsidRPr="00576AF2">
        <w:rPr>
          <w:szCs w:val="28"/>
        </w:rPr>
        <w:t>Н</w:t>
      </w:r>
      <w:r w:rsidR="00D057B3">
        <w:rPr>
          <w:szCs w:val="28"/>
        </w:rPr>
        <w:t xml:space="preserve">езависимых </w:t>
      </w:r>
      <w:r w:rsidRPr="00576AF2">
        <w:rPr>
          <w:szCs w:val="28"/>
        </w:rPr>
        <w:t>Г</w:t>
      </w:r>
      <w:r w:rsidR="00D057B3">
        <w:rPr>
          <w:szCs w:val="28"/>
        </w:rPr>
        <w:t>осударств</w:t>
      </w:r>
      <w:r w:rsidRPr="00576AF2">
        <w:rPr>
          <w:szCs w:val="28"/>
        </w:rPr>
        <w:t>.</w:t>
      </w:r>
    </w:p>
    <w:p w:rsidR="00190193" w:rsidRPr="00576AF2" w:rsidRDefault="00190193" w:rsidP="00F71016">
      <w:pPr>
        <w:ind w:firstLine="709"/>
        <w:rPr>
          <w:szCs w:val="28"/>
        </w:rPr>
      </w:pPr>
      <w:r w:rsidRPr="00576AF2">
        <w:rPr>
          <w:szCs w:val="28"/>
        </w:rPr>
        <w:t>Под эгидой Совета проводятся спортивные мероприятия, направленные на привлечение детей и подростков к регулярным занятиям физической культурой и спортом, развитие и укрепление международных спортивных связей, а также налаживание эффективного взаимодействия в сфере детского и юношеского спорта.</w:t>
      </w:r>
    </w:p>
    <w:p w:rsidR="00190193" w:rsidRPr="00576AF2" w:rsidRDefault="00190193" w:rsidP="00F71016">
      <w:pPr>
        <w:ind w:firstLine="709"/>
        <w:rPr>
          <w:szCs w:val="28"/>
        </w:rPr>
      </w:pPr>
      <w:r w:rsidRPr="00576AF2">
        <w:rPr>
          <w:szCs w:val="28"/>
        </w:rPr>
        <w:t>В 2015 году особое внимание уделялось выполнению Стратегии развития физической культуры и спорта государств</w:t>
      </w:r>
      <w:r w:rsidR="0067638D" w:rsidRPr="00576AF2">
        <w:rPr>
          <w:szCs w:val="28"/>
        </w:rPr>
        <w:t xml:space="preserve"> – </w:t>
      </w:r>
      <w:r w:rsidRPr="00576AF2">
        <w:rPr>
          <w:szCs w:val="28"/>
        </w:rPr>
        <w:t>участников СНГ до 2020 года и Плана мероприятий на 2013</w:t>
      </w:r>
      <w:r w:rsidR="00664473" w:rsidRPr="00576AF2">
        <w:rPr>
          <w:szCs w:val="28"/>
        </w:rPr>
        <w:t>–</w:t>
      </w:r>
      <w:r w:rsidRPr="00576AF2">
        <w:rPr>
          <w:szCs w:val="28"/>
        </w:rPr>
        <w:t>2015 годы по ее реализации, а также Программы развития национальных видов спорта государств</w:t>
      </w:r>
      <w:r w:rsidR="00664473" w:rsidRPr="00576AF2">
        <w:rPr>
          <w:szCs w:val="28"/>
        </w:rPr>
        <w:t xml:space="preserve"> – </w:t>
      </w:r>
      <w:r w:rsidRPr="00576AF2">
        <w:rPr>
          <w:szCs w:val="28"/>
        </w:rPr>
        <w:t>участников СНГ на период до 2020 года и соответствующего Плана мероприятий на 2015</w:t>
      </w:r>
      <w:r w:rsidR="00664473" w:rsidRPr="00576AF2">
        <w:rPr>
          <w:szCs w:val="28"/>
        </w:rPr>
        <w:t>–</w:t>
      </w:r>
      <w:r w:rsidRPr="00576AF2">
        <w:rPr>
          <w:szCs w:val="28"/>
        </w:rPr>
        <w:t>2017 годы.</w:t>
      </w:r>
    </w:p>
    <w:p w:rsidR="00747963" w:rsidRPr="00576AF2" w:rsidRDefault="00190193" w:rsidP="00F71016">
      <w:pPr>
        <w:suppressAutoHyphens/>
        <w:ind w:firstLine="709"/>
        <w:rPr>
          <w:szCs w:val="28"/>
        </w:rPr>
      </w:pPr>
      <w:r w:rsidRPr="00576AF2">
        <w:rPr>
          <w:szCs w:val="28"/>
        </w:rPr>
        <w:t xml:space="preserve">Кроме того, активно велась работа по подготовке Положения о Фестивале национальных видов </w:t>
      </w:r>
      <w:r w:rsidR="00A1673E">
        <w:rPr>
          <w:szCs w:val="28"/>
        </w:rPr>
        <w:t>государств – участников</w:t>
      </w:r>
      <w:r w:rsidRPr="00576AF2">
        <w:rPr>
          <w:szCs w:val="28"/>
        </w:rPr>
        <w:t xml:space="preserve"> СНГ. Данное мероприятие планируется провести в 2017 году.</w:t>
      </w:r>
    </w:p>
    <w:p w:rsidR="00FF5BB5" w:rsidRPr="00576AF2" w:rsidRDefault="001D36DD" w:rsidP="00F71016">
      <w:pPr>
        <w:pStyle w:val="2"/>
      </w:pPr>
      <w:bookmarkStart w:id="61" w:name="_Toc447646866"/>
      <w:bookmarkStart w:id="62" w:name="_Toc447647598"/>
      <w:bookmarkStart w:id="63" w:name="_Toc447647624"/>
      <w:r w:rsidRPr="00576AF2">
        <w:t>Т</w:t>
      </w:r>
      <w:r w:rsidR="00FF5BB5" w:rsidRPr="00576AF2">
        <w:t>уризм</w:t>
      </w:r>
      <w:bookmarkEnd w:id="61"/>
      <w:bookmarkEnd w:id="62"/>
      <w:bookmarkEnd w:id="63"/>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Туристские потоки между </w:t>
      </w:r>
      <w:r w:rsidRPr="00576AF2">
        <w:rPr>
          <w:rFonts w:ascii="Times New Roman CYR" w:hAnsi="Times New Roman CYR" w:cs="Times New Roman CYR"/>
          <w:b/>
          <w:i/>
          <w:color w:val="000000"/>
          <w:szCs w:val="28"/>
        </w:rPr>
        <w:t>Республикой Беларусь</w:t>
      </w:r>
      <w:r w:rsidRPr="00576AF2">
        <w:rPr>
          <w:rFonts w:ascii="Times New Roman CYR" w:hAnsi="Times New Roman CYR" w:cs="Times New Roman CYR"/>
          <w:color w:val="000000"/>
          <w:szCs w:val="28"/>
        </w:rPr>
        <w:t xml:space="preserve"> и Российской Федерацией ежегодно возрастают как по объему, так и по качеству организации, степени оздоровительной, культурно-познавательной и социальной насыщенности.</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По данным Белстата</w:t>
      </w:r>
      <w:r w:rsidR="00B67CFF">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численность организованных туристов из Российской Федерации, посетивших Республику Беларусь в 2014 году, составила 113</w:t>
      </w:r>
      <w:r w:rsidR="00436E5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180 </w:t>
      </w:r>
      <w:r w:rsidR="00436E54">
        <w:rPr>
          <w:rFonts w:ascii="Times New Roman CYR" w:hAnsi="Times New Roman CYR" w:cs="Times New Roman CYR"/>
          <w:color w:val="000000"/>
          <w:szCs w:val="28"/>
        </w:rPr>
        <w:t>тыс. </w:t>
      </w:r>
      <w:r w:rsidRPr="00576AF2">
        <w:rPr>
          <w:rFonts w:ascii="Times New Roman CYR" w:hAnsi="Times New Roman CYR" w:cs="Times New Roman CYR"/>
          <w:color w:val="000000"/>
          <w:szCs w:val="28"/>
        </w:rPr>
        <w:t>человек (в 2013 году – 111</w:t>
      </w:r>
      <w:r w:rsidR="00436E54">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286</w:t>
      </w:r>
      <w:r w:rsidR="00436E54" w:rsidRPr="00436E54">
        <w:rPr>
          <w:rFonts w:ascii="Times New Roman CYR" w:hAnsi="Times New Roman CYR" w:cs="Times New Roman CYR"/>
          <w:iCs/>
          <w:color w:val="000000"/>
          <w:szCs w:val="28"/>
        </w:rPr>
        <w:t xml:space="preserve"> </w:t>
      </w:r>
      <w:r w:rsidR="00436E54">
        <w:rPr>
          <w:rFonts w:ascii="Times New Roman CYR" w:hAnsi="Times New Roman CYR" w:cs="Times New Roman CYR"/>
          <w:iCs/>
          <w:color w:val="000000"/>
          <w:szCs w:val="28"/>
        </w:rPr>
        <w:t>тыс. </w:t>
      </w:r>
      <w:r w:rsidR="00436E54" w:rsidRPr="00576AF2">
        <w:rPr>
          <w:rFonts w:ascii="Times New Roman CYR" w:hAnsi="Times New Roman CYR" w:cs="Times New Roman CYR"/>
          <w:iCs/>
          <w:color w:val="000000"/>
          <w:szCs w:val="28"/>
        </w:rPr>
        <w:t>человек</w:t>
      </w:r>
      <w:r w:rsidRPr="00576AF2">
        <w:rPr>
          <w:rFonts w:ascii="Times New Roman CYR" w:hAnsi="Times New Roman CYR" w:cs="Times New Roman CYR"/>
          <w:color w:val="000000"/>
          <w:szCs w:val="28"/>
        </w:rPr>
        <w:t>).</w:t>
      </w:r>
    </w:p>
    <w:p w:rsidR="00532B04" w:rsidRPr="00576AF2" w:rsidRDefault="00532B04" w:rsidP="00F71016">
      <w:pPr>
        <w:ind w:firstLine="709"/>
        <w:rPr>
          <w:rFonts w:ascii="Times New Roman CYR" w:hAnsi="Times New Roman CYR" w:cs="Times New Roman CYR"/>
          <w:iCs/>
          <w:color w:val="000000"/>
          <w:szCs w:val="28"/>
        </w:rPr>
      </w:pPr>
      <w:r w:rsidRPr="00576AF2">
        <w:rPr>
          <w:rFonts w:ascii="Times New Roman CYR" w:hAnsi="Times New Roman CYR" w:cs="Times New Roman CYR"/>
          <w:color w:val="000000"/>
          <w:szCs w:val="28"/>
        </w:rPr>
        <w:t xml:space="preserve">Среди государств – участников СНГ Российская Федерация в 2014 году также лидировала по количеству туристов из Республики Беларусь. </w:t>
      </w:r>
      <w:r w:rsidRPr="00576AF2">
        <w:rPr>
          <w:rFonts w:ascii="Times New Roman CYR" w:hAnsi="Times New Roman CYR" w:cs="Times New Roman CYR"/>
          <w:iCs/>
          <w:color w:val="000000"/>
          <w:szCs w:val="28"/>
        </w:rPr>
        <w:t>В 2014 году Российскую Федерацию посетили 73</w:t>
      </w:r>
      <w:r w:rsidR="00436E54">
        <w:rPr>
          <w:rFonts w:ascii="Times New Roman CYR" w:hAnsi="Times New Roman CYR" w:cs="Times New Roman CYR"/>
          <w:iCs/>
          <w:color w:val="000000"/>
          <w:szCs w:val="28"/>
        </w:rPr>
        <w:t>,</w:t>
      </w:r>
      <w:r w:rsidRPr="00576AF2">
        <w:rPr>
          <w:rFonts w:ascii="Times New Roman CYR" w:hAnsi="Times New Roman CYR" w:cs="Times New Roman CYR"/>
          <w:iCs/>
          <w:color w:val="000000"/>
          <w:szCs w:val="28"/>
        </w:rPr>
        <w:t xml:space="preserve">907 </w:t>
      </w:r>
      <w:r w:rsidR="00436E54">
        <w:rPr>
          <w:rFonts w:ascii="Times New Roman CYR" w:hAnsi="Times New Roman CYR" w:cs="Times New Roman CYR"/>
          <w:iCs/>
          <w:color w:val="000000"/>
          <w:szCs w:val="28"/>
        </w:rPr>
        <w:t>тыс. </w:t>
      </w:r>
      <w:r w:rsidRPr="00576AF2">
        <w:rPr>
          <w:rFonts w:ascii="Times New Roman CYR" w:hAnsi="Times New Roman CYR" w:cs="Times New Roman CYR"/>
          <w:iCs/>
          <w:color w:val="000000"/>
          <w:szCs w:val="28"/>
        </w:rPr>
        <w:t>организованных туристов из Республики Беларусь (в 2013 году – 37</w:t>
      </w:r>
      <w:r w:rsidR="00436E54">
        <w:rPr>
          <w:rFonts w:ascii="Times New Roman CYR" w:hAnsi="Times New Roman CYR" w:cs="Times New Roman CYR"/>
          <w:iCs/>
          <w:color w:val="000000"/>
          <w:szCs w:val="28"/>
        </w:rPr>
        <w:t>,</w:t>
      </w:r>
      <w:r w:rsidRPr="00576AF2">
        <w:rPr>
          <w:rFonts w:ascii="Times New Roman CYR" w:hAnsi="Times New Roman CYR" w:cs="Times New Roman CYR"/>
          <w:iCs/>
          <w:color w:val="000000"/>
          <w:szCs w:val="28"/>
        </w:rPr>
        <w:t xml:space="preserve">254 </w:t>
      </w:r>
      <w:r w:rsidR="00436E54">
        <w:rPr>
          <w:rFonts w:ascii="Times New Roman CYR" w:hAnsi="Times New Roman CYR" w:cs="Times New Roman CYR"/>
          <w:iCs/>
          <w:color w:val="000000"/>
          <w:szCs w:val="28"/>
        </w:rPr>
        <w:t>тыс. </w:t>
      </w:r>
      <w:r w:rsidRPr="00576AF2">
        <w:rPr>
          <w:rFonts w:ascii="Times New Roman CYR" w:hAnsi="Times New Roman CYR" w:cs="Times New Roman CYR"/>
          <w:iCs/>
          <w:color w:val="000000"/>
          <w:szCs w:val="28"/>
        </w:rPr>
        <w:t>человек).</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Средняя продолжительность пребывания российских туристов в Республике Беларусь составляет пять дней, что является одним из самых высоких показателей на пространстве СНГ и соответствует уровню туристского обмена между странами Восточной и Центральной Европы.</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2014</w:t>
      </w:r>
      <w:r w:rsidRPr="00576AF2">
        <w:rPr>
          <w:rFonts w:ascii="Times New Roman CYR" w:hAnsi="Times New Roman CYR" w:cs="Times New Roman CYR"/>
          <w:iCs/>
          <w:color w:val="000000"/>
          <w:szCs w:val="28"/>
        </w:rPr>
        <w:t>–</w:t>
      </w:r>
      <w:r w:rsidRPr="00576AF2">
        <w:rPr>
          <w:rFonts w:ascii="Times New Roman CYR" w:hAnsi="Times New Roman CYR" w:cs="Times New Roman CYR"/>
          <w:color w:val="000000"/>
          <w:szCs w:val="28"/>
        </w:rPr>
        <w:t xml:space="preserve">2015 годах рекламно-информационные материалы по туристской тематике переданы в Посольство Республики Беларусь в Российской Федерации в ходе работы Международной туристской выставки </w:t>
      </w:r>
      <w:r w:rsidRPr="00576AF2">
        <w:rPr>
          <w:color w:val="000000"/>
          <w:szCs w:val="28"/>
        </w:rPr>
        <w:t>«</w:t>
      </w:r>
      <w:r w:rsidRPr="00576AF2">
        <w:rPr>
          <w:rFonts w:ascii="Times New Roman CYR" w:hAnsi="Times New Roman CYR" w:cs="Times New Roman CYR"/>
          <w:color w:val="000000"/>
          <w:szCs w:val="28"/>
        </w:rPr>
        <w:t>Интурмаркет</w:t>
      </w:r>
      <w:r w:rsidRPr="00576AF2">
        <w:rPr>
          <w:color w:val="000000"/>
          <w:szCs w:val="28"/>
        </w:rPr>
        <w:t xml:space="preserve">», </w:t>
      </w:r>
      <w:r w:rsidRPr="00576AF2">
        <w:rPr>
          <w:rFonts w:ascii="Times New Roman CYR" w:hAnsi="Times New Roman CYR" w:cs="Times New Roman CYR"/>
          <w:color w:val="000000"/>
          <w:szCs w:val="28"/>
        </w:rPr>
        <w:t>ежегодно проводимой в марте в г. Москве, для последующего направления заинтересованным в регионы России. Республика Беларусь ежегодно принимает участие в данной выставке.</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 xml:space="preserve">Ежегодно Министерством спорта и туризма </w:t>
      </w:r>
      <w:r w:rsidR="00D36009" w:rsidRPr="00576AF2">
        <w:rPr>
          <w:rFonts w:ascii="Times New Roman CYR" w:hAnsi="Times New Roman CYR" w:cs="Times New Roman CYR"/>
          <w:color w:val="000000"/>
          <w:szCs w:val="28"/>
        </w:rPr>
        <w:t xml:space="preserve">Республики Беларусь </w:t>
      </w:r>
      <w:r w:rsidRPr="00576AF2">
        <w:rPr>
          <w:rFonts w:ascii="Times New Roman CYR" w:hAnsi="Times New Roman CYR" w:cs="Times New Roman CYR"/>
          <w:color w:val="000000"/>
          <w:szCs w:val="28"/>
        </w:rPr>
        <w:t xml:space="preserve">направляются приглашения в регионы Российской Федерации посетить международные туристские выставки </w:t>
      </w:r>
      <w:r w:rsidRPr="00576AF2">
        <w:rPr>
          <w:color w:val="000000"/>
          <w:szCs w:val="28"/>
        </w:rPr>
        <w:t>«</w:t>
      </w:r>
      <w:r w:rsidRPr="00576AF2">
        <w:rPr>
          <w:rFonts w:ascii="Times New Roman CYR" w:hAnsi="Times New Roman CYR" w:cs="Times New Roman CYR"/>
          <w:color w:val="000000"/>
          <w:szCs w:val="28"/>
        </w:rPr>
        <w:t>Отдых</w:t>
      </w:r>
      <w:r w:rsidRPr="00576AF2">
        <w:rPr>
          <w:color w:val="000000"/>
          <w:szCs w:val="28"/>
        </w:rPr>
        <w:t xml:space="preserve">» </w:t>
      </w:r>
      <w:r w:rsidRPr="00576AF2">
        <w:rPr>
          <w:rFonts w:ascii="Times New Roman CYR" w:hAnsi="Times New Roman CYR" w:cs="Times New Roman CYR"/>
          <w:color w:val="000000"/>
          <w:szCs w:val="28"/>
        </w:rPr>
        <w:t xml:space="preserve">и </w:t>
      </w:r>
      <w:r w:rsidRPr="00576AF2">
        <w:rPr>
          <w:color w:val="000000"/>
          <w:szCs w:val="28"/>
        </w:rPr>
        <w:t>«</w:t>
      </w:r>
      <w:r w:rsidRPr="00576AF2">
        <w:rPr>
          <w:rFonts w:ascii="Times New Roman CYR" w:hAnsi="Times New Roman CYR" w:cs="Times New Roman CYR"/>
          <w:color w:val="000000"/>
          <w:szCs w:val="28"/>
        </w:rPr>
        <w:t>Турбизнес</w:t>
      </w:r>
      <w:r w:rsidRPr="00576AF2">
        <w:rPr>
          <w:color w:val="000000"/>
          <w:szCs w:val="28"/>
        </w:rPr>
        <w:t xml:space="preserve">», </w:t>
      </w:r>
      <w:r w:rsidRPr="00576AF2">
        <w:rPr>
          <w:rFonts w:ascii="Times New Roman CYR" w:hAnsi="Times New Roman CYR" w:cs="Times New Roman CYR"/>
          <w:color w:val="000000"/>
          <w:szCs w:val="28"/>
        </w:rPr>
        <w:t>проводимые в г. Минске.</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выставке </w:t>
      </w:r>
      <w:r w:rsidRPr="00576AF2">
        <w:rPr>
          <w:color w:val="000000"/>
          <w:szCs w:val="28"/>
        </w:rPr>
        <w:t>«</w:t>
      </w:r>
      <w:r w:rsidRPr="00576AF2">
        <w:rPr>
          <w:rFonts w:ascii="Times New Roman CYR" w:hAnsi="Times New Roman CYR" w:cs="Times New Roman CYR"/>
          <w:color w:val="000000"/>
          <w:szCs w:val="28"/>
        </w:rPr>
        <w:t>Отдых</w:t>
      </w:r>
      <w:r w:rsidRPr="00576AF2">
        <w:rPr>
          <w:color w:val="000000"/>
          <w:szCs w:val="28"/>
        </w:rPr>
        <w:t>» (8</w:t>
      </w:r>
      <w:r w:rsidRPr="00576AF2">
        <w:rPr>
          <w:rFonts w:ascii="Times New Roman CYR" w:hAnsi="Times New Roman CYR" w:cs="Times New Roman CYR"/>
          <w:iCs/>
          <w:color w:val="000000"/>
          <w:szCs w:val="28"/>
        </w:rPr>
        <w:t>–</w:t>
      </w:r>
      <w:r w:rsidRPr="00576AF2">
        <w:rPr>
          <w:color w:val="000000"/>
          <w:szCs w:val="28"/>
        </w:rPr>
        <w:t xml:space="preserve">11 </w:t>
      </w:r>
      <w:r w:rsidRPr="00576AF2">
        <w:rPr>
          <w:rFonts w:ascii="Times New Roman CYR" w:hAnsi="Times New Roman CYR" w:cs="Times New Roman CYR"/>
          <w:color w:val="000000"/>
          <w:szCs w:val="28"/>
        </w:rPr>
        <w:t xml:space="preserve">апреля 2015 года) принимали участие представители турбизнеса </w:t>
      </w:r>
      <w:r w:rsidR="00934D52">
        <w:rPr>
          <w:rFonts w:ascii="Times New Roman CYR" w:hAnsi="Times New Roman CYR" w:cs="Times New Roman CYR"/>
          <w:color w:val="000000"/>
          <w:szCs w:val="28"/>
        </w:rPr>
        <w:t xml:space="preserve">городов </w:t>
      </w:r>
      <w:r w:rsidRPr="00576AF2">
        <w:rPr>
          <w:rFonts w:ascii="Times New Roman CYR" w:hAnsi="Times New Roman CYR" w:cs="Times New Roman CYR"/>
          <w:color w:val="000000"/>
          <w:szCs w:val="28"/>
        </w:rPr>
        <w:t xml:space="preserve">Москвы, Санкт-Петербурга, Казани, Республики Карелия, Краснодарского края, Смоленской области, а также представители Российского </w:t>
      </w:r>
      <w:r w:rsidR="00934D52">
        <w:rPr>
          <w:rFonts w:ascii="Times New Roman CYR" w:hAnsi="Times New Roman CYR" w:cs="Times New Roman CYR"/>
          <w:color w:val="000000"/>
          <w:szCs w:val="28"/>
        </w:rPr>
        <w:t>с</w:t>
      </w:r>
      <w:r w:rsidRPr="00576AF2">
        <w:rPr>
          <w:rFonts w:ascii="Times New Roman CYR" w:hAnsi="Times New Roman CYR" w:cs="Times New Roman CYR"/>
          <w:color w:val="000000"/>
          <w:szCs w:val="28"/>
        </w:rPr>
        <w:t>оюза туриндустрии в Беларуси.</w:t>
      </w:r>
    </w:p>
    <w:p w:rsidR="00D36009"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выставке </w:t>
      </w:r>
      <w:r w:rsidRPr="00576AF2">
        <w:rPr>
          <w:color w:val="000000"/>
          <w:szCs w:val="28"/>
        </w:rPr>
        <w:t>«</w:t>
      </w:r>
      <w:r w:rsidRPr="00576AF2">
        <w:rPr>
          <w:rFonts w:ascii="Times New Roman CYR" w:hAnsi="Times New Roman CYR" w:cs="Times New Roman CYR"/>
          <w:color w:val="000000"/>
          <w:szCs w:val="28"/>
        </w:rPr>
        <w:t>Турбизнес</w:t>
      </w:r>
      <w:r w:rsidRPr="00576AF2">
        <w:rPr>
          <w:color w:val="000000"/>
          <w:szCs w:val="28"/>
        </w:rPr>
        <w:t>» (21</w:t>
      </w:r>
      <w:r w:rsidRPr="00576AF2">
        <w:rPr>
          <w:rFonts w:ascii="Times New Roman CYR" w:hAnsi="Times New Roman CYR" w:cs="Times New Roman CYR"/>
          <w:iCs/>
          <w:color w:val="000000"/>
          <w:szCs w:val="28"/>
        </w:rPr>
        <w:t>–</w:t>
      </w:r>
      <w:r w:rsidRPr="00576AF2">
        <w:rPr>
          <w:color w:val="000000"/>
          <w:szCs w:val="28"/>
        </w:rPr>
        <w:t xml:space="preserve">23 </w:t>
      </w:r>
      <w:r w:rsidRPr="00576AF2">
        <w:rPr>
          <w:rFonts w:ascii="Times New Roman CYR" w:hAnsi="Times New Roman CYR" w:cs="Times New Roman CYR"/>
          <w:color w:val="000000"/>
          <w:szCs w:val="28"/>
        </w:rPr>
        <w:t xml:space="preserve">октября 2015 года) принимали участие представители </w:t>
      </w:r>
      <w:r w:rsidR="00D36009">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Санкт-Петербурга, туркомпании г.</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Калининграда. </w:t>
      </w:r>
    </w:p>
    <w:p w:rsidR="00532B04" w:rsidRPr="00576AF2" w:rsidRDefault="00532B04"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5</w:t>
      </w:r>
      <w:r w:rsidR="00AC4D40" w:rsidRPr="00576AF2">
        <w:rPr>
          <w:rFonts w:ascii="Times New Roman CYR" w:hAnsi="Times New Roman CYR" w:cs="Times New Roman CYR"/>
          <w:iCs/>
          <w:color w:val="000000"/>
          <w:szCs w:val="28"/>
        </w:rPr>
        <w:t>–</w:t>
      </w:r>
      <w:r w:rsidRPr="00576AF2">
        <w:rPr>
          <w:rFonts w:ascii="Times New Roman CYR" w:hAnsi="Times New Roman CYR" w:cs="Times New Roman CYR"/>
          <w:color w:val="000000"/>
          <w:szCs w:val="28"/>
        </w:rPr>
        <w:t>7 июня 2015 г</w:t>
      </w:r>
      <w:r w:rsidR="00AC4D40"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ГУ </w:t>
      </w:r>
      <w:r w:rsidR="00AC4D40" w:rsidRPr="00576AF2">
        <w:rPr>
          <w:color w:val="000000"/>
          <w:szCs w:val="28"/>
        </w:rPr>
        <w:t>«</w:t>
      </w:r>
      <w:r w:rsidRPr="00576AF2">
        <w:rPr>
          <w:rFonts w:ascii="Times New Roman CYR" w:hAnsi="Times New Roman CYR" w:cs="Times New Roman CYR"/>
          <w:color w:val="000000"/>
          <w:szCs w:val="28"/>
        </w:rPr>
        <w:t>Национальное агентство по туризму</w:t>
      </w:r>
      <w:r w:rsidR="00AC4D4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совместно с управлением спорта и туризма Витебского облисполкома и Российским союзом туриндустрии проведен Второй международный слет турбизнеса, в котором приняли участие представители турбизнеса </w:t>
      </w:r>
      <w:r w:rsidR="00934D52">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 xml:space="preserve">Казани, Москвы и Московской области, </w:t>
      </w:r>
      <w:r w:rsidR="00934D52">
        <w:rPr>
          <w:rFonts w:ascii="Times New Roman CYR" w:hAnsi="Times New Roman CYR" w:cs="Times New Roman CYR"/>
          <w:color w:val="000000"/>
          <w:szCs w:val="28"/>
        </w:rPr>
        <w:t xml:space="preserve">городов </w:t>
      </w:r>
      <w:r w:rsidRPr="00576AF2">
        <w:rPr>
          <w:rFonts w:ascii="Times New Roman CYR" w:hAnsi="Times New Roman CYR" w:cs="Times New Roman CYR"/>
          <w:color w:val="000000"/>
          <w:szCs w:val="28"/>
        </w:rPr>
        <w:t xml:space="preserve">Перми, Петрозаводска, Самары, Санкт-Петербурга и Ленинградской области, </w:t>
      </w:r>
      <w:r w:rsidR="00934D52">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Тольятти, представители администраций Самарской, Свердловской, Нижегородской областей, Краснодарского и Пермского кра</w:t>
      </w:r>
      <w:r w:rsidR="00934D52">
        <w:rPr>
          <w:rFonts w:ascii="Times New Roman CYR" w:hAnsi="Times New Roman CYR" w:cs="Times New Roman CYR"/>
          <w:color w:val="000000"/>
          <w:szCs w:val="28"/>
        </w:rPr>
        <w:t>ев</w:t>
      </w:r>
      <w:r w:rsidRPr="00576AF2">
        <w:rPr>
          <w:rFonts w:ascii="Times New Roman CYR" w:hAnsi="Times New Roman CYR" w:cs="Times New Roman CYR"/>
          <w:color w:val="000000"/>
          <w:szCs w:val="28"/>
        </w:rPr>
        <w:t>.</w:t>
      </w:r>
      <w:proofErr w:type="gramEnd"/>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рамках проведения Дней российской духовной культуры в Республике Беларусь 26 июня 2015 г</w:t>
      </w:r>
      <w:r w:rsidR="00AC4D40"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при содействии Министерства спорта и туризма состоялась конференция </w:t>
      </w:r>
      <w:r w:rsidRPr="00576AF2">
        <w:rPr>
          <w:color w:val="000000"/>
          <w:szCs w:val="28"/>
        </w:rPr>
        <w:t>«</w:t>
      </w:r>
      <w:r w:rsidRPr="00576AF2">
        <w:rPr>
          <w:rFonts w:ascii="Times New Roman CYR" w:hAnsi="Times New Roman CYR" w:cs="Times New Roman CYR"/>
          <w:color w:val="000000"/>
          <w:szCs w:val="28"/>
        </w:rPr>
        <w:t xml:space="preserve">Россия </w:t>
      </w:r>
      <w:r w:rsidR="00AC4D4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Беларусь. Перспективы развития паломничества и религиозного туризма». В конференции приняли участие специалисты сферы туризма из 13 регионов Российской Федерации, городов Москвы и Санкт-Петербурга, представители турбизнеса и учреждений образования Республики Беларусь. </w:t>
      </w:r>
    </w:p>
    <w:p w:rsidR="00AC4D40"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21 октября 2015 г</w:t>
      </w:r>
      <w:r w:rsidR="00AC4D40"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состоялось заседание Совета по туризму, на котором обсуждены вопросы:</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 ходе выполнения в 2015 году Плана мероприятий на 2015</w:t>
      </w:r>
      <w:r w:rsidR="00AC4D40" w:rsidRPr="00576AF2">
        <w:rPr>
          <w:rFonts w:ascii="Times New Roman CYR" w:hAnsi="Times New Roman CYR" w:cs="Times New Roman CYR"/>
          <w:iCs/>
          <w:color w:val="000000"/>
          <w:szCs w:val="28"/>
        </w:rPr>
        <w:t>–</w:t>
      </w:r>
      <w:r w:rsidRPr="00576AF2">
        <w:rPr>
          <w:rFonts w:ascii="Times New Roman CYR" w:hAnsi="Times New Roman CYR" w:cs="Times New Roman CYR"/>
          <w:color w:val="000000"/>
          <w:szCs w:val="28"/>
        </w:rPr>
        <w:t xml:space="preserve">2017 годы по реализации Стратегии развития сотрудничества государств </w:t>
      </w:r>
      <w:r w:rsidR="00AC4D4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участников Содружества Независимых Государств в области туризма на период до 2020</w:t>
      </w:r>
      <w:r w:rsidR="00AC1EC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года;</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 реализации государственной политики в области туризма в Республике Беларусь; </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 ходе подготовки МТРК </w:t>
      </w:r>
      <w:r w:rsidRPr="00576AF2">
        <w:rPr>
          <w:color w:val="000000"/>
          <w:szCs w:val="28"/>
        </w:rPr>
        <w:t>«</w:t>
      </w:r>
      <w:r w:rsidRPr="00576AF2">
        <w:rPr>
          <w:rFonts w:ascii="Times New Roman CYR" w:hAnsi="Times New Roman CYR" w:cs="Times New Roman CYR"/>
          <w:color w:val="000000"/>
          <w:szCs w:val="28"/>
        </w:rPr>
        <w:t>Мир</w:t>
      </w:r>
      <w:r w:rsidRPr="00576AF2">
        <w:rPr>
          <w:color w:val="000000"/>
          <w:szCs w:val="28"/>
        </w:rPr>
        <w:t xml:space="preserve">» </w:t>
      </w:r>
      <w:r w:rsidRPr="00576AF2">
        <w:rPr>
          <w:rFonts w:ascii="Times New Roman CYR" w:hAnsi="Times New Roman CYR" w:cs="Times New Roman CYR"/>
          <w:color w:val="000000"/>
          <w:szCs w:val="28"/>
        </w:rPr>
        <w:t xml:space="preserve">телевизионной передачи, посвященной туристской тематике; </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об итогах проведения в государствах </w:t>
      </w:r>
      <w:r w:rsidR="00AC4D40" w:rsidRPr="00576AF2">
        <w:rPr>
          <w:rFonts w:ascii="Times New Roman CYR" w:hAnsi="Times New Roman CYR" w:cs="Times New Roman CYR"/>
          <w:iCs/>
          <w:color w:val="000000"/>
          <w:szCs w:val="28"/>
        </w:rPr>
        <w:t>–</w:t>
      </w:r>
      <w:r w:rsidRPr="00576AF2">
        <w:rPr>
          <w:color w:val="000000"/>
          <w:szCs w:val="28"/>
        </w:rPr>
        <w:t xml:space="preserve"> </w:t>
      </w:r>
      <w:r w:rsidRPr="00576AF2">
        <w:rPr>
          <w:rFonts w:ascii="Times New Roman CYR" w:hAnsi="Times New Roman CYR" w:cs="Times New Roman CYR"/>
          <w:color w:val="000000"/>
          <w:szCs w:val="28"/>
        </w:rPr>
        <w:t>участниках СНГ мероприятий в области туризма, посвященных празднованию 70-летия Победы советского народа в Великой Отечественной войне 1941</w:t>
      </w:r>
      <w:r w:rsidR="00AC4D40" w:rsidRPr="00576AF2">
        <w:rPr>
          <w:rFonts w:ascii="Times New Roman CYR" w:hAnsi="Times New Roman CYR" w:cs="Times New Roman CYR"/>
          <w:iCs/>
          <w:color w:val="000000"/>
          <w:szCs w:val="28"/>
        </w:rPr>
        <w:t>–</w:t>
      </w:r>
      <w:r w:rsidRPr="00576AF2">
        <w:rPr>
          <w:rFonts w:ascii="Times New Roman CYR" w:hAnsi="Times New Roman CYR" w:cs="Times New Roman CYR"/>
          <w:color w:val="000000"/>
          <w:szCs w:val="28"/>
        </w:rPr>
        <w:t xml:space="preserve">1945 годов; </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об участии Совета в мероприятиях, посвященных 25-летию Содружества Независимых Государств.</w:t>
      </w:r>
    </w:p>
    <w:p w:rsidR="00532B04" w:rsidRPr="00576AF2" w:rsidRDefault="00532B04" w:rsidP="00F71016">
      <w:pPr>
        <w:ind w:firstLine="709"/>
        <w:rPr>
          <w:color w:val="000000"/>
          <w:szCs w:val="28"/>
        </w:rPr>
      </w:pPr>
      <w:r w:rsidRPr="00576AF2">
        <w:rPr>
          <w:rFonts w:ascii="Times New Roman CYR" w:hAnsi="Times New Roman CYR" w:cs="Times New Roman CYR"/>
          <w:color w:val="000000"/>
          <w:szCs w:val="28"/>
        </w:rPr>
        <w:t xml:space="preserve">Разработаны и функционируют трансграничные маршруты, связывающие Беларусь и Россию. Например, в Витебской и Могилевской </w:t>
      </w:r>
      <w:proofErr w:type="gramStart"/>
      <w:r w:rsidRPr="00576AF2">
        <w:rPr>
          <w:rFonts w:ascii="Times New Roman CYR" w:hAnsi="Times New Roman CYR" w:cs="Times New Roman CYR"/>
          <w:color w:val="000000"/>
          <w:szCs w:val="28"/>
        </w:rPr>
        <w:t>областях</w:t>
      </w:r>
      <w:proofErr w:type="gramEnd"/>
      <w:r w:rsidRPr="00576AF2">
        <w:rPr>
          <w:rFonts w:ascii="Times New Roman CYR" w:hAnsi="Times New Roman CYR" w:cs="Times New Roman CYR"/>
          <w:color w:val="000000"/>
          <w:szCs w:val="28"/>
        </w:rPr>
        <w:t xml:space="preserve"> действуют трансграничные маршруты, предусматривающие посещение г.</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Смоленска, а </w:t>
      </w:r>
      <w:r w:rsidRPr="00576AF2">
        <w:rPr>
          <w:rFonts w:ascii="Times New Roman CYR" w:hAnsi="Times New Roman CYR" w:cs="Times New Roman CYR"/>
          <w:color w:val="000000"/>
          <w:szCs w:val="28"/>
        </w:rPr>
        <w:lastRenderedPageBreak/>
        <w:t>также села Талашкино, связанного с деятельностью художников И.Репина, Н.Рериха, М.Врубеля и многих других. В туристкие маршруты включено знакомство с домом-музеем великого русского композитора М.И.Глинки, расположенного в селе Новоспасско</w:t>
      </w:r>
      <w:r w:rsidR="0096312F">
        <w:rPr>
          <w:rFonts w:ascii="Times New Roman CYR" w:hAnsi="Times New Roman CYR" w:cs="Times New Roman CYR"/>
          <w:color w:val="000000"/>
          <w:szCs w:val="28"/>
        </w:rPr>
        <w:t>м</w:t>
      </w:r>
      <w:r w:rsidRPr="00576AF2">
        <w:rPr>
          <w:rFonts w:ascii="Times New Roman CYR" w:hAnsi="Times New Roman CYR" w:cs="Times New Roman CYR"/>
          <w:color w:val="000000"/>
          <w:szCs w:val="28"/>
        </w:rPr>
        <w:t xml:space="preserve"> Смоленской области</w:t>
      </w:r>
      <w:r w:rsidR="00640F43">
        <w:rPr>
          <w:rFonts w:ascii="Times New Roman CYR" w:hAnsi="Times New Roman CYR" w:cs="Times New Roman CYR"/>
          <w:color w:val="000000"/>
          <w:szCs w:val="28"/>
        </w:rPr>
        <w:t xml:space="preserve"> Российской Федерации</w:t>
      </w:r>
      <w:r w:rsidRPr="00576AF2">
        <w:rPr>
          <w:rFonts w:ascii="Times New Roman CYR" w:hAnsi="Times New Roman CYR" w:cs="Times New Roman CYR"/>
          <w:color w:val="000000"/>
          <w:szCs w:val="28"/>
        </w:rPr>
        <w:t>. Управлением спорта и туризма Витебского облисполкома разработаны</w:t>
      </w:r>
      <w:r w:rsidR="00AC4D40" w:rsidRPr="00576AF2">
        <w:rPr>
          <w:rFonts w:ascii="Times New Roman CYR" w:hAnsi="Times New Roman CYR" w:cs="Times New Roman CYR"/>
          <w:color w:val="000000"/>
          <w:szCs w:val="28"/>
        </w:rPr>
        <w:t xml:space="preserve"> трансграничные маршруты к 200-</w:t>
      </w:r>
      <w:r w:rsidRPr="00576AF2">
        <w:rPr>
          <w:rFonts w:ascii="Times New Roman CYR" w:hAnsi="Times New Roman CYR" w:cs="Times New Roman CYR"/>
          <w:color w:val="000000"/>
          <w:szCs w:val="28"/>
        </w:rPr>
        <w:t xml:space="preserve">летию войны 1812 года, а также маршрут </w:t>
      </w:r>
      <w:r w:rsidRPr="00576AF2">
        <w:rPr>
          <w:color w:val="000000"/>
          <w:szCs w:val="28"/>
        </w:rPr>
        <w:t>«</w:t>
      </w:r>
      <w:r w:rsidRPr="00576AF2">
        <w:rPr>
          <w:rFonts w:ascii="Times New Roman CYR" w:hAnsi="Times New Roman CYR" w:cs="Times New Roman CYR"/>
          <w:color w:val="000000"/>
          <w:szCs w:val="28"/>
        </w:rPr>
        <w:t>К истокам Руси</w:t>
      </w:r>
      <w:r w:rsidRPr="00576AF2">
        <w:rPr>
          <w:color w:val="000000"/>
          <w:szCs w:val="28"/>
        </w:rPr>
        <w:t>».</w:t>
      </w:r>
    </w:p>
    <w:p w:rsidR="00532B04" w:rsidRPr="00576AF2" w:rsidRDefault="00532B04" w:rsidP="00F71016">
      <w:pPr>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В 2015 году разработан международный турис</w:t>
      </w:r>
      <w:r w:rsidR="00640F43">
        <w:rPr>
          <w:rFonts w:ascii="Times New Roman CYR" w:hAnsi="Times New Roman CYR" w:cs="Times New Roman CYR"/>
          <w:color w:val="000000"/>
          <w:szCs w:val="28"/>
        </w:rPr>
        <w:t>т</w:t>
      </w:r>
      <w:r w:rsidRPr="00576AF2">
        <w:rPr>
          <w:rFonts w:ascii="Times New Roman CYR" w:hAnsi="Times New Roman CYR" w:cs="Times New Roman CYR"/>
          <w:color w:val="000000"/>
          <w:szCs w:val="28"/>
        </w:rPr>
        <w:t xml:space="preserve">ский маршрут </w:t>
      </w:r>
      <w:r w:rsidRPr="00576AF2">
        <w:rPr>
          <w:color w:val="000000"/>
          <w:szCs w:val="28"/>
        </w:rPr>
        <w:t>«</w:t>
      </w:r>
      <w:r w:rsidRPr="00576AF2">
        <w:rPr>
          <w:rFonts w:ascii="Times New Roman CYR" w:hAnsi="Times New Roman CYR" w:cs="Times New Roman CYR"/>
          <w:color w:val="000000"/>
          <w:szCs w:val="28"/>
        </w:rPr>
        <w:t xml:space="preserve">Дорогами </w:t>
      </w:r>
      <w:r w:rsidRPr="00576AF2">
        <w:rPr>
          <w:color w:val="000000"/>
          <w:szCs w:val="28"/>
        </w:rPr>
        <w:t>«</w:t>
      </w:r>
      <w:r w:rsidRPr="00576AF2">
        <w:rPr>
          <w:rFonts w:ascii="Times New Roman CYR" w:hAnsi="Times New Roman CYR" w:cs="Times New Roman CYR"/>
          <w:color w:val="000000"/>
          <w:szCs w:val="28"/>
        </w:rPr>
        <w:t>Катюши</w:t>
      </w:r>
      <w:r w:rsidRPr="00576AF2">
        <w:rPr>
          <w:color w:val="000000"/>
          <w:szCs w:val="28"/>
        </w:rPr>
        <w:t>»</w:t>
      </w:r>
      <w:r w:rsidR="0096312F">
        <w:rPr>
          <w:color w:val="000000"/>
          <w:szCs w:val="28"/>
        </w:rPr>
        <w:t>:</w:t>
      </w:r>
      <w:r w:rsidRPr="00576AF2">
        <w:rPr>
          <w:color w:val="000000"/>
          <w:szCs w:val="28"/>
        </w:rPr>
        <w:t xml:space="preserve"> </w:t>
      </w:r>
      <w:r w:rsidRPr="00576AF2">
        <w:rPr>
          <w:rFonts w:ascii="Times New Roman CYR" w:hAnsi="Times New Roman CYR" w:cs="Times New Roman CYR"/>
          <w:color w:val="000000"/>
          <w:szCs w:val="28"/>
        </w:rPr>
        <w:t>г.</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Орша (</w:t>
      </w:r>
      <w:r w:rsidR="0096312F" w:rsidRPr="00576AF2">
        <w:rPr>
          <w:rFonts w:ascii="Times New Roman CYR" w:hAnsi="Times New Roman CYR" w:cs="Times New Roman CYR"/>
          <w:color w:val="000000"/>
          <w:szCs w:val="28"/>
        </w:rPr>
        <w:t>Витебская область</w:t>
      </w:r>
      <w:r w:rsidR="0096312F">
        <w:rPr>
          <w:rFonts w:ascii="Times New Roman CYR" w:hAnsi="Times New Roman CYR" w:cs="Times New Roman CYR"/>
          <w:color w:val="000000"/>
          <w:szCs w:val="28"/>
        </w:rPr>
        <w:t>,</w:t>
      </w:r>
      <w:r w:rsidR="0096312F"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Республика Беларусь,) </w:t>
      </w:r>
      <w:r w:rsidR="00AC4D4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3378C1">
        <w:rPr>
          <w:rFonts w:ascii="Times New Roman CYR" w:hAnsi="Times New Roman CYR" w:cs="Times New Roman CYR"/>
          <w:color w:val="000000"/>
          <w:szCs w:val="28"/>
        </w:rPr>
        <w:t>г. </w:t>
      </w:r>
      <w:r w:rsidRPr="00576AF2">
        <w:rPr>
          <w:rFonts w:ascii="Times New Roman CYR" w:hAnsi="Times New Roman CYR" w:cs="Times New Roman CYR"/>
          <w:color w:val="000000"/>
          <w:szCs w:val="28"/>
        </w:rPr>
        <w:t>Рудня (</w:t>
      </w:r>
      <w:r w:rsidR="0096312F" w:rsidRPr="00576AF2">
        <w:rPr>
          <w:rFonts w:ascii="Times New Roman CYR" w:hAnsi="Times New Roman CYR" w:cs="Times New Roman CYR"/>
          <w:color w:val="000000"/>
          <w:szCs w:val="28"/>
        </w:rPr>
        <w:t>Смоленская обл</w:t>
      </w:r>
      <w:r w:rsidR="0096312F">
        <w:rPr>
          <w:rFonts w:ascii="Times New Roman CYR" w:hAnsi="Times New Roman CYR" w:cs="Times New Roman CYR"/>
          <w:color w:val="000000"/>
          <w:szCs w:val="28"/>
        </w:rPr>
        <w:t>асть,</w:t>
      </w:r>
      <w:r w:rsidR="0096312F"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Российская Федерация) </w:t>
      </w:r>
      <w:r w:rsidR="00AC4D4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г.</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Смоленск </w:t>
      </w:r>
      <w:r w:rsidR="00AC4D40"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дер.</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Соловьев</w:t>
      </w:r>
      <w:r w:rsidR="00F74C8C">
        <w:rPr>
          <w:rFonts w:ascii="Times New Roman CYR" w:hAnsi="Times New Roman CYR" w:cs="Times New Roman CYR"/>
          <w:color w:val="000000"/>
          <w:szCs w:val="28"/>
        </w:rPr>
        <w:t>о</w:t>
      </w:r>
      <w:r w:rsidR="00AC4D40" w:rsidRPr="00576AF2">
        <w:rPr>
          <w:rFonts w:ascii="Times New Roman CYR" w:hAnsi="Times New Roman CYR" w:cs="Times New Roman CYR"/>
          <w:color w:val="000000"/>
          <w:szCs w:val="28"/>
        </w:rPr>
        <w:t xml:space="preserve"> –</w:t>
      </w:r>
      <w:r w:rsidRPr="00576AF2">
        <w:rPr>
          <w:rFonts w:ascii="Times New Roman CYR" w:hAnsi="Times New Roman CYR" w:cs="Times New Roman CYR"/>
          <w:color w:val="000000"/>
          <w:szCs w:val="28"/>
        </w:rPr>
        <w:t xml:space="preserve"> г.</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Вязьма.</w:t>
      </w:r>
      <w:proofErr w:type="gramEnd"/>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г.</w:t>
      </w:r>
      <w:r w:rsidR="00AC4D40"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Санкт-Петербурге 3 декабря 2015 г</w:t>
      </w:r>
      <w:r w:rsidR="00AC4D40"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состоял</w:t>
      </w:r>
      <w:r w:rsidR="0096312F">
        <w:rPr>
          <w:rFonts w:ascii="Times New Roman CYR" w:hAnsi="Times New Roman CYR" w:cs="Times New Roman CYR"/>
          <w:color w:val="000000"/>
          <w:szCs w:val="28"/>
        </w:rPr>
        <w:t>ся</w:t>
      </w:r>
      <w:r w:rsidRPr="00576AF2">
        <w:rPr>
          <w:rFonts w:ascii="Times New Roman CYR" w:hAnsi="Times New Roman CYR" w:cs="Times New Roman CYR"/>
          <w:color w:val="000000"/>
          <w:szCs w:val="28"/>
        </w:rPr>
        <w:t xml:space="preserve"> кругл</w:t>
      </w:r>
      <w:r w:rsidR="0096312F">
        <w:rPr>
          <w:rFonts w:ascii="Times New Roman CYR" w:hAnsi="Times New Roman CYR" w:cs="Times New Roman CYR"/>
          <w:color w:val="000000"/>
          <w:szCs w:val="28"/>
        </w:rPr>
        <w:t>ый</w:t>
      </w:r>
      <w:r w:rsidRPr="00576AF2">
        <w:rPr>
          <w:rFonts w:ascii="Times New Roman CYR" w:hAnsi="Times New Roman CYR" w:cs="Times New Roman CYR"/>
          <w:color w:val="000000"/>
          <w:szCs w:val="28"/>
        </w:rPr>
        <w:t xml:space="preserve"> стол</w:t>
      </w:r>
      <w:r w:rsidRPr="00576AF2">
        <w:rPr>
          <w:color w:val="000000"/>
          <w:szCs w:val="28"/>
        </w:rPr>
        <w:t xml:space="preserve">, </w:t>
      </w:r>
      <w:r w:rsidRPr="00576AF2">
        <w:rPr>
          <w:rFonts w:ascii="Times New Roman CYR" w:hAnsi="Times New Roman CYR" w:cs="Times New Roman CYR"/>
          <w:color w:val="000000"/>
          <w:szCs w:val="28"/>
        </w:rPr>
        <w:t>в котором приняли участие представители туристской отрасли Республики Беларусь, Псковской области, г.</w:t>
      </w:r>
      <w:r w:rsidR="004C5F6B">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Санкт-Петербурга</w:t>
      </w:r>
      <w:r w:rsidR="003378C1">
        <w:rPr>
          <w:rFonts w:ascii="Times New Roman CYR" w:hAnsi="Times New Roman CYR" w:cs="Times New Roman CYR"/>
          <w:color w:val="000000"/>
          <w:szCs w:val="28"/>
        </w:rPr>
        <w:t xml:space="preserve"> (Российская Федерация)</w:t>
      </w:r>
      <w:r w:rsidRPr="00576AF2">
        <w:rPr>
          <w:rFonts w:ascii="Times New Roman CYR" w:hAnsi="Times New Roman CYR" w:cs="Times New Roman CYR"/>
          <w:color w:val="000000"/>
          <w:szCs w:val="28"/>
        </w:rPr>
        <w:t>. В ходе заседания обсуждены перспективы создания новых туристских маршрутов между Республикой Беларусь и указанными регионами Российской Федерации</w:t>
      </w:r>
      <w:r w:rsidR="00280628">
        <w:rPr>
          <w:rFonts w:ascii="Times New Roman CYR" w:hAnsi="Times New Roman CYR" w:cs="Times New Roman CYR"/>
          <w:color w:val="000000"/>
          <w:szCs w:val="28"/>
        </w:rPr>
        <w:t xml:space="preserve"> и</w:t>
      </w:r>
      <w:r w:rsidRPr="00576AF2">
        <w:rPr>
          <w:rFonts w:ascii="Times New Roman CYR" w:hAnsi="Times New Roman CYR" w:cs="Times New Roman CYR"/>
          <w:color w:val="000000"/>
          <w:szCs w:val="28"/>
        </w:rPr>
        <w:t xml:space="preserve"> проведена презентация туристских возможностей Республики Беларусь.</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декабре 2015 года преподаватели Смоленского гуманитарного университета (6 человек) посетили учреждение образования </w:t>
      </w:r>
      <w:r w:rsidR="00723C2C" w:rsidRPr="00576AF2">
        <w:rPr>
          <w:color w:val="000000"/>
          <w:szCs w:val="28"/>
        </w:rPr>
        <w:t>«</w:t>
      </w:r>
      <w:r w:rsidRPr="00576AF2">
        <w:rPr>
          <w:rFonts w:ascii="Times New Roman CYR" w:hAnsi="Times New Roman CYR" w:cs="Times New Roman CYR"/>
          <w:color w:val="000000"/>
          <w:szCs w:val="28"/>
        </w:rPr>
        <w:t>Белорусский государственный университет физической культуры</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с целью обмена опытом по совершенствованию подготовки и переподготовки ка</w:t>
      </w:r>
      <w:r w:rsidR="00280628">
        <w:rPr>
          <w:rFonts w:ascii="Times New Roman CYR" w:hAnsi="Times New Roman CYR" w:cs="Times New Roman CYR"/>
          <w:color w:val="000000"/>
          <w:szCs w:val="28"/>
        </w:rPr>
        <w:t>д</w:t>
      </w:r>
      <w:r w:rsidRPr="00576AF2">
        <w:rPr>
          <w:rFonts w:ascii="Times New Roman CYR" w:hAnsi="Times New Roman CYR" w:cs="Times New Roman CYR"/>
          <w:color w:val="000000"/>
          <w:szCs w:val="28"/>
        </w:rPr>
        <w:t>ров в области спорта и туризма.</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период со 2 по 3 декабря 2015 г</w:t>
      </w:r>
      <w:r w:rsidR="00723C2C"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специалисты Министерства спорта и туризма приняли участие в VIII Международной научно-практической конференции </w:t>
      </w:r>
      <w:r w:rsidR="00723C2C" w:rsidRPr="00576AF2">
        <w:rPr>
          <w:color w:val="000000"/>
          <w:szCs w:val="28"/>
        </w:rPr>
        <w:t>«</w:t>
      </w:r>
      <w:r w:rsidRPr="00576AF2">
        <w:rPr>
          <w:rFonts w:ascii="Times New Roman CYR" w:hAnsi="Times New Roman CYR" w:cs="Times New Roman CYR"/>
          <w:color w:val="000000"/>
          <w:szCs w:val="28"/>
        </w:rPr>
        <w:t>Туризм и региональное развитие», проводимой в г.</w:t>
      </w:r>
      <w:r w:rsidR="00723C2C"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 xml:space="preserve">Смоленске, в </w:t>
      </w:r>
      <w:proofErr w:type="gramStart"/>
      <w:r w:rsidRPr="00576AF2">
        <w:rPr>
          <w:rFonts w:ascii="Times New Roman CYR" w:hAnsi="Times New Roman CYR" w:cs="Times New Roman CYR"/>
          <w:color w:val="000000"/>
          <w:szCs w:val="28"/>
        </w:rPr>
        <w:t>ходе</w:t>
      </w:r>
      <w:proofErr w:type="gramEnd"/>
      <w:r w:rsidRPr="00576AF2">
        <w:rPr>
          <w:rFonts w:ascii="Times New Roman CYR" w:hAnsi="Times New Roman CYR" w:cs="Times New Roman CYR"/>
          <w:color w:val="000000"/>
          <w:szCs w:val="28"/>
        </w:rPr>
        <w:t xml:space="preserve"> которой обсуждены состояние и перспектив</w:t>
      </w:r>
      <w:r w:rsidR="007B16AB">
        <w:rPr>
          <w:rFonts w:ascii="Times New Roman CYR" w:hAnsi="Times New Roman CYR" w:cs="Times New Roman CYR"/>
          <w:color w:val="000000"/>
          <w:szCs w:val="28"/>
        </w:rPr>
        <w:t>ы</w:t>
      </w:r>
      <w:r w:rsidRPr="00576AF2">
        <w:rPr>
          <w:rFonts w:ascii="Times New Roman CYR" w:hAnsi="Times New Roman CYR" w:cs="Times New Roman CYR"/>
          <w:color w:val="000000"/>
          <w:szCs w:val="28"/>
        </w:rPr>
        <w:t xml:space="preserve"> приграничного сотрудничества в сфере туризма.</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Созданы трансграничные маршруты в рамках сотрудничества Беларусь </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Украина.</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рамках Соглашения </w:t>
      </w:r>
      <w:r w:rsidRPr="00576AF2">
        <w:rPr>
          <w:color w:val="000000"/>
          <w:szCs w:val="28"/>
        </w:rPr>
        <w:t>«</w:t>
      </w:r>
      <w:r w:rsidRPr="00576AF2">
        <w:rPr>
          <w:rFonts w:ascii="Times New Roman CYR" w:hAnsi="Times New Roman CYR" w:cs="Times New Roman CYR"/>
          <w:color w:val="000000"/>
          <w:szCs w:val="28"/>
        </w:rPr>
        <w:t xml:space="preserve">Еврорегион </w:t>
      </w:r>
      <w:r w:rsidRPr="00576AF2">
        <w:rPr>
          <w:color w:val="000000"/>
          <w:szCs w:val="28"/>
        </w:rPr>
        <w:t>«</w:t>
      </w:r>
      <w:r w:rsidRPr="00576AF2">
        <w:rPr>
          <w:rFonts w:ascii="Times New Roman CYR" w:hAnsi="Times New Roman CYR" w:cs="Times New Roman CYR"/>
          <w:color w:val="000000"/>
          <w:szCs w:val="28"/>
        </w:rPr>
        <w:t>Днепр</w:t>
      </w:r>
      <w:r w:rsidRPr="00576AF2">
        <w:rPr>
          <w:color w:val="000000"/>
          <w:szCs w:val="28"/>
        </w:rPr>
        <w:t xml:space="preserve">» </w:t>
      </w:r>
      <w:r w:rsidRPr="00576AF2">
        <w:rPr>
          <w:rFonts w:ascii="Times New Roman CYR" w:hAnsi="Times New Roman CYR" w:cs="Times New Roman CYR"/>
          <w:color w:val="000000"/>
          <w:szCs w:val="28"/>
        </w:rPr>
        <w:t xml:space="preserve">между </w:t>
      </w:r>
      <w:proofErr w:type="gramStart"/>
      <w:r w:rsidRPr="00576AF2">
        <w:rPr>
          <w:rFonts w:ascii="Times New Roman CYR" w:hAnsi="Times New Roman CYR" w:cs="Times New Roman CYR"/>
          <w:color w:val="000000"/>
          <w:szCs w:val="28"/>
        </w:rPr>
        <w:t>Гомельской</w:t>
      </w:r>
      <w:proofErr w:type="gramEnd"/>
      <w:r w:rsidR="008D76C0">
        <w:rPr>
          <w:rFonts w:ascii="Times New Roman CYR" w:hAnsi="Times New Roman CYR" w:cs="Times New Roman CYR"/>
          <w:color w:val="000000"/>
          <w:szCs w:val="28"/>
        </w:rPr>
        <w:t xml:space="preserve"> (Республика Беларусь)</w:t>
      </w:r>
      <w:r w:rsidRPr="00576AF2">
        <w:rPr>
          <w:rFonts w:ascii="Times New Roman CYR" w:hAnsi="Times New Roman CYR" w:cs="Times New Roman CYR"/>
          <w:color w:val="000000"/>
          <w:szCs w:val="28"/>
        </w:rPr>
        <w:t xml:space="preserve">, Брянской </w:t>
      </w:r>
      <w:r w:rsidR="008D76C0">
        <w:rPr>
          <w:rFonts w:ascii="Times New Roman CYR" w:hAnsi="Times New Roman CYR" w:cs="Times New Roman CYR"/>
          <w:color w:val="000000"/>
          <w:szCs w:val="28"/>
        </w:rPr>
        <w:t xml:space="preserve">(Российская Федерация) </w:t>
      </w:r>
      <w:r w:rsidRPr="00576AF2">
        <w:rPr>
          <w:rFonts w:ascii="Times New Roman CYR" w:hAnsi="Times New Roman CYR" w:cs="Times New Roman CYR"/>
          <w:color w:val="000000"/>
          <w:szCs w:val="28"/>
        </w:rPr>
        <w:t xml:space="preserve">и Черниговской </w:t>
      </w:r>
      <w:r w:rsidR="008D76C0">
        <w:rPr>
          <w:rFonts w:ascii="Times New Roman CYR" w:hAnsi="Times New Roman CYR" w:cs="Times New Roman CYR"/>
          <w:color w:val="000000"/>
          <w:szCs w:val="28"/>
        </w:rPr>
        <w:t xml:space="preserve">(Украина) </w:t>
      </w:r>
      <w:r w:rsidRPr="00576AF2">
        <w:rPr>
          <w:rFonts w:ascii="Times New Roman CYR" w:hAnsi="Times New Roman CYR" w:cs="Times New Roman CYR"/>
          <w:color w:val="000000"/>
          <w:szCs w:val="28"/>
        </w:rPr>
        <w:t>областями обеспечено проведение совместных турис</w:t>
      </w:r>
      <w:r w:rsidR="0081600B">
        <w:rPr>
          <w:rFonts w:ascii="Times New Roman CYR" w:hAnsi="Times New Roman CYR" w:cs="Times New Roman CYR"/>
          <w:color w:val="000000"/>
          <w:szCs w:val="28"/>
        </w:rPr>
        <w:t>т</w:t>
      </w:r>
      <w:r w:rsidRPr="00576AF2">
        <w:rPr>
          <w:rFonts w:ascii="Times New Roman CYR" w:hAnsi="Times New Roman CYR" w:cs="Times New Roman CYR"/>
          <w:color w:val="000000"/>
          <w:szCs w:val="28"/>
        </w:rPr>
        <w:t xml:space="preserve">ских мероприятий. В шести прилегающих приграничных районах Гомельской и Черниговской областей сформирован трансграничный кластер агроэкотуризма (сельского/зеленого туризма) </w:t>
      </w:r>
      <w:r w:rsidR="00723C2C" w:rsidRPr="00576AF2">
        <w:rPr>
          <w:color w:val="000000"/>
          <w:szCs w:val="28"/>
        </w:rPr>
        <w:t>«</w:t>
      </w:r>
      <w:r w:rsidRPr="00576AF2">
        <w:rPr>
          <w:rFonts w:ascii="Times New Roman CYR" w:hAnsi="Times New Roman CYR" w:cs="Times New Roman CYR"/>
          <w:color w:val="000000"/>
          <w:szCs w:val="28"/>
        </w:rPr>
        <w:t>Днепр</w:t>
      </w:r>
      <w:r w:rsidR="00723C2C" w:rsidRPr="00576AF2">
        <w:rPr>
          <w:color w:val="000000"/>
          <w:szCs w:val="28"/>
        </w:rPr>
        <w:t>»</w:t>
      </w:r>
      <w:r w:rsidRPr="00576AF2">
        <w:rPr>
          <w:color w:val="000000"/>
          <w:szCs w:val="28"/>
        </w:rPr>
        <w:t xml:space="preserve">. </w:t>
      </w:r>
      <w:proofErr w:type="gramStart"/>
      <w:r w:rsidRPr="00576AF2">
        <w:rPr>
          <w:rFonts w:ascii="Times New Roman CYR" w:hAnsi="Times New Roman CYR" w:cs="Times New Roman CYR"/>
          <w:color w:val="000000"/>
          <w:szCs w:val="28"/>
        </w:rPr>
        <w:t xml:space="preserve">Разработан маршрут </w:t>
      </w:r>
      <w:r w:rsidRPr="00576AF2">
        <w:rPr>
          <w:color w:val="000000"/>
          <w:szCs w:val="28"/>
        </w:rPr>
        <w:t>«</w:t>
      </w:r>
      <w:r w:rsidRPr="00576AF2">
        <w:rPr>
          <w:rFonts w:ascii="Times New Roman CYR" w:hAnsi="Times New Roman CYR" w:cs="Times New Roman CYR"/>
          <w:color w:val="000000"/>
          <w:szCs w:val="28"/>
        </w:rPr>
        <w:t xml:space="preserve">Славянское кольцо» по Брянской, Черниговской и Гомельской областям, а также маршруты, связанные с событиями Великой Отечественной </w:t>
      </w:r>
      <w:r w:rsidR="00A321E6">
        <w:rPr>
          <w:rFonts w:ascii="Times New Roman CYR" w:hAnsi="Times New Roman CYR" w:cs="Times New Roman CYR"/>
          <w:color w:val="000000"/>
          <w:szCs w:val="28"/>
        </w:rPr>
        <w:t>в</w:t>
      </w:r>
      <w:r w:rsidRPr="00576AF2">
        <w:rPr>
          <w:rFonts w:ascii="Times New Roman CYR" w:hAnsi="Times New Roman CYR" w:cs="Times New Roman CYR"/>
          <w:color w:val="000000"/>
          <w:szCs w:val="28"/>
        </w:rPr>
        <w:t>ойны 1941</w:t>
      </w:r>
      <w:r w:rsidR="00723C2C" w:rsidRPr="00576AF2">
        <w:rPr>
          <w:rFonts w:ascii="Times New Roman CYR" w:hAnsi="Times New Roman CYR" w:cs="Times New Roman CYR"/>
          <w:iCs/>
          <w:color w:val="000000"/>
          <w:szCs w:val="28"/>
        </w:rPr>
        <w:t>–</w:t>
      </w:r>
      <w:r w:rsidRPr="00576AF2">
        <w:rPr>
          <w:rFonts w:ascii="Times New Roman CYR" w:hAnsi="Times New Roman CYR" w:cs="Times New Roman CYR"/>
          <w:color w:val="000000"/>
          <w:szCs w:val="28"/>
        </w:rPr>
        <w:t>1945</w:t>
      </w:r>
      <w:r w:rsidR="00BC2A7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годов.</w:t>
      </w:r>
      <w:proofErr w:type="gramEnd"/>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апреле 2015 г</w:t>
      </w:r>
      <w:r w:rsidR="00723C2C"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w:t>
      </w:r>
      <w:r w:rsidR="00723C2C" w:rsidRPr="00576AF2">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дминистрацией Черниговской области проведен двухдневный рекламно-ознакомительный тур для представителей турбизнеса, гостиниц и СМИ г.</w:t>
      </w:r>
      <w:r w:rsidR="00723C2C"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Гомеля.</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11 мая 2015 г</w:t>
      </w:r>
      <w:r w:rsidR="00723C2C" w:rsidRPr="00576AF2">
        <w:rPr>
          <w:rFonts w:ascii="Times New Roman CYR" w:hAnsi="Times New Roman CYR" w:cs="Times New Roman CYR"/>
          <w:color w:val="000000"/>
          <w:szCs w:val="28"/>
        </w:rPr>
        <w:t>ода</w:t>
      </w:r>
      <w:r w:rsidRPr="00576AF2">
        <w:rPr>
          <w:rFonts w:ascii="Times New Roman CYR" w:hAnsi="Times New Roman CYR" w:cs="Times New Roman CYR"/>
          <w:color w:val="000000"/>
          <w:szCs w:val="28"/>
        </w:rPr>
        <w:t xml:space="preserve"> по инициативе Посольства Украины в Республике Беларусь в Министерстве спорта и туризма проведена рабочая встреча с представителями Посольства Украины в </w:t>
      </w:r>
      <w:r w:rsidR="00A321E6">
        <w:rPr>
          <w:rFonts w:ascii="Times New Roman CYR" w:hAnsi="Times New Roman CYR" w:cs="Times New Roman CYR"/>
          <w:color w:val="000000"/>
          <w:szCs w:val="28"/>
        </w:rPr>
        <w:t xml:space="preserve">Республике </w:t>
      </w:r>
      <w:r w:rsidRPr="00576AF2">
        <w:rPr>
          <w:rFonts w:ascii="Times New Roman CYR" w:hAnsi="Times New Roman CYR" w:cs="Times New Roman CYR"/>
          <w:color w:val="000000"/>
          <w:szCs w:val="28"/>
        </w:rPr>
        <w:t>Беларус</w:t>
      </w:r>
      <w:r w:rsidR="00A321E6">
        <w:rPr>
          <w:rFonts w:ascii="Times New Roman CYR" w:hAnsi="Times New Roman CYR" w:cs="Times New Roman CYR"/>
          <w:color w:val="000000"/>
          <w:szCs w:val="28"/>
        </w:rPr>
        <w:t>ь</w:t>
      </w:r>
      <w:r w:rsidRPr="00576AF2">
        <w:rPr>
          <w:rFonts w:ascii="Times New Roman CYR" w:hAnsi="Times New Roman CYR" w:cs="Times New Roman CYR"/>
          <w:color w:val="000000"/>
          <w:szCs w:val="28"/>
        </w:rPr>
        <w:t xml:space="preserve">, руководством гостинично-туристского комплекса </w:t>
      </w:r>
      <w:r w:rsidR="00723C2C" w:rsidRPr="00576AF2">
        <w:rPr>
          <w:color w:val="000000"/>
          <w:szCs w:val="28"/>
        </w:rPr>
        <w:t>«</w:t>
      </w:r>
      <w:r w:rsidRPr="00576AF2">
        <w:rPr>
          <w:rFonts w:ascii="Times New Roman CYR" w:hAnsi="Times New Roman CYR" w:cs="Times New Roman CYR"/>
          <w:color w:val="000000"/>
          <w:szCs w:val="28"/>
        </w:rPr>
        <w:t>Карпаты</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и туристскими компаниями Республики Беларусь (</w:t>
      </w:r>
      <w:r w:rsidR="00723C2C" w:rsidRPr="00576AF2">
        <w:rPr>
          <w:color w:val="000000"/>
          <w:szCs w:val="28"/>
        </w:rPr>
        <w:t>«</w:t>
      </w:r>
      <w:r w:rsidRPr="00576AF2">
        <w:rPr>
          <w:rFonts w:ascii="Times New Roman CYR" w:hAnsi="Times New Roman CYR" w:cs="Times New Roman CYR"/>
          <w:color w:val="000000"/>
          <w:szCs w:val="28"/>
        </w:rPr>
        <w:t>Белагротрэвел</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723C2C" w:rsidRPr="00576AF2">
        <w:rPr>
          <w:color w:val="000000"/>
          <w:szCs w:val="28"/>
        </w:rPr>
        <w:t>«</w:t>
      </w:r>
      <w:r w:rsidRPr="00576AF2">
        <w:rPr>
          <w:rFonts w:ascii="Times New Roman CYR" w:hAnsi="Times New Roman CYR" w:cs="Times New Roman CYR"/>
          <w:color w:val="000000"/>
          <w:szCs w:val="28"/>
        </w:rPr>
        <w:t>Беларустурист</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723C2C" w:rsidRPr="00576AF2">
        <w:rPr>
          <w:color w:val="000000"/>
          <w:szCs w:val="28"/>
        </w:rPr>
        <w:t>«</w:t>
      </w:r>
      <w:r w:rsidRPr="00576AF2">
        <w:rPr>
          <w:rFonts w:ascii="Times New Roman CYR" w:hAnsi="Times New Roman CYR" w:cs="Times New Roman CYR"/>
          <w:color w:val="000000"/>
          <w:szCs w:val="28"/>
        </w:rPr>
        <w:t>Долсан</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723C2C" w:rsidRPr="00576AF2">
        <w:rPr>
          <w:color w:val="000000"/>
          <w:szCs w:val="28"/>
        </w:rPr>
        <w:t>«</w:t>
      </w:r>
      <w:r w:rsidRPr="00576AF2">
        <w:rPr>
          <w:rFonts w:ascii="Times New Roman CYR" w:hAnsi="Times New Roman CYR" w:cs="Times New Roman CYR"/>
          <w:color w:val="000000"/>
          <w:szCs w:val="28"/>
        </w:rPr>
        <w:t>Колесо путешествий</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В ходе встречи стороны обменялись информацией о туристском потенциале Беларуси и Украины.</w:t>
      </w:r>
    </w:p>
    <w:p w:rsidR="00532B04" w:rsidRPr="00576AF2" w:rsidRDefault="00532B04"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В Брестской области действуют 4 международные программы поддержки трансграничных инициатив в сфере туризма с участием Волынской области Украины, в том числе с привлечением международной технической помощи: Программа добрососедства Полына</w:t>
      </w:r>
      <w:r w:rsidR="00723C2C"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Беларусь</w:t>
      </w:r>
      <w:r w:rsidR="00723C2C"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Украина, Программа развития трансграничного туризма в пограничном регионе Беларусь</w:t>
      </w:r>
      <w:r w:rsidR="0081600B">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 xml:space="preserve">Украина, Программа </w:t>
      </w:r>
      <w:r w:rsidRPr="00576AF2">
        <w:rPr>
          <w:color w:val="000000"/>
          <w:szCs w:val="28"/>
        </w:rPr>
        <w:t>«</w:t>
      </w:r>
      <w:r w:rsidRPr="00576AF2">
        <w:rPr>
          <w:rFonts w:ascii="Times New Roman CYR" w:hAnsi="Times New Roman CYR" w:cs="Times New Roman CYR"/>
          <w:color w:val="000000"/>
          <w:szCs w:val="28"/>
        </w:rPr>
        <w:t>Трансграничный маршрут</w:t>
      </w:r>
      <w:r w:rsidR="00A321E6">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в рамках сотрудничества Беларусь</w:t>
      </w:r>
      <w:r w:rsidR="0081600B">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w:t>
      </w:r>
      <w:r w:rsidR="0081600B">
        <w:rPr>
          <w:rFonts w:ascii="Times New Roman CYR" w:hAnsi="Times New Roman CYR" w:cs="Times New Roman CYR"/>
          <w:color w:val="000000"/>
          <w:szCs w:val="28"/>
        </w:rPr>
        <w:t>к</w:t>
      </w:r>
      <w:r w:rsidRPr="00576AF2">
        <w:rPr>
          <w:rFonts w:ascii="Times New Roman CYR" w:hAnsi="Times New Roman CYR" w:cs="Times New Roman CYR"/>
          <w:color w:val="000000"/>
          <w:szCs w:val="28"/>
        </w:rPr>
        <w:t xml:space="preserve">раина, сотрудничество заказника </w:t>
      </w:r>
      <w:r w:rsidRPr="00576AF2">
        <w:rPr>
          <w:color w:val="000000"/>
          <w:szCs w:val="28"/>
        </w:rPr>
        <w:t>«</w:t>
      </w:r>
      <w:r w:rsidRPr="00576AF2">
        <w:rPr>
          <w:rFonts w:ascii="Times New Roman CYR" w:hAnsi="Times New Roman CYR" w:cs="Times New Roman CYR"/>
          <w:color w:val="000000"/>
          <w:szCs w:val="28"/>
        </w:rPr>
        <w:t xml:space="preserve">Споровский» в Березовском районе с </w:t>
      </w:r>
      <w:r w:rsidR="00A321E6">
        <w:rPr>
          <w:rFonts w:ascii="Times New Roman CYR" w:hAnsi="Times New Roman CYR" w:cs="Times New Roman CYR"/>
          <w:color w:val="000000"/>
          <w:szCs w:val="28"/>
        </w:rPr>
        <w:t>н</w:t>
      </w:r>
      <w:r w:rsidRPr="00576AF2">
        <w:rPr>
          <w:rFonts w:ascii="Times New Roman CYR" w:hAnsi="Times New Roman CYR" w:cs="Times New Roman CYR"/>
          <w:color w:val="000000"/>
          <w:szCs w:val="28"/>
        </w:rPr>
        <w:t xml:space="preserve">ациональным парком </w:t>
      </w:r>
      <w:r w:rsidRPr="00576AF2">
        <w:rPr>
          <w:color w:val="000000"/>
          <w:szCs w:val="28"/>
        </w:rPr>
        <w:t>«</w:t>
      </w:r>
      <w:r w:rsidRPr="00576AF2">
        <w:rPr>
          <w:rFonts w:ascii="Times New Roman CYR" w:hAnsi="Times New Roman CYR" w:cs="Times New Roman CYR"/>
          <w:color w:val="000000"/>
          <w:szCs w:val="28"/>
        </w:rPr>
        <w:t>Припять</w:t>
      </w:r>
      <w:r w:rsidR="00197926">
        <w:rPr>
          <w:rFonts w:ascii="Times New Roman CYR" w:hAnsi="Times New Roman CYR" w:cs="Times New Roman CYR"/>
          <w:color w:val="000000"/>
          <w:szCs w:val="28"/>
        </w:rPr>
        <w:t>-</w:t>
      </w:r>
      <w:r w:rsidRPr="00576AF2">
        <w:rPr>
          <w:rFonts w:ascii="Times New Roman CYR" w:hAnsi="Times New Roman CYR" w:cs="Times New Roman CYR"/>
          <w:color w:val="000000"/>
          <w:szCs w:val="28"/>
        </w:rPr>
        <w:t>Ст</w:t>
      </w:r>
      <w:r w:rsidR="00197926">
        <w:rPr>
          <w:rFonts w:ascii="Times New Roman CYR" w:hAnsi="Times New Roman CYR" w:cs="Times New Roman CYR"/>
          <w:color w:val="000000"/>
          <w:szCs w:val="28"/>
        </w:rPr>
        <w:t>о</w:t>
      </w:r>
      <w:r w:rsidRPr="00576AF2">
        <w:rPr>
          <w:rFonts w:ascii="Times New Roman CYR" w:hAnsi="Times New Roman CYR" w:cs="Times New Roman CYR"/>
          <w:color w:val="000000"/>
          <w:szCs w:val="28"/>
        </w:rPr>
        <w:t>х</w:t>
      </w:r>
      <w:r w:rsidR="00197926">
        <w:rPr>
          <w:rFonts w:ascii="Times New Roman CYR" w:hAnsi="Times New Roman CYR" w:cs="Times New Roman CYR"/>
          <w:color w:val="000000"/>
          <w:szCs w:val="28"/>
        </w:rPr>
        <w:t>од</w:t>
      </w:r>
      <w:r w:rsidRPr="00576AF2">
        <w:rPr>
          <w:rFonts w:ascii="Times New Roman CYR" w:hAnsi="Times New Roman CYR" w:cs="Times New Roman CYR"/>
          <w:color w:val="000000"/>
          <w:szCs w:val="28"/>
        </w:rPr>
        <w:t xml:space="preserve">» в Украине. В рамках данных программ в районах </w:t>
      </w:r>
      <w:r w:rsidR="001A0E94" w:rsidRPr="00576AF2">
        <w:rPr>
          <w:rFonts w:ascii="Times New Roman CYR" w:hAnsi="Times New Roman CYR" w:cs="Times New Roman CYR"/>
          <w:color w:val="000000"/>
          <w:szCs w:val="28"/>
        </w:rPr>
        <w:t xml:space="preserve">Брестской </w:t>
      </w:r>
      <w:r w:rsidRPr="00576AF2">
        <w:rPr>
          <w:rFonts w:ascii="Times New Roman CYR" w:hAnsi="Times New Roman CYR" w:cs="Times New Roman CYR"/>
          <w:color w:val="000000"/>
          <w:szCs w:val="28"/>
        </w:rPr>
        <w:t>области, имеющих общую границу с Украиной, на постоянной основе проводятся встречи инициативных групп по развитию сотрудничества, обмен между заинтересованными туристскими группами и рекламной продукцией о туристских возможностях Беларуси и Украины, установлены тесные контакты между белорусскими туроператорами и ведущими турфирмами Украины.</w:t>
      </w:r>
    </w:p>
    <w:p w:rsidR="00725D17" w:rsidRPr="00576AF2" w:rsidRDefault="00532B04"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Могилевским обл</w:t>
      </w:r>
      <w:r w:rsidR="00723C2C" w:rsidRPr="00576AF2">
        <w:rPr>
          <w:rFonts w:ascii="Times New Roman CYR" w:hAnsi="Times New Roman CYR" w:cs="Times New Roman CYR"/>
          <w:color w:val="000000"/>
          <w:szCs w:val="28"/>
        </w:rPr>
        <w:t xml:space="preserve">астным </w:t>
      </w:r>
      <w:r w:rsidRPr="00576AF2">
        <w:rPr>
          <w:rFonts w:ascii="Times New Roman CYR" w:hAnsi="Times New Roman CYR" w:cs="Times New Roman CYR"/>
          <w:color w:val="000000"/>
          <w:szCs w:val="28"/>
        </w:rPr>
        <w:t>испол</w:t>
      </w:r>
      <w:r w:rsidR="00723C2C" w:rsidRPr="00576AF2">
        <w:rPr>
          <w:rFonts w:ascii="Times New Roman CYR" w:hAnsi="Times New Roman CYR" w:cs="Times New Roman CYR"/>
          <w:color w:val="000000"/>
          <w:szCs w:val="28"/>
        </w:rPr>
        <w:t xml:space="preserve">нительным </w:t>
      </w:r>
      <w:r w:rsidRPr="00576AF2">
        <w:rPr>
          <w:rFonts w:ascii="Times New Roman CYR" w:hAnsi="Times New Roman CYR" w:cs="Times New Roman CYR"/>
          <w:color w:val="000000"/>
          <w:szCs w:val="28"/>
        </w:rPr>
        <w:t>ком</w:t>
      </w:r>
      <w:r w:rsidR="00723C2C" w:rsidRPr="00576AF2">
        <w:rPr>
          <w:rFonts w:ascii="Times New Roman CYR" w:hAnsi="Times New Roman CYR" w:cs="Times New Roman CYR"/>
          <w:color w:val="000000"/>
          <w:szCs w:val="28"/>
        </w:rPr>
        <w:t>итет</w:t>
      </w:r>
      <w:r w:rsidRPr="00576AF2">
        <w:rPr>
          <w:rFonts w:ascii="Times New Roman CYR" w:hAnsi="Times New Roman CYR" w:cs="Times New Roman CYR"/>
          <w:color w:val="000000"/>
          <w:szCs w:val="28"/>
        </w:rPr>
        <w:t xml:space="preserve">ом разработаны и функционируют трансграничные маршруты, проходящие по территориям </w:t>
      </w:r>
      <w:r w:rsidR="00800784">
        <w:rPr>
          <w:rFonts w:ascii="Times New Roman CYR" w:hAnsi="Times New Roman CYR" w:cs="Times New Roman CYR"/>
          <w:color w:val="000000"/>
          <w:szCs w:val="28"/>
        </w:rPr>
        <w:t>Республики Беларусь и Украины</w:t>
      </w:r>
      <w:r w:rsidRPr="00576AF2">
        <w:rPr>
          <w:rFonts w:ascii="Times New Roman CYR" w:hAnsi="Times New Roman CYR" w:cs="Times New Roman CYR"/>
          <w:color w:val="000000"/>
          <w:szCs w:val="28"/>
        </w:rPr>
        <w:t xml:space="preserve"> (Могилев </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Чернигов </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Киев </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Могилев, Бобруйск </w:t>
      </w:r>
      <w:r w:rsidR="00723C2C" w:rsidRPr="00576AF2">
        <w:rPr>
          <w:rFonts w:ascii="Times New Roman CYR" w:hAnsi="Times New Roman CYR" w:cs="Times New Roman CYR"/>
          <w:iCs/>
          <w:color w:val="000000"/>
          <w:szCs w:val="28"/>
        </w:rPr>
        <w:t>–</w:t>
      </w:r>
      <w:r w:rsidRPr="00576AF2">
        <w:rPr>
          <w:rFonts w:ascii="Times New Roman CYR" w:hAnsi="Times New Roman CYR" w:cs="Times New Roman CYR"/>
          <w:color w:val="000000"/>
          <w:szCs w:val="28"/>
        </w:rPr>
        <w:t xml:space="preserve"> Чернигов </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Киев </w:t>
      </w:r>
      <w:r w:rsidR="00723C2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Бобруйск).</w:t>
      </w:r>
    </w:p>
    <w:p w:rsidR="0027616A" w:rsidRPr="00576AF2" w:rsidRDefault="003768C8" w:rsidP="00F71016">
      <w:pPr>
        <w:suppressAutoHyphens/>
        <w:spacing w:before="120"/>
        <w:ind w:firstLine="709"/>
        <w:rPr>
          <w:rFonts w:ascii="Times New Roman CYR" w:hAnsi="Times New Roman CYR" w:cs="Times New Roman CYR"/>
          <w:color w:val="000000"/>
          <w:szCs w:val="28"/>
        </w:rPr>
      </w:pPr>
      <w:r w:rsidRPr="00576AF2">
        <w:rPr>
          <w:b/>
          <w:i/>
          <w:szCs w:val="28"/>
        </w:rPr>
        <w:t>Кыргызская Республика</w:t>
      </w:r>
      <w:r w:rsidRPr="00576AF2">
        <w:rPr>
          <w:szCs w:val="28"/>
        </w:rPr>
        <w:t xml:space="preserve"> </w:t>
      </w:r>
      <w:r w:rsidR="00AF4EF5">
        <w:rPr>
          <w:szCs w:val="28"/>
        </w:rPr>
        <w:t>информировала</w:t>
      </w:r>
      <w:r w:rsidRPr="00576AF2">
        <w:rPr>
          <w:szCs w:val="28"/>
        </w:rPr>
        <w:t>, что в настоящее время на стадии доработки находится проект Соглашения между Правительством Кыргызской Республики и Правительством Республики Казахстан о порядке пересечения кыргызско-казахстанско</w:t>
      </w:r>
      <w:r w:rsidR="00A20128">
        <w:rPr>
          <w:szCs w:val="28"/>
        </w:rPr>
        <w:t>го</w:t>
      </w:r>
      <w:r w:rsidRPr="00576AF2">
        <w:rPr>
          <w:szCs w:val="28"/>
        </w:rPr>
        <w:t xml:space="preserve"> </w:t>
      </w:r>
      <w:r w:rsidR="00A20128">
        <w:rPr>
          <w:szCs w:val="28"/>
        </w:rPr>
        <w:t>участка г</w:t>
      </w:r>
      <w:r w:rsidRPr="00576AF2">
        <w:rPr>
          <w:szCs w:val="28"/>
        </w:rPr>
        <w:t xml:space="preserve">осударственной границы туристскими группами по согласованным трансграничным маршрутам, итоги которого </w:t>
      </w:r>
      <w:r w:rsidR="00AF4EF5">
        <w:rPr>
          <w:szCs w:val="28"/>
        </w:rPr>
        <w:t xml:space="preserve">будут </w:t>
      </w:r>
      <w:r w:rsidRPr="00576AF2">
        <w:rPr>
          <w:szCs w:val="28"/>
        </w:rPr>
        <w:t>сообщ</w:t>
      </w:r>
      <w:r w:rsidR="00AF4EF5">
        <w:rPr>
          <w:szCs w:val="28"/>
        </w:rPr>
        <w:t>ены</w:t>
      </w:r>
      <w:r w:rsidRPr="00576AF2">
        <w:rPr>
          <w:szCs w:val="28"/>
        </w:rPr>
        <w:t xml:space="preserve"> дополнительно.</w:t>
      </w:r>
    </w:p>
    <w:p w:rsidR="009D091F" w:rsidRPr="00576AF2" w:rsidRDefault="00E8548C" w:rsidP="00F71016">
      <w:pPr>
        <w:suppressAutoHyphens/>
        <w:spacing w:before="120"/>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Федеральное агентство по туризму </w:t>
      </w:r>
      <w:r w:rsidRPr="00576AF2">
        <w:rPr>
          <w:rFonts w:ascii="Times New Roman CYR" w:hAnsi="Times New Roman CYR" w:cs="Times New Roman CYR"/>
          <w:b/>
          <w:i/>
          <w:color w:val="000000"/>
          <w:szCs w:val="28"/>
        </w:rPr>
        <w:t>Российской Федерации</w:t>
      </w:r>
      <w:r w:rsidRPr="00576AF2">
        <w:rPr>
          <w:rFonts w:ascii="Times New Roman CYR" w:hAnsi="Times New Roman CYR" w:cs="Times New Roman CYR"/>
          <w:color w:val="000000"/>
          <w:szCs w:val="28"/>
        </w:rPr>
        <w:t xml:space="preserve"> </w:t>
      </w:r>
      <w:r w:rsidR="009D091F" w:rsidRPr="00576AF2">
        <w:rPr>
          <w:rFonts w:ascii="Times New Roman CYR" w:hAnsi="Times New Roman CYR" w:cs="Times New Roman CYR"/>
          <w:color w:val="000000"/>
          <w:szCs w:val="28"/>
        </w:rPr>
        <w:t>активно использует интеграционные инструменты для расширения сферы и возможностей взаимодействия. По линии Совета по туризму государств</w:t>
      </w:r>
      <w:r w:rsidR="0067638D" w:rsidRPr="00576AF2">
        <w:rPr>
          <w:rFonts w:ascii="Times New Roman CYR" w:hAnsi="Times New Roman CYR" w:cs="Times New Roman CYR"/>
          <w:color w:val="000000"/>
          <w:szCs w:val="28"/>
        </w:rPr>
        <w:t xml:space="preserve"> – </w:t>
      </w:r>
      <w:r w:rsidR="009D091F" w:rsidRPr="00576AF2">
        <w:rPr>
          <w:rFonts w:ascii="Times New Roman CYR" w:hAnsi="Times New Roman CYR" w:cs="Times New Roman CYR"/>
          <w:color w:val="000000"/>
          <w:szCs w:val="28"/>
        </w:rPr>
        <w:t>участников СНГ продолжается работа по созданию общего туристского пространства СНГ.</w:t>
      </w:r>
    </w:p>
    <w:p w:rsidR="009D091F" w:rsidRPr="00576AF2" w:rsidRDefault="009D091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Проведена работа по согласованию и утверждению Плана мероприятий на 2015</w:t>
      </w:r>
      <w:r w:rsidR="00E8548C"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2017 годы по реализации Стратегии развития сотрудничества государств</w:t>
      </w:r>
      <w:r w:rsidR="0067638D" w:rsidRPr="00576AF2">
        <w:rPr>
          <w:rFonts w:ascii="Times New Roman CYR" w:hAnsi="Times New Roman CYR" w:cs="Times New Roman CYR"/>
          <w:color w:val="000000"/>
          <w:szCs w:val="28"/>
        </w:rPr>
        <w:t xml:space="preserve"> – </w:t>
      </w:r>
      <w:r w:rsidRPr="00576AF2">
        <w:rPr>
          <w:rFonts w:ascii="Times New Roman CYR" w:hAnsi="Times New Roman CYR" w:cs="Times New Roman CYR"/>
          <w:color w:val="000000"/>
          <w:szCs w:val="28"/>
        </w:rPr>
        <w:t>участников Содружества Независимых Государств в области туризма на период до 2020 года.</w:t>
      </w:r>
    </w:p>
    <w:p w:rsidR="009D091F" w:rsidRPr="00576AF2" w:rsidRDefault="009D091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lastRenderedPageBreak/>
        <w:t>Субъекты Российской Федерации, в свою очередь, уделяют большое внимание развитию сотрудничества в области туризма с приграничными государствами.</w:t>
      </w:r>
    </w:p>
    <w:p w:rsidR="009D091F" w:rsidRPr="00576AF2" w:rsidRDefault="009D091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Туристскими компаниями Тюменской области разработан экскурсионный тур «Красавица Астана </w:t>
      </w:r>
      <w:r w:rsidR="00271ABA" w:rsidRPr="00576AF2">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столица Казахстана» с посещением семи экскурсионных объектов.</w:t>
      </w:r>
    </w:p>
    <w:p w:rsidR="009D091F" w:rsidRPr="00576AF2" w:rsidRDefault="009D091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Туроператорами Новосибирской области организован прием туристских групп из Казахстана. В рамках проекта «По страницам городов сибирских» проводится трехдневный туристский маршрут с осмотром «визитных карточек» города, посещением Академгородка, Сибирского ботанического сада, Музея железнодорожной техники, крупнейшего за Уралом </w:t>
      </w:r>
      <w:r w:rsidR="00E51E4A">
        <w:rPr>
          <w:rFonts w:ascii="Times New Roman CYR" w:hAnsi="Times New Roman CYR" w:cs="Times New Roman CYR"/>
          <w:color w:val="000000"/>
          <w:szCs w:val="28"/>
        </w:rPr>
        <w:t>а</w:t>
      </w:r>
      <w:r w:rsidRPr="00576AF2">
        <w:rPr>
          <w:rFonts w:ascii="Times New Roman CYR" w:hAnsi="Times New Roman CYR" w:cs="Times New Roman CYR"/>
          <w:color w:val="000000"/>
          <w:szCs w:val="28"/>
        </w:rPr>
        <w:t>строфизического центра, спектакля одного из новосибирских театров, музея «Сибирская береста», Новосибирского зоопарка.</w:t>
      </w:r>
    </w:p>
    <w:p w:rsidR="00532B04" w:rsidRPr="00576AF2" w:rsidRDefault="009D091F" w:rsidP="00F71016">
      <w:pPr>
        <w:suppressAutoHyphens/>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В 2015 году заключены соглашения о сотрудничестве и популяризации туристских продуктов регионов между </w:t>
      </w:r>
      <w:r w:rsidR="00E51E4A">
        <w:rPr>
          <w:rFonts w:ascii="Times New Roman CYR" w:hAnsi="Times New Roman CYR" w:cs="Times New Roman CYR"/>
          <w:color w:val="000000"/>
          <w:szCs w:val="28"/>
        </w:rPr>
        <w:t>т</w:t>
      </w:r>
      <w:r w:rsidRPr="00576AF2">
        <w:rPr>
          <w:rFonts w:ascii="Times New Roman CYR" w:hAnsi="Times New Roman CYR" w:cs="Times New Roman CYR"/>
          <w:color w:val="000000"/>
          <w:szCs w:val="28"/>
        </w:rPr>
        <w:t>уристским информационным центром Курганской области</w:t>
      </w:r>
      <w:r w:rsidR="00B67CFF">
        <w:rPr>
          <w:rFonts w:ascii="Times New Roman CYR" w:hAnsi="Times New Roman CYR" w:cs="Times New Roman CYR"/>
          <w:color w:val="000000"/>
          <w:szCs w:val="28"/>
        </w:rPr>
        <w:t>,</w:t>
      </w:r>
      <w:r w:rsidRPr="00576AF2">
        <w:rPr>
          <w:rFonts w:ascii="Times New Roman CYR" w:hAnsi="Times New Roman CYR" w:cs="Times New Roman CYR"/>
          <w:color w:val="000000"/>
          <w:szCs w:val="28"/>
        </w:rPr>
        <w:t xml:space="preserve"> </w:t>
      </w:r>
      <w:r w:rsidR="00E51E4A">
        <w:rPr>
          <w:rFonts w:ascii="Times New Roman CYR" w:hAnsi="Times New Roman CYR" w:cs="Times New Roman CYR"/>
          <w:color w:val="000000"/>
          <w:szCs w:val="28"/>
        </w:rPr>
        <w:t>ТОО</w:t>
      </w:r>
      <w:r w:rsidRPr="00576AF2">
        <w:rPr>
          <w:rFonts w:ascii="Times New Roman CYR" w:hAnsi="Times New Roman CYR" w:cs="Times New Roman CYR"/>
          <w:color w:val="000000"/>
          <w:szCs w:val="28"/>
        </w:rPr>
        <w:t xml:space="preserve"> «Астана Конвенш Бюро» и </w:t>
      </w:r>
      <w:r w:rsidR="00E51E4A">
        <w:rPr>
          <w:rFonts w:ascii="Times New Roman CYR" w:hAnsi="Times New Roman CYR" w:cs="Times New Roman CYR"/>
          <w:color w:val="000000"/>
          <w:szCs w:val="28"/>
        </w:rPr>
        <w:t>т</w:t>
      </w:r>
      <w:r w:rsidRPr="00576AF2">
        <w:rPr>
          <w:rFonts w:ascii="Times New Roman CYR" w:hAnsi="Times New Roman CYR" w:cs="Times New Roman CYR"/>
          <w:color w:val="000000"/>
          <w:szCs w:val="28"/>
        </w:rPr>
        <w:t>уристским информационным центром г.</w:t>
      </w:r>
      <w:r w:rsidR="00E8548C" w:rsidRPr="00576AF2">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Алматы.</w:t>
      </w:r>
    </w:p>
    <w:p w:rsidR="00FF5BB5" w:rsidRPr="00576AF2" w:rsidRDefault="000D1E43" w:rsidP="00F71016">
      <w:pPr>
        <w:pStyle w:val="2"/>
      </w:pPr>
      <w:bookmarkStart w:id="64" w:name="_Toc447646867"/>
      <w:bookmarkStart w:id="65" w:name="_Toc447647599"/>
      <w:bookmarkStart w:id="66" w:name="_Toc447647625"/>
      <w:r>
        <w:t>П</w:t>
      </w:r>
      <w:r w:rsidR="00FF5BB5" w:rsidRPr="00576AF2">
        <w:t>огранпредставительск</w:t>
      </w:r>
      <w:r>
        <w:t>ая</w:t>
      </w:r>
      <w:r w:rsidR="00FF5BB5" w:rsidRPr="00576AF2">
        <w:t xml:space="preserve"> деятельност</w:t>
      </w:r>
      <w:bookmarkEnd w:id="64"/>
      <w:bookmarkEnd w:id="65"/>
      <w:bookmarkEnd w:id="66"/>
      <w:r>
        <w:t>ь</w:t>
      </w:r>
      <w:r w:rsidR="00FF5BB5" w:rsidRPr="00576AF2">
        <w:t xml:space="preserve"> </w:t>
      </w:r>
    </w:p>
    <w:p w:rsidR="00375B1A" w:rsidRPr="00576AF2" w:rsidRDefault="00916F01" w:rsidP="00F71016">
      <w:pPr>
        <w:ind w:firstLine="709"/>
        <w:rPr>
          <w:rFonts w:ascii="Times New Roman CYR" w:hAnsi="Times New Roman CYR" w:cs="Times New Roman CYR"/>
          <w:color w:val="000000"/>
          <w:szCs w:val="28"/>
        </w:rPr>
      </w:pPr>
      <w:r w:rsidRPr="00576AF2">
        <w:rPr>
          <w:kern w:val="28"/>
          <w:szCs w:val="28"/>
        </w:rPr>
        <w:t xml:space="preserve">В </w:t>
      </w:r>
      <w:r w:rsidRPr="00576AF2">
        <w:rPr>
          <w:b/>
          <w:i/>
          <w:kern w:val="28"/>
          <w:szCs w:val="28"/>
        </w:rPr>
        <w:t>Республике Беларусь</w:t>
      </w:r>
      <w:r w:rsidRPr="00576AF2">
        <w:rPr>
          <w:kern w:val="28"/>
          <w:szCs w:val="28"/>
        </w:rPr>
        <w:t xml:space="preserve"> </w:t>
      </w:r>
      <w:r w:rsidR="00375B1A" w:rsidRPr="00576AF2">
        <w:rPr>
          <w:rFonts w:ascii="Times New Roman CYR" w:hAnsi="Times New Roman CYR" w:cs="Times New Roman CYR"/>
          <w:color w:val="000000"/>
          <w:szCs w:val="28"/>
        </w:rPr>
        <w:t>погранпредставительская деятельность с Государственной пограничной службой Украины осуществляется в полном объеме с использованием всех основных форм.</w:t>
      </w:r>
    </w:p>
    <w:p w:rsidR="00375B1A" w:rsidRPr="00576AF2" w:rsidRDefault="00375B1A" w:rsidP="007F764D">
      <w:pPr>
        <w:keepNext/>
        <w:ind w:firstLine="709"/>
        <w:rPr>
          <w:rFonts w:ascii="Times New Roman CYR" w:hAnsi="Times New Roman CYR" w:cs="Times New Roman CYR"/>
          <w:color w:val="000000"/>
          <w:szCs w:val="28"/>
        </w:rPr>
      </w:pPr>
      <w:proofErr w:type="gramStart"/>
      <w:r w:rsidRPr="00576AF2">
        <w:rPr>
          <w:rFonts w:ascii="Times New Roman CYR" w:hAnsi="Times New Roman CYR" w:cs="Times New Roman CYR"/>
          <w:color w:val="000000"/>
          <w:szCs w:val="28"/>
        </w:rPr>
        <w:t>За 2015 год в рамках данной деятельности проведены:</w:t>
      </w:r>
      <w:proofErr w:type="gramEnd"/>
    </w:p>
    <w:p w:rsidR="00375B1A" w:rsidRPr="00576AF2" w:rsidRDefault="00375B1A"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9 встреч пограничных представителей Республики Беларусь и Украины, 20 встреч заместителей пограничных представителей и 454 встречи помощников пограничных представителей;</w:t>
      </w:r>
    </w:p>
    <w:p w:rsidR="00375B1A" w:rsidRPr="00576AF2" w:rsidRDefault="00375B1A"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17 односторонних и 3 совместных расследования пограничных инцидентов;</w:t>
      </w:r>
    </w:p>
    <w:p w:rsidR="00375B1A" w:rsidRPr="00576AF2" w:rsidRDefault="00375B1A"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1 совместная пограничная операция «Зубр»;</w:t>
      </w:r>
    </w:p>
    <w:p w:rsidR="00375B1A" w:rsidRPr="00576AF2" w:rsidRDefault="00375B1A"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 xml:space="preserve">163 </w:t>
      </w:r>
      <w:proofErr w:type="gramStart"/>
      <w:r w:rsidRPr="00576AF2">
        <w:rPr>
          <w:rFonts w:ascii="Times New Roman CYR" w:hAnsi="Times New Roman CYR" w:cs="Times New Roman CYR"/>
          <w:color w:val="000000"/>
          <w:szCs w:val="28"/>
        </w:rPr>
        <w:t>скоординированных</w:t>
      </w:r>
      <w:proofErr w:type="gramEnd"/>
      <w:r w:rsidRPr="00576AF2">
        <w:rPr>
          <w:rFonts w:ascii="Times New Roman CYR" w:hAnsi="Times New Roman CYR" w:cs="Times New Roman CYR"/>
          <w:color w:val="000000"/>
          <w:szCs w:val="28"/>
        </w:rPr>
        <w:t xml:space="preserve"> мониторинга на белорусско-украинско</w:t>
      </w:r>
      <w:r w:rsidR="008E5444">
        <w:rPr>
          <w:rFonts w:ascii="Times New Roman CYR" w:hAnsi="Times New Roman CYR" w:cs="Times New Roman CYR"/>
          <w:color w:val="000000"/>
          <w:szCs w:val="28"/>
        </w:rPr>
        <w:t>м участке</w:t>
      </w:r>
      <w:r w:rsidRPr="00576AF2">
        <w:rPr>
          <w:rFonts w:ascii="Times New Roman CYR" w:hAnsi="Times New Roman CYR" w:cs="Times New Roman CYR"/>
          <w:color w:val="000000"/>
          <w:szCs w:val="28"/>
        </w:rPr>
        <w:t xml:space="preserve"> государственной границ</w:t>
      </w:r>
      <w:r w:rsidR="008E5444">
        <w:rPr>
          <w:rFonts w:ascii="Times New Roman CYR" w:hAnsi="Times New Roman CYR" w:cs="Times New Roman CYR"/>
          <w:color w:val="000000"/>
          <w:szCs w:val="28"/>
        </w:rPr>
        <w:t>ы</w:t>
      </w:r>
      <w:r w:rsidRPr="00576AF2">
        <w:rPr>
          <w:rFonts w:ascii="Times New Roman CYR" w:hAnsi="Times New Roman CYR" w:cs="Times New Roman CYR"/>
          <w:color w:val="000000"/>
          <w:szCs w:val="28"/>
        </w:rPr>
        <w:t>.</w:t>
      </w:r>
    </w:p>
    <w:p w:rsidR="00375B1A" w:rsidRPr="00576AF2" w:rsidRDefault="00375B1A"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Передано в Украину 180 нарушителей государственной границы и 373</w:t>
      </w:r>
      <w:r w:rsidR="00AC1ECF">
        <w:rPr>
          <w:rFonts w:ascii="Times New Roman CYR" w:hAnsi="Times New Roman CYR" w:cs="Times New Roman CYR"/>
          <w:color w:val="000000"/>
          <w:szCs w:val="28"/>
        </w:rPr>
        <w:t> </w:t>
      </w:r>
      <w:r w:rsidRPr="00576AF2">
        <w:rPr>
          <w:rFonts w:ascii="Times New Roman CYR" w:hAnsi="Times New Roman CYR" w:cs="Times New Roman CYR"/>
          <w:color w:val="000000"/>
          <w:szCs w:val="28"/>
        </w:rPr>
        <w:t>нарушителя режима государственной границы.</w:t>
      </w:r>
    </w:p>
    <w:p w:rsidR="00375B1A" w:rsidRPr="00576AF2" w:rsidRDefault="00375B1A" w:rsidP="00F71016">
      <w:pPr>
        <w:ind w:firstLine="709"/>
        <w:rPr>
          <w:rFonts w:ascii="Times New Roman CYR" w:hAnsi="Times New Roman CYR" w:cs="Times New Roman CYR"/>
          <w:color w:val="000000"/>
          <w:szCs w:val="28"/>
        </w:rPr>
      </w:pPr>
      <w:r w:rsidRPr="00576AF2">
        <w:rPr>
          <w:rFonts w:ascii="Times New Roman CYR" w:hAnsi="Times New Roman CYR" w:cs="Times New Roman CYR"/>
          <w:color w:val="000000"/>
          <w:szCs w:val="28"/>
        </w:rPr>
        <w:t>Принято в Республику Беларусь 11 нарушителей государственной границы и 15 нарушителей режима государственной границы</w:t>
      </w:r>
      <w:r w:rsidR="00743B87">
        <w:rPr>
          <w:rFonts w:ascii="Times New Roman CYR" w:hAnsi="Times New Roman CYR" w:cs="Times New Roman CYR"/>
          <w:color w:val="000000"/>
          <w:szCs w:val="28"/>
        </w:rPr>
        <w:t xml:space="preserve"> из Украины</w:t>
      </w:r>
      <w:r w:rsidRPr="00576AF2">
        <w:rPr>
          <w:rFonts w:ascii="Times New Roman CYR" w:hAnsi="Times New Roman CYR" w:cs="Times New Roman CYR"/>
          <w:color w:val="000000"/>
          <w:szCs w:val="28"/>
        </w:rPr>
        <w:t>.</w:t>
      </w:r>
    </w:p>
    <w:p w:rsidR="007F455E" w:rsidRPr="00576AF2" w:rsidRDefault="00375B1A" w:rsidP="00F71016">
      <w:pPr>
        <w:suppressAutoHyphens/>
        <w:ind w:firstLine="709"/>
        <w:rPr>
          <w:color w:val="000000"/>
          <w:szCs w:val="28"/>
          <w:lang w:bidi="ru-RU"/>
        </w:rPr>
      </w:pPr>
      <w:r w:rsidRPr="00576AF2">
        <w:rPr>
          <w:rFonts w:ascii="Times New Roman CYR" w:eastAsia="Calibri" w:hAnsi="Times New Roman CYR" w:cs="Times New Roman CYR"/>
          <w:color w:val="000000"/>
          <w:szCs w:val="28"/>
        </w:rPr>
        <w:t>В рамках совершенствования правовой основы погранпредставительской деятельности 5 мая 2015 года в г. Киеве подписан</w:t>
      </w:r>
      <w:r w:rsidR="008E5444">
        <w:rPr>
          <w:rFonts w:ascii="Times New Roman CYR" w:eastAsia="Calibri" w:hAnsi="Times New Roman CYR" w:cs="Times New Roman CYR"/>
          <w:color w:val="000000"/>
          <w:szCs w:val="28"/>
        </w:rPr>
        <w:t>о</w:t>
      </w:r>
      <w:r w:rsidRPr="00576AF2">
        <w:rPr>
          <w:rFonts w:ascii="Times New Roman CYR" w:eastAsia="Calibri" w:hAnsi="Times New Roman CYR" w:cs="Times New Roman CYR"/>
          <w:color w:val="000000"/>
          <w:szCs w:val="28"/>
        </w:rPr>
        <w:t xml:space="preserve"> Соглашение между Правительством Республики Беларусь и Кабинетом Министров Украины о деятельности пограничных уполномоченных. Данн</w:t>
      </w:r>
      <w:r w:rsidR="008E5444">
        <w:rPr>
          <w:rFonts w:ascii="Times New Roman CYR" w:eastAsia="Calibri" w:hAnsi="Times New Roman CYR" w:cs="Times New Roman CYR"/>
          <w:color w:val="000000"/>
          <w:szCs w:val="28"/>
        </w:rPr>
        <w:t>ое</w:t>
      </w:r>
      <w:r w:rsidRPr="00576AF2">
        <w:rPr>
          <w:rFonts w:ascii="Times New Roman CYR" w:eastAsia="Calibri" w:hAnsi="Times New Roman CYR" w:cs="Times New Roman CYR"/>
          <w:color w:val="000000"/>
          <w:szCs w:val="28"/>
        </w:rPr>
        <w:t xml:space="preserve"> </w:t>
      </w:r>
      <w:r w:rsidR="008E5444">
        <w:rPr>
          <w:rFonts w:ascii="Times New Roman CYR" w:eastAsia="Calibri" w:hAnsi="Times New Roman CYR" w:cs="Times New Roman CYR"/>
          <w:color w:val="000000"/>
          <w:szCs w:val="28"/>
        </w:rPr>
        <w:t>соглашение</w:t>
      </w:r>
      <w:r w:rsidRPr="00576AF2">
        <w:rPr>
          <w:rFonts w:ascii="Times New Roman CYR" w:eastAsia="Calibri" w:hAnsi="Times New Roman CYR" w:cs="Times New Roman CYR"/>
          <w:color w:val="000000"/>
          <w:szCs w:val="28"/>
        </w:rPr>
        <w:t xml:space="preserve"> был</w:t>
      </w:r>
      <w:r w:rsidR="008E5444">
        <w:rPr>
          <w:rFonts w:ascii="Times New Roman CYR" w:eastAsia="Calibri" w:hAnsi="Times New Roman CYR" w:cs="Times New Roman CYR"/>
          <w:color w:val="000000"/>
          <w:szCs w:val="28"/>
        </w:rPr>
        <w:t>о</w:t>
      </w:r>
      <w:r w:rsidRPr="00576AF2">
        <w:rPr>
          <w:rFonts w:ascii="Times New Roman CYR" w:eastAsia="Calibri" w:hAnsi="Times New Roman CYR" w:cs="Times New Roman CYR"/>
          <w:color w:val="000000"/>
          <w:szCs w:val="28"/>
        </w:rPr>
        <w:t xml:space="preserve"> ратифицирован</w:t>
      </w:r>
      <w:r w:rsidR="008E5444">
        <w:rPr>
          <w:rFonts w:ascii="Times New Roman CYR" w:eastAsia="Calibri" w:hAnsi="Times New Roman CYR" w:cs="Times New Roman CYR"/>
          <w:color w:val="000000"/>
          <w:szCs w:val="28"/>
        </w:rPr>
        <w:t>о</w:t>
      </w:r>
      <w:r w:rsidRPr="00576AF2">
        <w:rPr>
          <w:rFonts w:ascii="Times New Roman CYR" w:eastAsia="Calibri" w:hAnsi="Times New Roman CYR" w:cs="Times New Roman CYR"/>
          <w:color w:val="000000"/>
          <w:szCs w:val="28"/>
        </w:rPr>
        <w:t xml:space="preserve"> Законом Республики</w:t>
      </w:r>
      <w:r w:rsidRPr="00576AF2">
        <w:rPr>
          <w:color w:val="000000"/>
          <w:szCs w:val="28"/>
          <w:lang w:bidi="ru-RU"/>
        </w:rPr>
        <w:t xml:space="preserve"> Беларусь от 30 декабря 2015</w:t>
      </w:r>
      <w:r w:rsidR="003833EB" w:rsidRPr="00576AF2">
        <w:rPr>
          <w:color w:val="000000"/>
          <w:szCs w:val="28"/>
          <w:lang w:bidi="ru-RU"/>
        </w:rPr>
        <w:t> </w:t>
      </w:r>
      <w:r w:rsidRPr="00576AF2">
        <w:rPr>
          <w:color w:val="000000"/>
          <w:szCs w:val="28"/>
          <w:lang w:bidi="ru-RU"/>
        </w:rPr>
        <w:t xml:space="preserve">года </w:t>
      </w:r>
      <w:r w:rsidR="00E43430" w:rsidRPr="00576AF2">
        <w:rPr>
          <w:color w:val="000000"/>
          <w:szCs w:val="28"/>
          <w:lang w:bidi="ru-RU"/>
        </w:rPr>
        <w:t>№ </w:t>
      </w:r>
      <w:r w:rsidRPr="00576AF2">
        <w:rPr>
          <w:color w:val="000000"/>
          <w:szCs w:val="28"/>
          <w:lang w:bidi="ru-RU"/>
        </w:rPr>
        <w:t>335</w:t>
      </w:r>
      <w:r w:rsidR="004C38CD">
        <w:rPr>
          <w:color w:val="000000"/>
          <w:szCs w:val="28"/>
          <w:lang w:bidi="ru-RU"/>
        </w:rPr>
        <w:noBreakHyphen/>
      </w:r>
      <w:r w:rsidRPr="00576AF2">
        <w:rPr>
          <w:color w:val="000000"/>
          <w:szCs w:val="28"/>
          <w:lang w:bidi="ru-RU"/>
        </w:rPr>
        <w:t>3.</w:t>
      </w:r>
    </w:p>
    <w:p w:rsidR="003833EB" w:rsidRPr="00576AF2" w:rsidRDefault="003833EB" w:rsidP="00F71016">
      <w:pPr>
        <w:suppressAutoHyphens/>
        <w:spacing w:before="120"/>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lastRenderedPageBreak/>
        <w:t xml:space="preserve">В 2015 году аппаратами пограничных представителей </w:t>
      </w:r>
      <w:r w:rsidRPr="00576AF2">
        <w:rPr>
          <w:rFonts w:ascii="Times New Roman CYR" w:eastAsia="Calibri" w:hAnsi="Times New Roman CYR" w:cs="Times New Roman CYR"/>
          <w:b/>
          <w:i/>
          <w:color w:val="000000"/>
          <w:szCs w:val="28"/>
        </w:rPr>
        <w:t>Республики Казахстан</w:t>
      </w:r>
      <w:r w:rsidRPr="00576AF2">
        <w:rPr>
          <w:rFonts w:ascii="Times New Roman CYR" w:eastAsia="Calibri" w:hAnsi="Times New Roman CYR" w:cs="Times New Roman CYR"/>
          <w:color w:val="000000"/>
          <w:szCs w:val="28"/>
        </w:rPr>
        <w:t xml:space="preserve"> на </w:t>
      </w:r>
      <w:r w:rsidR="00750B66">
        <w:rPr>
          <w:rFonts w:ascii="Times New Roman CYR" w:eastAsia="Calibri" w:hAnsi="Times New Roman CYR" w:cs="Times New Roman CYR"/>
          <w:color w:val="000000"/>
          <w:szCs w:val="28"/>
        </w:rPr>
        <w:t>г</w:t>
      </w:r>
      <w:r w:rsidRPr="00576AF2">
        <w:rPr>
          <w:rFonts w:ascii="Times New Roman CYR" w:eastAsia="Calibri" w:hAnsi="Times New Roman CYR" w:cs="Times New Roman CYR"/>
          <w:color w:val="000000"/>
          <w:szCs w:val="28"/>
        </w:rPr>
        <w:t>осударственной границе с государствами – участниками СНГ проведена 1</w:t>
      </w:r>
      <w:r w:rsidR="00750B66">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591 рабочая встреча (в 2014 году – 1 387, рост на 13</w:t>
      </w:r>
      <w:r w:rsidR="00E43430" w:rsidRPr="00576AF2">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 из них:</w:t>
      </w:r>
    </w:p>
    <w:p w:rsidR="003833EB" w:rsidRPr="00576AF2" w:rsidRDefault="003833EB"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с Кыргызской Республикой – 162 (174, снижение на 7</w:t>
      </w:r>
      <w:r w:rsidR="00E43430" w:rsidRPr="00576AF2">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w:t>
      </w:r>
    </w:p>
    <w:p w:rsidR="003833EB" w:rsidRPr="00576AF2" w:rsidRDefault="003833EB"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Российской Федерацией – 1 040 (910, рост на 13</w:t>
      </w:r>
      <w:r w:rsidR="00E43430" w:rsidRPr="00576AF2">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w:t>
      </w:r>
    </w:p>
    <w:p w:rsidR="003833EB" w:rsidRPr="00576AF2" w:rsidRDefault="003833EB"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Республикой Узбекистан – 322 (262, рост на 19</w:t>
      </w:r>
      <w:r w:rsidR="00E43430" w:rsidRPr="00576AF2">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w:t>
      </w:r>
    </w:p>
    <w:p w:rsidR="00AE7D55" w:rsidRPr="00576AF2" w:rsidRDefault="003833EB"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Туркменистаном – 67 (41, рост на 39</w:t>
      </w:r>
      <w:r w:rsidR="00E43430" w:rsidRPr="00576AF2">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w:t>
      </w:r>
    </w:p>
    <w:p w:rsidR="009168CA" w:rsidRPr="00576AF2" w:rsidRDefault="009168CA" w:rsidP="00F71016">
      <w:pPr>
        <w:suppressAutoHyphens/>
        <w:spacing w:before="120"/>
        <w:ind w:firstLine="709"/>
        <w:rPr>
          <w:szCs w:val="28"/>
        </w:rPr>
      </w:pPr>
      <w:proofErr w:type="gramStart"/>
      <w:r w:rsidRPr="00576AF2">
        <w:rPr>
          <w:szCs w:val="28"/>
        </w:rPr>
        <w:t xml:space="preserve">Деятельность пограничных представителей Государственной пограничной службы </w:t>
      </w:r>
      <w:r w:rsidRPr="00F02DF4">
        <w:rPr>
          <w:b/>
          <w:i/>
          <w:szCs w:val="28"/>
        </w:rPr>
        <w:t>Кыргызской Республики</w:t>
      </w:r>
      <w:r w:rsidRPr="00576AF2">
        <w:rPr>
          <w:szCs w:val="28"/>
        </w:rPr>
        <w:t xml:space="preserve"> осуществляется в соответствии с требованиями двусторонних международных соглашений и договоров Кыргызской Республики с сопредельными государствами о прохождении государственной границы</w:t>
      </w:r>
      <w:r w:rsidR="00807780">
        <w:rPr>
          <w:szCs w:val="28"/>
        </w:rPr>
        <w:t>,</w:t>
      </w:r>
      <w:r w:rsidRPr="00576AF2">
        <w:rPr>
          <w:szCs w:val="28"/>
        </w:rPr>
        <w:t xml:space="preserve"> Закона Кыргызской Республики </w:t>
      </w:r>
      <w:r w:rsidR="00661861">
        <w:rPr>
          <w:szCs w:val="28"/>
        </w:rPr>
        <w:t xml:space="preserve"> от </w:t>
      </w:r>
      <w:r w:rsidR="00552A8F">
        <w:rPr>
          <w:szCs w:val="28"/>
        </w:rPr>
        <w:t>19 марта</w:t>
      </w:r>
      <w:r w:rsidR="00661861">
        <w:rPr>
          <w:szCs w:val="28"/>
        </w:rPr>
        <w:t xml:space="preserve"> 1999 года № 27</w:t>
      </w:r>
      <w:r w:rsidR="00E22C9B">
        <w:rPr>
          <w:szCs w:val="28"/>
        </w:rPr>
        <w:t xml:space="preserve"> </w:t>
      </w:r>
      <w:r w:rsidR="00E22C9B" w:rsidRPr="00576AF2">
        <w:rPr>
          <w:szCs w:val="28"/>
        </w:rPr>
        <w:t>«О Государственной границе Кыргызской Республики»</w:t>
      </w:r>
      <w:r w:rsidRPr="00576AF2">
        <w:rPr>
          <w:szCs w:val="28"/>
        </w:rPr>
        <w:t xml:space="preserve">, </w:t>
      </w:r>
      <w:r w:rsidR="00807780">
        <w:rPr>
          <w:szCs w:val="28"/>
        </w:rPr>
        <w:t>п</w:t>
      </w:r>
      <w:r w:rsidRPr="00576AF2">
        <w:rPr>
          <w:szCs w:val="28"/>
        </w:rPr>
        <w:t>остановления Правительства Кыргызской Республики от 05</w:t>
      </w:r>
      <w:r>
        <w:rPr>
          <w:szCs w:val="28"/>
        </w:rPr>
        <w:t xml:space="preserve"> марта </w:t>
      </w:r>
      <w:r w:rsidRPr="00576AF2">
        <w:rPr>
          <w:szCs w:val="28"/>
        </w:rPr>
        <w:t>2006</w:t>
      </w:r>
      <w:r w:rsidR="007F764D">
        <w:rPr>
          <w:szCs w:val="28"/>
        </w:rPr>
        <w:t> </w:t>
      </w:r>
      <w:r>
        <w:rPr>
          <w:szCs w:val="28"/>
        </w:rPr>
        <w:t>года</w:t>
      </w:r>
      <w:r w:rsidRPr="00576AF2">
        <w:rPr>
          <w:szCs w:val="28"/>
        </w:rPr>
        <w:t xml:space="preserve"> № 133 «Об</w:t>
      </w:r>
      <w:r>
        <w:rPr>
          <w:szCs w:val="28"/>
        </w:rPr>
        <w:t> </w:t>
      </w:r>
      <w:r w:rsidRPr="00576AF2">
        <w:rPr>
          <w:szCs w:val="28"/>
        </w:rPr>
        <w:t>утверждении Положения о пограничных представителях Кыргызской Республики» и</w:t>
      </w:r>
      <w:proofErr w:type="gramEnd"/>
      <w:r w:rsidRPr="00576AF2">
        <w:rPr>
          <w:szCs w:val="28"/>
        </w:rPr>
        <w:t xml:space="preserve"> иных нормативн</w:t>
      </w:r>
      <w:r w:rsidR="00E22C9B">
        <w:rPr>
          <w:szCs w:val="28"/>
        </w:rPr>
        <w:t xml:space="preserve">ых </w:t>
      </w:r>
      <w:r w:rsidRPr="00576AF2">
        <w:rPr>
          <w:szCs w:val="28"/>
        </w:rPr>
        <w:t>правовых актов, регламентирующих охрану государственной границы Кыргызской Республики.</w:t>
      </w:r>
    </w:p>
    <w:p w:rsidR="009168CA" w:rsidRPr="00576AF2" w:rsidRDefault="009168CA" w:rsidP="00F71016">
      <w:pPr>
        <w:suppressAutoHyphens/>
        <w:ind w:firstLine="709"/>
        <w:rPr>
          <w:szCs w:val="28"/>
        </w:rPr>
      </w:pPr>
      <w:r w:rsidRPr="00576AF2">
        <w:rPr>
          <w:szCs w:val="28"/>
        </w:rPr>
        <w:t>Основными задачами пограничных представителей являются:</w:t>
      </w:r>
    </w:p>
    <w:p w:rsidR="009168CA" w:rsidRPr="00576AF2" w:rsidRDefault="009168CA" w:rsidP="00F71016">
      <w:pPr>
        <w:suppressAutoHyphens/>
        <w:ind w:firstLine="709"/>
        <w:rPr>
          <w:szCs w:val="28"/>
        </w:rPr>
      </w:pPr>
      <w:r w:rsidRPr="00576AF2">
        <w:rPr>
          <w:szCs w:val="28"/>
        </w:rPr>
        <w:t>осуществление деятельности в строгом соответствии с требованиями международных договоров и соглашений, участниками которых является Кыргызская Республика, а также достигнутых договоренностей между главами пограничных ведомств и погранпредставительскими аппаратами;</w:t>
      </w:r>
    </w:p>
    <w:p w:rsidR="009168CA" w:rsidRPr="00576AF2" w:rsidRDefault="009168CA" w:rsidP="00F71016">
      <w:pPr>
        <w:suppressAutoHyphens/>
        <w:ind w:firstLine="709"/>
        <w:rPr>
          <w:szCs w:val="28"/>
        </w:rPr>
      </w:pPr>
      <w:r w:rsidRPr="00576AF2">
        <w:rPr>
          <w:szCs w:val="28"/>
        </w:rPr>
        <w:t>поддержание добрососедских отношений и активное взаимодействие на каналах международных сообщений, совместная борьба с незаконной миграцией, контрабандой и иной противоправной деятельностью на границе;</w:t>
      </w:r>
    </w:p>
    <w:p w:rsidR="009168CA" w:rsidRPr="00576AF2" w:rsidRDefault="009168CA" w:rsidP="00F71016">
      <w:pPr>
        <w:suppressAutoHyphens/>
        <w:ind w:firstLine="709"/>
        <w:rPr>
          <w:szCs w:val="28"/>
        </w:rPr>
      </w:pPr>
      <w:r w:rsidRPr="00576AF2">
        <w:rPr>
          <w:szCs w:val="28"/>
        </w:rPr>
        <w:t>совместная выработка и осуществление практических мер, обеспечивающих повышение эффективности охраны государственной границы и укрепление ее режима;</w:t>
      </w:r>
    </w:p>
    <w:p w:rsidR="009168CA" w:rsidRPr="00576AF2" w:rsidRDefault="009168CA" w:rsidP="00F71016">
      <w:pPr>
        <w:suppressAutoHyphens/>
        <w:ind w:firstLine="709"/>
        <w:rPr>
          <w:szCs w:val="28"/>
        </w:rPr>
      </w:pPr>
      <w:r w:rsidRPr="00576AF2">
        <w:rPr>
          <w:szCs w:val="28"/>
        </w:rPr>
        <w:t>предупреждение возникновения пограничных инцидентов и конфликтных ситуаций на государственной границе, совместное разрешение и урегулирование пограничных инцидентов путем проведения совместных заседаний и двусторонних расследований;</w:t>
      </w:r>
    </w:p>
    <w:p w:rsidR="009168CA" w:rsidRPr="00576AF2" w:rsidRDefault="009168CA" w:rsidP="00F71016">
      <w:pPr>
        <w:suppressAutoHyphens/>
        <w:ind w:firstLine="709"/>
        <w:rPr>
          <w:szCs w:val="28"/>
        </w:rPr>
      </w:pPr>
      <w:r w:rsidRPr="00576AF2">
        <w:rPr>
          <w:szCs w:val="28"/>
        </w:rPr>
        <w:t>своевременный обмен данными о готовящихся и совершенных правонарушениях, контрабандной деятельности, функционировании трансграничных преступных групп и разыскиваемых лиц на государственной границе;</w:t>
      </w:r>
    </w:p>
    <w:p w:rsidR="009168CA" w:rsidRPr="00576AF2" w:rsidRDefault="009168CA" w:rsidP="00F71016">
      <w:pPr>
        <w:suppressAutoHyphens/>
        <w:ind w:firstLine="709"/>
        <w:rPr>
          <w:szCs w:val="28"/>
        </w:rPr>
      </w:pPr>
      <w:r w:rsidRPr="00576AF2">
        <w:rPr>
          <w:szCs w:val="28"/>
        </w:rPr>
        <w:t>проведение параллельно совместных рейдовых мероприятий на наиболее уязвимых участках государственной границы.</w:t>
      </w:r>
    </w:p>
    <w:p w:rsidR="009168CA" w:rsidRPr="00576AF2" w:rsidRDefault="009168CA" w:rsidP="00F71016">
      <w:pPr>
        <w:suppressAutoHyphens/>
        <w:ind w:firstLine="709"/>
        <w:rPr>
          <w:szCs w:val="28"/>
        </w:rPr>
      </w:pPr>
      <w:r w:rsidRPr="00576AF2">
        <w:rPr>
          <w:szCs w:val="28"/>
        </w:rPr>
        <w:t>Деятельность пограничных представителей Кыргызской Республики осуществляется в условиях динамично развивающейся обстановки на государственной границе, основными факторами которой являются:</w:t>
      </w:r>
    </w:p>
    <w:p w:rsidR="009168CA" w:rsidRPr="00576AF2" w:rsidRDefault="009168CA" w:rsidP="00F71016">
      <w:pPr>
        <w:suppressAutoHyphens/>
        <w:ind w:firstLine="709"/>
        <w:rPr>
          <w:szCs w:val="28"/>
        </w:rPr>
      </w:pPr>
      <w:r w:rsidRPr="00576AF2">
        <w:rPr>
          <w:szCs w:val="28"/>
        </w:rPr>
        <w:t>незавершенность процесса делимитации и демаркации кыргызско-узбекского и кыргызско-таджикского участков государственной границы;</w:t>
      </w:r>
    </w:p>
    <w:p w:rsidR="009168CA" w:rsidRPr="00576AF2" w:rsidRDefault="009168CA" w:rsidP="00F71016">
      <w:pPr>
        <w:suppressAutoHyphens/>
        <w:ind w:firstLine="709"/>
        <w:rPr>
          <w:szCs w:val="28"/>
        </w:rPr>
      </w:pPr>
      <w:r w:rsidRPr="00576AF2">
        <w:rPr>
          <w:szCs w:val="28"/>
        </w:rPr>
        <w:lastRenderedPageBreak/>
        <w:t>наличие большого количества несогласованных участков;</w:t>
      </w:r>
    </w:p>
    <w:p w:rsidR="009168CA" w:rsidRPr="00576AF2" w:rsidRDefault="009168CA" w:rsidP="00F71016">
      <w:pPr>
        <w:suppressAutoHyphens/>
        <w:ind w:firstLine="709"/>
        <w:rPr>
          <w:szCs w:val="28"/>
        </w:rPr>
      </w:pPr>
      <w:r w:rsidRPr="00576AF2">
        <w:rPr>
          <w:szCs w:val="28"/>
        </w:rPr>
        <w:t>стремлени</w:t>
      </w:r>
      <w:r w:rsidR="00552A8F">
        <w:rPr>
          <w:szCs w:val="28"/>
        </w:rPr>
        <w:t>е</w:t>
      </w:r>
      <w:r w:rsidRPr="00576AF2">
        <w:rPr>
          <w:szCs w:val="28"/>
        </w:rPr>
        <w:t xml:space="preserve"> членов организованных преступных групп </w:t>
      </w:r>
      <w:r w:rsidR="00552A8F">
        <w:rPr>
          <w:szCs w:val="28"/>
        </w:rPr>
        <w:t>к</w:t>
      </w:r>
      <w:r w:rsidRPr="00576AF2">
        <w:rPr>
          <w:szCs w:val="28"/>
        </w:rPr>
        <w:t xml:space="preserve"> создани</w:t>
      </w:r>
      <w:r w:rsidR="00552A8F">
        <w:rPr>
          <w:szCs w:val="28"/>
        </w:rPr>
        <w:t>ю</w:t>
      </w:r>
      <w:r w:rsidRPr="00576AF2">
        <w:rPr>
          <w:szCs w:val="28"/>
        </w:rPr>
        <w:t xml:space="preserve"> и функционировани</w:t>
      </w:r>
      <w:r w:rsidR="00552A8F">
        <w:rPr>
          <w:szCs w:val="28"/>
        </w:rPr>
        <w:t>ю</w:t>
      </w:r>
      <w:r w:rsidRPr="00576AF2">
        <w:rPr>
          <w:szCs w:val="28"/>
        </w:rPr>
        <w:t xml:space="preserve"> каналов контрабанды товарно-материальных ценностей;</w:t>
      </w:r>
    </w:p>
    <w:p w:rsidR="009168CA" w:rsidRPr="00576AF2" w:rsidRDefault="009168CA" w:rsidP="00F71016">
      <w:pPr>
        <w:suppressAutoHyphens/>
        <w:ind w:firstLine="709"/>
        <w:rPr>
          <w:szCs w:val="28"/>
        </w:rPr>
      </w:pPr>
      <w:r w:rsidRPr="00576AF2">
        <w:rPr>
          <w:szCs w:val="28"/>
        </w:rPr>
        <w:t xml:space="preserve">конфликтные ситуации между жителями приграничных населенных пунктов Кыргызской Республики и сопредельных государств </w:t>
      </w:r>
      <w:r w:rsidR="00295F7B">
        <w:rPr>
          <w:szCs w:val="28"/>
        </w:rPr>
        <w:t>по вопросам</w:t>
      </w:r>
      <w:r w:rsidRPr="00576AF2">
        <w:rPr>
          <w:szCs w:val="28"/>
        </w:rPr>
        <w:t xml:space="preserve"> земле- и водопользования, а также возведения объектов инфраструктуры в приграничных районах.</w:t>
      </w:r>
    </w:p>
    <w:p w:rsidR="009168CA" w:rsidRPr="00576AF2" w:rsidRDefault="009168CA" w:rsidP="00F71016">
      <w:pPr>
        <w:suppressAutoHyphens/>
        <w:ind w:firstLine="709"/>
        <w:rPr>
          <w:szCs w:val="28"/>
        </w:rPr>
      </w:pPr>
      <w:proofErr w:type="gramStart"/>
      <w:r w:rsidRPr="00576AF2">
        <w:rPr>
          <w:szCs w:val="28"/>
        </w:rPr>
        <w:t>В сфере организационно-управленческой деятельности Государственной пограничной служб</w:t>
      </w:r>
      <w:r>
        <w:rPr>
          <w:szCs w:val="28"/>
        </w:rPr>
        <w:t>ой</w:t>
      </w:r>
      <w:r w:rsidRPr="00576AF2">
        <w:rPr>
          <w:szCs w:val="28"/>
        </w:rPr>
        <w:t xml:space="preserve"> Кыргызской Республики проведен</w:t>
      </w:r>
      <w:r w:rsidR="00D128CA">
        <w:rPr>
          <w:szCs w:val="28"/>
        </w:rPr>
        <w:t>ы</w:t>
      </w:r>
      <w:r w:rsidRPr="00576AF2">
        <w:rPr>
          <w:szCs w:val="28"/>
        </w:rPr>
        <w:t xml:space="preserve"> ряд мероприятий, направленных на нормативно-правовое обеспечение деятельности пограничных представителей на государственной границы.</w:t>
      </w:r>
      <w:proofErr w:type="gramEnd"/>
    </w:p>
    <w:p w:rsidR="009168CA" w:rsidRPr="00576AF2" w:rsidRDefault="009168CA" w:rsidP="00F71016">
      <w:pPr>
        <w:suppressAutoHyphens/>
        <w:ind w:firstLine="709"/>
        <w:rPr>
          <w:szCs w:val="28"/>
        </w:rPr>
      </w:pPr>
      <w:r w:rsidRPr="00576AF2">
        <w:rPr>
          <w:szCs w:val="28"/>
        </w:rPr>
        <w:t>В частности, в целях международно-правового регулирования деятельности пограничных представителей подготовлены проекты соглашений о деятельности пограничных представителей на государственной границе с Республикой Узбекистан и Республикой Таджикистан, которые по дипломатическим каналам направлены на согласование в сопредельные государства.</w:t>
      </w:r>
    </w:p>
    <w:p w:rsidR="009168CA" w:rsidRPr="00576AF2" w:rsidRDefault="009168CA" w:rsidP="00F71016">
      <w:pPr>
        <w:suppressAutoHyphens/>
        <w:ind w:firstLine="709"/>
        <w:rPr>
          <w:szCs w:val="28"/>
        </w:rPr>
      </w:pPr>
      <w:r w:rsidRPr="00576AF2">
        <w:rPr>
          <w:szCs w:val="28"/>
        </w:rPr>
        <w:t xml:space="preserve">По указанным проектам </w:t>
      </w:r>
      <w:r>
        <w:rPr>
          <w:szCs w:val="28"/>
        </w:rPr>
        <w:t>с</w:t>
      </w:r>
      <w:r w:rsidRPr="00576AF2">
        <w:rPr>
          <w:szCs w:val="28"/>
        </w:rPr>
        <w:t>оглашени</w:t>
      </w:r>
      <w:r>
        <w:rPr>
          <w:szCs w:val="28"/>
        </w:rPr>
        <w:t>й</w:t>
      </w:r>
      <w:r w:rsidRPr="00576AF2">
        <w:rPr>
          <w:szCs w:val="28"/>
        </w:rPr>
        <w:t xml:space="preserve"> приняты следующие решения:</w:t>
      </w:r>
    </w:p>
    <w:p w:rsidR="009168CA" w:rsidRPr="00576AF2" w:rsidRDefault="009168CA" w:rsidP="00F71016">
      <w:pPr>
        <w:suppressAutoHyphens/>
        <w:ind w:firstLine="709"/>
        <w:rPr>
          <w:szCs w:val="28"/>
        </w:rPr>
      </w:pPr>
      <w:r w:rsidRPr="00576AF2">
        <w:rPr>
          <w:szCs w:val="28"/>
        </w:rPr>
        <w:t>Республикой Таджикистан предложено отложить его рассмотрение до завершения делимитации и демаркации кыргызско-таджикско</w:t>
      </w:r>
      <w:r w:rsidR="00D128CA">
        <w:rPr>
          <w:szCs w:val="28"/>
        </w:rPr>
        <w:t>го участка</w:t>
      </w:r>
      <w:r w:rsidRPr="00576AF2">
        <w:rPr>
          <w:szCs w:val="28"/>
        </w:rPr>
        <w:t xml:space="preserve"> государственной границы;</w:t>
      </w:r>
    </w:p>
    <w:p w:rsidR="009168CA" w:rsidRPr="00576AF2" w:rsidRDefault="009168CA" w:rsidP="00F71016">
      <w:pPr>
        <w:suppressAutoHyphens/>
        <w:ind w:firstLine="709"/>
        <w:rPr>
          <w:szCs w:val="28"/>
        </w:rPr>
      </w:pPr>
      <w:r w:rsidRPr="00576AF2">
        <w:rPr>
          <w:szCs w:val="28"/>
        </w:rPr>
        <w:t>Республикой Узбекистан внесены дополнения и изменения</w:t>
      </w:r>
      <w:r w:rsidR="00536AAD">
        <w:rPr>
          <w:szCs w:val="28"/>
        </w:rPr>
        <w:t>.</w:t>
      </w:r>
      <w:r w:rsidRPr="00576AF2">
        <w:rPr>
          <w:szCs w:val="28"/>
        </w:rPr>
        <w:t xml:space="preserve"> </w:t>
      </w:r>
      <w:r w:rsidR="00536AAD">
        <w:rPr>
          <w:szCs w:val="28"/>
        </w:rPr>
        <w:t>В</w:t>
      </w:r>
      <w:r w:rsidRPr="00576AF2">
        <w:rPr>
          <w:szCs w:val="28"/>
        </w:rPr>
        <w:t xml:space="preserve"> настоящее время Государственной пограничной служб</w:t>
      </w:r>
      <w:r>
        <w:rPr>
          <w:szCs w:val="28"/>
        </w:rPr>
        <w:t>ой</w:t>
      </w:r>
      <w:r w:rsidRPr="00576AF2">
        <w:rPr>
          <w:szCs w:val="28"/>
        </w:rPr>
        <w:t xml:space="preserve"> Кыргызской Республики проводится процедура согласования с заинтересованными министерствами и ведомствами с учетом внесенных предложений.</w:t>
      </w:r>
    </w:p>
    <w:p w:rsidR="009168CA" w:rsidRPr="00576AF2" w:rsidRDefault="009168CA" w:rsidP="00F71016">
      <w:pPr>
        <w:suppressAutoHyphens/>
        <w:ind w:firstLine="709"/>
        <w:rPr>
          <w:szCs w:val="28"/>
        </w:rPr>
      </w:pPr>
      <w:r w:rsidRPr="00576AF2">
        <w:rPr>
          <w:szCs w:val="28"/>
        </w:rPr>
        <w:t xml:space="preserve">В 2015 году </w:t>
      </w:r>
      <w:r w:rsidR="00552A8F" w:rsidRPr="00576AF2">
        <w:rPr>
          <w:szCs w:val="28"/>
        </w:rPr>
        <w:t>Государственной пограничной служб</w:t>
      </w:r>
      <w:r w:rsidR="00552A8F">
        <w:rPr>
          <w:szCs w:val="28"/>
        </w:rPr>
        <w:t>ой</w:t>
      </w:r>
      <w:r w:rsidRPr="00576AF2">
        <w:rPr>
          <w:szCs w:val="28"/>
        </w:rPr>
        <w:t xml:space="preserve"> Кыргызской Республики:</w:t>
      </w:r>
    </w:p>
    <w:p w:rsidR="009168CA" w:rsidRPr="00576AF2" w:rsidRDefault="009168CA" w:rsidP="00F71016">
      <w:pPr>
        <w:suppressAutoHyphens/>
        <w:ind w:firstLine="709"/>
        <w:rPr>
          <w:szCs w:val="28"/>
        </w:rPr>
      </w:pPr>
      <w:r w:rsidRPr="00576AF2">
        <w:rPr>
          <w:szCs w:val="28"/>
        </w:rPr>
        <w:t xml:space="preserve">погранпредставительским аппаратом Республики Казахстан </w:t>
      </w:r>
      <w:r w:rsidR="00552A8F" w:rsidRPr="00576AF2">
        <w:rPr>
          <w:szCs w:val="28"/>
        </w:rPr>
        <w:t xml:space="preserve">проведено </w:t>
      </w:r>
      <w:r w:rsidRPr="00576AF2">
        <w:rPr>
          <w:szCs w:val="28"/>
        </w:rPr>
        <w:t>58</w:t>
      </w:r>
      <w:r>
        <w:rPr>
          <w:szCs w:val="28"/>
        </w:rPr>
        <w:t> </w:t>
      </w:r>
      <w:r w:rsidRPr="00576AF2">
        <w:rPr>
          <w:szCs w:val="28"/>
        </w:rPr>
        <w:t>встреч, из них по инициативе кыргызской стороны – 31, казахстанской стороны – 27.</w:t>
      </w:r>
      <w:r w:rsidR="00552A8F">
        <w:rPr>
          <w:szCs w:val="28"/>
        </w:rPr>
        <w:t xml:space="preserve"> </w:t>
      </w:r>
      <w:r w:rsidRPr="00576AF2">
        <w:rPr>
          <w:szCs w:val="28"/>
        </w:rPr>
        <w:t>Встречи</w:t>
      </w:r>
      <w:r>
        <w:rPr>
          <w:szCs w:val="28"/>
        </w:rPr>
        <w:t xml:space="preserve"> </w:t>
      </w:r>
      <w:r w:rsidRPr="00576AF2">
        <w:rPr>
          <w:szCs w:val="28"/>
        </w:rPr>
        <w:t>проводились на уровне пограничных представителей – 11</w:t>
      </w:r>
      <w:r>
        <w:rPr>
          <w:szCs w:val="28"/>
        </w:rPr>
        <w:t> </w:t>
      </w:r>
      <w:r w:rsidRPr="00576AF2">
        <w:rPr>
          <w:szCs w:val="28"/>
        </w:rPr>
        <w:t>раз,</w:t>
      </w:r>
      <w:r>
        <w:rPr>
          <w:szCs w:val="28"/>
        </w:rPr>
        <w:t xml:space="preserve"> </w:t>
      </w:r>
      <w:r w:rsidRPr="00576AF2">
        <w:rPr>
          <w:szCs w:val="28"/>
        </w:rPr>
        <w:t>заместителей пограничных представителей – 23, уполномоченных по связи – 24</w:t>
      </w:r>
      <w:r w:rsidR="00552A8F">
        <w:rPr>
          <w:szCs w:val="28"/>
        </w:rPr>
        <w:t>;</w:t>
      </w:r>
    </w:p>
    <w:p w:rsidR="009168CA" w:rsidRPr="00576AF2" w:rsidRDefault="009168CA" w:rsidP="00F71016">
      <w:pPr>
        <w:suppressAutoHyphens/>
        <w:ind w:firstLine="709"/>
        <w:rPr>
          <w:szCs w:val="28"/>
        </w:rPr>
      </w:pPr>
      <w:r w:rsidRPr="00576AF2">
        <w:rPr>
          <w:szCs w:val="28"/>
        </w:rPr>
        <w:t xml:space="preserve">погранпредставительским аппаратом Республики Узбекистан </w:t>
      </w:r>
      <w:r w:rsidR="00552A8F">
        <w:rPr>
          <w:szCs w:val="28"/>
        </w:rPr>
        <w:t xml:space="preserve">проведено </w:t>
      </w:r>
      <w:r w:rsidRPr="00576AF2">
        <w:rPr>
          <w:szCs w:val="28"/>
        </w:rPr>
        <w:t>292</w:t>
      </w:r>
      <w:r>
        <w:rPr>
          <w:szCs w:val="28"/>
        </w:rPr>
        <w:t> </w:t>
      </w:r>
      <w:r w:rsidRPr="00576AF2">
        <w:rPr>
          <w:szCs w:val="28"/>
        </w:rPr>
        <w:t>встречи, из них по инициативе кыргызской стороны – 155, по инициативе узбекской стороны – 125, по взаимной договоренности – 12.</w:t>
      </w:r>
      <w:r w:rsidR="00552A8F">
        <w:rPr>
          <w:szCs w:val="28"/>
        </w:rPr>
        <w:t xml:space="preserve"> </w:t>
      </w:r>
      <w:r w:rsidRPr="00576AF2">
        <w:rPr>
          <w:szCs w:val="28"/>
        </w:rPr>
        <w:t>Встречи проводились на уровне пограничных представителей – 65 раз,</w:t>
      </w:r>
      <w:r>
        <w:rPr>
          <w:szCs w:val="28"/>
        </w:rPr>
        <w:t xml:space="preserve"> </w:t>
      </w:r>
      <w:r w:rsidRPr="00576AF2">
        <w:rPr>
          <w:szCs w:val="28"/>
        </w:rPr>
        <w:t>заместителей пограничных представителей – 9, помощников пограничных представителей – 7, уполномоченных по связи – 211</w:t>
      </w:r>
      <w:r w:rsidR="00552A8F">
        <w:rPr>
          <w:szCs w:val="28"/>
        </w:rPr>
        <w:t>;</w:t>
      </w:r>
    </w:p>
    <w:p w:rsidR="009168CA" w:rsidRPr="00576AF2" w:rsidRDefault="009168CA" w:rsidP="00F71016">
      <w:pPr>
        <w:suppressAutoHyphens/>
        <w:ind w:firstLine="709"/>
        <w:rPr>
          <w:szCs w:val="28"/>
        </w:rPr>
      </w:pPr>
      <w:r w:rsidRPr="00576AF2">
        <w:rPr>
          <w:szCs w:val="28"/>
        </w:rPr>
        <w:t xml:space="preserve">погранпредставительским аппаратом Республики Таджикистан </w:t>
      </w:r>
      <w:r w:rsidR="00552A8F">
        <w:rPr>
          <w:szCs w:val="28"/>
        </w:rPr>
        <w:t>проведена</w:t>
      </w:r>
      <w:r w:rsidRPr="00576AF2">
        <w:rPr>
          <w:szCs w:val="28"/>
        </w:rPr>
        <w:t xml:space="preserve"> 41</w:t>
      </w:r>
      <w:r>
        <w:rPr>
          <w:szCs w:val="28"/>
        </w:rPr>
        <w:t> </w:t>
      </w:r>
      <w:r w:rsidRPr="00576AF2">
        <w:rPr>
          <w:szCs w:val="28"/>
        </w:rPr>
        <w:t>встреча, из них по инициативе таджикской</w:t>
      </w:r>
      <w:r w:rsidR="00552A8F">
        <w:rPr>
          <w:szCs w:val="28"/>
        </w:rPr>
        <w:t xml:space="preserve"> </w:t>
      </w:r>
      <w:r w:rsidRPr="00576AF2">
        <w:rPr>
          <w:szCs w:val="28"/>
        </w:rPr>
        <w:t>стороны – 7, по инициативе кыргызской стороны – 34.</w:t>
      </w:r>
      <w:r w:rsidR="00552A8F">
        <w:rPr>
          <w:szCs w:val="28"/>
        </w:rPr>
        <w:t xml:space="preserve"> </w:t>
      </w:r>
      <w:r w:rsidRPr="00576AF2">
        <w:rPr>
          <w:szCs w:val="28"/>
        </w:rPr>
        <w:t>Встречи проводились</w:t>
      </w:r>
      <w:r>
        <w:rPr>
          <w:szCs w:val="28"/>
        </w:rPr>
        <w:t xml:space="preserve"> </w:t>
      </w:r>
      <w:r w:rsidRPr="00576AF2">
        <w:rPr>
          <w:szCs w:val="28"/>
        </w:rPr>
        <w:t>на уровне</w:t>
      </w:r>
      <w:r>
        <w:rPr>
          <w:szCs w:val="28"/>
        </w:rPr>
        <w:t xml:space="preserve"> </w:t>
      </w:r>
      <w:r w:rsidRPr="00576AF2">
        <w:rPr>
          <w:szCs w:val="28"/>
        </w:rPr>
        <w:t>пограничных представителей – 19</w:t>
      </w:r>
      <w:r>
        <w:rPr>
          <w:szCs w:val="28"/>
        </w:rPr>
        <w:t> </w:t>
      </w:r>
      <w:r w:rsidRPr="00576AF2">
        <w:rPr>
          <w:szCs w:val="28"/>
        </w:rPr>
        <w:t>раз,</w:t>
      </w:r>
      <w:r>
        <w:rPr>
          <w:szCs w:val="28"/>
        </w:rPr>
        <w:t xml:space="preserve"> </w:t>
      </w:r>
      <w:r w:rsidRPr="00576AF2">
        <w:rPr>
          <w:szCs w:val="28"/>
        </w:rPr>
        <w:t>заместителей пограничных представителей – 12, уполномоченных по связи – 10.</w:t>
      </w:r>
    </w:p>
    <w:p w:rsidR="009168CA" w:rsidRPr="00576AF2" w:rsidRDefault="009168CA" w:rsidP="00F71016">
      <w:pPr>
        <w:suppressAutoHyphens/>
        <w:ind w:firstLine="709"/>
        <w:rPr>
          <w:szCs w:val="28"/>
        </w:rPr>
      </w:pPr>
      <w:r w:rsidRPr="00576AF2">
        <w:rPr>
          <w:szCs w:val="28"/>
        </w:rPr>
        <w:lastRenderedPageBreak/>
        <w:t>Для участия в проведении погранпредставительских встреч в качестве экспертов активно привлекаются главы органов местного самоуправления, представители силовых ведомств, а также сотрудники кадастровых служб.</w:t>
      </w:r>
    </w:p>
    <w:p w:rsidR="009168CA" w:rsidRPr="00576AF2" w:rsidRDefault="009168CA" w:rsidP="00F71016">
      <w:pPr>
        <w:suppressAutoHyphens/>
        <w:ind w:firstLine="709"/>
        <w:rPr>
          <w:szCs w:val="28"/>
        </w:rPr>
      </w:pPr>
      <w:r w:rsidRPr="00576AF2">
        <w:rPr>
          <w:szCs w:val="28"/>
        </w:rPr>
        <w:t>В период проведения встреч погранпредставительскими аппаратами Кыргызской Республики совместно с представителями пограничных ведомств сопредельных государств рассматриваются вопросы:</w:t>
      </w:r>
    </w:p>
    <w:p w:rsidR="009168CA" w:rsidRPr="00576AF2" w:rsidRDefault="009168CA" w:rsidP="00F71016">
      <w:pPr>
        <w:suppressAutoHyphens/>
        <w:ind w:firstLine="709"/>
        <w:rPr>
          <w:szCs w:val="28"/>
        </w:rPr>
      </w:pPr>
      <w:r w:rsidRPr="00576AF2">
        <w:rPr>
          <w:szCs w:val="28"/>
        </w:rPr>
        <w:t>проведения совместного расследования пограничных инцидентов;</w:t>
      </w:r>
    </w:p>
    <w:p w:rsidR="009168CA" w:rsidRPr="00576AF2" w:rsidRDefault="009168CA" w:rsidP="00F71016">
      <w:pPr>
        <w:suppressAutoHyphens/>
        <w:ind w:firstLine="709"/>
        <w:rPr>
          <w:szCs w:val="28"/>
        </w:rPr>
      </w:pPr>
      <w:r w:rsidRPr="00576AF2">
        <w:rPr>
          <w:szCs w:val="28"/>
        </w:rPr>
        <w:t>подведения итогов взаимодействия и сотрудничества, а также постановка задач на очередной период;</w:t>
      </w:r>
    </w:p>
    <w:p w:rsidR="009168CA" w:rsidRPr="00576AF2" w:rsidRDefault="009168CA" w:rsidP="00F71016">
      <w:pPr>
        <w:suppressAutoHyphens/>
        <w:ind w:firstLine="709"/>
        <w:rPr>
          <w:szCs w:val="28"/>
        </w:rPr>
      </w:pPr>
      <w:r w:rsidRPr="00576AF2">
        <w:rPr>
          <w:szCs w:val="28"/>
        </w:rPr>
        <w:t>обмена информацией об обстановке складываю</w:t>
      </w:r>
      <w:r>
        <w:rPr>
          <w:szCs w:val="28"/>
        </w:rPr>
        <w:t>щ</w:t>
      </w:r>
      <w:r w:rsidRPr="00576AF2">
        <w:rPr>
          <w:szCs w:val="28"/>
        </w:rPr>
        <w:t>ейся на государственной границе и приграничной территории;</w:t>
      </w:r>
    </w:p>
    <w:p w:rsidR="009168CA" w:rsidRPr="00576AF2" w:rsidRDefault="009168CA" w:rsidP="00F71016">
      <w:pPr>
        <w:suppressAutoHyphens/>
        <w:ind w:firstLine="709"/>
        <w:rPr>
          <w:szCs w:val="28"/>
        </w:rPr>
      </w:pPr>
      <w:r w:rsidRPr="00576AF2">
        <w:rPr>
          <w:szCs w:val="28"/>
        </w:rPr>
        <w:t>согласования порядка совместных действий в ходе проведения совместных специальных пограничных операций.</w:t>
      </w:r>
    </w:p>
    <w:p w:rsidR="009168CA" w:rsidRPr="00576AF2" w:rsidRDefault="009168CA" w:rsidP="00F71016">
      <w:pPr>
        <w:suppressAutoHyphens/>
        <w:ind w:firstLine="709"/>
        <w:rPr>
          <w:szCs w:val="28"/>
        </w:rPr>
      </w:pPr>
      <w:r w:rsidRPr="00576AF2">
        <w:rPr>
          <w:szCs w:val="28"/>
        </w:rPr>
        <w:t>В качестве основных положительных моментов отмечается оперативное решение вопросов между пограничными представителями по возвращению скота, случайно перешедшего через государственную границу либо похищенного на территории одной из сторон. Так, в течение 2015 года возвращено более 500 голов скота.</w:t>
      </w:r>
    </w:p>
    <w:p w:rsidR="009168CA" w:rsidRPr="00576AF2" w:rsidRDefault="009168CA" w:rsidP="00F71016">
      <w:pPr>
        <w:suppressAutoHyphens/>
        <w:ind w:firstLine="709"/>
        <w:rPr>
          <w:szCs w:val="28"/>
        </w:rPr>
      </w:pPr>
      <w:r w:rsidRPr="00576AF2">
        <w:rPr>
          <w:szCs w:val="28"/>
        </w:rPr>
        <w:t>В целях реализации Конвенции Государственной пограничной службой Кыргызской Республики проводятся дальнейшие мероприятия по повышению эффективности взаимодействия и сотрудничества с пограничными ведомствами сопредельных государств, а также обеспечение благоприятной обстановки на государственной границе.</w:t>
      </w:r>
    </w:p>
    <w:p w:rsidR="009168CA" w:rsidRDefault="00E404F6" w:rsidP="00F71016">
      <w:pPr>
        <w:suppressAutoHyphens/>
        <w:ind w:firstLine="709"/>
        <w:rPr>
          <w:szCs w:val="28"/>
        </w:rPr>
      </w:pPr>
      <w:r>
        <w:rPr>
          <w:szCs w:val="28"/>
        </w:rPr>
        <w:t>П</w:t>
      </w:r>
      <w:r w:rsidR="009168CA" w:rsidRPr="00576AF2">
        <w:rPr>
          <w:szCs w:val="28"/>
        </w:rPr>
        <w:t>роведенные мероприятия погранпредставительскими аппаратами Кыргызской Республики способствовали поддержанию благоприятной обстановки на государственной границе и поддержанию постоянных деловых контактов с пограничными представителями сопредельных государств.</w:t>
      </w:r>
    </w:p>
    <w:p w:rsidR="00EB679D" w:rsidRPr="00576AF2" w:rsidRDefault="00EB679D" w:rsidP="00F71016">
      <w:pPr>
        <w:suppressAutoHyphens/>
        <w:spacing w:before="120"/>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По состоянию на февраль 2016 года </w:t>
      </w:r>
      <w:r w:rsidRPr="00576AF2">
        <w:rPr>
          <w:rFonts w:ascii="Times New Roman CYR" w:eastAsia="Calibri" w:hAnsi="Times New Roman CYR" w:cs="Times New Roman CYR"/>
          <w:b/>
          <w:i/>
          <w:color w:val="000000"/>
          <w:szCs w:val="28"/>
        </w:rPr>
        <w:t>Российской Федерацией</w:t>
      </w:r>
      <w:r w:rsidRPr="00576AF2">
        <w:rPr>
          <w:rFonts w:ascii="Times New Roman CYR" w:eastAsia="Calibri" w:hAnsi="Times New Roman CYR" w:cs="Times New Roman CYR"/>
          <w:color w:val="000000"/>
          <w:szCs w:val="28"/>
        </w:rPr>
        <w:t xml:space="preserve"> проводится выполнение внутригосударственных процедур, необходимых для вступления в силу Соглашения о порядке формирования и применения совместных групп специалистов (экспертов) пограничных ведом</w:t>
      </w:r>
      <w:proofErr w:type="gramStart"/>
      <w:r w:rsidRPr="00576AF2">
        <w:rPr>
          <w:rFonts w:ascii="Times New Roman CYR" w:eastAsia="Calibri" w:hAnsi="Times New Roman CYR" w:cs="Times New Roman CYR"/>
          <w:color w:val="000000"/>
          <w:szCs w:val="28"/>
        </w:rPr>
        <w:t>ств дл</w:t>
      </w:r>
      <w:proofErr w:type="gramEnd"/>
      <w:r w:rsidRPr="00576AF2">
        <w:rPr>
          <w:rFonts w:ascii="Times New Roman CYR" w:eastAsia="Calibri" w:hAnsi="Times New Roman CYR" w:cs="Times New Roman CYR"/>
          <w:color w:val="000000"/>
          <w:szCs w:val="28"/>
        </w:rPr>
        <w:t>я быстрого реагирования на угрозы пограничной безопасности на внешних границах государств – участников СНГ</w:t>
      </w:r>
      <w:r w:rsidR="00E404F6">
        <w:rPr>
          <w:rFonts w:ascii="Times New Roman CYR" w:eastAsia="Calibri" w:hAnsi="Times New Roman CYR" w:cs="Times New Roman CYR"/>
          <w:color w:val="000000"/>
          <w:szCs w:val="28"/>
        </w:rPr>
        <w:t xml:space="preserve"> от</w:t>
      </w:r>
      <w:r w:rsidRPr="00576AF2">
        <w:rPr>
          <w:rFonts w:ascii="Times New Roman CYR" w:eastAsia="Calibri" w:hAnsi="Times New Roman CYR" w:cs="Times New Roman CYR"/>
          <w:color w:val="000000"/>
          <w:szCs w:val="28"/>
        </w:rPr>
        <w:t xml:space="preserve"> 10 октября 2014 года.</w:t>
      </w:r>
    </w:p>
    <w:p w:rsidR="00EB679D" w:rsidRPr="00576AF2" w:rsidRDefault="00EB679D"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Пограничными представителями Российской Федерации совместно с пограничными представителями сопредельных государств в 2015 году проведено:</w:t>
      </w:r>
    </w:p>
    <w:p w:rsidR="00EB679D" w:rsidRPr="00576AF2" w:rsidRDefault="00EB679D"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на российско-казахстанско</w:t>
      </w:r>
      <w:r w:rsidR="00FF24D1">
        <w:rPr>
          <w:rFonts w:ascii="Times New Roman CYR" w:eastAsia="Calibri" w:hAnsi="Times New Roman CYR" w:cs="Times New Roman CYR"/>
          <w:color w:val="000000"/>
          <w:szCs w:val="28"/>
        </w:rPr>
        <w:t>м</w:t>
      </w:r>
      <w:r w:rsidR="00E404F6">
        <w:rPr>
          <w:rFonts w:ascii="Times New Roman CYR" w:eastAsia="Calibri" w:hAnsi="Times New Roman CYR" w:cs="Times New Roman CYR"/>
          <w:color w:val="000000"/>
          <w:szCs w:val="28"/>
        </w:rPr>
        <w:t xml:space="preserve"> участк</w:t>
      </w:r>
      <w:r w:rsidR="00FF24D1">
        <w:rPr>
          <w:rFonts w:ascii="Times New Roman CYR" w:eastAsia="Calibri" w:hAnsi="Times New Roman CYR" w:cs="Times New Roman CYR"/>
          <w:color w:val="000000"/>
          <w:szCs w:val="28"/>
        </w:rPr>
        <w:t>е</w:t>
      </w:r>
      <w:r w:rsidRPr="00576AF2">
        <w:rPr>
          <w:rFonts w:ascii="Times New Roman CYR" w:eastAsia="Calibri" w:hAnsi="Times New Roman CYR" w:cs="Times New Roman CYR"/>
          <w:color w:val="000000"/>
          <w:szCs w:val="28"/>
        </w:rPr>
        <w:t xml:space="preserve"> государственной границ</w:t>
      </w:r>
      <w:r w:rsidR="00E404F6">
        <w:rPr>
          <w:rFonts w:ascii="Times New Roman CYR" w:eastAsia="Calibri" w:hAnsi="Times New Roman CYR" w:cs="Times New Roman CYR"/>
          <w:color w:val="000000"/>
          <w:szCs w:val="28"/>
        </w:rPr>
        <w:t>ы</w:t>
      </w:r>
      <w:r w:rsidRPr="00576AF2">
        <w:rPr>
          <w:rFonts w:ascii="Times New Roman CYR" w:eastAsia="Calibri" w:hAnsi="Times New Roman CYR" w:cs="Times New Roman CYR"/>
          <w:color w:val="000000"/>
          <w:szCs w:val="28"/>
        </w:rPr>
        <w:t xml:space="preserve"> – 1</w:t>
      </w:r>
      <w:r w:rsidR="004C38CD">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220</w:t>
      </w:r>
      <w:r w:rsidR="004C38CD">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встреч, 325</w:t>
      </w:r>
      <w:r w:rsidR="00D924B3" w:rsidRPr="00576AF2">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совместных рейдов, 18 совместных расследований пограничных инцидентов;</w:t>
      </w:r>
    </w:p>
    <w:p w:rsidR="00EB679D" w:rsidRPr="00576AF2" w:rsidRDefault="00EB679D"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российско-украинско</w:t>
      </w:r>
      <w:r w:rsidR="00E404F6">
        <w:rPr>
          <w:rFonts w:ascii="Times New Roman CYR" w:eastAsia="Calibri" w:hAnsi="Times New Roman CYR" w:cs="Times New Roman CYR"/>
          <w:color w:val="000000"/>
          <w:szCs w:val="28"/>
        </w:rPr>
        <w:t xml:space="preserve">м </w:t>
      </w:r>
      <w:proofErr w:type="gramStart"/>
      <w:r w:rsidR="00E404F6">
        <w:rPr>
          <w:rFonts w:ascii="Times New Roman CYR" w:eastAsia="Calibri" w:hAnsi="Times New Roman CYR" w:cs="Times New Roman CYR"/>
          <w:color w:val="000000"/>
          <w:szCs w:val="28"/>
        </w:rPr>
        <w:t>участке</w:t>
      </w:r>
      <w:proofErr w:type="gramEnd"/>
      <w:r w:rsidRPr="00576AF2">
        <w:rPr>
          <w:rFonts w:ascii="Times New Roman CYR" w:eastAsia="Calibri" w:hAnsi="Times New Roman CYR" w:cs="Times New Roman CYR"/>
          <w:color w:val="000000"/>
          <w:szCs w:val="28"/>
        </w:rPr>
        <w:t xml:space="preserve"> государственной границ</w:t>
      </w:r>
      <w:r w:rsidR="00E404F6">
        <w:rPr>
          <w:rFonts w:ascii="Times New Roman CYR" w:eastAsia="Calibri" w:hAnsi="Times New Roman CYR" w:cs="Times New Roman CYR"/>
          <w:color w:val="000000"/>
          <w:szCs w:val="28"/>
        </w:rPr>
        <w:t>ы</w:t>
      </w:r>
      <w:r w:rsidRPr="00576AF2">
        <w:rPr>
          <w:rFonts w:ascii="Times New Roman CYR" w:eastAsia="Calibri" w:hAnsi="Times New Roman CYR" w:cs="Times New Roman CYR"/>
          <w:color w:val="000000"/>
          <w:szCs w:val="28"/>
        </w:rPr>
        <w:t xml:space="preserve"> – 589 встреч,</w:t>
      </w:r>
      <w:r w:rsidR="00D924B3" w:rsidRPr="00576AF2">
        <w:rPr>
          <w:rFonts w:ascii="Times New Roman CYR" w:eastAsia="Calibri" w:hAnsi="Times New Roman CYR" w:cs="Times New Roman CYR"/>
          <w:color w:val="000000"/>
          <w:szCs w:val="28"/>
        </w:rPr>
        <w:t xml:space="preserve"> </w:t>
      </w:r>
      <w:r w:rsidRPr="00576AF2">
        <w:rPr>
          <w:rFonts w:ascii="Times New Roman CYR" w:eastAsia="Calibri" w:hAnsi="Times New Roman CYR" w:cs="Times New Roman CYR"/>
          <w:color w:val="000000"/>
          <w:szCs w:val="28"/>
        </w:rPr>
        <w:t>175</w:t>
      </w:r>
      <w:r w:rsidR="00AC1ECF">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совместных рейдов, 4 совместных расследования пограничных инцидентов.</w:t>
      </w:r>
    </w:p>
    <w:p w:rsidR="00617DF4" w:rsidRPr="00576AF2" w:rsidRDefault="00EB679D" w:rsidP="00F71016">
      <w:pPr>
        <w:suppressAutoHyphens/>
        <w:ind w:firstLine="709"/>
        <w:rPr>
          <w:rFonts w:ascii="Times New Roman CYR" w:eastAsia="Calibri" w:hAnsi="Times New Roman CYR" w:cs="Times New Roman CYR"/>
          <w:color w:val="000000"/>
          <w:szCs w:val="28"/>
        </w:rPr>
      </w:pPr>
      <w:proofErr w:type="gramStart"/>
      <w:r w:rsidRPr="00576AF2">
        <w:rPr>
          <w:rFonts w:ascii="Times New Roman CYR" w:eastAsia="Calibri" w:hAnsi="Times New Roman CYR" w:cs="Times New Roman CYR"/>
          <w:color w:val="000000"/>
          <w:szCs w:val="28"/>
        </w:rPr>
        <w:lastRenderedPageBreak/>
        <w:t>Деятельность пограничных представителей Российской Федерации по разрешению вопросов соблюдения режима государственной границы, урегулирования пограничных инцидентов осуществляется в соответствии с положениями статьи 15 Закона Российской Федерации от 1 апреля 1993 г</w:t>
      </w:r>
      <w:r w:rsidR="00D924B3" w:rsidRPr="00576AF2">
        <w:rPr>
          <w:rFonts w:ascii="Times New Roman CYR" w:eastAsia="Calibri" w:hAnsi="Times New Roman CYR" w:cs="Times New Roman CYR"/>
          <w:color w:val="000000"/>
          <w:szCs w:val="28"/>
        </w:rPr>
        <w:t>ода</w:t>
      </w:r>
      <w:r w:rsidRPr="00576AF2">
        <w:rPr>
          <w:rFonts w:ascii="Times New Roman CYR" w:eastAsia="Calibri" w:hAnsi="Times New Roman CYR" w:cs="Times New Roman CYR"/>
          <w:color w:val="000000"/>
          <w:szCs w:val="28"/>
        </w:rPr>
        <w:t xml:space="preserve"> «О Государственной границе Российской Федерации», Соглашения между Правительством Российской Федерации и Правительством Республики Казахстан о деятельности пограничных представителей от 9 января 2004 г</w:t>
      </w:r>
      <w:r w:rsidR="00D924B3" w:rsidRPr="00576AF2">
        <w:rPr>
          <w:rFonts w:ascii="Times New Roman CYR" w:eastAsia="Calibri" w:hAnsi="Times New Roman CYR" w:cs="Times New Roman CYR"/>
          <w:color w:val="000000"/>
          <w:szCs w:val="28"/>
        </w:rPr>
        <w:t>ода</w:t>
      </w:r>
      <w:r w:rsidRPr="00576AF2">
        <w:rPr>
          <w:rFonts w:ascii="Times New Roman CYR" w:eastAsia="Calibri" w:hAnsi="Times New Roman CYR" w:cs="Times New Roman CYR"/>
          <w:color w:val="000000"/>
          <w:szCs w:val="28"/>
        </w:rPr>
        <w:t>, Протокола между Федеральной службой безопасности Российской Федерации</w:t>
      </w:r>
      <w:proofErr w:type="gramEnd"/>
      <w:r w:rsidRPr="00576AF2">
        <w:rPr>
          <w:rFonts w:ascii="Times New Roman CYR" w:eastAsia="Calibri" w:hAnsi="Times New Roman CYR" w:cs="Times New Roman CYR"/>
          <w:color w:val="000000"/>
          <w:szCs w:val="28"/>
        </w:rPr>
        <w:t xml:space="preserve"> и Администрацией Государственной пограничной службы Украины о деятельности пограничных представителей от 26 сентября 2008 года.</w:t>
      </w:r>
    </w:p>
    <w:p w:rsidR="00617DF4" w:rsidRPr="00576AF2" w:rsidRDefault="00617DF4" w:rsidP="00F71016">
      <w:pPr>
        <w:pStyle w:val="2"/>
      </w:pPr>
      <w:bookmarkStart w:id="67" w:name="_Toc447646868"/>
      <w:bookmarkStart w:id="68" w:name="_Toc447647600"/>
      <w:bookmarkStart w:id="69" w:name="_Toc447647626"/>
      <w:r w:rsidRPr="00576AF2">
        <w:t>В</w:t>
      </w:r>
      <w:r w:rsidR="00FF5BB5" w:rsidRPr="00576AF2">
        <w:t>ыставочная и ярмарочная деятельность</w:t>
      </w:r>
      <w:bookmarkEnd w:id="67"/>
      <w:bookmarkEnd w:id="68"/>
      <w:bookmarkEnd w:id="69"/>
    </w:p>
    <w:p w:rsidR="00E5105F" w:rsidRPr="00576AF2" w:rsidRDefault="008D1D27"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b/>
          <w:i/>
          <w:color w:val="000000"/>
          <w:szCs w:val="28"/>
        </w:rPr>
        <w:t>Республик</w:t>
      </w:r>
      <w:r w:rsidR="00E5105F" w:rsidRPr="00576AF2">
        <w:rPr>
          <w:rFonts w:ascii="Times New Roman CYR" w:eastAsia="Calibri" w:hAnsi="Times New Roman CYR" w:cs="Times New Roman CYR"/>
          <w:b/>
          <w:i/>
          <w:color w:val="000000"/>
          <w:szCs w:val="28"/>
        </w:rPr>
        <w:t>а</w:t>
      </w:r>
      <w:r w:rsidRPr="00576AF2">
        <w:rPr>
          <w:rFonts w:ascii="Times New Roman CYR" w:eastAsia="Calibri" w:hAnsi="Times New Roman CYR" w:cs="Times New Roman CYR"/>
          <w:b/>
          <w:i/>
          <w:color w:val="000000"/>
          <w:szCs w:val="28"/>
        </w:rPr>
        <w:t xml:space="preserve"> Беларусь</w:t>
      </w:r>
      <w:r w:rsidRPr="00576AF2">
        <w:rPr>
          <w:rFonts w:ascii="Times New Roman CYR" w:eastAsia="Calibri" w:hAnsi="Times New Roman CYR" w:cs="Times New Roman CYR"/>
          <w:color w:val="000000"/>
          <w:szCs w:val="28"/>
        </w:rPr>
        <w:t xml:space="preserve"> </w:t>
      </w:r>
      <w:r w:rsidR="00A46164">
        <w:rPr>
          <w:rFonts w:ascii="Times New Roman CYR" w:eastAsia="Calibri" w:hAnsi="Times New Roman CYR" w:cs="Times New Roman CYR"/>
          <w:color w:val="000000"/>
          <w:szCs w:val="28"/>
        </w:rPr>
        <w:t>информировала</w:t>
      </w:r>
      <w:r w:rsidR="00E5105F" w:rsidRPr="00576AF2">
        <w:rPr>
          <w:rFonts w:ascii="Times New Roman CYR" w:eastAsia="Calibri" w:hAnsi="Times New Roman CYR" w:cs="Times New Roman CYR"/>
          <w:color w:val="000000"/>
          <w:szCs w:val="28"/>
        </w:rPr>
        <w:t>, что в 2015 году в приграничных регионах состоялись значимые выставочно-ярмарочные мероприятия</w:t>
      </w:r>
      <w:r w:rsidR="00E404F6">
        <w:rPr>
          <w:rFonts w:ascii="Times New Roman CYR" w:eastAsia="Calibri" w:hAnsi="Times New Roman CYR" w:cs="Times New Roman CYR"/>
          <w:color w:val="000000"/>
          <w:szCs w:val="28"/>
        </w:rPr>
        <w:t>,</w:t>
      </w:r>
      <w:r w:rsidR="00E5105F" w:rsidRPr="00576AF2">
        <w:rPr>
          <w:rFonts w:ascii="Times New Roman CYR" w:eastAsia="Calibri" w:hAnsi="Times New Roman CYR" w:cs="Times New Roman CYR"/>
          <w:color w:val="000000"/>
          <w:szCs w:val="28"/>
        </w:rPr>
        <w:t xml:space="preserve"> такие как «Брест-Содружество» и «Оршанские традиции» в апреле, «Весна в Гомеле» в мае, «Еврорегион Неман» в сентябре.</w:t>
      </w:r>
    </w:p>
    <w:p w:rsidR="00E5105F" w:rsidRPr="00576AF2" w:rsidRDefault="00E5105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В выставке-ярмарке «Брест-Содружество» приняли участие 110 экспонентов (в том числе 2 иностранных </w:t>
      </w:r>
      <w:r w:rsidR="00E404F6">
        <w:rPr>
          <w:rFonts w:ascii="Times New Roman CYR" w:eastAsia="Calibri" w:hAnsi="Times New Roman CYR" w:cs="Times New Roman CYR"/>
          <w:color w:val="000000"/>
          <w:szCs w:val="28"/>
        </w:rPr>
        <w:t xml:space="preserve">– </w:t>
      </w:r>
      <w:r w:rsidRPr="00576AF2">
        <w:rPr>
          <w:rFonts w:ascii="Times New Roman CYR" w:eastAsia="Calibri" w:hAnsi="Times New Roman CYR" w:cs="Times New Roman CYR"/>
          <w:color w:val="000000"/>
          <w:szCs w:val="28"/>
        </w:rPr>
        <w:t>из Польши и Хорватии), мероприятие посетило около 5 тыс</w:t>
      </w:r>
      <w:r w:rsidR="00E404F6">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человек.</w:t>
      </w:r>
    </w:p>
    <w:p w:rsidR="00E5105F" w:rsidRPr="00576AF2" w:rsidRDefault="00E5105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Выставку-ярмарку «Оршанские традиции» посетили делегации из Казахстана, России</w:t>
      </w:r>
      <w:r w:rsidR="00E404F6">
        <w:rPr>
          <w:rFonts w:ascii="Times New Roman CYR" w:eastAsia="Calibri" w:hAnsi="Times New Roman CYR" w:cs="Times New Roman CYR"/>
          <w:color w:val="000000"/>
          <w:szCs w:val="28"/>
        </w:rPr>
        <w:t>, Латвии</w:t>
      </w:r>
      <w:r w:rsidRPr="00576AF2">
        <w:rPr>
          <w:rFonts w:ascii="Times New Roman CYR" w:eastAsia="Calibri" w:hAnsi="Times New Roman CYR" w:cs="Times New Roman CYR"/>
          <w:color w:val="000000"/>
          <w:szCs w:val="28"/>
        </w:rPr>
        <w:t>.</w:t>
      </w:r>
    </w:p>
    <w:p w:rsidR="00E5105F" w:rsidRPr="00576AF2" w:rsidRDefault="00E5105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Участие в выставке-ярмарке «Весна в Гомеле» приняли более 230 экспонентов (из них 3 иностранных). </w:t>
      </w:r>
      <w:proofErr w:type="gramStart"/>
      <w:r w:rsidRPr="00576AF2">
        <w:rPr>
          <w:rFonts w:ascii="Times New Roman CYR" w:eastAsia="Calibri" w:hAnsi="Times New Roman CYR" w:cs="Times New Roman CYR"/>
          <w:color w:val="000000"/>
          <w:szCs w:val="28"/>
        </w:rPr>
        <w:t xml:space="preserve">Мероприятие посетила 21 делегация из </w:t>
      </w:r>
      <w:r w:rsidR="00E404F6" w:rsidRPr="00576AF2">
        <w:rPr>
          <w:rFonts w:ascii="Times New Roman CYR" w:eastAsia="Calibri" w:hAnsi="Times New Roman CYR" w:cs="Times New Roman CYR"/>
          <w:color w:val="000000"/>
          <w:szCs w:val="28"/>
        </w:rPr>
        <w:t>Казахстана,</w:t>
      </w:r>
      <w:r w:rsidR="00E404F6">
        <w:rPr>
          <w:rFonts w:ascii="Times New Roman CYR" w:eastAsia="Calibri" w:hAnsi="Times New Roman CYR" w:cs="Times New Roman CYR"/>
          <w:color w:val="000000"/>
          <w:szCs w:val="28"/>
        </w:rPr>
        <w:t xml:space="preserve"> </w:t>
      </w:r>
      <w:r w:rsidR="00E404F6" w:rsidRPr="00576AF2">
        <w:rPr>
          <w:rFonts w:ascii="Times New Roman CYR" w:eastAsia="Calibri" w:hAnsi="Times New Roman CYR" w:cs="Times New Roman CYR"/>
          <w:color w:val="000000"/>
          <w:szCs w:val="28"/>
        </w:rPr>
        <w:t>Молдовы, России, Украины</w:t>
      </w:r>
      <w:r w:rsidR="00E404F6">
        <w:rPr>
          <w:rFonts w:ascii="Times New Roman CYR" w:eastAsia="Calibri" w:hAnsi="Times New Roman CYR" w:cs="Times New Roman CYR"/>
          <w:color w:val="000000"/>
          <w:szCs w:val="28"/>
        </w:rPr>
        <w:t>,</w:t>
      </w:r>
      <w:r w:rsidR="00E404F6" w:rsidRPr="00576AF2">
        <w:rPr>
          <w:rFonts w:ascii="Times New Roman CYR" w:eastAsia="Calibri" w:hAnsi="Times New Roman CYR" w:cs="Times New Roman CYR"/>
          <w:color w:val="000000"/>
          <w:szCs w:val="28"/>
        </w:rPr>
        <w:t xml:space="preserve"> </w:t>
      </w:r>
      <w:r w:rsidRPr="00576AF2">
        <w:rPr>
          <w:rFonts w:ascii="Times New Roman CYR" w:eastAsia="Calibri" w:hAnsi="Times New Roman CYR" w:cs="Times New Roman CYR"/>
          <w:color w:val="000000"/>
          <w:szCs w:val="28"/>
        </w:rPr>
        <w:t>Бразилии, Венесуэлы, Кубы, Польши, Сербии</w:t>
      </w:r>
      <w:r w:rsidR="00E404F6">
        <w:rPr>
          <w:rFonts w:ascii="Times New Roman CYR" w:eastAsia="Calibri" w:hAnsi="Times New Roman CYR" w:cs="Times New Roman CYR"/>
          <w:color w:val="000000"/>
          <w:szCs w:val="28"/>
        </w:rPr>
        <w:t xml:space="preserve"> и </w:t>
      </w:r>
      <w:r w:rsidRPr="00576AF2">
        <w:rPr>
          <w:rFonts w:ascii="Times New Roman CYR" w:eastAsia="Calibri" w:hAnsi="Times New Roman CYR" w:cs="Times New Roman CYR"/>
          <w:color w:val="000000"/>
          <w:szCs w:val="28"/>
        </w:rPr>
        <w:t>Словакии.</w:t>
      </w:r>
      <w:proofErr w:type="gramEnd"/>
    </w:p>
    <w:p w:rsidR="00E5105F" w:rsidRPr="00576AF2" w:rsidRDefault="00E5105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Выставка-ярмарка «Еврорегион Неман» в 2015 году собрала 180 участников (из них 30 из Китая). </w:t>
      </w:r>
      <w:proofErr w:type="gramStart"/>
      <w:r w:rsidRPr="00576AF2">
        <w:rPr>
          <w:rFonts w:ascii="Times New Roman CYR" w:eastAsia="Calibri" w:hAnsi="Times New Roman CYR" w:cs="Times New Roman CYR"/>
          <w:color w:val="000000"/>
          <w:szCs w:val="28"/>
        </w:rPr>
        <w:t>Посетили мероприятие дипломаты из Кыргызстана,</w:t>
      </w:r>
      <w:r w:rsidR="00C51B1B" w:rsidRPr="00C51B1B">
        <w:rPr>
          <w:rFonts w:ascii="Times New Roman CYR" w:eastAsia="Calibri" w:hAnsi="Times New Roman CYR" w:cs="Times New Roman CYR"/>
          <w:color w:val="000000"/>
          <w:szCs w:val="28"/>
        </w:rPr>
        <w:t xml:space="preserve"> </w:t>
      </w:r>
      <w:r w:rsidR="00C51B1B" w:rsidRPr="00576AF2">
        <w:rPr>
          <w:rFonts w:ascii="Times New Roman CYR" w:eastAsia="Calibri" w:hAnsi="Times New Roman CYR" w:cs="Times New Roman CYR"/>
          <w:color w:val="000000"/>
          <w:szCs w:val="28"/>
        </w:rPr>
        <w:t xml:space="preserve">Молдовы, России, Украины, </w:t>
      </w:r>
      <w:r w:rsidRPr="00576AF2">
        <w:rPr>
          <w:rFonts w:ascii="Times New Roman CYR" w:eastAsia="Calibri" w:hAnsi="Times New Roman CYR" w:cs="Times New Roman CYR"/>
          <w:color w:val="000000"/>
          <w:szCs w:val="28"/>
        </w:rPr>
        <w:t xml:space="preserve">Литвы, Польши, Чехии, делегации деловых кругов из </w:t>
      </w:r>
      <w:r w:rsidR="005B2A6E" w:rsidRPr="00576AF2">
        <w:rPr>
          <w:rFonts w:ascii="Times New Roman CYR" w:eastAsia="Calibri" w:hAnsi="Times New Roman CYR" w:cs="Times New Roman CYR"/>
          <w:color w:val="000000"/>
          <w:szCs w:val="28"/>
        </w:rPr>
        <w:t>России</w:t>
      </w:r>
      <w:r w:rsidR="005B2A6E">
        <w:rPr>
          <w:rFonts w:ascii="Times New Roman CYR" w:eastAsia="Calibri" w:hAnsi="Times New Roman CYR" w:cs="Times New Roman CYR"/>
          <w:color w:val="000000"/>
          <w:szCs w:val="28"/>
        </w:rPr>
        <w:t>,</w:t>
      </w:r>
      <w:r w:rsidR="005B2A6E" w:rsidRPr="00576AF2">
        <w:rPr>
          <w:rFonts w:ascii="Times New Roman CYR" w:eastAsia="Calibri" w:hAnsi="Times New Roman CYR" w:cs="Times New Roman CYR"/>
          <w:color w:val="000000"/>
          <w:szCs w:val="28"/>
        </w:rPr>
        <w:t xml:space="preserve"> </w:t>
      </w:r>
      <w:r w:rsidRPr="00576AF2">
        <w:rPr>
          <w:rFonts w:ascii="Times New Roman CYR" w:eastAsia="Calibri" w:hAnsi="Times New Roman CYR" w:cs="Times New Roman CYR"/>
          <w:color w:val="000000"/>
          <w:szCs w:val="28"/>
        </w:rPr>
        <w:t>Китая, Литвы, Польши и Чехии.</w:t>
      </w:r>
      <w:proofErr w:type="gramEnd"/>
    </w:p>
    <w:p w:rsidR="00E5105F" w:rsidRPr="00576AF2" w:rsidRDefault="00E5105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Белорусская </w:t>
      </w:r>
      <w:r w:rsidR="005B2A6E">
        <w:rPr>
          <w:rFonts w:ascii="Times New Roman CYR" w:eastAsia="Calibri" w:hAnsi="Times New Roman CYR" w:cs="Times New Roman CYR"/>
          <w:color w:val="000000"/>
          <w:szCs w:val="28"/>
        </w:rPr>
        <w:t>ТПП</w:t>
      </w:r>
      <w:r w:rsidRPr="00576AF2">
        <w:rPr>
          <w:rFonts w:ascii="Times New Roman CYR" w:eastAsia="Calibri" w:hAnsi="Times New Roman CYR" w:cs="Times New Roman CYR"/>
          <w:color w:val="000000"/>
          <w:szCs w:val="28"/>
        </w:rPr>
        <w:t xml:space="preserve"> сообщила, что работа с приграничными областями Российской Федерацией (Псковская, Смоленская и Брянская области) и Украины (Черниговская, Киевская, Житомирская, Ровненская и Волынская области) организована путем закрепления отдельных областных унитарных предприятий за соответствующими областями России и Украины</w:t>
      </w:r>
      <w:r w:rsidR="00A46164">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 xml:space="preserve"> </w:t>
      </w:r>
      <w:proofErr w:type="gramStart"/>
      <w:r w:rsidR="008015F9">
        <w:rPr>
          <w:rFonts w:ascii="Times New Roman CYR" w:eastAsia="Calibri" w:hAnsi="Times New Roman CYR" w:cs="Times New Roman CYR"/>
          <w:color w:val="000000"/>
          <w:szCs w:val="28"/>
        </w:rPr>
        <w:t xml:space="preserve">Так, </w:t>
      </w:r>
      <w:r w:rsidRPr="00576AF2">
        <w:rPr>
          <w:rFonts w:ascii="Times New Roman CYR" w:eastAsia="Calibri" w:hAnsi="Times New Roman CYR" w:cs="Times New Roman CYR"/>
          <w:color w:val="000000"/>
          <w:szCs w:val="28"/>
        </w:rPr>
        <w:t>УП</w:t>
      </w:r>
      <w:r w:rsidR="008015F9">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 xml:space="preserve">«Брестское отделение БелТПП» </w:t>
      </w:r>
      <w:r w:rsidR="00A46164">
        <w:rPr>
          <w:rFonts w:ascii="Times New Roman CYR" w:eastAsia="Calibri" w:hAnsi="Times New Roman CYR" w:cs="Times New Roman CYR"/>
          <w:color w:val="000000"/>
          <w:szCs w:val="28"/>
        </w:rPr>
        <w:t xml:space="preserve">закреплено за </w:t>
      </w:r>
      <w:r w:rsidRPr="00576AF2">
        <w:rPr>
          <w:rFonts w:ascii="Times New Roman CYR" w:eastAsia="Calibri" w:hAnsi="Times New Roman CYR" w:cs="Times New Roman CYR"/>
          <w:color w:val="000000"/>
          <w:szCs w:val="28"/>
        </w:rPr>
        <w:t>Волынск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Житомирск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xml:space="preserve"> и Ровненск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xml:space="preserve"> област</w:t>
      </w:r>
      <w:r w:rsidR="00A46164">
        <w:rPr>
          <w:rFonts w:ascii="Times New Roman CYR" w:eastAsia="Calibri" w:hAnsi="Times New Roman CYR" w:cs="Times New Roman CYR"/>
          <w:color w:val="000000"/>
          <w:szCs w:val="28"/>
        </w:rPr>
        <w:t>ями</w:t>
      </w:r>
      <w:r w:rsidRPr="00576AF2">
        <w:rPr>
          <w:rFonts w:ascii="Times New Roman CYR" w:eastAsia="Calibri" w:hAnsi="Times New Roman CYR" w:cs="Times New Roman CYR"/>
          <w:color w:val="000000"/>
          <w:szCs w:val="28"/>
        </w:rPr>
        <w:t xml:space="preserve"> Украины; УП «Витебское отделение БелТПП» – </w:t>
      </w:r>
      <w:r w:rsidR="00A46164">
        <w:rPr>
          <w:rFonts w:ascii="Times New Roman CYR" w:eastAsia="Calibri" w:hAnsi="Times New Roman CYR" w:cs="Times New Roman CYR"/>
          <w:color w:val="000000"/>
          <w:szCs w:val="28"/>
        </w:rPr>
        <w:t xml:space="preserve">за </w:t>
      </w:r>
      <w:r w:rsidRPr="00576AF2">
        <w:rPr>
          <w:rFonts w:ascii="Times New Roman CYR" w:eastAsia="Calibri" w:hAnsi="Times New Roman CYR" w:cs="Times New Roman CYR"/>
          <w:color w:val="000000"/>
          <w:szCs w:val="28"/>
        </w:rPr>
        <w:t>Псковск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xml:space="preserve"> и Смоленск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xml:space="preserve"> област</w:t>
      </w:r>
      <w:r w:rsidR="00A46164">
        <w:rPr>
          <w:rFonts w:ascii="Times New Roman CYR" w:eastAsia="Calibri" w:hAnsi="Times New Roman CYR" w:cs="Times New Roman CYR"/>
          <w:color w:val="000000"/>
          <w:szCs w:val="28"/>
        </w:rPr>
        <w:t>ями</w:t>
      </w:r>
      <w:r w:rsidRPr="00576AF2">
        <w:rPr>
          <w:rFonts w:ascii="Times New Roman CYR" w:eastAsia="Calibri" w:hAnsi="Times New Roman CYR" w:cs="Times New Roman CYR"/>
          <w:color w:val="000000"/>
          <w:szCs w:val="28"/>
        </w:rPr>
        <w:t xml:space="preserve"> Российское Федерации; УП</w:t>
      </w:r>
      <w:r w:rsidR="00AC1ECF">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 xml:space="preserve">«Гомельское отделение БелТПП» – </w:t>
      </w:r>
      <w:r w:rsidR="00A46164">
        <w:rPr>
          <w:rFonts w:ascii="Times New Roman CYR" w:eastAsia="Calibri" w:hAnsi="Times New Roman CYR" w:cs="Times New Roman CYR"/>
          <w:color w:val="000000"/>
          <w:szCs w:val="28"/>
        </w:rPr>
        <w:t xml:space="preserve">за </w:t>
      </w:r>
      <w:r w:rsidRPr="00576AF2">
        <w:rPr>
          <w:rFonts w:ascii="Times New Roman CYR" w:eastAsia="Calibri" w:hAnsi="Times New Roman CYR" w:cs="Times New Roman CYR"/>
          <w:color w:val="000000"/>
          <w:szCs w:val="28"/>
        </w:rPr>
        <w:t>Брянск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xml:space="preserve"> область</w:t>
      </w:r>
      <w:r w:rsidR="00A46164">
        <w:rPr>
          <w:rFonts w:ascii="Times New Roman CYR" w:eastAsia="Calibri" w:hAnsi="Times New Roman CYR" w:cs="Times New Roman CYR"/>
          <w:color w:val="000000"/>
          <w:szCs w:val="28"/>
        </w:rPr>
        <w:t>ю</w:t>
      </w:r>
      <w:r w:rsidRPr="00576AF2">
        <w:rPr>
          <w:rFonts w:ascii="Times New Roman CYR" w:eastAsia="Calibri" w:hAnsi="Times New Roman CYR" w:cs="Times New Roman CYR"/>
          <w:color w:val="000000"/>
          <w:szCs w:val="28"/>
        </w:rPr>
        <w:t xml:space="preserve"> Российской Федерации; УП «Минское отделение БелТПП» </w:t>
      </w:r>
      <w:r w:rsidR="0067638D" w:rsidRPr="00576AF2">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 xml:space="preserve"> </w:t>
      </w:r>
      <w:r w:rsidR="00A46164">
        <w:rPr>
          <w:rFonts w:ascii="Times New Roman CYR" w:eastAsia="Calibri" w:hAnsi="Times New Roman CYR" w:cs="Times New Roman CYR"/>
          <w:color w:val="000000"/>
          <w:szCs w:val="28"/>
        </w:rPr>
        <w:t xml:space="preserve">за </w:t>
      </w:r>
      <w:r w:rsidRPr="00576AF2">
        <w:rPr>
          <w:rFonts w:ascii="Times New Roman CYR" w:eastAsia="Calibri" w:hAnsi="Times New Roman CYR" w:cs="Times New Roman CYR"/>
          <w:color w:val="000000"/>
          <w:szCs w:val="28"/>
        </w:rPr>
        <w:t>г. Киев</w:t>
      </w:r>
      <w:r w:rsidR="00A46164">
        <w:rPr>
          <w:rFonts w:ascii="Times New Roman CYR" w:eastAsia="Calibri" w:hAnsi="Times New Roman CYR" w:cs="Times New Roman CYR"/>
          <w:color w:val="000000"/>
          <w:szCs w:val="28"/>
        </w:rPr>
        <w:t>ом</w:t>
      </w:r>
      <w:r w:rsidRPr="00576AF2">
        <w:rPr>
          <w:rFonts w:ascii="Times New Roman CYR" w:eastAsia="Calibri" w:hAnsi="Times New Roman CYR" w:cs="Times New Roman CYR"/>
          <w:color w:val="000000"/>
          <w:szCs w:val="28"/>
        </w:rPr>
        <w:t xml:space="preserve"> и Киевск</w:t>
      </w:r>
      <w:r w:rsidR="00A46164">
        <w:rPr>
          <w:rFonts w:ascii="Times New Roman CYR" w:eastAsia="Calibri" w:hAnsi="Times New Roman CYR" w:cs="Times New Roman CYR"/>
          <w:color w:val="000000"/>
          <w:szCs w:val="28"/>
        </w:rPr>
        <w:t>ой</w:t>
      </w:r>
      <w:r w:rsidRPr="00576AF2">
        <w:rPr>
          <w:rFonts w:ascii="Times New Roman CYR" w:eastAsia="Calibri" w:hAnsi="Times New Roman CYR" w:cs="Times New Roman CYR"/>
          <w:color w:val="000000"/>
          <w:szCs w:val="28"/>
        </w:rPr>
        <w:t xml:space="preserve"> область</w:t>
      </w:r>
      <w:r w:rsidR="00A46164">
        <w:rPr>
          <w:rFonts w:ascii="Times New Roman CYR" w:eastAsia="Calibri" w:hAnsi="Times New Roman CYR" w:cs="Times New Roman CYR"/>
          <w:color w:val="000000"/>
          <w:szCs w:val="28"/>
        </w:rPr>
        <w:t>ю</w:t>
      </w:r>
      <w:r w:rsidRPr="00576AF2">
        <w:rPr>
          <w:rFonts w:ascii="Times New Roman CYR" w:eastAsia="Calibri" w:hAnsi="Times New Roman CYR" w:cs="Times New Roman CYR"/>
          <w:color w:val="000000"/>
          <w:szCs w:val="28"/>
        </w:rPr>
        <w:t xml:space="preserve"> Украины.</w:t>
      </w:r>
      <w:proofErr w:type="gramEnd"/>
    </w:p>
    <w:p w:rsidR="00E5105F" w:rsidRPr="00576AF2" w:rsidRDefault="00E5105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При этом все областные унитарные предприятия БелТПП при желании могут работать с любыми областями Российской Федерации и Украины как в части организации и проведения деловых визитов, так и в части организации и проведения выставочно-ярмарочных мероприятий. На практике, как правило, </w:t>
      </w:r>
      <w:r w:rsidRPr="00576AF2">
        <w:rPr>
          <w:rFonts w:ascii="Times New Roman CYR" w:eastAsia="Calibri" w:hAnsi="Times New Roman CYR" w:cs="Times New Roman CYR"/>
          <w:color w:val="000000"/>
          <w:szCs w:val="28"/>
        </w:rPr>
        <w:lastRenderedPageBreak/>
        <w:t>стороны стараются приурочивать свои деловые визиты к мероприятиям выставочно</w:t>
      </w:r>
      <w:r w:rsidR="004D0A7C">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ярмарочного характера.</w:t>
      </w:r>
    </w:p>
    <w:p w:rsidR="00617DF4" w:rsidRPr="00576AF2" w:rsidRDefault="00E5105F"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В 2014–2015 годы на приграничных территориях России и Украины по линии БелТПП были проведены 93 мероприятия выставочно-ярмарочного характера, в том числе в областях Российской Федерации</w:t>
      </w:r>
      <w:r w:rsidR="00586B6E">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 xml:space="preserve"> в 2014 году</w:t>
      </w:r>
      <w:r w:rsidR="00586B6E">
        <w:rPr>
          <w:rFonts w:ascii="Times New Roman CYR" w:eastAsia="Calibri" w:hAnsi="Times New Roman CYR" w:cs="Times New Roman CYR"/>
          <w:color w:val="000000"/>
          <w:szCs w:val="28"/>
        </w:rPr>
        <w:t xml:space="preserve"> –</w:t>
      </w:r>
      <w:r w:rsidRPr="00576AF2">
        <w:rPr>
          <w:rFonts w:ascii="Times New Roman CYR" w:eastAsia="Calibri" w:hAnsi="Times New Roman CYR" w:cs="Times New Roman CYR"/>
          <w:color w:val="000000"/>
          <w:szCs w:val="28"/>
        </w:rPr>
        <w:t xml:space="preserve"> 62</w:t>
      </w:r>
      <w:r w:rsidR="004C38CD">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 xml:space="preserve">выставки и ярмарки, в 2015 году – 29. С Украиной в этот же время проводилось по </w:t>
      </w:r>
      <w:r w:rsidR="00586B6E">
        <w:rPr>
          <w:rFonts w:ascii="Times New Roman CYR" w:eastAsia="Calibri" w:hAnsi="Times New Roman CYR" w:cs="Times New Roman CYR"/>
          <w:color w:val="000000"/>
          <w:szCs w:val="28"/>
        </w:rPr>
        <w:t xml:space="preserve">1 </w:t>
      </w:r>
      <w:r w:rsidRPr="00576AF2">
        <w:rPr>
          <w:rFonts w:ascii="Times New Roman CYR" w:eastAsia="Calibri" w:hAnsi="Times New Roman CYR" w:cs="Times New Roman CYR"/>
          <w:color w:val="000000"/>
          <w:szCs w:val="28"/>
        </w:rPr>
        <w:t>мероприятию каждый год.</w:t>
      </w:r>
    </w:p>
    <w:p w:rsidR="005E2985" w:rsidRPr="00576AF2" w:rsidRDefault="005E2985" w:rsidP="00F71016">
      <w:pPr>
        <w:suppressAutoHyphens/>
        <w:spacing w:before="120"/>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Стало традиционным ежегодное проведение в </w:t>
      </w:r>
      <w:r w:rsidRPr="00576AF2">
        <w:rPr>
          <w:rFonts w:ascii="Times New Roman CYR" w:eastAsia="Calibri" w:hAnsi="Times New Roman CYR" w:cs="Times New Roman CYR"/>
          <w:b/>
          <w:i/>
          <w:color w:val="000000"/>
          <w:szCs w:val="28"/>
        </w:rPr>
        <w:t>Кыргызской Республике</w:t>
      </w:r>
      <w:r w:rsidRPr="00576AF2">
        <w:rPr>
          <w:rFonts w:ascii="Times New Roman CYR" w:eastAsia="Calibri" w:hAnsi="Times New Roman CYR" w:cs="Times New Roman CYR"/>
          <w:color w:val="000000"/>
          <w:szCs w:val="28"/>
        </w:rPr>
        <w:t xml:space="preserve"> </w:t>
      </w:r>
      <w:r w:rsidR="00C8378D">
        <w:rPr>
          <w:rFonts w:ascii="Times New Roman CYR" w:eastAsia="Calibri" w:hAnsi="Times New Roman CYR" w:cs="Times New Roman CYR"/>
          <w:color w:val="000000"/>
          <w:szCs w:val="28"/>
        </w:rPr>
        <w:t xml:space="preserve">в </w:t>
      </w:r>
      <w:r w:rsidRPr="00576AF2">
        <w:rPr>
          <w:rFonts w:ascii="Times New Roman CYR" w:eastAsia="Calibri" w:hAnsi="Times New Roman CYR" w:cs="Times New Roman CYR"/>
          <w:color w:val="000000"/>
          <w:szCs w:val="28"/>
        </w:rPr>
        <w:t>г. Бишкеке в мае международной агропромышленной выставки-ярмарки «Айыл-Агро», в сентябре</w:t>
      </w:r>
      <w:r w:rsidR="0067638D" w:rsidRPr="00576AF2">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октябре «АгроПродЭкспо».</w:t>
      </w:r>
    </w:p>
    <w:p w:rsidR="005E2985"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22–24 мая 2013 года в г. Бишкек</w:t>
      </w:r>
      <w:r w:rsidR="00E12854">
        <w:rPr>
          <w:rFonts w:ascii="Times New Roman CYR" w:eastAsia="Calibri" w:hAnsi="Times New Roman CYR" w:cs="Times New Roman CYR"/>
          <w:color w:val="000000"/>
          <w:szCs w:val="28"/>
        </w:rPr>
        <w:t>е</w:t>
      </w:r>
      <w:r w:rsidRPr="00576AF2">
        <w:rPr>
          <w:rFonts w:ascii="Times New Roman CYR" w:eastAsia="Calibri" w:hAnsi="Times New Roman CYR" w:cs="Times New Roman CYR"/>
          <w:color w:val="000000"/>
          <w:szCs w:val="28"/>
        </w:rPr>
        <w:t xml:space="preserve"> проведена Первая международная ярмарка сельскохозяйственной техники «Айыл-Агро-2013», в которой участвовали экспоненты из 9 </w:t>
      </w:r>
      <w:r w:rsidR="00E12854">
        <w:rPr>
          <w:rFonts w:ascii="Times New Roman CYR" w:eastAsia="Calibri" w:hAnsi="Times New Roman CYR" w:cs="Times New Roman CYR"/>
          <w:color w:val="000000"/>
          <w:szCs w:val="28"/>
        </w:rPr>
        <w:t>государств</w:t>
      </w:r>
      <w:r w:rsidRPr="00576AF2">
        <w:rPr>
          <w:rFonts w:ascii="Times New Roman CYR" w:eastAsia="Calibri" w:hAnsi="Times New Roman CYR" w:cs="Times New Roman CYR"/>
          <w:color w:val="000000"/>
          <w:szCs w:val="28"/>
        </w:rPr>
        <w:t>: Кыргызстан</w:t>
      </w:r>
      <w:r w:rsidR="00E12854">
        <w:rPr>
          <w:rFonts w:ascii="Times New Roman CYR" w:eastAsia="Calibri" w:hAnsi="Times New Roman CYR" w:cs="Times New Roman CYR"/>
          <w:color w:val="000000"/>
          <w:szCs w:val="28"/>
        </w:rPr>
        <w:t>а</w:t>
      </w:r>
      <w:r w:rsidRPr="00576AF2">
        <w:rPr>
          <w:rFonts w:ascii="Times New Roman CYR" w:eastAsia="Calibri" w:hAnsi="Times New Roman CYR" w:cs="Times New Roman CYR"/>
          <w:color w:val="000000"/>
          <w:szCs w:val="28"/>
        </w:rPr>
        <w:t>, Росси</w:t>
      </w:r>
      <w:r w:rsidR="00E12854">
        <w:rPr>
          <w:rFonts w:ascii="Times New Roman CYR" w:eastAsia="Calibri" w:hAnsi="Times New Roman CYR" w:cs="Times New Roman CYR"/>
          <w:color w:val="000000"/>
          <w:szCs w:val="28"/>
        </w:rPr>
        <w:t>и</w:t>
      </w:r>
      <w:r w:rsidRPr="00576AF2">
        <w:rPr>
          <w:rFonts w:ascii="Times New Roman CYR" w:eastAsia="Calibri" w:hAnsi="Times New Roman CYR" w:cs="Times New Roman CYR"/>
          <w:color w:val="000000"/>
          <w:szCs w:val="28"/>
        </w:rPr>
        <w:t>, Германи</w:t>
      </w:r>
      <w:r w:rsidR="00E12854">
        <w:rPr>
          <w:rFonts w:ascii="Times New Roman CYR" w:eastAsia="Calibri" w:hAnsi="Times New Roman CYR" w:cs="Times New Roman CYR"/>
          <w:color w:val="000000"/>
          <w:szCs w:val="28"/>
        </w:rPr>
        <w:t>и</w:t>
      </w:r>
      <w:r w:rsidRPr="00576AF2">
        <w:rPr>
          <w:rFonts w:ascii="Times New Roman CYR" w:eastAsia="Calibri" w:hAnsi="Times New Roman CYR" w:cs="Times New Roman CYR"/>
          <w:color w:val="000000"/>
          <w:szCs w:val="28"/>
        </w:rPr>
        <w:t>, Франци</w:t>
      </w:r>
      <w:r w:rsidR="00E12854">
        <w:rPr>
          <w:rFonts w:ascii="Times New Roman CYR" w:eastAsia="Calibri" w:hAnsi="Times New Roman CYR" w:cs="Times New Roman CYR"/>
          <w:color w:val="000000"/>
          <w:szCs w:val="28"/>
        </w:rPr>
        <w:t>и</w:t>
      </w:r>
      <w:r w:rsidRPr="00576AF2">
        <w:rPr>
          <w:rFonts w:ascii="Times New Roman CYR" w:eastAsia="Calibri" w:hAnsi="Times New Roman CYR" w:cs="Times New Roman CYR"/>
          <w:color w:val="000000"/>
          <w:szCs w:val="28"/>
        </w:rPr>
        <w:t>, США, Польш</w:t>
      </w:r>
      <w:r w:rsidR="00E12854">
        <w:rPr>
          <w:rFonts w:ascii="Times New Roman CYR" w:eastAsia="Calibri" w:hAnsi="Times New Roman CYR" w:cs="Times New Roman CYR"/>
          <w:color w:val="000000"/>
          <w:szCs w:val="28"/>
        </w:rPr>
        <w:t>и</w:t>
      </w:r>
      <w:r w:rsidRPr="00576AF2">
        <w:rPr>
          <w:rFonts w:ascii="Times New Roman CYR" w:eastAsia="Calibri" w:hAnsi="Times New Roman CYR" w:cs="Times New Roman CYR"/>
          <w:color w:val="000000"/>
          <w:szCs w:val="28"/>
        </w:rPr>
        <w:t>, Кита</w:t>
      </w:r>
      <w:r w:rsidR="00E12854">
        <w:rPr>
          <w:rFonts w:ascii="Times New Roman CYR" w:eastAsia="Calibri" w:hAnsi="Times New Roman CYR" w:cs="Times New Roman CYR"/>
          <w:color w:val="000000"/>
          <w:szCs w:val="28"/>
        </w:rPr>
        <w:t>я</w:t>
      </w:r>
      <w:r w:rsidRPr="00576AF2">
        <w:rPr>
          <w:rFonts w:ascii="Times New Roman CYR" w:eastAsia="Calibri" w:hAnsi="Times New Roman CYR" w:cs="Times New Roman CYR"/>
          <w:color w:val="000000"/>
          <w:szCs w:val="28"/>
        </w:rPr>
        <w:t>, Турци</w:t>
      </w:r>
      <w:r w:rsidR="00E12854">
        <w:rPr>
          <w:rFonts w:ascii="Times New Roman CYR" w:eastAsia="Calibri" w:hAnsi="Times New Roman CYR" w:cs="Times New Roman CYR"/>
          <w:color w:val="000000"/>
          <w:szCs w:val="28"/>
        </w:rPr>
        <w:t>и</w:t>
      </w:r>
      <w:r w:rsidRPr="00576AF2">
        <w:rPr>
          <w:rFonts w:ascii="Times New Roman CYR" w:eastAsia="Calibri" w:hAnsi="Times New Roman CYR" w:cs="Times New Roman CYR"/>
          <w:color w:val="000000"/>
          <w:szCs w:val="28"/>
        </w:rPr>
        <w:t xml:space="preserve"> и Инди</w:t>
      </w:r>
      <w:r w:rsidR="00E12854">
        <w:rPr>
          <w:rFonts w:ascii="Times New Roman CYR" w:eastAsia="Calibri" w:hAnsi="Times New Roman CYR" w:cs="Times New Roman CYR"/>
          <w:color w:val="000000"/>
          <w:szCs w:val="28"/>
        </w:rPr>
        <w:t>и</w:t>
      </w:r>
      <w:r w:rsidRPr="00576AF2">
        <w:rPr>
          <w:rFonts w:ascii="Times New Roman CYR" w:eastAsia="Calibri" w:hAnsi="Times New Roman CYR" w:cs="Times New Roman CYR"/>
          <w:color w:val="000000"/>
          <w:szCs w:val="28"/>
        </w:rPr>
        <w:t>.</w:t>
      </w:r>
    </w:p>
    <w:p w:rsidR="005E2985"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14–16 мая 2014 года в г. Бишкек</w:t>
      </w:r>
      <w:r w:rsidR="00E12854">
        <w:rPr>
          <w:rFonts w:ascii="Times New Roman CYR" w:eastAsia="Calibri" w:hAnsi="Times New Roman CYR" w:cs="Times New Roman CYR"/>
          <w:color w:val="000000"/>
          <w:szCs w:val="28"/>
        </w:rPr>
        <w:t>е</w:t>
      </w:r>
      <w:r w:rsidRPr="00576AF2">
        <w:rPr>
          <w:rFonts w:ascii="Times New Roman CYR" w:eastAsia="Calibri" w:hAnsi="Times New Roman CYR" w:cs="Times New Roman CYR"/>
          <w:color w:val="000000"/>
          <w:szCs w:val="28"/>
        </w:rPr>
        <w:t xml:space="preserve"> проведена Вторая международная агропромышленная выставка «Айыл-Агро-2014». В выставке приняли участие 30 зарубежных компаний из 15 стран мира, а также 10 компаний из Кыргызстана, было выставлено 87 видов техники, общее число посетителей составило более 7 </w:t>
      </w:r>
      <w:r w:rsidR="00C8378D">
        <w:rPr>
          <w:rFonts w:ascii="Times New Roman CYR" w:eastAsia="Calibri" w:hAnsi="Times New Roman CYR" w:cs="Times New Roman CYR"/>
          <w:color w:val="000000"/>
          <w:szCs w:val="28"/>
        </w:rPr>
        <w:t>тыс. </w:t>
      </w:r>
      <w:r w:rsidRPr="00576AF2">
        <w:rPr>
          <w:rFonts w:ascii="Times New Roman CYR" w:eastAsia="Calibri" w:hAnsi="Times New Roman CYR" w:cs="Times New Roman CYR"/>
          <w:color w:val="000000"/>
          <w:szCs w:val="28"/>
        </w:rPr>
        <w:t>человек.</w:t>
      </w:r>
    </w:p>
    <w:p w:rsidR="005E2985"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20–23 мая 2015 года проведена Третья международная агропромышленная выставка-ярмарка «Айыл-Агро-2015». В выставке приняли участие 55 зарубежных и отечественных компаний </w:t>
      </w:r>
      <w:r w:rsidR="004A3229">
        <w:rPr>
          <w:rFonts w:ascii="Times New Roman CYR" w:eastAsia="Calibri" w:hAnsi="Times New Roman CYR" w:cs="Times New Roman CYR"/>
          <w:color w:val="000000"/>
          <w:szCs w:val="28"/>
        </w:rPr>
        <w:t xml:space="preserve">из </w:t>
      </w:r>
      <w:r w:rsidRPr="00576AF2">
        <w:rPr>
          <w:rFonts w:ascii="Times New Roman CYR" w:eastAsia="Calibri" w:hAnsi="Times New Roman CYR" w:cs="Times New Roman CYR"/>
          <w:color w:val="000000"/>
          <w:szCs w:val="28"/>
        </w:rPr>
        <w:t>16 стран, выставлено 100 видов техники, выставку посетили более 7</w:t>
      </w:r>
      <w:r w:rsidR="00C8378D">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5 тыс</w:t>
      </w:r>
      <w:r w:rsidR="00C8378D">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человек.</w:t>
      </w:r>
    </w:p>
    <w:p w:rsidR="005E2985"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По линии </w:t>
      </w:r>
      <w:r w:rsidR="00E12854">
        <w:rPr>
          <w:rFonts w:ascii="Times New Roman CYR" w:eastAsia="Calibri" w:hAnsi="Times New Roman CYR" w:cs="Times New Roman CYR"/>
          <w:color w:val="000000"/>
          <w:szCs w:val="28"/>
        </w:rPr>
        <w:t>ТПП</w:t>
      </w:r>
      <w:r w:rsidRPr="00576AF2">
        <w:rPr>
          <w:rFonts w:ascii="Times New Roman CYR" w:eastAsia="Calibri" w:hAnsi="Times New Roman CYR" w:cs="Times New Roman CYR"/>
          <w:color w:val="000000"/>
          <w:szCs w:val="28"/>
        </w:rPr>
        <w:t xml:space="preserve"> Кыргызской Республики в 2014 году между «Кыргызэкспоцентром» ТПП Кыргызской Республики и отделом выставочно-ярмарочной деятельности ТПП Согдийской области Республики Таджикистан было подписано Соглашение о сотрудничестве, которое предусматривает проведение выставочно-ярмарочных мероприятий. Данный вопрос находится на стадии проработки и согласования с таджикской стороной.</w:t>
      </w:r>
    </w:p>
    <w:p w:rsidR="005E2985"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В рамках подготовки к выставке «Кыргызстан-2015» в г. Бишкеке 25</w:t>
      </w:r>
      <w:r w:rsidR="00A17D7E">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 xml:space="preserve">марта 2015 года </w:t>
      </w:r>
      <w:r w:rsidR="00E12854">
        <w:rPr>
          <w:rFonts w:ascii="Times New Roman CYR" w:eastAsia="Calibri" w:hAnsi="Times New Roman CYR" w:cs="Times New Roman CYR"/>
          <w:color w:val="000000"/>
          <w:szCs w:val="28"/>
        </w:rPr>
        <w:t>ТПП</w:t>
      </w:r>
      <w:r w:rsidR="00E12854" w:rsidRPr="00576AF2">
        <w:rPr>
          <w:rFonts w:ascii="Times New Roman CYR" w:eastAsia="Calibri" w:hAnsi="Times New Roman CYR" w:cs="Times New Roman CYR"/>
          <w:color w:val="000000"/>
          <w:szCs w:val="28"/>
        </w:rPr>
        <w:t xml:space="preserve"> Кыргызской Республики</w:t>
      </w:r>
      <w:r w:rsidRPr="00576AF2">
        <w:rPr>
          <w:rFonts w:ascii="Times New Roman CYR" w:eastAsia="Calibri" w:hAnsi="Times New Roman CYR" w:cs="Times New Roman CYR"/>
          <w:color w:val="000000"/>
          <w:szCs w:val="28"/>
        </w:rPr>
        <w:t xml:space="preserve"> был организован бизнес-форум, посвященный межрегиональному сотрудничеству Кыргызстана и России. В мероприятии приняли участие отечественные предприниматели и деловые круги Пермской области и Алтайского </w:t>
      </w:r>
      <w:r w:rsidR="00E12854">
        <w:rPr>
          <w:rFonts w:ascii="Times New Roman CYR" w:eastAsia="Calibri" w:hAnsi="Times New Roman CYR" w:cs="Times New Roman CYR"/>
          <w:color w:val="000000"/>
          <w:szCs w:val="28"/>
        </w:rPr>
        <w:t>края</w:t>
      </w:r>
      <w:r w:rsidRPr="00576AF2">
        <w:rPr>
          <w:rFonts w:ascii="Times New Roman CYR" w:eastAsia="Calibri" w:hAnsi="Times New Roman CYR" w:cs="Times New Roman CYR"/>
          <w:color w:val="000000"/>
          <w:szCs w:val="28"/>
        </w:rPr>
        <w:t xml:space="preserve"> Российской Федерации.</w:t>
      </w:r>
    </w:p>
    <w:p w:rsidR="005E2985"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В рамках проведения выставки «Кыргызстан-2015» в г.</w:t>
      </w:r>
      <w:r w:rsidR="00C15410">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Бишкеке 24</w:t>
      </w:r>
      <w:r w:rsidR="00A17D7E">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апреля 2015 года была проведена бизнес-встреча с предпринимателями из г</w:t>
      </w:r>
      <w:r w:rsidR="00C15410">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Пенз</w:t>
      </w:r>
      <w:r w:rsidR="00E12854">
        <w:rPr>
          <w:rFonts w:ascii="Times New Roman CYR" w:eastAsia="Calibri" w:hAnsi="Times New Roman CYR" w:cs="Times New Roman CYR"/>
          <w:color w:val="000000"/>
          <w:szCs w:val="28"/>
        </w:rPr>
        <w:t>ы</w:t>
      </w:r>
      <w:r w:rsidRPr="00576AF2">
        <w:rPr>
          <w:rFonts w:ascii="Times New Roman CYR" w:eastAsia="Calibri" w:hAnsi="Times New Roman CYR" w:cs="Times New Roman CYR"/>
          <w:color w:val="000000"/>
          <w:szCs w:val="28"/>
        </w:rPr>
        <w:t xml:space="preserve"> (Российская Федерация).</w:t>
      </w:r>
    </w:p>
    <w:p w:rsidR="00C2100A" w:rsidRPr="00576AF2" w:rsidRDefault="005E2985"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22 сентября 2015 года в рамках 4-й Кыргызско-Российской межрегиональной конференции с участием деловых кругов Кыргызской Республики и представителей российских компаний из более 30 регионов Российской Федерации проведен тематический круглый стол «Евразийская интеграция: новые возможности для делового мира», на котором были </w:t>
      </w:r>
      <w:r w:rsidRPr="00576AF2">
        <w:rPr>
          <w:rFonts w:ascii="Times New Roman CYR" w:eastAsia="Calibri" w:hAnsi="Times New Roman CYR" w:cs="Times New Roman CYR"/>
          <w:color w:val="000000"/>
          <w:szCs w:val="28"/>
        </w:rPr>
        <w:lastRenderedPageBreak/>
        <w:t>обсуждены вопросы по основным направлениям межрегионального сотрудничества Кыргызстана и России.</w:t>
      </w:r>
    </w:p>
    <w:p w:rsidR="007300FF" w:rsidRPr="00576AF2" w:rsidRDefault="00511850" w:rsidP="00F71016">
      <w:pPr>
        <w:spacing w:before="120"/>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b/>
          <w:i/>
          <w:color w:val="000000"/>
          <w:szCs w:val="28"/>
        </w:rPr>
        <w:t>Российская Федерация</w:t>
      </w:r>
      <w:r w:rsidRPr="00576AF2">
        <w:rPr>
          <w:rFonts w:ascii="Times New Roman CYR" w:eastAsia="Calibri" w:hAnsi="Times New Roman CYR" w:cs="Times New Roman CYR"/>
          <w:color w:val="000000"/>
          <w:szCs w:val="28"/>
        </w:rPr>
        <w:t xml:space="preserve"> о выставочно-ярмарочной деятельности в приграничных регионах сообщила</w:t>
      </w:r>
      <w:r w:rsidR="00410C6D" w:rsidRPr="00576AF2">
        <w:rPr>
          <w:rFonts w:ascii="Times New Roman CYR" w:eastAsia="Calibri" w:hAnsi="Times New Roman CYR" w:cs="Times New Roman CYR"/>
          <w:color w:val="000000"/>
          <w:szCs w:val="28"/>
        </w:rPr>
        <w:t xml:space="preserve"> следующее</w:t>
      </w:r>
      <w:r w:rsidRPr="00576AF2">
        <w:rPr>
          <w:rFonts w:ascii="Times New Roman CYR" w:eastAsia="Calibri" w:hAnsi="Times New Roman CYR" w:cs="Times New Roman CYR"/>
          <w:color w:val="000000"/>
          <w:szCs w:val="28"/>
        </w:rPr>
        <w:t xml:space="preserve">. </w:t>
      </w:r>
    </w:p>
    <w:p w:rsidR="007300FF" w:rsidRPr="00576AF2" w:rsidRDefault="007300F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В июле 2014 года в г. Витебске </w:t>
      </w:r>
      <w:r w:rsidR="00780E20">
        <w:rPr>
          <w:rFonts w:ascii="Times New Roman CYR" w:eastAsia="Calibri" w:hAnsi="Times New Roman CYR" w:cs="Times New Roman CYR"/>
          <w:color w:val="000000"/>
          <w:szCs w:val="28"/>
        </w:rPr>
        <w:t xml:space="preserve">(Республика Беларусь) </w:t>
      </w:r>
      <w:r w:rsidRPr="00576AF2">
        <w:rPr>
          <w:rFonts w:ascii="Times New Roman CYR" w:eastAsia="Calibri" w:hAnsi="Times New Roman CYR" w:cs="Times New Roman CYR"/>
          <w:color w:val="000000"/>
          <w:szCs w:val="28"/>
        </w:rPr>
        <w:t xml:space="preserve">представители субъектов малого и среднего предпринимательства Псковской области </w:t>
      </w:r>
      <w:r w:rsidR="00780E20">
        <w:rPr>
          <w:rFonts w:ascii="Times New Roman CYR" w:eastAsia="Calibri" w:hAnsi="Times New Roman CYR" w:cs="Times New Roman CYR"/>
          <w:color w:val="000000"/>
          <w:szCs w:val="28"/>
        </w:rPr>
        <w:t xml:space="preserve">(Российская Федерация) </w:t>
      </w:r>
      <w:r w:rsidRPr="00576AF2">
        <w:rPr>
          <w:rFonts w:ascii="Times New Roman CYR" w:eastAsia="Calibri" w:hAnsi="Times New Roman CYR" w:cs="Times New Roman CYR"/>
          <w:color w:val="000000"/>
          <w:szCs w:val="28"/>
        </w:rPr>
        <w:t>приняли участие в коллективном стенде в 14-й республиканской выставке-ярмарке «Малый бизнес в фестивальном Витебске».</w:t>
      </w:r>
    </w:p>
    <w:p w:rsidR="007300FF" w:rsidRPr="00576AF2" w:rsidRDefault="007300F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25–27 марта </w:t>
      </w:r>
      <w:smartTag w:uri="urn:schemas-microsoft-com:office:smarttags" w:element="metricconverter">
        <w:smartTagPr>
          <w:attr w:name="ProductID" w:val="2015 г"/>
        </w:smartTagPr>
        <w:r w:rsidRPr="00576AF2">
          <w:rPr>
            <w:rFonts w:ascii="Times New Roman CYR" w:eastAsia="Calibri" w:hAnsi="Times New Roman CYR" w:cs="Times New Roman CYR"/>
            <w:color w:val="000000"/>
            <w:szCs w:val="28"/>
          </w:rPr>
          <w:t>2015 года состоялась</w:t>
        </w:r>
      </w:smartTag>
      <w:r w:rsidRPr="00576AF2">
        <w:rPr>
          <w:rFonts w:ascii="Times New Roman CYR" w:eastAsia="Calibri" w:hAnsi="Times New Roman CYR" w:cs="Times New Roman CYR"/>
          <w:color w:val="000000"/>
          <w:szCs w:val="28"/>
        </w:rPr>
        <w:t xml:space="preserve"> бизнес-миссия предприятий Смоленской области</w:t>
      </w:r>
      <w:r w:rsidR="00780E20">
        <w:rPr>
          <w:rFonts w:ascii="Times New Roman CYR" w:eastAsia="Calibri" w:hAnsi="Times New Roman CYR" w:cs="Times New Roman CYR"/>
          <w:color w:val="000000"/>
          <w:szCs w:val="28"/>
        </w:rPr>
        <w:t xml:space="preserve"> (Российская Федерация) </w:t>
      </w:r>
      <w:r w:rsidRPr="00576AF2">
        <w:rPr>
          <w:rFonts w:ascii="Times New Roman CYR" w:eastAsia="Calibri" w:hAnsi="Times New Roman CYR" w:cs="Times New Roman CYR"/>
          <w:color w:val="000000"/>
          <w:szCs w:val="28"/>
        </w:rPr>
        <w:t xml:space="preserve"> в Республику Беларусь. </w:t>
      </w:r>
    </w:p>
    <w:p w:rsidR="007300FF" w:rsidRPr="00576AF2" w:rsidRDefault="00E12854" w:rsidP="00F71016">
      <w:pPr>
        <w:ind w:firstLine="709"/>
        <w:rPr>
          <w:rFonts w:ascii="Times New Roman CYR" w:eastAsia="Calibri" w:hAnsi="Times New Roman CYR" w:cs="Times New Roman CYR"/>
          <w:color w:val="000000"/>
          <w:szCs w:val="28"/>
        </w:rPr>
      </w:pPr>
      <w:r>
        <w:rPr>
          <w:rFonts w:ascii="Times New Roman CYR" w:eastAsia="Calibri" w:hAnsi="Times New Roman CYR" w:cs="Times New Roman CYR"/>
          <w:color w:val="000000"/>
          <w:szCs w:val="28"/>
        </w:rPr>
        <w:t>С</w:t>
      </w:r>
      <w:r w:rsidR="007300FF" w:rsidRPr="00576AF2">
        <w:rPr>
          <w:rFonts w:ascii="Times New Roman CYR" w:eastAsia="Calibri" w:hAnsi="Times New Roman CYR" w:cs="Times New Roman CYR"/>
          <w:color w:val="000000"/>
          <w:szCs w:val="28"/>
        </w:rPr>
        <w:t xml:space="preserve"> 10 по 12 июня 2015 года в г. Алматы</w:t>
      </w:r>
      <w:r w:rsidR="00E43430" w:rsidRPr="00576AF2">
        <w:rPr>
          <w:rFonts w:ascii="Times New Roman CYR" w:eastAsia="Calibri" w:hAnsi="Times New Roman CYR" w:cs="Times New Roman CYR"/>
          <w:color w:val="000000"/>
          <w:szCs w:val="28"/>
        </w:rPr>
        <w:t xml:space="preserve"> </w:t>
      </w:r>
      <w:r w:rsidR="007300FF" w:rsidRPr="00576AF2">
        <w:rPr>
          <w:rFonts w:ascii="Times New Roman CYR" w:eastAsia="Calibri" w:hAnsi="Times New Roman CYR" w:cs="Times New Roman CYR"/>
          <w:color w:val="000000"/>
          <w:szCs w:val="28"/>
        </w:rPr>
        <w:t>под патронажем ТПП России прошел</w:t>
      </w:r>
      <w:r w:rsidR="00E43430" w:rsidRPr="00576AF2">
        <w:rPr>
          <w:rFonts w:ascii="Times New Roman CYR" w:eastAsia="Calibri" w:hAnsi="Times New Roman CYR" w:cs="Times New Roman CYR"/>
          <w:color w:val="000000"/>
          <w:szCs w:val="28"/>
        </w:rPr>
        <w:t xml:space="preserve"> </w:t>
      </w:r>
      <w:r w:rsidR="007300FF" w:rsidRPr="00576AF2">
        <w:rPr>
          <w:rFonts w:ascii="Times New Roman CYR" w:eastAsia="Calibri" w:hAnsi="Times New Roman CYR" w:cs="Times New Roman CYR"/>
          <w:color w:val="000000"/>
          <w:szCs w:val="28"/>
        </w:rPr>
        <w:t xml:space="preserve">IV Алматинский </w:t>
      </w:r>
      <w:r>
        <w:rPr>
          <w:rFonts w:ascii="Times New Roman CYR" w:eastAsia="Calibri" w:hAnsi="Times New Roman CYR" w:cs="Times New Roman CYR"/>
          <w:color w:val="000000"/>
          <w:szCs w:val="28"/>
        </w:rPr>
        <w:t>б</w:t>
      </w:r>
      <w:r w:rsidR="007300FF" w:rsidRPr="00576AF2">
        <w:rPr>
          <w:rFonts w:ascii="Times New Roman CYR" w:eastAsia="Calibri" w:hAnsi="Times New Roman CYR" w:cs="Times New Roman CYR"/>
          <w:color w:val="000000"/>
          <w:szCs w:val="28"/>
        </w:rPr>
        <w:t>изнес-</w:t>
      </w:r>
      <w:r>
        <w:rPr>
          <w:rFonts w:ascii="Times New Roman CYR" w:eastAsia="Calibri" w:hAnsi="Times New Roman CYR" w:cs="Times New Roman CYR"/>
          <w:color w:val="000000"/>
          <w:szCs w:val="28"/>
        </w:rPr>
        <w:t>ф</w:t>
      </w:r>
      <w:r w:rsidR="007300FF" w:rsidRPr="00576AF2">
        <w:rPr>
          <w:rFonts w:ascii="Times New Roman CYR" w:eastAsia="Calibri" w:hAnsi="Times New Roman CYR" w:cs="Times New Roman CYR"/>
          <w:color w:val="000000"/>
          <w:szCs w:val="28"/>
        </w:rPr>
        <w:t>орум «АБФ-2015» на тему «Межрегиональное сотрудничество и кооперация предприятий А</w:t>
      </w:r>
      <w:proofErr w:type="gramStart"/>
      <w:r w:rsidR="007300FF" w:rsidRPr="00576AF2">
        <w:rPr>
          <w:rFonts w:ascii="Times New Roman CYR" w:eastAsia="Calibri" w:hAnsi="Times New Roman CYR" w:cs="Times New Roman CYR"/>
          <w:color w:val="000000"/>
          <w:szCs w:val="28"/>
        </w:rPr>
        <w:t>ПК стр</w:t>
      </w:r>
      <w:proofErr w:type="gramEnd"/>
      <w:r w:rsidR="007300FF" w:rsidRPr="00576AF2">
        <w:rPr>
          <w:rFonts w:ascii="Times New Roman CYR" w:eastAsia="Calibri" w:hAnsi="Times New Roman CYR" w:cs="Times New Roman CYR"/>
          <w:color w:val="000000"/>
          <w:szCs w:val="28"/>
        </w:rPr>
        <w:t xml:space="preserve">ан ЕАЭС и стран Центральной Азии» и состоялась VI Международная </w:t>
      </w:r>
      <w:r>
        <w:rPr>
          <w:rFonts w:ascii="Times New Roman CYR" w:eastAsia="Calibri" w:hAnsi="Times New Roman CYR" w:cs="Times New Roman CYR"/>
          <w:color w:val="000000"/>
          <w:szCs w:val="28"/>
        </w:rPr>
        <w:t>р</w:t>
      </w:r>
      <w:r w:rsidR="007300FF" w:rsidRPr="00576AF2">
        <w:rPr>
          <w:rFonts w:ascii="Times New Roman CYR" w:eastAsia="Calibri" w:hAnsi="Times New Roman CYR" w:cs="Times New Roman CYR"/>
          <w:color w:val="000000"/>
          <w:szCs w:val="28"/>
        </w:rPr>
        <w:t>оссийско-</w:t>
      </w:r>
      <w:r>
        <w:rPr>
          <w:rFonts w:ascii="Times New Roman CYR" w:eastAsia="Calibri" w:hAnsi="Times New Roman CYR" w:cs="Times New Roman CYR"/>
          <w:color w:val="000000"/>
          <w:szCs w:val="28"/>
        </w:rPr>
        <w:t>к</w:t>
      </w:r>
      <w:r w:rsidR="007300FF" w:rsidRPr="00576AF2">
        <w:rPr>
          <w:rFonts w:ascii="Times New Roman CYR" w:eastAsia="Calibri" w:hAnsi="Times New Roman CYR" w:cs="Times New Roman CYR"/>
          <w:color w:val="000000"/>
          <w:szCs w:val="28"/>
        </w:rPr>
        <w:t>азахстанская промышленная выставка «Expo-Russia Kazakhstan 2015».</w:t>
      </w:r>
    </w:p>
    <w:p w:rsidR="007300FF" w:rsidRPr="00576AF2" w:rsidRDefault="007300F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Большой интерес участники мероприятия проявили к презентациям значимых региональных программ, способствующих расширению сотрудничества и кооперации предприятий аграрного сектора экономики и презентации экономических и инвестиционных возможностей регионов, а также предприятий из </w:t>
      </w:r>
      <w:r w:rsidR="00E12854">
        <w:rPr>
          <w:rFonts w:ascii="Times New Roman CYR" w:eastAsia="Calibri" w:hAnsi="Times New Roman CYR" w:cs="Times New Roman CYR"/>
          <w:color w:val="000000"/>
          <w:szCs w:val="28"/>
        </w:rPr>
        <w:t>государств</w:t>
      </w:r>
      <w:r w:rsidR="0067638D" w:rsidRPr="00576AF2">
        <w:rPr>
          <w:rFonts w:ascii="Times New Roman CYR" w:eastAsia="Calibri" w:hAnsi="Times New Roman CYR" w:cs="Times New Roman CYR"/>
          <w:color w:val="000000"/>
          <w:szCs w:val="28"/>
        </w:rPr>
        <w:t xml:space="preserve"> – </w:t>
      </w:r>
      <w:r w:rsidR="00E12854">
        <w:rPr>
          <w:rFonts w:ascii="Times New Roman CYR" w:eastAsia="Calibri" w:hAnsi="Times New Roman CYR" w:cs="Times New Roman CYR"/>
          <w:color w:val="000000"/>
          <w:szCs w:val="28"/>
        </w:rPr>
        <w:t>членов</w:t>
      </w:r>
      <w:r w:rsidRPr="00576AF2">
        <w:rPr>
          <w:rFonts w:ascii="Times New Roman CYR" w:eastAsia="Calibri" w:hAnsi="Times New Roman CYR" w:cs="Times New Roman CYR"/>
          <w:color w:val="000000"/>
          <w:szCs w:val="28"/>
        </w:rPr>
        <w:t xml:space="preserve"> </w:t>
      </w:r>
      <w:r w:rsidR="00E12854">
        <w:rPr>
          <w:rFonts w:ascii="Times New Roman CYR" w:eastAsia="Calibri" w:hAnsi="Times New Roman CYR" w:cs="Times New Roman CYR"/>
          <w:color w:val="000000"/>
          <w:szCs w:val="28"/>
        </w:rPr>
        <w:t>ЕАЭС</w:t>
      </w:r>
      <w:r w:rsidRPr="00576AF2">
        <w:rPr>
          <w:rFonts w:ascii="Times New Roman CYR" w:eastAsia="Calibri" w:hAnsi="Times New Roman CYR" w:cs="Times New Roman CYR"/>
          <w:color w:val="000000"/>
          <w:szCs w:val="28"/>
        </w:rPr>
        <w:t>.</w:t>
      </w:r>
    </w:p>
    <w:p w:rsidR="007300FF" w:rsidRPr="00576AF2" w:rsidRDefault="007300F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С 18 по 20 марта 2015 года состоялась бизнес-миссия Курганской области </w:t>
      </w:r>
      <w:r w:rsidR="00C17051">
        <w:rPr>
          <w:rFonts w:ascii="Times New Roman CYR" w:eastAsia="Calibri" w:hAnsi="Times New Roman CYR" w:cs="Times New Roman CYR"/>
          <w:color w:val="000000"/>
          <w:szCs w:val="28"/>
        </w:rPr>
        <w:t xml:space="preserve">(Российская Федерация) </w:t>
      </w:r>
      <w:r w:rsidRPr="00576AF2">
        <w:rPr>
          <w:rFonts w:ascii="Times New Roman CYR" w:eastAsia="Calibri" w:hAnsi="Times New Roman CYR" w:cs="Times New Roman CYR"/>
          <w:color w:val="000000"/>
          <w:szCs w:val="28"/>
        </w:rPr>
        <w:t>в Республику Казахстан для участия в XVI</w:t>
      </w:r>
      <w:r w:rsidR="007F764D">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Казахстанской международной выставке «Промстрой – Астана 2015», а также в IX Ежегодной практической конференции «Об особенностях ведения бизнеса в Республике Казахстан. Межрегиональное сотрудничество и кооперация в условиях формирования ЕАЭС»</w:t>
      </w:r>
    </w:p>
    <w:p w:rsidR="007300FF" w:rsidRPr="00576AF2" w:rsidRDefault="007300FF" w:rsidP="00F71016">
      <w:pPr>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С 10 по 12 июня 2015 года делегация Астраханской области посетила г.</w:t>
      </w:r>
      <w:r w:rsidR="00C17051">
        <w:rPr>
          <w:rFonts w:ascii="Times New Roman CYR" w:eastAsia="Calibri" w:hAnsi="Times New Roman CYR" w:cs="Times New Roman CYR"/>
          <w:color w:val="000000"/>
          <w:szCs w:val="28"/>
        </w:rPr>
        <w:t> </w:t>
      </w:r>
      <w:r w:rsidRPr="00576AF2">
        <w:rPr>
          <w:rFonts w:ascii="Times New Roman CYR" w:eastAsia="Calibri" w:hAnsi="Times New Roman CYR" w:cs="Times New Roman CYR"/>
          <w:color w:val="000000"/>
          <w:szCs w:val="28"/>
        </w:rPr>
        <w:t>Алматы с целью принять участие в</w:t>
      </w:r>
      <w:r w:rsidR="00E43430" w:rsidRPr="00576AF2">
        <w:rPr>
          <w:rFonts w:ascii="Times New Roman CYR" w:eastAsia="Calibri" w:hAnsi="Times New Roman CYR" w:cs="Times New Roman CYR"/>
          <w:color w:val="000000"/>
          <w:szCs w:val="28"/>
        </w:rPr>
        <w:t xml:space="preserve"> </w:t>
      </w:r>
      <w:r w:rsidRPr="00576AF2">
        <w:rPr>
          <w:rFonts w:ascii="Times New Roman CYR" w:eastAsia="Calibri" w:hAnsi="Times New Roman CYR" w:cs="Times New Roman CYR"/>
          <w:color w:val="000000"/>
          <w:szCs w:val="28"/>
        </w:rPr>
        <w:t>Шестой международной промышленной выставке «</w:t>
      </w:r>
      <w:proofErr w:type="gramStart"/>
      <w:r w:rsidRPr="00576AF2">
        <w:rPr>
          <w:rFonts w:ascii="Times New Roman CYR" w:eastAsia="Calibri" w:hAnsi="Times New Roman CYR" w:cs="Times New Roman CYR"/>
          <w:color w:val="000000"/>
          <w:szCs w:val="28"/>
        </w:rPr>
        <w:t>Ехро</w:t>
      </w:r>
      <w:proofErr w:type="gramEnd"/>
      <w:r w:rsidRPr="00576AF2">
        <w:rPr>
          <w:rFonts w:ascii="Times New Roman CYR" w:eastAsia="Calibri" w:hAnsi="Times New Roman CYR" w:cs="Times New Roman CYR"/>
          <w:color w:val="000000"/>
          <w:szCs w:val="28"/>
        </w:rPr>
        <w:t>-Russia Kazakhstan 2015» и Четвертом Алматинском бизнес-форуме на тему «Межрегиональное сотрудничество и кооперация предприятий АПК стран ЕАЭС и Центральной Азии». В рамках форума проведена презентация свободной экономической зоны промышленно-производственного типа «Лотос».</w:t>
      </w:r>
    </w:p>
    <w:p w:rsidR="00511850" w:rsidRDefault="007300FF" w:rsidP="00F71016">
      <w:pPr>
        <w:suppressAutoHyphens/>
        <w:ind w:firstLine="709"/>
        <w:rPr>
          <w:rFonts w:ascii="Times New Roman CYR" w:eastAsia="Calibri" w:hAnsi="Times New Roman CYR" w:cs="Times New Roman CYR"/>
          <w:color w:val="000000"/>
          <w:szCs w:val="28"/>
        </w:rPr>
      </w:pPr>
      <w:r w:rsidRPr="00576AF2">
        <w:rPr>
          <w:rFonts w:ascii="Times New Roman CYR" w:eastAsia="Calibri" w:hAnsi="Times New Roman CYR" w:cs="Times New Roman CYR"/>
          <w:color w:val="000000"/>
          <w:szCs w:val="28"/>
        </w:rPr>
        <w:t xml:space="preserve">В рамках Евразийского экономического форума «Оренбуржье-2015» прошла выставка продукции 20 </w:t>
      </w:r>
      <w:proofErr w:type="gramStart"/>
      <w:r w:rsidRPr="00576AF2">
        <w:rPr>
          <w:rFonts w:ascii="Times New Roman CYR" w:eastAsia="Calibri" w:hAnsi="Times New Roman CYR" w:cs="Times New Roman CYR"/>
          <w:color w:val="000000"/>
          <w:szCs w:val="28"/>
        </w:rPr>
        <w:t>западно</w:t>
      </w:r>
      <w:r w:rsidR="00E12854">
        <w:rPr>
          <w:rFonts w:ascii="Times New Roman CYR" w:eastAsia="Calibri" w:hAnsi="Times New Roman CYR" w:cs="Times New Roman CYR"/>
          <w:color w:val="000000"/>
          <w:szCs w:val="28"/>
        </w:rPr>
        <w:t>-</w:t>
      </w:r>
      <w:r w:rsidRPr="00576AF2">
        <w:rPr>
          <w:rFonts w:ascii="Times New Roman CYR" w:eastAsia="Calibri" w:hAnsi="Times New Roman CYR" w:cs="Times New Roman CYR"/>
          <w:color w:val="000000"/>
          <w:szCs w:val="28"/>
        </w:rPr>
        <w:t>казахстанских</w:t>
      </w:r>
      <w:proofErr w:type="gramEnd"/>
      <w:r w:rsidRPr="00576AF2">
        <w:rPr>
          <w:rFonts w:ascii="Times New Roman CYR" w:eastAsia="Calibri" w:hAnsi="Times New Roman CYR" w:cs="Times New Roman CYR"/>
          <w:color w:val="000000"/>
          <w:szCs w:val="28"/>
        </w:rPr>
        <w:t xml:space="preserve"> предприятий. В ходе мероприятия обсуждались вопросы развития транспортно-логистической инфраструктуры, в том числе увеличения пропускной способности пограничных пунктов, а также реализации проектов приграничного сотрудничества в сферах торговли и сельского хозяйства.</w:t>
      </w:r>
      <w:r w:rsidR="00511850" w:rsidRPr="00576AF2">
        <w:rPr>
          <w:rFonts w:ascii="Times New Roman CYR" w:eastAsia="Calibri" w:hAnsi="Times New Roman CYR" w:cs="Times New Roman CYR"/>
          <w:color w:val="000000"/>
          <w:szCs w:val="28"/>
        </w:rPr>
        <w:t xml:space="preserve"> </w:t>
      </w:r>
    </w:p>
    <w:p w:rsidR="004F75CB" w:rsidRPr="00576AF2" w:rsidRDefault="004F75CB" w:rsidP="004C38CD">
      <w:pPr>
        <w:pStyle w:val="1"/>
      </w:pPr>
      <w:bookmarkStart w:id="70" w:name="_Toc447646869"/>
      <w:bookmarkStart w:id="71" w:name="_Toc447647601"/>
      <w:bookmarkStart w:id="72" w:name="_Toc447647627"/>
      <w:r w:rsidRPr="00576AF2">
        <w:lastRenderedPageBreak/>
        <w:t>Меры, направленные на упрощение процедур пограничного,</w:t>
      </w:r>
      <w:r w:rsidRPr="00576AF2">
        <w:br/>
        <w:t xml:space="preserve">таможенного, иммиграционного (миграционного) и иных </w:t>
      </w:r>
      <w:r w:rsidRPr="00576AF2">
        <w:br/>
        <w:t xml:space="preserve">видов контроля и создание благоприятных условий </w:t>
      </w:r>
      <w:r w:rsidRPr="00576AF2">
        <w:br/>
        <w:t>для привлечения инвестиций на приграничных территориях</w:t>
      </w:r>
      <w:bookmarkEnd w:id="70"/>
      <w:bookmarkEnd w:id="71"/>
      <w:bookmarkEnd w:id="72"/>
    </w:p>
    <w:p w:rsidR="00F2535B" w:rsidRPr="00576AF2" w:rsidRDefault="00F2535B" w:rsidP="00F71016">
      <w:pPr>
        <w:suppressAutoHyphens/>
        <w:ind w:firstLine="709"/>
        <w:rPr>
          <w:kern w:val="28"/>
          <w:szCs w:val="28"/>
        </w:rPr>
      </w:pPr>
      <w:r w:rsidRPr="00576AF2">
        <w:rPr>
          <w:kern w:val="28"/>
          <w:szCs w:val="28"/>
        </w:rPr>
        <w:t xml:space="preserve">В соответствии </w:t>
      </w:r>
      <w:r w:rsidRPr="00A17D7E">
        <w:rPr>
          <w:b/>
          <w:kern w:val="28"/>
          <w:szCs w:val="28"/>
        </w:rPr>
        <w:t>со статьей 8</w:t>
      </w:r>
      <w:r w:rsidRPr="00576AF2">
        <w:rPr>
          <w:kern w:val="28"/>
          <w:szCs w:val="28"/>
        </w:rPr>
        <w:t xml:space="preserve"> Конвенции государства</w:t>
      </w:r>
      <w:r w:rsidR="002C5F14" w:rsidRPr="00576AF2">
        <w:rPr>
          <w:kern w:val="28"/>
          <w:szCs w:val="28"/>
        </w:rPr>
        <w:t>-</w:t>
      </w:r>
      <w:r w:rsidRPr="00576AF2">
        <w:rPr>
          <w:kern w:val="28"/>
          <w:szCs w:val="28"/>
        </w:rPr>
        <w:t xml:space="preserve">участники </w:t>
      </w:r>
      <w:r w:rsidR="00795412" w:rsidRPr="00576AF2">
        <w:rPr>
          <w:kern w:val="28"/>
          <w:szCs w:val="28"/>
        </w:rPr>
        <w:t>в соответствии с национальным законодательством принимают меры, направленные на упрощение процедур пограничного, таможенного, иммиграционного (миграционного) и иных видов контроля в целях повышения эффективнос</w:t>
      </w:r>
      <w:r w:rsidR="007F2C32" w:rsidRPr="00576AF2">
        <w:rPr>
          <w:kern w:val="28"/>
          <w:szCs w:val="28"/>
        </w:rPr>
        <w:t>ти приграничного сотрудничества.</w:t>
      </w:r>
    </w:p>
    <w:p w:rsidR="004B7C6C" w:rsidRPr="00576AF2" w:rsidRDefault="004B7C6C" w:rsidP="00F71016">
      <w:pPr>
        <w:suppressAutoHyphens/>
        <w:spacing w:before="120"/>
        <w:ind w:firstLine="709"/>
        <w:rPr>
          <w:kern w:val="28"/>
          <w:szCs w:val="28"/>
        </w:rPr>
      </w:pPr>
      <w:proofErr w:type="gramStart"/>
      <w:r w:rsidRPr="00576AF2">
        <w:rPr>
          <w:kern w:val="28"/>
          <w:szCs w:val="28"/>
        </w:rPr>
        <w:t xml:space="preserve">Во исполнение Плана мероприятий Правительства </w:t>
      </w:r>
      <w:r w:rsidRPr="00576AF2">
        <w:rPr>
          <w:b/>
          <w:i/>
          <w:kern w:val="28"/>
          <w:szCs w:val="28"/>
        </w:rPr>
        <w:t>Кыргызской Республики</w:t>
      </w:r>
      <w:r w:rsidRPr="00576AF2">
        <w:rPr>
          <w:kern w:val="28"/>
          <w:szCs w:val="28"/>
        </w:rPr>
        <w:t xml:space="preserve"> по реализации Плана мероприятий («дорожной карты») по присоединению Кыргызской Республики к единому экономическому пространству (</w:t>
      </w:r>
      <w:r w:rsidR="00D842B5" w:rsidRPr="00576AF2">
        <w:rPr>
          <w:kern w:val="28"/>
          <w:szCs w:val="28"/>
        </w:rPr>
        <w:t>Республика Беларусь</w:t>
      </w:r>
      <w:r w:rsidRPr="00576AF2">
        <w:rPr>
          <w:kern w:val="28"/>
          <w:szCs w:val="28"/>
        </w:rPr>
        <w:t xml:space="preserve">, </w:t>
      </w:r>
      <w:r w:rsidR="00D842B5" w:rsidRPr="00576AF2">
        <w:rPr>
          <w:kern w:val="28"/>
          <w:szCs w:val="28"/>
        </w:rPr>
        <w:t>Республика Казахстан</w:t>
      </w:r>
      <w:r w:rsidRPr="00576AF2">
        <w:rPr>
          <w:kern w:val="28"/>
          <w:szCs w:val="28"/>
        </w:rPr>
        <w:t>, Р</w:t>
      </w:r>
      <w:r w:rsidR="00D842B5" w:rsidRPr="00576AF2">
        <w:rPr>
          <w:kern w:val="28"/>
          <w:szCs w:val="28"/>
        </w:rPr>
        <w:t xml:space="preserve">оссийская </w:t>
      </w:r>
      <w:r w:rsidRPr="00576AF2">
        <w:rPr>
          <w:kern w:val="28"/>
          <w:szCs w:val="28"/>
        </w:rPr>
        <w:t>Ф</w:t>
      </w:r>
      <w:r w:rsidR="00D842B5" w:rsidRPr="00576AF2">
        <w:rPr>
          <w:kern w:val="28"/>
          <w:szCs w:val="28"/>
        </w:rPr>
        <w:t>едерация</w:t>
      </w:r>
      <w:r w:rsidRPr="00576AF2">
        <w:rPr>
          <w:kern w:val="28"/>
          <w:szCs w:val="28"/>
        </w:rPr>
        <w:t xml:space="preserve">), с учетом формирования ЕАЭС, Министерством </w:t>
      </w:r>
      <w:r w:rsidR="00D842B5" w:rsidRPr="00576AF2">
        <w:rPr>
          <w:kern w:val="28"/>
          <w:szCs w:val="28"/>
        </w:rPr>
        <w:t xml:space="preserve">внутренних дел Кыргызской Республики </w:t>
      </w:r>
      <w:r w:rsidRPr="00576AF2">
        <w:rPr>
          <w:kern w:val="28"/>
          <w:szCs w:val="28"/>
        </w:rPr>
        <w:t xml:space="preserve">были проведены внутригосударственные процедуры и одобрен распоряжением Правительства </w:t>
      </w:r>
      <w:r w:rsidR="00D842B5" w:rsidRPr="00576AF2">
        <w:rPr>
          <w:kern w:val="28"/>
          <w:szCs w:val="28"/>
        </w:rPr>
        <w:t>Кыргызской Республики</w:t>
      </w:r>
      <w:r w:rsidRPr="00576AF2">
        <w:rPr>
          <w:kern w:val="28"/>
          <w:szCs w:val="28"/>
        </w:rPr>
        <w:t xml:space="preserve"> (от 14 января 2016 года </w:t>
      </w:r>
      <w:r w:rsidR="00E43430" w:rsidRPr="00576AF2">
        <w:rPr>
          <w:kern w:val="28"/>
          <w:szCs w:val="28"/>
        </w:rPr>
        <w:t>№ </w:t>
      </w:r>
      <w:r w:rsidRPr="00576AF2">
        <w:rPr>
          <w:kern w:val="28"/>
          <w:szCs w:val="28"/>
        </w:rPr>
        <w:t>8-р) проект Соглашения между Правительством Кыргызской Республики и Правительством</w:t>
      </w:r>
      <w:proofErr w:type="gramEnd"/>
      <w:r w:rsidRPr="00576AF2">
        <w:rPr>
          <w:kern w:val="28"/>
          <w:szCs w:val="28"/>
        </w:rPr>
        <w:t xml:space="preserve"> Республики Казахстан о </w:t>
      </w:r>
      <w:r w:rsidR="00D842B5" w:rsidRPr="00576AF2">
        <w:rPr>
          <w:kern w:val="28"/>
          <w:szCs w:val="28"/>
        </w:rPr>
        <w:t>реадмиссии</w:t>
      </w:r>
      <w:r w:rsidRPr="00576AF2">
        <w:rPr>
          <w:kern w:val="28"/>
          <w:szCs w:val="28"/>
        </w:rPr>
        <w:t>.</w:t>
      </w:r>
    </w:p>
    <w:p w:rsidR="009931DE" w:rsidRPr="00576AF2" w:rsidRDefault="004B7C6C" w:rsidP="00F71016">
      <w:pPr>
        <w:suppressAutoHyphens/>
        <w:ind w:firstLine="709"/>
        <w:rPr>
          <w:kern w:val="28"/>
          <w:szCs w:val="28"/>
        </w:rPr>
      </w:pPr>
      <w:r w:rsidRPr="00576AF2">
        <w:rPr>
          <w:kern w:val="28"/>
          <w:szCs w:val="28"/>
        </w:rPr>
        <w:t xml:space="preserve">Аналогичный проект </w:t>
      </w:r>
      <w:r w:rsidR="007E537F">
        <w:rPr>
          <w:kern w:val="28"/>
          <w:szCs w:val="28"/>
        </w:rPr>
        <w:t>С</w:t>
      </w:r>
      <w:r w:rsidRPr="00576AF2">
        <w:rPr>
          <w:kern w:val="28"/>
          <w:szCs w:val="28"/>
        </w:rPr>
        <w:t>оглашения прорабатывается между Правительством Кыргызской Республики и Прав</w:t>
      </w:r>
      <w:r w:rsidR="00C17051">
        <w:rPr>
          <w:kern w:val="28"/>
          <w:szCs w:val="28"/>
        </w:rPr>
        <w:t>ительством Республики Беларусь.</w:t>
      </w:r>
    </w:p>
    <w:p w:rsidR="00593FC6" w:rsidRPr="00576AF2" w:rsidRDefault="00593FC6" w:rsidP="00F71016">
      <w:pPr>
        <w:suppressAutoHyphens/>
        <w:ind w:firstLine="709"/>
        <w:rPr>
          <w:kern w:val="28"/>
          <w:szCs w:val="28"/>
        </w:rPr>
      </w:pPr>
      <w:proofErr w:type="gramStart"/>
      <w:r w:rsidRPr="00576AF2">
        <w:rPr>
          <w:kern w:val="28"/>
          <w:szCs w:val="28"/>
        </w:rPr>
        <w:t>В рамках Соглашения между Правительством Кыргызской Республики и Правительством Республики Казахстан о совместном контроле на кыргызско-казахстанской государственной границе от 4 июля 2006 года (далее – Соглашение) 10 июня 2013 года между таможенными органами Кыргызской Республики и Республики Казахстан был подписан Протокол о порядке осуществления совместного таможенного контроля в отдельных автомобильных пунктах пропуска на кыргызско-казахстанско</w:t>
      </w:r>
      <w:r w:rsidR="00F0468A">
        <w:rPr>
          <w:kern w:val="28"/>
          <w:szCs w:val="28"/>
        </w:rPr>
        <w:t>м участке</w:t>
      </w:r>
      <w:r w:rsidRPr="00576AF2">
        <w:rPr>
          <w:kern w:val="28"/>
          <w:szCs w:val="28"/>
        </w:rPr>
        <w:t xml:space="preserve"> государственной границ</w:t>
      </w:r>
      <w:r w:rsidR="00E422EA">
        <w:rPr>
          <w:kern w:val="28"/>
          <w:szCs w:val="28"/>
        </w:rPr>
        <w:t>ы</w:t>
      </w:r>
      <w:r w:rsidRPr="00576AF2">
        <w:rPr>
          <w:kern w:val="28"/>
          <w:szCs w:val="28"/>
        </w:rPr>
        <w:t xml:space="preserve"> (далее – Протокол).</w:t>
      </w:r>
      <w:proofErr w:type="gramEnd"/>
    </w:p>
    <w:p w:rsidR="00593FC6" w:rsidRPr="00576AF2" w:rsidRDefault="00593FC6" w:rsidP="00F71016">
      <w:pPr>
        <w:suppressAutoHyphens/>
        <w:ind w:firstLine="709"/>
        <w:rPr>
          <w:kern w:val="28"/>
          <w:szCs w:val="28"/>
        </w:rPr>
      </w:pPr>
      <w:r w:rsidRPr="00576AF2">
        <w:rPr>
          <w:kern w:val="28"/>
          <w:szCs w:val="28"/>
        </w:rPr>
        <w:t>Протокол определял последовательность действий должностных лиц Сторон при осуществлении таможенного декларирования (оформления) и таможенного контроля товаров физических лиц, транспортных средств физических лиц для личного пользования и транспортных средств международной перевозки, перемещаемых через автомобильные пункты пропуска на кыргызско-казахстанско</w:t>
      </w:r>
      <w:r w:rsidR="00EA2F79">
        <w:rPr>
          <w:kern w:val="28"/>
          <w:szCs w:val="28"/>
        </w:rPr>
        <w:t>м</w:t>
      </w:r>
      <w:r w:rsidRPr="00576AF2">
        <w:rPr>
          <w:kern w:val="28"/>
          <w:szCs w:val="28"/>
        </w:rPr>
        <w:t xml:space="preserve"> </w:t>
      </w:r>
      <w:r w:rsidR="00EA2F79">
        <w:rPr>
          <w:kern w:val="28"/>
          <w:szCs w:val="28"/>
        </w:rPr>
        <w:t xml:space="preserve">участке </w:t>
      </w:r>
      <w:r w:rsidRPr="00576AF2">
        <w:rPr>
          <w:kern w:val="28"/>
          <w:szCs w:val="28"/>
        </w:rPr>
        <w:t>государственной границ</w:t>
      </w:r>
      <w:r w:rsidR="00E422EA">
        <w:rPr>
          <w:kern w:val="28"/>
          <w:szCs w:val="28"/>
        </w:rPr>
        <w:t>ы</w:t>
      </w:r>
      <w:r w:rsidRPr="00576AF2">
        <w:rPr>
          <w:kern w:val="28"/>
          <w:szCs w:val="28"/>
        </w:rPr>
        <w:t>.</w:t>
      </w:r>
    </w:p>
    <w:p w:rsidR="00593FC6" w:rsidRPr="00576AF2" w:rsidRDefault="00593FC6" w:rsidP="00F71016">
      <w:pPr>
        <w:suppressAutoHyphens/>
        <w:ind w:firstLine="709"/>
        <w:rPr>
          <w:kern w:val="28"/>
          <w:szCs w:val="28"/>
        </w:rPr>
      </w:pPr>
      <w:proofErr w:type="gramStart"/>
      <w:r w:rsidRPr="00576AF2">
        <w:rPr>
          <w:kern w:val="28"/>
          <w:szCs w:val="28"/>
        </w:rPr>
        <w:t xml:space="preserve">Также Протокол предусматривал оптимизацию применения Сторонами в пунктах пропуска форм таможенного контроля в отношении товаров физических лиц, транспортных средств физических лиц для личного пользования и транспортных средств международной перевозки, перемещаемых с таможенной территории Кыргызской Республики на таможенную территорию Таможенного союза, а также с таможенной территории Таможенного союза на таможенную территорию Кыргызской </w:t>
      </w:r>
      <w:r w:rsidRPr="00576AF2">
        <w:rPr>
          <w:kern w:val="28"/>
          <w:szCs w:val="28"/>
        </w:rPr>
        <w:lastRenderedPageBreak/>
        <w:t>Республики.</w:t>
      </w:r>
      <w:proofErr w:type="gramEnd"/>
      <w:r w:rsidRPr="00576AF2">
        <w:rPr>
          <w:kern w:val="28"/>
          <w:szCs w:val="28"/>
        </w:rPr>
        <w:t xml:space="preserve"> После окончания действия Протокола совместный таможенный контроль был прекращен.</w:t>
      </w:r>
    </w:p>
    <w:p w:rsidR="00593FC6" w:rsidRPr="00576AF2" w:rsidRDefault="00593FC6" w:rsidP="00F71016">
      <w:pPr>
        <w:suppressAutoHyphens/>
        <w:ind w:firstLine="709"/>
        <w:rPr>
          <w:kern w:val="28"/>
          <w:szCs w:val="28"/>
        </w:rPr>
      </w:pPr>
      <w:proofErr w:type="gramStart"/>
      <w:r w:rsidRPr="00576AF2">
        <w:rPr>
          <w:kern w:val="28"/>
          <w:szCs w:val="28"/>
        </w:rPr>
        <w:t>Вместе с тем 23 мая 2014 года в г. Астан</w:t>
      </w:r>
      <w:r w:rsidR="001868D6">
        <w:rPr>
          <w:kern w:val="28"/>
          <w:szCs w:val="28"/>
        </w:rPr>
        <w:t>е</w:t>
      </w:r>
      <w:r w:rsidRPr="00576AF2">
        <w:rPr>
          <w:kern w:val="28"/>
          <w:szCs w:val="28"/>
        </w:rPr>
        <w:t xml:space="preserve"> после проведения внутригосударственных процедур был подписан Протокол между </w:t>
      </w:r>
      <w:r w:rsidR="00C17051">
        <w:rPr>
          <w:kern w:val="28"/>
          <w:szCs w:val="28"/>
        </w:rPr>
        <w:t>Государственной таможенной службой</w:t>
      </w:r>
      <w:r w:rsidRPr="00576AF2">
        <w:rPr>
          <w:kern w:val="28"/>
          <w:szCs w:val="28"/>
        </w:rPr>
        <w:t xml:space="preserve"> при П</w:t>
      </w:r>
      <w:r w:rsidR="00C17051">
        <w:rPr>
          <w:kern w:val="28"/>
          <w:szCs w:val="28"/>
        </w:rPr>
        <w:t>равительстве</w:t>
      </w:r>
      <w:r w:rsidR="00C17051" w:rsidRPr="00C17051">
        <w:rPr>
          <w:kern w:val="28"/>
          <w:szCs w:val="28"/>
        </w:rPr>
        <w:t xml:space="preserve"> </w:t>
      </w:r>
      <w:r w:rsidR="00C17051" w:rsidRPr="00576AF2">
        <w:rPr>
          <w:kern w:val="28"/>
          <w:szCs w:val="28"/>
        </w:rPr>
        <w:t>Кыргызской Республики</w:t>
      </w:r>
      <w:r w:rsidRPr="00576AF2">
        <w:rPr>
          <w:kern w:val="28"/>
          <w:szCs w:val="28"/>
        </w:rPr>
        <w:t xml:space="preserve"> и Министерством финансов Республики Казахстан об утверждении порядка осуществления совместного таможенного контроля при таможенном декларировании (оформлении) товаров и транспортных средств в пунктах пропуска на кыргызско-казахстанской государственной границе.</w:t>
      </w:r>
      <w:proofErr w:type="gramEnd"/>
    </w:p>
    <w:p w:rsidR="00593FC6" w:rsidRPr="00576AF2" w:rsidRDefault="00593FC6" w:rsidP="00F71016">
      <w:pPr>
        <w:suppressAutoHyphens/>
        <w:ind w:firstLine="709"/>
        <w:rPr>
          <w:kern w:val="28"/>
          <w:szCs w:val="28"/>
        </w:rPr>
      </w:pPr>
      <w:r w:rsidRPr="00576AF2">
        <w:rPr>
          <w:kern w:val="28"/>
          <w:szCs w:val="28"/>
        </w:rPr>
        <w:t>Согласно достигнутым договоренностям порядок определял действия должностных лиц таможенных органов Сторон при осуществлении таможенного декларирования (оформления) и таможенного контроля товаров.</w:t>
      </w:r>
    </w:p>
    <w:p w:rsidR="00593FC6" w:rsidRPr="00576AF2" w:rsidRDefault="00593FC6" w:rsidP="00F71016">
      <w:pPr>
        <w:suppressAutoHyphens/>
        <w:ind w:firstLine="709"/>
        <w:rPr>
          <w:kern w:val="28"/>
          <w:szCs w:val="28"/>
        </w:rPr>
      </w:pPr>
      <w:r w:rsidRPr="00576AF2">
        <w:rPr>
          <w:kern w:val="28"/>
          <w:szCs w:val="28"/>
        </w:rPr>
        <w:t>Совместный таможенный контроль планировалось осуществлять в пункте пропуска «Ак-Жол автодорожный» в порядке эксперимента сроком до 1</w:t>
      </w:r>
      <w:r w:rsidR="00A17D7E">
        <w:rPr>
          <w:kern w:val="28"/>
          <w:szCs w:val="28"/>
        </w:rPr>
        <w:t> </w:t>
      </w:r>
      <w:r w:rsidRPr="00576AF2">
        <w:rPr>
          <w:kern w:val="28"/>
          <w:szCs w:val="28"/>
        </w:rPr>
        <w:t>октября 2014 года с возможностью продления, а также распространения на товары, перемещаемые через иные пункты пропуска на кыргызско-казахстанско</w:t>
      </w:r>
      <w:r w:rsidR="001868D6">
        <w:rPr>
          <w:kern w:val="28"/>
          <w:szCs w:val="28"/>
        </w:rPr>
        <w:t>м участке</w:t>
      </w:r>
      <w:r w:rsidRPr="00576AF2">
        <w:rPr>
          <w:kern w:val="28"/>
          <w:szCs w:val="28"/>
        </w:rPr>
        <w:t xml:space="preserve"> государственной границ</w:t>
      </w:r>
      <w:r w:rsidR="00855AEE">
        <w:rPr>
          <w:kern w:val="28"/>
          <w:szCs w:val="28"/>
        </w:rPr>
        <w:t>ы</w:t>
      </w:r>
      <w:r w:rsidRPr="00576AF2">
        <w:rPr>
          <w:kern w:val="28"/>
          <w:szCs w:val="28"/>
        </w:rPr>
        <w:t>.</w:t>
      </w:r>
    </w:p>
    <w:p w:rsidR="00593FC6" w:rsidRPr="00576AF2" w:rsidRDefault="00593FC6" w:rsidP="00F71016">
      <w:pPr>
        <w:suppressAutoHyphens/>
        <w:ind w:firstLine="709"/>
        <w:rPr>
          <w:kern w:val="28"/>
          <w:szCs w:val="28"/>
        </w:rPr>
      </w:pPr>
      <w:r w:rsidRPr="00576AF2">
        <w:rPr>
          <w:kern w:val="28"/>
          <w:szCs w:val="28"/>
        </w:rPr>
        <w:t>Введение в действие указанного Протокола позволяло упорядочить перемещение товаров из третьих стран в Республику Казахстан при соблюдении правовых норм Республики Казахстан и Таможенного союза</w:t>
      </w:r>
      <w:r w:rsidR="00287622">
        <w:rPr>
          <w:kern w:val="28"/>
          <w:szCs w:val="28"/>
        </w:rPr>
        <w:t>.</w:t>
      </w:r>
    </w:p>
    <w:p w:rsidR="00593FC6" w:rsidRPr="00576AF2" w:rsidRDefault="00593FC6" w:rsidP="00F71016">
      <w:pPr>
        <w:suppressAutoHyphens/>
        <w:ind w:firstLine="709"/>
        <w:rPr>
          <w:kern w:val="28"/>
          <w:szCs w:val="28"/>
        </w:rPr>
      </w:pPr>
      <w:r w:rsidRPr="00576AF2">
        <w:rPr>
          <w:kern w:val="28"/>
          <w:szCs w:val="28"/>
        </w:rPr>
        <w:t>2 июня 2014 года в пункте пропуска «Ак-Жол» на кыргызско-казахстанско</w:t>
      </w:r>
      <w:r w:rsidR="00287622">
        <w:rPr>
          <w:kern w:val="28"/>
          <w:szCs w:val="28"/>
        </w:rPr>
        <w:t>м</w:t>
      </w:r>
      <w:r w:rsidRPr="00576AF2">
        <w:rPr>
          <w:kern w:val="28"/>
          <w:szCs w:val="28"/>
        </w:rPr>
        <w:t xml:space="preserve"> </w:t>
      </w:r>
      <w:r w:rsidR="00287622">
        <w:rPr>
          <w:kern w:val="28"/>
          <w:szCs w:val="28"/>
        </w:rPr>
        <w:t xml:space="preserve">участке </w:t>
      </w:r>
      <w:r w:rsidRPr="00576AF2">
        <w:rPr>
          <w:kern w:val="28"/>
          <w:szCs w:val="28"/>
        </w:rPr>
        <w:t>государственной границ</w:t>
      </w:r>
      <w:r w:rsidR="00287622">
        <w:rPr>
          <w:kern w:val="28"/>
          <w:szCs w:val="28"/>
        </w:rPr>
        <w:t>ы</w:t>
      </w:r>
      <w:r w:rsidRPr="00576AF2">
        <w:rPr>
          <w:kern w:val="28"/>
          <w:szCs w:val="28"/>
        </w:rPr>
        <w:t xml:space="preserve"> состоялась рабочая встреча </w:t>
      </w:r>
      <w:r w:rsidR="00287622">
        <w:rPr>
          <w:kern w:val="28"/>
          <w:szCs w:val="28"/>
        </w:rPr>
        <w:t>п</w:t>
      </w:r>
      <w:r w:rsidRPr="00576AF2">
        <w:rPr>
          <w:kern w:val="28"/>
          <w:szCs w:val="28"/>
        </w:rPr>
        <w:t xml:space="preserve">ервого заместителя председателя </w:t>
      </w:r>
      <w:r w:rsidR="00C17051">
        <w:rPr>
          <w:kern w:val="28"/>
          <w:szCs w:val="28"/>
        </w:rPr>
        <w:t>Государственной таможенной служб</w:t>
      </w:r>
      <w:r w:rsidR="00855AEE">
        <w:rPr>
          <w:kern w:val="28"/>
          <w:szCs w:val="28"/>
        </w:rPr>
        <w:t>ы</w:t>
      </w:r>
      <w:r w:rsidRPr="00576AF2">
        <w:rPr>
          <w:kern w:val="28"/>
          <w:szCs w:val="28"/>
        </w:rPr>
        <w:t xml:space="preserve"> при Правительстве Кыргызской Республики с заместителем </w:t>
      </w:r>
      <w:proofErr w:type="gramStart"/>
      <w:r w:rsidRPr="00576AF2">
        <w:rPr>
          <w:kern w:val="28"/>
          <w:szCs w:val="28"/>
        </w:rPr>
        <w:t>председателя Комитета таможенного контроля Министерства финансов Республики</w:t>
      </w:r>
      <w:proofErr w:type="gramEnd"/>
      <w:r w:rsidRPr="00576AF2">
        <w:rPr>
          <w:kern w:val="28"/>
          <w:szCs w:val="28"/>
        </w:rPr>
        <w:t xml:space="preserve"> Казахстан по вопросу реализации указанного Протокола. Совместный таможенный контроль в 2014 году осуществлялся в пунктах пропуска «Ак</w:t>
      </w:r>
      <w:r w:rsidR="0067638D" w:rsidRPr="00576AF2">
        <w:rPr>
          <w:kern w:val="28"/>
          <w:szCs w:val="28"/>
        </w:rPr>
        <w:noBreakHyphen/>
      </w:r>
      <w:r w:rsidRPr="00576AF2">
        <w:rPr>
          <w:kern w:val="28"/>
          <w:szCs w:val="28"/>
        </w:rPr>
        <w:t xml:space="preserve">Жол» </w:t>
      </w:r>
      <w:r w:rsidR="0067638D" w:rsidRPr="00576AF2">
        <w:rPr>
          <w:kern w:val="28"/>
          <w:szCs w:val="28"/>
        </w:rPr>
        <w:t>–</w:t>
      </w:r>
      <w:r w:rsidRPr="00576AF2">
        <w:rPr>
          <w:kern w:val="28"/>
          <w:szCs w:val="28"/>
        </w:rPr>
        <w:t xml:space="preserve"> «Кордай» в порядке эксперимента.</w:t>
      </w:r>
    </w:p>
    <w:p w:rsidR="00593FC6" w:rsidRPr="00576AF2" w:rsidRDefault="00593FC6" w:rsidP="00F71016">
      <w:pPr>
        <w:suppressAutoHyphens/>
        <w:ind w:firstLine="709"/>
        <w:rPr>
          <w:kern w:val="28"/>
          <w:szCs w:val="28"/>
        </w:rPr>
      </w:pPr>
      <w:r w:rsidRPr="00576AF2">
        <w:rPr>
          <w:kern w:val="28"/>
          <w:szCs w:val="28"/>
        </w:rPr>
        <w:t xml:space="preserve">Данный вопрос был снят с повестки в связи с присоединением Кыргызской Республики к </w:t>
      </w:r>
      <w:r w:rsidR="00287622">
        <w:rPr>
          <w:kern w:val="28"/>
          <w:szCs w:val="28"/>
        </w:rPr>
        <w:t>ЕАЭС</w:t>
      </w:r>
      <w:r w:rsidRPr="00576AF2">
        <w:rPr>
          <w:kern w:val="28"/>
          <w:szCs w:val="28"/>
        </w:rPr>
        <w:t xml:space="preserve"> и отменой таможенного контроля на кыргызско-казахстанском участке государственной границы.</w:t>
      </w:r>
    </w:p>
    <w:p w:rsidR="009B5AD9" w:rsidRPr="00576AF2" w:rsidRDefault="00EB3346" w:rsidP="00F71016">
      <w:pPr>
        <w:suppressAutoHyphens/>
        <w:ind w:firstLine="709"/>
        <w:rPr>
          <w:kern w:val="28"/>
          <w:szCs w:val="28"/>
        </w:rPr>
      </w:pPr>
      <w:r>
        <w:rPr>
          <w:kern w:val="28"/>
          <w:szCs w:val="28"/>
        </w:rPr>
        <w:t>Н</w:t>
      </w:r>
      <w:r w:rsidR="00593FC6" w:rsidRPr="00576AF2">
        <w:rPr>
          <w:kern w:val="28"/>
          <w:szCs w:val="28"/>
        </w:rPr>
        <w:t>а 5-м заседании кыргызско-казахстанского Межправительственного совета от 13 октября 2014 года</w:t>
      </w:r>
      <w:r w:rsidR="009B5AD9" w:rsidRPr="00576AF2">
        <w:rPr>
          <w:kern w:val="28"/>
          <w:szCs w:val="28"/>
        </w:rPr>
        <w:t xml:space="preserve"> было принято решение о проведении внутригосударственных процедур по проекту Соглашения между Правительством Кыргызской Республики и Правительством Республики Казахстан «О порядке пересечения государственной границы по участку железной дороги «Куркуре-Суу – Маймак – Чолдала».</w:t>
      </w:r>
    </w:p>
    <w:p w:rsidR="009B5AD9" w:rsidRPr="00576AF2" w:rsidRDefault="009B5AD9" w:rsidP="00F71016">
      <w:pPr>
        <w:suppressAutoHyphens/>
        <w:ind w:firstLine="709"/>
        <w:rPr>
          <w:kern w:val="28"/>
          <w:szCs w:val="28"/>
        </w:rPr>
      </w:pPr>
      <w:r w:rsidRPr="00576AF2">
        <w:rPr>
          <w:kern w:val="28"/>
          <w:szCs w:val="28"/>
        </w:rPr>
        <w:t xml:space="preserve">Кыргызской стороной были проведены внутригосударственные процедуры и </w:t>
      </w:r>
      <w:r w:rsidR="00287622">
        <w:rPr>
          <w:kern w:val="28"/>
          <w:szCs w:val="28"/>
        </w:rPr>
        <w:t>принято</w:t>
      </w:r>
      <w:r w:rsidRPr="00576AF2">
        <w:rPr>
          <w:kern w:val="28"/>
          <w:szCs w:val="28"/>
        </w:rPr>
        <w:t xml:space="preserve"> распоряжение Правительства Кыргызской Республики от</w:t>
      </w:r>
      <w:r w:rsidR="00855AEE">
        <w:rPr>
          <w:kern w:val="28"/>
          <w:szCs w:val="28"/>
        </w:rPr>
        <w:t> </w:t>
      </w:r>
      <w:r w:rsidRPr="00576AF2">
        <w:rPr>
          <w:kern w:val="28"/>
          <w:szCs w:val="28"/>
        </w:rPr>
        <w:t xml:space="preserve">5 ноября 2014 года </w:t>
      </w:r>
      <w:r w:rsidR="00E43430" w:rsidRPr="00576AF2">
        <w:rPr>
          <w:kern w:val="28"/>
          <w:szCs w:val="28"/>
        </w:rPr>
        <w:t>№ </w:t>
      </w:r>
      <w:r w:rsidRPr="00576AF2">
        <w:rPr>
          <w:kern w:val="28"/>
          <w:szCs w:val="28"/>
        </w:rPr>
        <w:t>483 «Об одобрении проекта Соглашения между Правительством Кыргызской Республики и Правительством Республики Казахстан о порядке пересечения государственной границы по участку железной дороги «Куркуре-Су – Маймак – Чолдала».</w:t>
      </w:r>
    </w:p>
    <w:p w:rsidR="009B5AD9" w:rsidRPr="00576AF2" w:rsidRDefault="009B5AD9" w:rsidP="00F71016">
      <w:pPr>
        <w:suppressAutoHyphens/>
        <w:ind w:firstLine="709"/>
        <w:rPr>
          <w:kern w:val="28"/>
          <w:szCs w:val="28"/>
        </w:rPr>
      </w:pPr>
      <w:r w:rsidRPr="00576AF2">
        <w:rPr>
          <w:kern w:val="28"/>
          <w:szCs w:val="28"/>
        </w:rPr>
        <w:lastRenderedPageBreak/>
        <w:t>Данное Соглашение не было подписано в рамках 4-го заседания Высшего Межгосударственного Совета Кыргызской Республики и Республики Казахстан 6–7 ноября 2014 года, так как казахстанская сторона не провела внутригосударственные процедуры.</w:t>
      </w:r>
    </w:p>
    <w:p w:rsidR="00D842B5" w:rsidRPr="00576AF2" w:rsidRDefault="009B5AD9" w:rsidP="00F71016">
      <w:pPr>
        <w:suppressAutoHyphens/>
        <w:ind w:firstLine="709"/>
        <w:rPr>
          <w:kern w:val="28"/>
          <w:szCs w:val="28"/>
        </w:rPr>
      </w:pPr>
      <w:r w:rsidRPr="00576AF2">
        <w:rPr>
          <w:kern w:val="28"/>
          <w:szCs w:val="28"/>
        </w:rPr>
        <w:t xml:space="preserve">Вместе с тем в связи с присоединением Кыргызской Республики к </w:t>
      </w:r>
      <w:r w:rsidR="00287622">
        <w:rPr>
          <w:kern w:val="28"/>
          <w:szCs w:val="28"/>
        </w:rPr>
        <w:t>ЕАЭС</w:t>
      </w:r>
      <w:r w:rsidRPr="00576AF2">
        <w:rPr>
          <w:kern w:val="28"/>
          <w:szCs w:val="28"/>
        </w:rPr>
        <w:t xml:space="preserve"> и отменой таможенного контроля на кыргызско-казахстанском участке государственной границы было внесено предложение о целесообразности рассмотрения данного вопроса в рамках взаимодействия пограничных служб сторон.</w:t>
      </w:r>
    </w:p>
    <w:p w:rsidR="007A26AD" w:rsidRPr="00576AF2" w:rsidRDefault="007A26AD" w:rsidP="00F71016">
      <w:pPr>
        <w:suppressAutoHyphens/>
        <w:spacing w:before="120"/>
        <w:ind w:firstLine="709"/>
        <w:rPr>
          <w:kern w:val="28"/>
          <w:szCs w:val="28"/>
        </w:rPr>
      </w:pPr>
      <w:r w:rsidRPr="00576AF2">
        <w:rPr>
          <w:kern w:val="28"/>
          <w:szCs w:val="28"/>
        </w:rPr>
        <w:t xml:space="preserve">Инвестиционная деятельность в </w:t>
      </w:r>
      <w:r w:rsidRPr="00576AF2">
        <w:rPr>
          <w:b/>
          <w:i/>
          <w:kern w:val="28"/>
          <w:szCs w:val="28"/>
        </w:rPr>
        <w:t>Кыргызской Республике</w:t>
      </w:r>
      <w:r w:rsidRPr="00576AF2">
        <w:rPr>
          <w:kern w:val="28"/>
          <w:szCs w:val="28"/>
        </w:rPr>
        <w:t xml:space="preserve"> регулируется</w:t>
      </w:r>
      <w:r w:rsidR="00287622">
        <w:rPr>
          <w:kern w:val="28"/>
          <w:szCs w:val="28"/>
        </w:rPr>
        <w:t xml:space="preserve"> </w:t>
      </w:r>
      <w:r w:rsidRPr="00576AF2">
        <w:rPr>
          <w:kern w:val="28"/>
          <w:szCs w:val="28"/>
        </w:rPr>
        <w:t xml:space="preserve">Конституцией Кыргызской Республики, </w:t>
      </w:r>
      <w:r w:rsidR="00287622">
        <w:rPr>
          <w:kern w:val="28"/>
          <w:szCs w:val="28"/>
        </w:rPr>
        <w:t>з</w:t>
      </w:r>
      <w:r w:rsidRPr="00576AF2">
        <w:rPr>
          <w:kern w:val="28"/>
          <w:szCs w:val="28"/>
        </w:rPr>
        <w:t>аконами Кыргызской Республики «Об</w:t>
      </w:r>
      <w:r w:rsidR="00A17D7E">
        <w:rPr>
          <w:kern w:val="28"/>
          <w:szCs w:val="28"/>
        </w:rPr>
        <w:t> </w:t>
      </w:r>
      <w:r w:rsidRPr="00576AF2">
        <w:rPr>
          <w:kern w:val="28"/>
          <w:szCs w:val="28"/>
        </w:rPr>
        <w:t>инвестициях в Кыргызской Республике», «О лицензировании», «Об</w:t>
      </w:r>
      <w:r w:rsidR="00A17D7E">
        <w:rPr>
          <w:kern w:val="28"/>
          <w:szCs w:val="28"/>
        </w:rPr>
        <w:t> </w:t>
      </w:r>
      <w:r w:rsidRPr="00576AF2">
        <w:rPr>
          <w:kern w:val="28"/>
          <w:szCs w:val="28"/>
        </w:rPr>
        <w:t xml:space="preserve">акционерных обществах», «О недрах», «О свободных экономических зонах в Кыргызской Республике», Налоговым </w:t>
      </w:r>
      <w:r w:rsidR="00287622">
        <w:rPr>
          <w:kern w:val="28"/>
          <w:szCs w:val="28"/>
        </w:rPr>
        <w:t>к</w:t>
      </w:r>
      <w:r w:rsidRPr="00576AF2">
        <w:rPr>
          <w:kern w:val="28"/>
          <w:szCs w:val="28"/>
        </w:rPr>
        <w:t xml:space="preserve">одексом Кыргызской Республики, Земельным </w:t>
      </w:r>
      <w:r w:rsidR="00287622">
        <w:rPr>
          <w:kern w:val="28"/>
          <w:szCs w:val="28"/>
        </w:rPr>
        <w:t>к</w:t>
      </w:r>
      <w:r w:rsidRPr="00576AF2">
        <w:rPr>
          <w:kern w:val="28"/>
          <w:szCs w:val="28"/>
        </w:rPr>
        <w:t xml:space="preserve">одексом Кыргызской Республики, Таможенным </w:t>
      </w:r>
      <w:r w:rsidR="00287622">
        <w:rPr>
          <w:kern w:val="28"/>
          <w:szCs w:val="28"/>
        </w:rPr>
        <w:t>к</w:t>
      </w:r>
      <w:r w:rsidRPr="00576AF2">
        <w:rPr>
          <w:kern w:val="28"/>
          <w:szCs w:val="28"/>
        </w:rPr>
        <w:t xml:space="preserve">одексом Кыргызской Республики, Гражданским </w:t>
      </w:r>
      <w:r w:rsidR="00287622">
        <w:rPr>
          <w:kern w:val="28"/>
          <w:szCs w:val="28"/>
        </w:rPr>
        <w:t>к</w:t>
      </w:r>
      <w:r w:rsidRPr="00576AF2">
        <w:rPr>
          <w:kern w:val="28"/>
          <w:szCs w:val="28"/>
        </w:rPr>
        <w:t>одексом Кыргызской Республики.</w:t>
      </w:r>
    </w:p>
    <w:p w:rsidR="007A26AD" w:rsidRPr="00576AF2" w:rsidRDefault="007A26AD" w:rsidP="00F71016">
      <w:pPr>
        <w:suppressAutoHyphens/>
        <w:ind w:firstLine="709"/>
        <w:rPr>
          <w:kern w:val="28"/>
          <w:szCs w:val="28"/>
        </w:rPr>
      </w:pPr>
      <w:r w:rsidRPr="00576AF2">
        <w:rPr>
          <w:kern w:val="28"/>
          <w:szCs w:val="28"/>
        </w:rPr>
        <w:t xml:space="preserve">Основным нормативным документом, регулирующим инвестиционную деятельность, является Закон Кыргызской Республики </w:t>
      </w:r>
      <w:r w:rsidR="00287622">
        <w:rPr>
          <w:kern w:val="28"/>
          <w:szCs w:val="28"/>
        </w:rPr>
        <w:t>от</w:t>
      </w:r>
      <w:r w:rsidR="00287622" w:rsidRPr="00576AF2">
        <w:rPr>
          <w:kern w:val="28"/>
          <w:szCs w:val="28"/>
        </w:rPr>
        <w:t xml:space="preserve"> 27 марта 2003 года № 66 </w:t>
      </w:r>
      <w:r w:rsidRPr="00576AF2">
        <w:rPr>
          <w:kern w:val="28"/>
          <w:szCs w:val="28"/>
        </w:rPr>
        <w:t>«Об инвестициях в Кыргызской Республике» (с дополнениями и изменениями на 13</w:t>
      </w:r>
      <w:r w:rsidR="00287622">
        <w:rPr>
          <w:kern w:val="28"/>
          <w:szCs w:val="28"/>
        </w:rPr>
        <w:t xml:space="preserve"> февраля </w:t>
      </w:r>
      <w:r w:rsidRPr="00576AF2">
        <w:rPr>
          <w:kern w:val="28"/>
          <w:szCs w:val="28"/>
        </w:rPr>
        <w:t>2015</w:t>
      </w:r>
      <w:r w:rsidR="00287622">
        <w:rPr>
          <w:kern w:val="28"/>
          <w:szCs w:val="28"/>
        </w:rPr>
        <w:t xml:space="preserve"> </w:t>
      </w:r>
      <w:r w:rsidRPr="00576AF2">
        <w:rPr>
          <w:kern w:val="28"/>
          <w:szCs w:val="28"/>
        </w:rPr>
        <w:t>г</w:t>
      </w:r>
      <w:r w:rsidR="00287622">
        <w:rPr>
          <w:kern w:val="28"/>
          <w:szCs w:val="28"/>
        </w:rPr>
        <w:t>ода</w:t>
      </w:r>
      <w:r w:rsidRPr="00576AF2">
        <w:rPr>
          <w:kern w:val="28"/>
          <w:szCs w:val="28"/>
        </w:rPr>
        <w:t>). Правительством Кыргызской Республики на двусторонней основе принимаются соглашения о поощрении и защите инвестиций.</w:t>
      </w:r>
    </w:p>
    <w:p w:rsidR="007A26AD" w:rsidRPr="00576AF2" w:rsidRDefault="007A26AD" w:rsidP="00F71016">
      <w:pPr>
        <w:suppressAutoHyphens/>
        <w:ind w:firstLine="709"/>
        <w:rPr>
          <w:kern w:val="28"/>
          <w:szCs w:val="28"/>
        </w:rPr>
      </w:pPr>
      <w:proofErr w:type="gramStart"/>
      <w:r w:rsidRPr="00576AF2">
        <w:rPr>
          <w:kern w:val="28"/>
          <w:szCs w:val="28"/>
        </w:rPr>
        <w:t>Согласно действующему законодательству в Кыргызской Республике сельхозпроизводители освобождены от всех видов налогов (налога на прибыль, НДС, налога с продаж), кроме земельного налога</w:t>
      </w:r>
      <w:r w:rsidR="00287622">
        <w:rPr>
          <w:kern w:val="28"/>
          <w:szCs w:val="28"/>
        </w:rPr>
        <w:t>;</w:t>
      </w:r>
      <w:r w:rsidRPr="00576AF2">
        <w:rPr>
          <w:kern w:val="28"/>
          <w:szCs w:val="28"/>
        </w:rPr>
        <w:t xml:space="preserve"> переработчики сельхозпродукции освобождены от уплаты НДС на 3 года (внесение в перечень предприятий с 1 октября по 1 декабря)</w:t>
      </w:r>
      <w:r w:rsidR="00287622">
        <w:rPr>
          <w:kern w:val="28"/>
          <w:szCs w:val="28"/>
        </w:rPr>
        <w:t>;</w:t>
      </w:r>
      <w:r w:rsidRPr="00576AF2">
        <w:rPr>
          <w:kern w:val="28"/>
          <w:szCs w:val="28"/>
        </w:rPr>
        <w:t xml:space="preserve"> переработчики освобождаются от налога на прибыль в части рефинансирования в оборудование.</w:t>
      </w:r>
      <w:proofErr w:type="gramEnd"/>
      <w:r w:rsidRPr="00576AF2">
        <w:rPr>
          <w:kern w:val="28"/>
          <w:szCs w:val="28"/>
        </w:rPr>
        <w:t xml:space="preserve"> Установлены ставки налога на прибыль – 10</w:t>
      </w:r>
      <w:r w:rsidR="00E43430" w:rsidRPr="00576AF2">
        <w:rPr>
          <w:kern w:val="28"/>
          <w:szCs w:val="28"/>
        </w:rPr>
        <w:t> %</w:t>
      </w:r>
      <w:r w:rsidR="00AC2B0E">
        <w:rPr>
          <w:kern w:val="28"/>
          <w:szCs w:val="28"/>
        </w:rPr>
        <w:t>,</w:t>
      </w:r>
      <w:r w:rsidRPr="00576AF2">
        <w:rPr>
          <w:kern w:val="28"/>
          <w:szCs w:val="28"/>
        </w:rPr>
        <w:t xml:space="preserve"> НДС – 12</w:t>
      </w:r>
      <w:r w:rsidR="00E43430" w:rsidRPr="00576AF2">
        <w:rPr>
          <w:kern w:val="28"/>
          <w:szCs w:val="28"/>
        </w:rPr>
        <w:t> %</w:t>
      </w:r>
      <w:r w:rsidR="00AC2B0E">
        <w:rPr>
          <w:kern w:val="28"/>
          <w:szCs w:val="28"/>
        </w:rPr>
        <w:t>,</w:t>
      </w:r>
      <w:r w:rsidRPr="00576AF2">
        <w:rPr>
          <w:kern w:val="28"/>
          <w:szCs w:val="28"/>
        </w:rPr>
        <w:t xml:space="preserve"> налога с продаж – 1</w:t>
      </w:r>
      <w:r w:rsidR="00E43430" w:rsidRPr="00576AF2">
        <w:rPr>
          <w:kern w:val="28"/>
          <w:szCs w:val="28"/>
        </w:rPr>
        <w:t> %</w:t>
      </w:r>
      <w:r w:rsidRPr="00576AF2">
        <w:rPr>
          <w:kern w:val="28"/>
          <w:szCs w:val="28"/>
        </w:rPr>
        <w:t xml:space="preserve"> (2</w:t>
      </w:r>
      <w:r w:rsidR="00E43430" w:rsidRPr="00576AF2">
        <w:rPr>
          <w:kern w:val="28"/>
          <w:szCs w:val="28"/>
        </w:rPr>
        <w:t> %</w:t>
      </w:r>
      <w:r w:rsidRPr="00576AF2">
        <w:rPr>
          <w:kern w:val="28"/>
          <w:szCs w:val="28"/>
        </w:rPr>
        <w:t xml:space="preserve"> для услуг)</w:t>
      </w:r>
      <w:r w:rsidR="00AC2B0E">
        <w:rPr>
          <w:kern w:val="28"/>
          <w:szCs w:val="28"/>
        </w:rPr>
        <w:t>,</w:t>
      </w:r>
      <w:r w:rsidRPr="00576AF2">
        <w:rPr>
          <w:kern w:val="28"/>
          <w:szCs w:val="28"/>
        </w:rPr>
        <w:t xml:space="preserve"> вывоз капитала – 10</w:t>
      </w:r>
      <w:r w:rsidR="00E43430" w:rsidRPr="00576AF2">
        <w:rPr>
          <w:kern w:val="28"/>
          <w:szCs w:val="28"/>
        </w:rPr>
        <w:t> %</w:t>
      </w:r>
      <w:r w:rsidRPr="00576AF2">
        <w:rPr>
          <w:kern w:val="28"/>
          <w:szCs w:val="28"/>
        </w:rPr>
        <w:t>.</w:t>
      </w:r>
    </w:p>
    <w:p w:rsidR="007A26AD" w:rsidRPr="00576AF2" w:rsidRDefault="007A26AD" w:rsidP="00F71016">
      <w:pPr>
        <w:suppressAutoHyphens/>
        <w:ind w:firstLine="709"/>
        <w:rPr>
          <w:kern w:val="28"/>
          <w:szCs w:val="28"/>
        </w:rPr>
      </w:pPr>
      <w:r w:rsidRPr="00576AF2">
        <w:rPr>
          <w:kern w:val="28"/>
          <w:szCs w:val="28"/>
        </w:rPr>
        <w:t>Действу</w:t>
      </w:r>
      <w:r w:rsidR="00C17051">
        <w:rPr>
          <w:kern w:val="28"/>
          <w:szCs w:val="28"/>
        </w:rPr>
        <w:t>ет</w:t>
      </w:r>
      <w:r w:rsidRPr="00576AF2">
        <w:rPr>
          <w:kern w:val="28"/>
          <w:szCs w:val="28"/>
        </w:rPr>
        <w:t xml:space="preserve"> услови</w:t>
      </w:r>
      <w:r w:rsidR="00C17051">
        <w:rPr>
          <w:kern w:val="28"/>
          <w:szCs w:val="28"/>
        </w:rPr>
        <w:t>е</w:t>
      </w:r>
      <w:r w:rsidRPr="00576AF2">
        <w:rPr>
          <w:kern w:val="28"/>
          <w:szCs w:val="28"/>
        </w:rPr>
        <w:t xml:space="preserve"> выдачи сельхозтехники в лизинг через ОАО «Айыл банк»</w:t>
      </w:r>
      <w:r w:rsidR="00C17051">
        <w:rPr>
          <w:kern w:val="28"/>
          <w:szCs w:val="28"/>
        </w:rPr>
        <w:t xml:space="preserve"> </w:t>
      </w:r>
      <w:r w:rsidR="00C17051" w:rsidRPr="00576AF2">
        <w:rPr>
          <w:kern w:val="28"/>
          <w:szCs w:val="28"/>
        </w:rPr>
        <w:t>–</w:t>
      </w:r>
      <w:r w:rsidR="00C17051">
        <w:rPr>
          <w:kern w:val="28"/>
          <w:szCs w:val="28"/>
        </w:rPr>
        <w:t xml:space="preserve"> </w:t>
      </w:r>
      <w:r w:rsidRPr="00576AF2">
        <w:rPr>
          <w:kern w:val="28"/>
          <w:szCs w:val="28"/>
        </w:rPr>
        <w:t>срок лизинга определен от 20 до 25 лет, выдача в лизинг производится без залога, без процентных ставок, в национальной валюте.</w:t>
      </w:r>
    </w:p>
    <w:p w:rsidR="004C0ED3" w:rsidRPr="00576AF2" w:rsidRDefault="00C84E71" w:rsidP="00F71016">
      <w:pPr>
        <w:suppressAutoHyphens/>
        <w:spacing w:before="120"/>
        <w:ind w:firstLine="709"/>
        <w:rPr>
          <w:szCs w:val="28"/>
        </w:rPr>
      </w:pPr>
      <w:proofErr w:type="gramStart"/>
      <w:r w:rsidRPr="00576AF2">
        <w:rPr>
          <w:b/>
          <w:i/>
          <w:szCs w:val="28"/>
        </w:rPr>
        <w:t>Российская Федерация</w:t>
      </w:r>
      <w:r w:rsidRPr="00576AF2">
        <w:rPr>
          <w:szCs w:val="28"/>
        </w:rPr>
        <w:t xml:space="preserve"> сообщила, что меры, направленные на упрощение процедур пограничного, таможенного и иных видов контроля отражены в Протоколе к Соглашению от 28 марта 1994 года между Правительством Российской Федерации и Правительством Республики Казахстан о сотрудничестве в области предупреждения промышленных аварий, катастроф, стихийных бедствий и ликвидации их последствий</w:t>
      </w:r>
      <w:r w:rsidR="00AC2B0E">
        <w:rPr>
          <w:szCs w:val="28"/>
        </w:rPr>
        <w:t>,</w:t>
      </w:r>
      <w:r w:rsidRPr="00576AF2">
        <w:rPr>
          <w:szCs w:val="28"/>
        </w:rPr>
        <w:t xml:space="preserve"> об упрощенном порядке пересечения государственной границы аварийно-спасательными службами и формированиями</w:t>
      </w:r>
      <w:r w:rsidR="00AC2B0E">
        <w:rPr>
          <w:szCs w:val="28"/>
        </w:rPr>
        <w:t xml:space="preserve"> от</w:t>
      </w:r>
      <w:r w:rsidRPr="00576AF2">
        <w:rPr>
          <w:szCs w:val="28"/>
        </w:rPr>
        <w:t xml:space="preserve"> 19 сентября</w:t>
      </w:r>
      <w:proofErr w:type="gramEnd"/>
      <w:r w:rsidRPr="00576AF2">
        <w:rPr>
          <w:szCs w:val="28"/>
        </w:rPr>
        <w:t xml:space="preserve"> 2012 года.</w:t>
      </w:r>
    </w:p>
    <w:p w:rsidR="006D64DF" w:rsidRPr="00576AF2" w:rsidRDefault="00AC2B0E" w:rsidP="00AC2B0E">
      <w:pPr>
        <w:ind w:firstLine="709"/>
        <w:rPr>
          <w:szCs w:val="28"/>
        </w:rPr>
      </w:pPr>
      <w:r>
        <w:rPr>
          <w:szCs w:val="28"/>
        </w:rPr>
        <w:lastRenderedPageBreak/>
        <w:t>О</w:t>
      </w:r>
      <w:r w:rsidR="006D64DF" w:rsidRPr="00576AF2">
        <w:rPr>
          <w:szCs w:val="28"/>
        </w:rPr>
        <w:t>дним из механизмов для привлечения инвестиций на приграничных территориях могут послужить особые или специальные экономические зоны.</w:t>
      </w:r>
    </w:p>
    <w:p w:rsidR="006D64DF" w:rsidRPr="00576AF2" w:rsidRDefault="006D64DF" w:rsidP="00F71016">
      <w:pPr>
        <w:suppressAutoHyphens/>
        <w:ind w:firstLine="709"/>
        <w:rPr>
          <w:szCs w:val="28"/>
        </w:rPr>
      </w:pPr>
      <w:proofErr w:type="gramStart"/>
      <w:r w:rsidRPr="00576AF2">
        <w:rPr>
          <w:szCs w:val="28"/>
        </w:rPr>
        <w:t>Иностранным инвесторам, действующим на территории особой или специальной экономической зоны</w:t>
      </w:r>
      <w:r w:rsidR="00AC2B0E">
        <w:rPr>
          <w:szCs w:val="28"/>
        </w:rPr>
        <w:t>,</w:t>
      </w:r>
      <w:r w:rsidRPr="00576AF2">
        <w:rPr>
          <w:szCs w:val="28"/>
        </w:rPr>
        <w:t xml:space="preserve"> помимо прав и гарантий, предусмотренных законодательством Российской Федерации, могут предоставляться дополнительные льготы, в том числе и особый таможенный режим, включающий пониженные таможенные пошлины на ввоз и вывоз товаров.</w:t>
      </w:r>
      <w:proofErr w:type="gramEnd"/>
    </w:p>
    <w:p w:rsidR="005554AE" w:rsidRPr="00576AF2" w:rsidRDefault="005554AE" w:rsidP="00F71016">
      <w:pPr>
        <w:suppressAutoHyphens/>
        <w:spacing w:before="120"/>
        <w:ind w:firstLine="709"/>
        <w:rPr>
          <w:szCs w:val="28"/>
        </w:rPr>
      </w:pPr>
      <w:r w:rsidRPr="00576AF2">
        <w:rPr>
          <w:szCs w:val="28"/>
        </w:rPr>
        <w:t>В целях повышения эффективности приграничного сотрудничества, принят</w:t>
      </w:r>
      <w:r w:rsidR="0085667F">
        <w:rPr>
          <w:szCs w:val="28"/>
        </w:rPr>
        <w:t>ы</w:t>
      </w:r>
      <w:r w:rsidRPr="00576AF2">
        <w:rPr>
          <w:szCs w:val="28"/>
        </w:rPr>
        <w:t xml:space="preserve"> ряд мер, направленных на упрощение процедур пограничного, таможенного и других видов контроля в пунктах пропуска через </w:t>
      </w:r>
      <w:r w:rsidR="0085667F">
        <w:rPr>
          <w:szCs w:val="28"/>
        </w:rPr>
        <w:t>г</w:t>
      </w:r>
      <w:r w:rsidRPr="00576AF2">
        <w:rPr>
          <w:szCs w:val="28"/>
        </w:rPr>
        <w:t xml:space="preserve">осударственную границу </w:t>
      </w:r>
      <w:r w:rsidRPr="00576AF2">
        <w:rPr>
          <w:b/>
          <w:i/>
          <w:szCs w:val="28"/>
        </w:rPr>
        <w:t>Республики Таджикистан</w:t>
      </w:r>
      <w:r w:rsidRPr="00576AF2">
        <w:rPr>
          <w:szCs w:val="28"/>
        </w:rPr>
        <w:t xml:space="preserve">. В частности, в соответствии с </w:t>
      </w:r>
      <w:r w:rsidR="00C17051">
        <w:rPr>
          <w:szCs w:val="28"/>
        </w:rPr>
        <w:t>п</w:t>
      </w:r>
      <w:r w:rsidRPr="00576AF2">
        <w:rPr>
          <w:szCs w:val="28"/>
        </w:rPr>
        <w:t xml:space="preserve">остановлением Правительства Республики Таджикистан от 3 апреля 2012 года </w:t>
      </w:r>
      <w:r w:rsidR="00E43430" w:rsidRPr="00576AF2">
        <w:rPr>
          <w:szCs w:val="28"/>
        </w:rPr>
        <w:t>№ </w:t>
      </w:r>
      <w:r w:rsidRPr="00576AF2">
        <w:rPr>
          <w:szCs w:val="28"/>
        </w:rPr>
        <w:t xml:space="preserve">155 в автодорожных пунктах пропуска через </w:t>
      </w:r>
      <w:r w:rsidR="0085667F">
        <w:rPr>
          <w:szCs w:val="28"/>
        </w:rPr>
        <w:t>г</w:t>
      </w:r>
      <w:r w:rsidRPr="00576AF2">
        <w:rPr>
          <w:szCs w:val="28"/>
        </w:rPr>
        <w:t>осударственную границу Республики Таджикистан разработаны и введены в действие Правила координации деятельности контролирующих органов по принципу «</w:t>
      </w:r>
      <w:r w:rsidR="0085667F">
        <w:rPr>
          <w:szCs w:val="28"/>
        </w:rPr>
        <w:t>о</w:t>
      </w:r>
      <w:r w:rsidRPr="00576AF2">
        <w:rPr>
          <w:szCs w:val="28"/>
        </w:rPr>
        <w:t>дна остановка».</w:t>
      </w:r>
    </w:p>
    <w:p w:rsidR="005554AE" w:rsidRPr="00576AF2" w:rsidRDefault="005554AE" w:rsidP="00F71016">
      <w:pPr>
        <w:suppressAutoHyphens/>
        <w:ind w:firstLine="709"/>
        <w:rPr>
          <w:szCs w:val="28"/>
        </w:rPr>
      </w:pPr>
      <w:r w:rsidRPr="00576AF2">
        <w:rPr>
          <w:szCs w:val="28"/>
        </w:rPr>
        <w:t xml:space="preserve">Также в настоящее время согласно </w:t>
      </w:r>
      <w:r w:rsidR="00C17051">
        <w:rPr>
          <w:szCs w:val="28"/>
        </w:rPr>
        <w:t>п</w:t>
      </w:r>
      <w:r w:rsidRPr="00576AF2">
        <w:rPr>
          <w:szCs w:val="28"/>
        </w:rPr>
        <w:t xml:space="preserve">остановлению Правительства Республики Таджикистан от 13 июня 2014 года </w:t>
      </w:r>
      <w:r w:rsidR="00E43430" w:rsidRPr="00576AF2">
        <w:rPr>
          <w:szCs w:val="28"/>
        </w:rPr>
        <w:t>№ </w:t>
      </w:r>
      <w:r w:rsidRPr="00576AF2">
        <w:rPr>
          <w:szCs w:val="28"/>
        </w:rPr>
        <w:t>405 осуществляется реализация проекта по созданию электронной информационной сети для получения визы Республики Таджикистан и внедрению электронной визы Республики Таджикистан для иностранных граждан и лиц без гражданства.</w:t>
      </w:r>
    </w:p>
    <w:p w:rsidR="004F75CB" w:rsidRPr="00576AF2" w:rsidRDefault="004F75CB" w:rsidP="004C38CD">
      <w:pPr>
        <w:pStyle w:val="1"/>
      </w:pPr>
      <w:bookmarkStart w:id="73" w:name="_Toc447646870"/>
      <w:bookmarkStart w:id="74" w:name="_Toc447647602"/>
      <w:bookmarkStart w:id="75" w:name="_Toc447647628"/>
      <w:r w:rsidRPr="00576AF2">
        <w:t>Выводы и предложения</w:t>
      </w:r>
      <w:bookmarkEnd w:id="73"/>
      <w:bookmarkEnd w:id="74"/>
      <w:bookmarkEnd w:id="75"/>
    </w:p>
    <w:p w:rsidR="00F3447A" w:rsidRPr="00576AF2" w:rsidRDefault="00E349D4" w:rsidP="00F71016">
      <w:pPr>
        <w:ind w:firstLine="709"/>
        <w:rPr>
          <w:szCs w:val="28"/>
        </w:rPr>
      </w:pPr>
      <w:r w:rsidRPr="00576AF2">
        <w:rPr>
          <w:szCs w:val="28"/>
        </w:rPr>
        <w:t>Приведенная выше информация</w:t>
      </w:r>
      <w:r w:rsidR="00F3447A" w:rsidRPr="00576AF2">
        <w:rPr>
          <w:szCs w:val="28"/>
        </w:rPr>
        <w:t xml:space="preserve"> позволяет сделать следующие выводы:</w:t>
      </w:r>
    </w:p>
    <w:p w:rsidR="00A54E87" w:rsidRPr="00576AF2" w:rsidRDefault="00F3447A" w:rsidP="00F71016">
      <w:pPr>
        <w:suppressAutoHyphens/>
        <w:ind w:firstLine="709"/>
        <w:rPr>
          <w:kern w:val="28"/>
          <w:szCs w:val="28"/>
        </w:rPr>
      </w:pPr>
      <w:r w:rsidRPr="00576AF2">
        <w:rPr>
          <w:szCs w:val="28"/>
        </w:rPr>
        <w:t>1. Приграничное сотрудничество в государствах – участниках СНГ активно развива</w:t>
      </w:r>
      <w:r w:rsidR="00E349D4" w:rsidRPr="00576AF2">
        <w:rPr>
          <w:szCs w:val="28"/>
        </w:rPr>
        <w:t>ет</w:t>
      </w:r>
      <w:r w:rsidRPr="00576AF2">
        <w:rPr>
          <w:szCs w:val="28"/>
        </w:rPr>
        <w:t xml:space="preserve">ся и способствует росту экономики приграничных территорий. </w:t>
      </w:r>
      <w:r w:rsidR="00A54E87" w:rsidRPr="00576AF2">
        <w:rPr>
          <w:kern w:val="28"/>
          <w:szCs w:val="28"/>
        </w:rPr>
        <w:t xml:space="preserve">Приграничные регионы осуществляют деятельность по укреплению сотрудничества в </w:t>
      </w:r>
      <w:r w:rsidR="00517835" w:rsidRPr="00576AF2">
        <w:rPr>
          <w:kern w:val="28"/>
          <w:szCs w:val="28"/>
        </w:rPr>
        <w:t xml:space="preserve">соответствии с </w:t>
      </w:r>
      <w:r w:rsidR="00A54E87" w:rsidRPr="00576AF2">
        <w:rPr>
          <w:kern w:val="28"/>
          <w:szCs w:val="28"/>
        </w:rPr>
        <w:t>положени</w:t>
      </w:r>
      <w:r w:rsidR="00517835" w:rsidRPr="00576AF2">
        <w:rPr>
          <w:kern w:val="28"/>
          <w:szCs w:val="28"/>
        </w:rPr>
        <w:t>ями</w:t>
      </w:r>
      <w:r w:rsidR="00A54E87" w:rsidRPr="00576AF2">
        <w:rPr>
          <w:kern w:val="28"/>
          <w:szCs w:val="28"/>
        </w:rPr>
        <w:t xml:space="preserve"> Конвенци</w:t>
      </w:r>
      <w:r w:rsidR="00E349D4" w:rsidRPr="00576AF2">
        <w:rPr>
          <w:kern w:val="28"/>
          <w:szCs w:val="28"/>
        </w:rPr>
        <w:t>и</w:t>
      </w:r>
      <w:r w:rsidR="000741E8" w:rsidRPr="00576AF2">
        <w:rPr>
          <w:kern w:val="28"/>
          <w:szCs w:val="28"/>
        </w:rPr>
        <w:t>.</w:t>
      </w:r>
    </w:p>
    <w:p w:rsidR="00F3447A" w:rsidRPr="00576AF2" w:rsidRDefault="00F3447A" w:rsidP="00F71016">
      <w:pPr>
        <w:ind w:firstLine="709"/>
        <w:rPr>
          <w:szCs w:val="28"/>
        </w:rPr>
      </w:pPr>
      <w:r w:rsidRPr="00576AF2">
        <w:rPr>
          <w:szCs w:val="28"/>
        </w:rPr>
        <w:t>2. </w:t>
      </w:r>
      <w:r w:rsidR="00E349D4" w:rsidRPr="00576AF2">
        <w:rPr>
          <w:szCs w:val="28"/>
        </w:rPr>
        <w:t>П</w:t>
      </w:r>
      <w:r w:rsidRPr="00576AF2">
        <w:rPr>
          <w:szCs w:val="28"/>
        </w:rPr>
        <w:t xml:space="preserve">риграничное сотрудничество осуществляется в </w:t>
      </w:r>
      <w:r w:rsidRPr="00576AF2">
        <w:rPr>
          <w:color w:val="000000"/>
          <w:szCs w:val="28"/>
        </w:rPr>
        <w:t xml:space="preserve">рамках заключенных </w:t>
      </w:r>
      <w:r w:rsidR="00EB3346">
        <w:rPr>
          <w:color w:val="000000"/>
          <w:szCs w:val="28"/>
        </w:rPr>
        <w:t xml:space="preserve">компетентными </w:t>
      </w:r>
      <w:r w:rsidRPr="00576AF2">
        <w:rPr>
          <w:color w:val="000000"/>
          <w:szCs w:val="28"/>
        </w:rPr>
        <w:t>органами власти соглашений о сотрудничестве и партнерстве.</w:t>
      </w:r>
    </w:p>
    <w:p w:rsidR="00F3447A" w:rsidRPr="00576AF2" w:rsidRDefault="00F3447A" w:rsidP="00F71016">
      <w:pPr>
        <w:ind w:firstLine="709"/>
        <w:rPr>
          <w:szCs w:val="28"/>
        </w:rPr>
      </w:pPr>
      <w:r w:rsidRPr="00576AF2">
        <w:rPr>
          <w:szCs w:val="28"/>
        </w:rPr>
        <w:t>3. </w:t>
      </w:r>
      <w:r w:rsidR="00C73575" w:rsidRPr="00576AF2">
        <w:rPr>
          <w:szCs w:val="28"/>
        </w:rPr>
        <w:t>Наибольшее</w:t>
      </w:r>
      <w:r w:rsidRPr="00576AF2">
        <w:rPr>
          <w:szCs w:val="28"/>
        </w:rPr>
        <w:t xml:space="preserve"> внимание уделяется сотрудничеству в области охраны окружающей среды и обеспечению санитарн</w:t>
      </w:r>
      <w:r w:rsidRPr="00576AF2">
        <w:rPr>
          <w:szCs w:val="28"/>
        </w:rPr>
        <w:t>о</w:t>
      </w:r>
      <w:r w:rsidRPr="00576AF2">
        <w:rPr>
          <w:szCs w:val="28"/>
        </w:rPr>
        <w:t>го, экологического и ветеринарного благополучия, защите от чрезвычайных ситуаций природного и техногенного характера, правоохранительной деятел</w:t>
      </w:r>
      <w:r w:rsidRPr="00576AF2">
        <w:rPr>
          <w:szCs w:val="28"/>
        </w:rPr>
        <w:t>ь</w:t>
      </w:r>
      <w:r w:rsidRPr="00576AF2">
        <w:rPr>
          <w:szCs w:val="28"/>
        </w:rPr>
        <w:t>ности и регулировании миграции населения</w:t>
      </w:r>
      <w:r w:rsidR="00E349D4" w:rsidRPr="00576AF2">
        <w:rPr>
          <w:szCs w:val="28"/>
        </w:rPr>
        <w:t>, сотрудничеству в области культ</w:t>
      </w:r>
      <w:r w:rsidR="00E349D4" w:rsidRPr="00576AF2">
        <w:rPr>
          <w:szCs w:val="28"/>
        </w:rPr>
        <w:t>у</w:t>
      </w:r>
      <w:r w:rsidR="00E349D4" w:rsidRPr="00576AF2">
        <w:rPr>
          <w:szCs w:val="28"/>
        </w:rPr>
        <w:t>ры, образования, спорта и туризма.</w:t>
      </w:r>
    </w:p>
    <w:p w:rsidR="00D8643D" w:rsidRPr="00576AF2" w:rsidRDefault="00E349D4" w:rsidP="00F71016">
      <w:pPr>
        <w:suppressAutoHyphens/>
        <w:ind w:firstLine="709"/>
        <w:rPr>
          <w:kern w:val="28"/>
          <w:szCs w:val="28"/>
        </w:rPr>
      </w:pPr>
      <w:r w:rsidRPr="00576AF2">
        <w:rPr>
          <w:kern w:val="28"/>
          <w:szCs w:val="28"/>
        </w:rPr>
        <w:t>4. </w:t>
      </w:r>
      <w:r w:rsidR="00D8643D" w:rsidRPr="00576AF2">
        <w:rPr>
          <w:kern w:val="28"/>
          <w:szCs w:val="28"/>
        </w:rPr>
        <w:t>В приграничных регионах в основном создана эффективная система мер государственной поддержки, направленная на стимулирование инвестиционных процессов в регионе, оказание финансовой и административной поддержки инвесторам, реализующим инвестиционные проекты на территории региона.</w:t>
      </w:r>
    </w:p>
    <w:p w:rsidR="00D8643D" w:rsidRPr="00576AF2" w:rsidRDefault="00D8643D" w:rsidP="00F71016">
      <w:pPr>
        <w:suppressAutoHyphens/>
        <w:ind w:firstLine="709"/>
        <w:rPr>
          <w:kern w:val="28"/>
          <w:szCs w:val="28"/>
        </w:rPr>
      </w:pPr>
      <w:r w:rsidRPr="00576AF2">
        <w:rPr>
          <w:kern w:val="28"/>
          <w:szCs w:val="28"/>
        </w:rPr>
        <w:lastRenderedPageBreak/>
        <w:t>Предусмотрены такие формы государственной поддержки инвесторов, как налоговые льготы</w:t>
      </w:r>
      <w:r w:rsidR="0085667F">
        <w:rPr>
          <w:kern w:val="28"/>
          <w:szCs w:val="28"/>
        </w:rPr>
        <w:t>,</w:t>
      </w:r>
      <w:r w:rsidRPr="00576AF2">
        <w:rPr>
          <w:kern w:val="28"/>
          <w:szCs w:val="28"/>
        </w:rPr>
        <w:t xml:space="preserve"> бюджетные инвестиции</w:t>
      </w:r>
      <w:r w:rsidR="0085667F">
        <w:rPr>
          <w:kern w:val="28"/>
          <w:szCs w:val="28"/>
        </w:rPr>
        <w:t>,</w:t>
      </w:r>
      <w:r w:rsidRPr="00576AF2">
        <w:rPr>
          <w:kern w:val="28"/>
          <w:szCs w:val="28"/>
        </w:rPr>
        <w:t xml:space="preserve"> субсидии по кредитам, лизинговым платежам и по обслуживанию облигаций</w:t>
      </w:r>
      <w:r w:rsidR="0085667F">
        <w:rPr>
          <w:kern w:val="28"/>
          <w:szCs w:val="28"/>
        </w:rPr>
        <w:t>,</w:t>
      </w:r>
      <w:r w:rsidRPr="00576AF2">
        <w:rPr>
          <w:kern w:val="28"/>
          <w:szCs w:val="28"/>
        </w:rPr>
        <w:t xml:space="preserve"> государственные гарантии</w:t>
      </w:r>
      <w:r w:rsidR="004859C4">
        <w:rPr>
          <w:kern w:val="28"/>
          <w:szCs w:val="28"/>
        </w:rPr>
        <w:t>,</w:t>
      </w:r>
      <w:r w:rsidRPr="00576AF2">
        <w:rPr>
          <w:kern w:val="28"/>
          <w:szCs w:val="28"/>
        </w:rPr>
        <w:t xml:space="preserve"> инвестиционные налоговые кредиты</w:t>
      </w:r>
      <w:r w:rsidR="004859C4">
        <w:rPr>
          <w:kern w:val="28"/>
          <w:szCs w:val="28"/>
        </w:rPr>
        <w:t>,</w:t>
      </w:r>
      <w:r w:rsidRPr="00576AF2">
        <w:rPr>
          <w:kern w:val="28"/>
          <w:szCs w:val="28"/>
        </w:rPr>
        <w:t xml:space="preserve"> сопровождение инвестиционных проектов, установлены пониженные дифференцированные налоговые ставки по налогу на имущество организаций. </w:t>
      </w:r>
    </w:p>
    <w:p w:rsidR="00054126" w:rsidRPr="00576AF2" w:rsidRDefault="00E349D4" w:rsidP="00F71016">
      <w:pPr>
        <w:suppressAutoHyphens/>
        <w:ind w:firstLine="709"/>
        <w:rPr>
          <w:kern w:val="28"/>
          <w:szCs w:val="28"/>
        </w:rPr>
      </w:pPr>
      <w:r w:rsidRPr="00576AF2">
        <w:rPr>
          <w:kern w:val="28"/>
          <w:szCs w:val="28"/>
        </w:rPr>
        <w:t>5. </w:t>
      </w:r>
      <w:r w:rsidR="00054126" w:rsidRPr="00576AF2">
        <w:rPr>
          <w:kern w:val="28"/>
          <w:szCs w:val="28"/>
        </w:rPr>
        <w:t xml:space="preserve">В сфере здравоохранения в случаях </w:t>
      </w:r>
      <w:r w:rsidR="00EB3346">
        <w:rPr>
          <w:kern w:val="28"/>
          <w:szCs w:val="28"/>
        </w:rPr>
        <w:t xml:space="preserve">возникновения </w:t>
      </w:r>
      <w:r w:rsidR="00054126" w:rsidRPr="00576AF2">
        <w:rPr>
          <w:kern w:val="28"/>
          <w:szCs w:val="28"/>
        </w:rPr>
        <w:t>экстремальных ситуаций, представляющих угрозу</w:t>
      </w:r>
      <w:r w:rsidR="00D747A4" w:rsidRPr="00576AF2">
        <w:rPr>
          <w:kern w:val="28"/>
          <w:szCs w:val="28"/>
        </w:rPr>
        <w:t>,</w:t>
      </w:r>
      <w:r w:rsidR="00054126" w:rsidRPr="00576AF2">
        <w:rPr>
          <w:kern w:val="28"/>
          <w:szCs w:val="28"/>
        </w:rPr>
        <w:t xml:space="preserve"> на приграничных территориях организовано оперативно</w:t>
      </w:r>
      <w:r w:rsidR="00D747A4" w:rsidRPr="00576AF2">
        <w:rPr>
          <w:kern w:val="28"/>
          <w:szCs w:val="28"/>
        </w:rPr>
        <w:t>е</w:t>
      </w:r>
      <w:r w:rsidR="00054126" w:rsidRPr="00576AF2">
        <w:rPr>
          <w:kern w:val="28"/>
          <w:szCs w:val="28"/>
        </w:rPr>
        <w:t xml:space="preserve"> информировани</w:t>
      </w:r>
      <w:r w:rsidR="00D747A4" w:rsidRPr="00576AF2">
        <w:rPr>
          <w:kern w:val="28"/>
          <w:szCs w:val="28"/>
        </w:rPr>
        <w:t>е</w:t>
      </w:r>
      <w:r w:rsidR="00054126" w:rsidRPr="00576AF2">
        <w:rPr>
          <w:kern w:val="28"/>
          <w:szCs w:val="28"/>
        </w:rPr>
        <w:t xml:space="preserve"> с использованием факсимильной и электронной связи. Предусмотрена возможность обмена оперативной информацией в случае осложнения эпидситуации посредством железнодорожной связи.</w:t>
      </w:r>
    </w:p>
    <w:p w:rsidR="005B3D21" w:rsidRPr="00576AF2" w:rsidRDefault="00E349D4" w:rsidP="00F71016">
      <w:pPr>
        <w:keepLines/>
        <w:suppressAutoHyphens/>
        <w:ind w:firstLine="709"/>
        <w:rPr>
          <w:kern w:val="28"/>
          <w:szCs w:val="28"/>
        </w:rPr>
      </w:pPr>
      <w:r w:rsidRPr="00576AF2">
        <w:rPr>
          <w:kern w:val="28"/>
          <w:szCs w:val="28"/>
        </w:rPr>
        <w:t>6. </w:t>
      </w:r>
      <w:r w:rsidR="00EB3346">
        <w:rPr>
          <w:kern w:val="28"/>
          <w:szCs w:val="28"/>
        </w:rPr>
        <w:t>Н</w:t>
      </w:r>
      <w:r w:rsidR="005B3D21" w:rsidRPr="00576AF2">
        <w:rPr>
          <w:kern w:val="28"/>
          <w:szCs w:val="28"/>
        </w:rPr>
        <w:t>а постоянной основе проводятся обмены делегациями студентов, школьников, педагогических работников, совместные предметные олимпиады, спартакиады, обмен опытом по научно-исследовательской и научно-методической работе</w:t>
      </w:r>
      <w:r w:rsidR="00D747A4" w:rsidRPr="00576AF2">
        <w:rPr>
          <w:kern w:val="28"/>
          <w:szCs w:val="28"/>
        </w:rPr>
        <w:t xml:space="preserve"> вузов</w:t>
      </w:r>
      <w:r w:rsidR="005B3D21" w:rsidRPr="00576AF2">
        <w:rPr>
          <w:kern w:val="28"/>
          <w:szCs w:val="28"/>
        </w:rPr>
        <w:t xml:space="preserve">, общеобразовательных школ и институтов повышения квалификации. Организуются совместные научные конференции и семинары. </w:t>
      </w:r>
    </w:p>
    <w:p w:rsidR="005E7A9A" w:rsidRPr="00576AF2" w:rsidRDefault="005E7A9A" w:rsidP="00F71016">
      <w:pPr>
        <w:suppressAutoHyphens/>
        <w:ind w:firstLine="709"/>
        <w:rPr>
          <w:kern w:val="28"/>
          <w:szCs w:val="28"/>
        </w:rPr>
      </w:pPr>
      <w:r w:rsidRPr="00576AF2">
        <w:rPr>
          <w:kern w:val="28"/>
          <w:szCs w:val="28"/>
        </w:rPr>
        <w:t>На протяжении многих лет учреждения культуры в рамках культурного сотрудничества государств – участников СНГ реализуют совместные творческие проекты с городами-побратимами, обмен</w:t>
      </w:r>
      <w:r w:rsidR="00410C6D" w:rsidRPr="00576AF2">
        <w:rPr>
          <w:kern w:val="28"/>
          <w:szCs w:val="28"/>
        </w:rPr>
        <w:t>иваются</w:t>
      </w:r>
      <w:r w:rsidRPr="00576AF2">
        <w:rPr>
          <w:kern w:val="28"/>
          <w:szCs w:val="28"/>
        </w:rPr>
        <w:t xml:space="preserve"> опытом работы в области фестивального движения, культурно-досуговой деятельности, библиотечного, музейного дела, принимают участие в совместных культурных мероприятиях.</w:t>
      </w:r>
    </w:p>
    <w:p w:rsidR="00F3447A" w:rsidRPr="00576AF2" w:rsidRDefault="00E349D4" w:rsidP="00F71016">
      <w:pPr>
        <w:shd w:val="clear" w:color="auto" w:fill="FFFFFF"/>
        <w:suppressAutoHyphens/>
        <w:ind w:firstLine="709"/>
        <w:rPr>
          <w:rFonts w:ascii="Times New Roman CYR" w:hAnsi="Times New Roman CYR"/>
          <w:kern w:val="28"/>
          <w:szCs w:val="28"/>
        </w:rPr>
      </w:pPr>
      <w:r w:rsidRPr="00576AF2">
        <w:rPr>
          <w:rFonts w:ascii="Times New Roman CYR" w:hAnsi="Times New Roman CYR"/>
          <w:kern w:val="28"/>
          <w:szCs w:val="28"/>
        </w:rPr>
        <w:t>7</w:t>
      </w:r>
      <w:r w:rsidR="00F3447A" w:rsidRPr="00576AF2">
        <w:rPr>
          <w:rFonts w:ascii="Times New Roman CYR" w:hAnsi="Times New Roman CYR"/>
          <w:kern w:val="28"/>
          <w:szCs w:val="28"/>
        </w:rPr>
        <w:t>. Активному расширению приграничного сотрудничества способствуют традиционные встречи представителей официальных и деловых кругов приграничных территорий. Международные многоотраслевые выставки-ярмарки, проходящие в приграничных регионах, кроме реализации продукции</w:t>
      </w:r>
      <w:r w:rsidR="0085667F">
        <w:rPr>
          <w:rFonts w:ascii="Times New Roman CYR" w:hAnsi="Times New Roman CYR"/>
          <w:kern w:val="28"/>
          <w:szCs w:val="28"/>
        </w:rPr>
        <w:t>,</w:t>
      </w:r>
      <w:r w:rsidR="00F3447A" w:rsidRPr="00576AF2">
        <w:rPr>
          <w:rFonts w:ascii="Times New Roman CYR" w:hAnsi="Times New Roman CYR"/>
          <w:kern w:val="28"/>
          <w:szCs w:val="28"/>
        </w:rPr>
        <w:t xml:space="preserve"> способствуют созданию благоприятных условий на приграничных территориях</w:t>
      </w:r>
      <w:r w:rsidRPr="00576AF2">
        <w:rPr>
          <w:rFonts w:ascii="Times New Roman CYR" w:hAnsi="Times New Roman CYR"/>
          <w:kern w:val="28"/>
          <w:szCs w:val="28"/>
        </w:rPr>
        <w:t>.</w:t>
      </w:r>
    </w:p>
    <w:p w:rsidR="00F3447A" w:rsidRPr="00576AF2" w:rsidRDefault="00E349D4" w:rsidP="00F71016">
      <w:pPr>
        <w:shd w:val="clear" w:color="auto" w:fill="FFFFFF"/>
        <w:suppressAutoHyphens/>
        <w:ind w:firstLine="709"/>
        <w:rPr>
          <w:rFonts w:ascii="Times New Roman CYR" w:hAnsi="Times New Roman CYR"/>
          <w:kern w:val="28"/>
          <w:szCs w:val="28"/>
        </w:rPr>
      </w:pPr>
      <w:r w:rsidRPr="00576AF2">
        <w:rPr>
          <w:rFonts w:ascii="Times New Roman CYR" w:hAnsi="Times New Roman CYR"/>
          <w:kern w:val="28"/>
          <w:szCs w:val="28"/>
        </w:rPr>
        <w:t>8</w:t>
      </w:r>
      <w:r w:rsidR="00F3447A" w:rsidRPr="00576AF2">
        <w:rPr>
          <w:rFonts w:ascii="Times New Roman CYR" w:hAnsi="Times New Roman CYR"/>
          <w:kern w:val="28"/>
          <w:szCs w:val="28"/>
        </w:rPr>
        <w:t xml:space="preserve">. На приграничных территориях государств – участников СНГ действуют совместные предприятия, ведется работа по созданию </w:t>
      </w:r>
      <w:r w:rsidR="00D8643D" w:rsidRPr="00576AF2">
        <w:rPr>
          <w:rFonts w:ascii="Times New Roman CYR" w:hAnsi="Times New Roman CYR"/>
          <w:kern w:val="28"/>
          <w:szCs w:val="28"/>
        </w:rPr>
        <w:t xml:space="preserve">особых или специальных </w:t>
      </w:r>
      <w:r w:rsidR="00F3447A" w:rsidRPr="00576AF2">
        <w:rPr>
          <w:rFonts w:ascii="Times New Roman CYR" w:hAnsi="Times New Roman CYR"/>
          <w:kern w:val="28"/>
          <w:szCs w:val="28"/>
        </w:rPr>
        <w:t>экономических зон</w:t>
      </w:r>
      <w:r w:rsidR="007A26AD" w:rsidRPr="00576AF2">
        <w:rPr>
          <w:rFonts w:ascii="Times New Roman CYR" w:hAnsi="Times New Roman CYR"/>
          <w:kern w:val="28"/>
          <w:szCs w:val="28"/>
        </w:rPr>
        <w:t>, которы</w:t>
      </w:r>
      <w:r w:rsidR="00EB3346">
        <w:rPr>
          <w:rFonts w:ascii="Times New Roman CYR" w:hAnsi="Times New Roman CYR"/>
          <w:kern w:val="28"/>
          <w:szCs w:val="28"/>
        </w:rPr>
        <w:t>е</w:t>
      </w:r>
      <w:r w:rsidR="007A26AD" w:rsidRPr="00576AF2">
        <w:rPr>
          <w:rFonts w:ascii="Times New Roman CYR" w:hAnsi="Times New Roman CYR"/>
          <w:kern w:val="28"/>
          <w:szCs w:val="28"/>
        </w:rPr>
        <w:t xml:space="preserve"> </w:t>
      </w:r>
      <w:r w:rsidR="00EB3346">
        <w:rPr>
          <w:rFonts w:ascii="Times New Roman CYR" w:hAnsi="Times New Roman CYR"/>
          <w:kern w:val="28"/>
          <w:szCs w:val="28"/>
        </w:rPr>
        <w:t>становятся</w:t>
      </w:r>
      <w:r w:rsidR="00F3447A" w:rsidRPr="00576AF2">
        <w:rPr>
          <w:rFonts w:ascii="Times New Roman CYR" w:hAnsi="Times New Roman CYR"/>
          <w:kern w:val="28"/>
          <w:szCs w:val="28"/>
        </w:rPr>
        <w:t xml:space="preserve"> </w:t>
      </w:r>
      <w:r w:rsidR="007A26AD" w:rsidRPr="00576AF2">
        <w:rPr>
          <w:szCs w:val="28"/>
        </w:rPr>
        <w:t>одним из механизмов для привлечения инвестиций на приграничны</w:t>
      </w:r>
      <w:r w:rsidR="008A4881" w:rsidRPr="00576AF2">
        <w:rPr>
          <w:szCs w:val="28"/>
        </w:rPr>
        <w:t>е</w:t>
      </w:r>
      <w:r w:rsidR="007A26AD" w:rsidRPr="00576AF2">
        <w:rPr>
          <w:szCs w:val="28"/>
        </w:rPr>
        <w:t xml:space="preserve"> территори</w:t>
      </w:r>
      <w:r w:rsidR="008A4881" w:rsidRPr="00576AF2">
        <w:rPr>
          <w:szCs w:val="28"/>
        </w:rPr>
        <w:t>и</w:t>
      </w:r>
      <w:r w:rsidR="007A26AD" w:rsidRPr="00576AF2">
        <w:rPr>
          <w:szCs w:val="28"/>
        </w:rPr>
        <w:t>.</w:t>
      </w:r>
    </w:p>
    <w:p w:rsidR="00DF1744" w:rsidRPr="00576AF2" w:rsidRDefault="00E349D4" w:rsidP="00F71016">
      <w:pPr>
        <w:ind w:firstLine="709"/>
        <w:rPr>
          <w:szCs w:val="28"/>
        </w:rPr>
      </w:pPr>
      <w:r w:rsidRPr="00576AF2">
        <w:rPr>
          <w:szCs w:val="28"/>
        </w:rPr>
        <w:t>9</w:t>
      </w:r>
      <w:r w:rsidR="00F3447A" w:rsidRPr="00576AF2">
        <w:rPr>
          <w:szCs w:val="28"/>
        </w:rPr>
        <w:t>. </w:t>
      </w:r>
      <w:r w:rsidRPr="00576AF2">
        <w:rPr>
          <w:szCs w:val="28"/>
        </w:rPr>
        <w:t>Работа по</w:t>
      </w:r>
      <w:r w:rsidR="00F3447A" w:rsidRPr="00576AF2">
        <w:rPr>
          <w:szCs w:val="28"/>
        </w:rPr>
        <w:t xml:space="preserve"> упрощени</w:t>
      </w:r>
      <w:r w:rsidRPr="00576AF2">
        <w:rPr>
          <w:szCs w:val="28"/>
        </w:rPr>
        <w:t>ю</w:t>
      </w:r>
      <w:r w:rsidR="00F3447A" w:rsidRPr="00576AF2">
        <w:rPr>
          <w:szCs w:val="28"/>
        </w:rPr>
        <w:t xml:space="preserve"> процедур пограничного, таможенного, имм</w:t>
      </w:r>
      <w:r w:rsidR="00F3447A" w:rsidRPr="00576AF2">
        <w:rPr>
          <w:szCs w:val="28"/>
        </w:rPr>
        <w:t>и</w:t>
      </w:r>
      <w:r w:rsidR="00F3447A" w:rsidRPr="00576AF2">
        <w:rPr>
          <w:szCs w:val="28"/>
        </w:rPr>
        <w:t xml:space="preserve">грационного (миграционного) и иных видов контроля </w:t>
      </w:r>
      <w:r w:rsidRPr="00576AF2">
        <w:rPr>
          <w:szCs w:val="28"/>
        </w:rPr>
        <w:t>приобре</w:t>
      </w:r>
      <w:r w:rsidR="00EB3346">
        <w:rPr>
          <w:szCs w:val="28"/>
        </w:rPr>
        <w:t>тает</w:t>
      </w:r>
      <w:r w:rsidRPr="00576AF2">
        <w:rPr>
          <w:szCs w:val="28"/>
        </w:rPr>
        <w:t xml:space="preserve"> </w:t>
      </w:r>
      <w:r w:rsidR="00EB3346">
        <w:rPr>
          <w:szCs w:val="28"/>
        </w:rPr>
        <w:t xml:space="preserve">новые </w:t>
      </w:r>
      <w:r w:rsidRPr="00576AF2">
        <w:rPr>
          <w:szCs w:val="28"/>
        </w:rPr>
        <w:t xml:space="preserve">формы в связи с </w:t>
      </w:r>
      <w:r w:rsidR="00EB3346">
        <w:rPr>
          <w:szCs w:val="28"/>
        </w:rPr>
        <w:t>развитием</w:t>
      </w:r>
      <w:r w:rsidRPr="00576AF2">
        <w:rPr>
          <w:szCs w:val="28"/>
        </w:rPr>
        <w:t xml:space="preserve"> </w:t>
      </w:r>
      <w:r w:rsidR="0085667F">
        <w:rPr>
          <w:szCs w:val="28"/>
        </w:rPr>
        <w:t>ЕЭАС</w:t>
      </w:r>
      <w:r w:rsidR="00F3447A" w:rsidRPr="00576AF2">
        <w:rPr>
          <w:szCs w:val="28"/>
        </w:rPr>
        <w:t>.</w:t>
      </w:r>
    </w:p>
    <w:sectPr w:rsidR="00DF1744" w:rsidRPr="00576AF2" w:rsidSect="00A17D7E">
      <w:headerReference w:type="even" r:id="rId8"/>
      <w:headerReference w:type="default" r:id="rId9"/>
      <w:footerReference w:type="default" r:id="rId10"/>
      <w:footerReference w:type="first" r:id="rId11"/>
      <w:pgSz w:w="11907" w:h="16840" w:code="9"/>
      <w:pgMar w:top="1418" w:right="709" w:bottom="1134" w:left="1559"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EC5" w:rsidRDefault="00223EC5">
      <w:r>
        <w:separator/>
      </w:r>
    </w:p>
  </w:endnote>
  <w:endnote w:type="continuationSeparator" w:id="0">
    <w:p w:rsidR="00223EC5" w:rsidRDefault="00223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CB" w:rsidRPr="00E847EF" w:rsidRDefault="008621CB" w:rsidP="00E847EF">
    <w:pPr>
      <w:pStyle w:val="a6"/>
      <w:jc w:val="right"/>
      <w:rPr>
        <w:sz w:val="12"/>
        <w:szCs w:val="12"/>
      </w:rPr>
    </w:pPr>
    <w:r w:rsidRPr="00E847EF">
      <w:rPr>
        <w:sz w:val="12"/>
        <w:szCs w:val="12"/>
      </w:rPr>
      <w:fldChar w:fldCharType="begin"/>
    </w:r>
    <w:r w:rsidRPr="00E847EF">
      <w:rPr>
        <w:sz w:val="12"/>
        <w:szCs w:val="12"/>
      </w:rPr>
      <w:instrText xml:space="preserve"> FILENAME  \p  \* MERGEFORMAT </w:instrText>
    </w:r>
    <w:r w:rsidRPr="00E847EF">
      <w:rPr>
        <w:sz w:val="12"/>
        <w:szCs w:val="12"/>
      </w:rPr>
      <w:fldChar w:fldCharType="separate"/>
    </w:r>
    <w:r w:rsidR="002B3DC4">
      <w:rPr>
        <w:noProof/>
        <w:sz w:val="12"/>
        <w:szCs w:val="12"/>
      </w:rPr>
      <w:t>Y:\2016\0501-1000\16-0625-5-5.doc</w:t>
    </w:r>
    <w:r w:rsidRPr="00E847EF">
      <w:rPr>
        <w:sz w:val="12"/>
        <w:szCs w:val="12"/>
      </w:rPr>
      <w:fldChar w:fldCharType="end"/>
    </w:r>
    <w:r w:rsidRPr="00E847EF">
      <w:rPr>
        <w:sz w:val="12"/>
        <w:szCs w:val="12"/>
      </w:rPr>
      <w:br/>
    </w:r>
    <w:r w:rsidRPr="00E847EF">
      <w:rPr>
        <w:sz w:val="12"/>
        <w:szCs w:val="12"/>
      </w:rPr>
      <w:fldChar w:fldCharType="begin"/>
    </w:r>
    <w:r w:rsidRPr="00E847EF">
      <w:rPr>
        <w:sz w:val="12"/>
        <w:szCs w:val="12"/>
      </w:rPr>
      <w:instrText xml:space="preserve"> CREATEDATE  \@ "dd.MM.yyyy H:mm:ss"  \* MERGEFORMAT </w:instrText>
    </w:r>
    <w:r w:rsidRPr="00E847EF">
      <w:rPr>
        <w:sz w:val="12"/>
        <w:szCs w:val="12"/>
      </w:rPr>
      <w:fldChar w:fldCharType="separate"/>
    </w:r>
    <w:r w:rsidR="002B3DC4">
      <w:rPr>
        <w:noProof/>
        <w:sz w:val="12"/>
        <w:szCs w:val="12"/>
      </w:rPr>
      <w:t>14.04.2016 10:26:00</w:t>
    </w:r>
    <w:r w:rsidRPr="00E847EF">
      <w:rPr>
        <w:sz w:val="12"/>
        <w:szCs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CB" w:rsidRPr="00E847EF" w:rsidRDefault="008621CB" w:rsidP="00E847EF">
    <w:pPr>
      <w:pStyle w:val="a6"/>
      <w:jc w:val="right"/>
      <w:rPr>
        <w:sz w:val="12"/>
        <w:szCs w:val="12"/>
      </w:rPr>
    </w:pPr>
    <w:r w:rsidRPr="00E847EF">
      <w:rPr>
        <w:sz w:val="12"/>
        <w:szCs w:val="12"/>
      </w:rPr>
      <w:fldChar w:fldCharType="begin"/>
    </w:r>
    <w:r w:rsidRPr="00E847EF">
      <w:rPr>
        <w:sz w:val="12"/>
        <w:szCs w:val="12"/>
      </w:rPr>
      <w:instrText xml:space="preserve"> FILENAME  \p  \* MERGEFORMAT </w:instrText>
    </w:r>
    <w:r w:rsidRPr="00E847EF">
      <w:rPr>
        <w:sz w:val="12"/>
        <w:szCs w:val="12"/>
      </w:rPr>
      <w:fldChar w:fldCharType="separate"/>
    </w:r>
    <w:r w:rsidR="002B3DC4">
      <w:rPr>
        <w:noProof/>
        <w:sz w:val="12"/>
        <w:szCs w:val="12"/>
      </w:rPr>
      <w:t>Y:\2016\0501-1000\16-0625-5-5.doc</w:t>
    </w:r>
    <w:r w:rsidRPr="00E847EF">
      <w:rPr>
        <w:sz w:val="12"/>
        <w:szCs w:val="12"/>
      </w:rPr>
      <w:fldChar w:fldCharType="end"/>
    </w:r>
    <w:r w:rsidRPr="00E847EF">
      <w:rPr>
        <w:sz w:val="12"/>
        <w:szCs w:val="12"/>
      </w:rPr>
      <w:br/>
    </w:r>
    <w:r w:rsidRPr="00E847EF">
      <w:rPr>
        <w:sz w:val="12"/>
        <w:szCs w:val="12"/>
      </w:rPr>
      <w:fldChar w:fldCharType="begin"/>
    </w:r>
    <w:r w:rsidRPr="00E847EF">
      <w:rPr>
        <w:sz w:val="12"/>
        <w:szCs w:val="12"/>
      </w:rPr>
      <w:instrText xml:space="preserve"> CREATEDATE  \@ "dd.MM.yyyy H:mm:ss"  \* MERGEFORMAT </w:instrText>
    </w:r>
    <w:r w:rsidRPr="00E847EF">
      <w:rPr>
        <w:sz w:val="12"/>
        <w:szCs w:val="12"/>
      </w:rPr>
      <w:fldChar w:fldCharType="separate"/>
    </w:r>
    <w:r w:rsidR="002B3DC4">
      <w:rPr>
        <w:noProof/>
        <w:sz w:val="12"/>
        <w:szCs w:val="12"/>
      </w:rPr>
      <w:t>14.04.2016 10:26:00</w:t>
    </w:r>
    <w:r w:rsidRPr="00E847EF">
      <w:rPr>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EC5" w:rsidRDefault="00223EC5">
      <w:r>
        <w:separator/>
      </w:r>
    </w:p>
  </w:footnote>
  <w:footnote w:type="continuationSeparator" w:id="0">
    <w:p w:rsidR="00223EC5" w:rsidRDefault="00223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CB" w:rsidRDefault="008621CB" w:rsidP="00634D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107</w:t>
    </w:r>
    <w:r>
      <w:rPr>
        <w:rStyle w:val="a5"/>
      </w:rPr>
      <w:fldChar w:fldCharType="end"/>
    </w:r>
  </w:p>
  <w:p w:rsidR="008621CB" w:rsidRDefault="008621C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1CB" w:rsidRPr="00754964" w:rsidRDefault="008621CB" w:rsidP="00634D7B">
    <w:pPr>
      <w:pStyle w:val="a3"/>
      <w:framePr w:wrap="around" w:vAnchor="text" w:hAnchor="margin" w:xAlign="center" w:y="1"/>
      <w:rPr>
        <w:rStyle w:val="a5"/>
        <w:sz w:val="24"/>
        <w:szCs w:val="24"/>
      </w:rPr>
    </w:pPr>
    <w:r w:rsidRPr="00754964">
      <w:rPr>
        <w:rStyle w:val="a5"/>
        <w:sz w:val="24"/>
        <w:szCs w:val="24"/>
      </w:rPr>
      <w:fldChar w:fldCharType="begin"/>
    </w:r>
    <w:r w:rsidRPr="00754964">
      <w:rPr>
        <w:rStyle w:val="a5"/>
        <w:sz w:val="24"/>
        <w:szCs w:val="24"/>
      </w:rPr>
      <w:instrText xml:space="preserve">PAGE  </w:instrText>
    </w:r>
    <w:r w:rsidRPr="00754964">
      <w:rPr>
        <w:rStyle w:val="a5"/>
        <w:sz w:val="24"/>
        <w:szCs w:val="24"/>
      </w:rPr>
      <w:fldChar w:fldCharType="separate"/>
    </w:r>
    <w:r w:rsidR="00A160BE">
      <w:rPr>
        <w:rStyle w:val="a5"/>
        <w:noProof/>
        <w:sz w:val="24"/>
        <w:szCs w:val="24"/>
      </w:rPr>
      <w:t>2</w:t>
    </w:r>
    <w:r w:rsidRPr="00754964">
      <w:rPr>
        <w:rStyle w:val="a5"/>
        <w:sz w:val="24"/>
        <w:szCs w:val="24"/>
      </w:rPr>
      <w:fldChar w:fldCharType="end"/>
    </w:r>
  </w:p>
  <w:p w:rsidR="008621CB" w:rsidRDefault="008621C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891889"/>
    <w:multiLevelType w:val="multilevel"/>
    <w:tmpl w:val="DC0E9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57BFF"/>
    <w:multiLevelType w:val="hybridMultilevel"/>
    <w:tmpl w:val="623C2D7E"/>
    <w:lvl w:ilvl="0" w:tplc="34D8C71E">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
    <w:nsid w:val="0CF55609"/>
    <w:multiLevelType w:val="hybridMultilevel"/>
    <w:tmpl w:val="E3500FE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F567B60"/>
    <w:multiLevelType w:val="multilevel"/>
    <w:tmpl w:val="EC88D1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7B0965"/>
    <w:multiLevelType w:val="multilevel"/>
    <w:tmpl w:val="3EEA18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B676B7"/>
    <w:multiLevelType w:val="hybridMultilevel"/>
    <w:tmpl w:val="473C26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DED4B1B"/>
    <w:multiLevelType w:val="multilevel"/>
    <w:tmpl w:val="2702C1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75503E"/>
    <w:multiLevelType w:val="multilevel"/>
    <w:tmpl w:val="1AE2D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BC0F11"/>
    <w:multiLevelType w:val="multilevel"/>
    <w:tmpl w:val="7D70A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2B3B91"/>
    <w:multiLevelType w:val="hybridMultilevel"/>
    <w:tmpl w:val="C03AEE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00340BB"/>
    <w:multiLevelType w:val="hybridMultilevel"/>
    <w:tmpl w:val="8B4432DE"/>
    <w:lvl w:ilvl="0" w:tplc="AE209D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76176C2"/>
    <w:multiLevelType w:val="hybridMultilevel"/>
    <w:tmpl w:val="6BC6F6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805065F"/>
    <w:multiLevelType w:val="multilevel"/>
    <w:tmpl w:val="1A64E9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65E753E"/>
    <w:multiLevelType w:val="hybridMultilevel"/>
    <w:tmpl w:val="478E6C4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76D7BF7"/>
    <w:multiLevelType w:val="hybridMultilevel"/>
    <w:tmpl w:val="E638A6F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4A8247B"/>
    <w:multiLevelType w:val="hybridMultilevel"/>
    <w:tmpl w:val="58065B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52E4640"/>
    <w:multiLevelType w:val="multilevel"/>
    <w:tmpl w:val="78668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5E2A9D"/>
    <w:multiLevelType w:val="hybridMultilevel"/>
    <w:tmpl w:val="E396ABA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DDE0710"/>
    <w:multiLevelType w:val="hybridMultilevel"/>
    <w:tmpl w:val="3370AA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19"/>
  </w:num>
  <w:num w:numId="3">
    <w:abstractNumId w:val="3"/>
  </w:num>
  <w:num w:numId="4">
    <w:abstractNumId w:val="12"/>
  </w:num>
  <w:num w:numId="5">
    <w:abstractNumId w:val="18"/>
  </w:num>
  <w:num w:numId="6">
    <w:abstractNumId w:val="15"/>
  </w:num>
  <w:num w:numId="7">
    <w:abstractNumId w:val="14"/>
  </w:num>
  <w:num w:numId="8">
    <w:abstractNumId w:val="11"/>
  </w:num>
  <w:num w:numId="9">
    <w:abstractNumId w:val="2"/>
  </w:num>
  <w:num w:numId="10">
    <w:abstractNumId w:val="8"/>
  </w:num>
  <w:num w:numId="11">
    <w:abstractNumId w:val="17"/>
  </w:num>
  <w:num w:numId="12">
    <w:abstractNumId w:val="1"/>
  </w:num>
  <w:num w:numId="13">
    <w:abstractNumId w:val="7"/>
  </w:num>
  <w:num w:numId="14">
    <w:abstractNumId w:val="4"/>
  </w:num>
  <w:num w:numId="15">
    <w:abstractNumId w:val="9"/>
  </w:num>
  <w:num w:numId="16">
    <w:abstractNumId w:val="16"/>
  </w:num>
  <w:num w:numId="17">
    <w:abstractNumId w:val="6"/>
  </w:num>
  <w:num w:numId="18">
    <w:abstractNumId w:val="13"/>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57"/>
    <w:rsid w:val="000016A6"/>
    <w:rsid w:val="00001D47"/>
    <w:rsid w:val="00005A7F"/>
    <w:rsid w:val="00006375"/>
    <w:rsid w:val="000072BA"/>
    <w:rsid w:val="000077D1"/>
    <w:rsid w:val="00007DBC"/>
    <w:rsid w:val="00007F13"/>
    <w:rsid w:val="000124F7"/>
    <w:rsid w:val="00012EDF"/>
    <w:rsid w:val="000133A1"/>
    <w:rsid w:val="00013819"/>
    <w:rsid w:val="0001467B"/>
    <w:rsid w:val="00015A33"/>
    <w:rsid w:val="000161F0"/>
    <w:rsid w:val="000168B5"/>
    <w:rsid w:val="00017049"/>
    <w:rsid w:val="00017099"/>
    <w:rsid w:val="00020044"/>
    <w:rsid w:val="000211B6"/>
    <w:rsid w:val="00022376"/>
    <w:rsid w:val="000224D3"/>
    <w:rsid w:val="0002281D"/>
    <w:rsid w:val="00022B56"/>
    <w:rsid w:val="00022B72"/>
    <w:rsid w:val="00023104"/>
    <w:rsid w:val="00024C68"/>
    <w:rsid w:val="00026093"/>
    <w:rsid w:val="00026C92"/>
    <w:rsid w:val="00027C97"/>
    <w:rsid w:val="00027D65"/>
    <w:rsid w:val="0003075D"/>
    <w:rsid w:val="00031C58"/>
    <w:rsid w:val="00031D7F"/>
    <w:rsid w:val="00032146"/>
    <w:rsid w:val="00033B4B"/>
    <w:rsid w:val="000347C5"/>
    <w:rsid w:val="00036FBD"/>
    <w:rsid w:val="00040B59"/>
    <w:rsid w:val="0004254E"/>
    <w:rsid w:val="00042FEA"/>
    <w:rsid w:val="0004455B"/>
    <w:rsid w:val="00044A70"/>
    <w:rsid w:val="00044FCB"/>
    <w:rsid w:val="00047075"/>
    <w:rsid w:val="00052C08"/>
    <w:rsid w:val="00053857"/>
    <w:rsid w:val="00054126"/>
    <w:rsid w:val="000545EF"/>
    <w:rsid w:val="00056F79"/>
    <w:rsid w:val="00062302"/>
    <w:rsid w:val="00064093"/>
    <w:rsid w:val="000664B8"/>
    <w:rsid w:val="00066EA1"/>
    <w:rsid w:val="0007072A"/>
    <w:rsid w:val="0007225F"/>
    <w:rsid w:val="000741E8"/>
    <w:rsid w:val="00074BD4"/>
    <w:rsid w:val="00075F2A"/>
    <w:rsid w:val="00076680"/>
    <w:rsid w:val="00081B18"/>
    <w:rsid w:val="00082948"/>
    <w:rsid w:val="00082C9B"/>
    <w:rsid w:val="00082D2C"/>
    <w:rsid w:val="00082F64"/>
    <w:rsid w:val="00085429"/>
    <w:rsid w:val="00085733"/>
    <w:rsid w:val="000867C5"/>
    <w:rsid w:val="00090F4F"/>
    <w:rsid w:val="000915D9"/>
    <w:rsid w:val="00091983"/>
    <w:rsid w:val="000963C8"/>
    <w:rsid w:val="0009644F"/>
    <w:rsid w:val="00096F77"/>
    <w:rsid w:val="00097153"/>
    <w:rsid w:val="000A060B"/>
    <w:rsid w:val="000A4C91"/>
    <w:rsid w:val="000A5D0D"/>
    <w:rsid w:val="000A63EB"/>
    <w:rsid w:val="000A7892"/>
    <w:rsid w:val="000A7C28"/>
    <w:rsid w:val="000B0592"/>
    <w:rsid w:val="000B18CC"/>
    <w:rsid w:val="000B197D"/>
    <w:rsid w:val="000B2B76"/>
    <w:rsid w:val="000B4125"/>
    <w:rsid w:val="000B48DD"/>
    <w:rsid w:val="000B5B86"/>
    <w:rsid w:val="000B6309"/>
    <w:rsid w:val="000B76C2"/>
    <w:rsid w:val="000C00F4"/>
    <w:rsid w:val="000C2343"/>
    <w:rsid w:val="000C277A"/>
    <w:rsid w:val="000C305C"/>
    <w:rsid w:val="000C4213"/>
    <w:rsid w:val="000C5654"/>
    <w:rsid w:val="000C618A"/>
    <w:rsid w:val="000C699F"/>
    <w:rsid w:val="000C6C35"/>
    <w:rsid w:val="000D0EB0"/>
    <w:rsid w:val="000D1E43"/>
    <w:rsid w:val="000D43C3"/>
    <w:rsid w:val="000D45D5"/>
    <w:rsid w:val="000D71D7"/>
    <w:rsid w:val="000D7225"/>
    <w:rsid w:val="000D7965"/>
    <w:rsid w:val="000E0BF1"/>
    <w:rsid w:val="000E1155"/>
    <w:rsid w:val="000E2E03"/>
    <w:rsid w:val="000E3520"/>
    <w:rsid w:val="000E39DB"/>
    <w:rsid w:val="000E3BF7"/>
    <w:rsid w:val="000E3F5D"/>
    <w:rsid w:val="000E602A"/>
    <w:rsid w:val="000E6487"/>
    <w:rsid w:val="000E6F6B"/>
    <w:rsid w:val="000F0827"/>
    <w:rsid w:val="000F0C2F"/>
    <w:rsid w:val="000F0F72"/>
    <w:rsid w:val="000F0FC4"/>
    <w:rsid w:val="000F1CDE"/>
    <w:rsid w:val="000F4D92"/>
    <w:rsid w:val="000F5147"/>
    <w:rsid w:val="000F5447"/>
    <w:rsid w:val="000F570C"/>
    <w:rsid w:val="000F6FA7"/>
    <w:rsid w:val="00100124"/>
    <w:rsid w:val="0010084E"/>
    <w:rsid w:val="00100946"/>
    <w:rsid w:val="00100C27"/>
    <w:rsid w:val="001011BF"/>
    <w:rsid w:val="0010137B"/>
    <w:rsid w:val="00102AA3"/>
    <w:rsid w:val="00102F52"/>
    <w:rsid w:val="00102F62"/>
    <w:rsid w:val="001033B1"/>
    <w:rsid w:val="001043CD"/>
    <w:rsid w:val="00104761"/>
    <w:rsid w:val="00104CD8"/>
    <w:rsid w:val="001051E2"/>
    <w:rsid w:val="001058B0"/>
    <w:rsid w:val="00107430"/>
    <w:rsid w:val="00107D94"/>
    <w:rsid w:val="00107DE1"/>
    <w:rsid w:val="00110333"/>
    <w:rsid w:val="001128E6"/>
    <w:rsid w:val="00113F00"/>
    <w:rsid w:val="00114D8D"/>
    <w:rsid w:val="00114E76"/>
    <w:rsid w:val="001158CF"/>
    <w:rsid w:val="001229CA"/>
    <w:rsid w:val="00124150"/>
    <w:rsid w:val="0012480F"/>
    <w:rsid w:val="0012541C"/>
    <w:rsid w:val="00127542"/>
    <w:rsid w:val="00127B63"/>
    <w:rsid w:val="0013191F"/>
    <w:rsid w:val="0013301F"/>
    <w:rsid w:val="00134BA4"/>
    <w:rsid w:val="00137973"/>
    <w:rsid w:val="00140596"/>
    <w:rsid w:val="00140E92"/>
    <w:rsid w:val="00141AAD"/>
    <w:rsid w:val="00142511"/>
    <w:rsid w:val="001456F6"/>
    <w:rsid w:val="00145C90"/>
    <w:rsid w:val="0014645D"/>
    <w:rsid w:val="00146F14"/>
    <w:rsid w:val="001476AF"/>
    <w:rsid w:val="00147BEB"/>
    <w:rsid w:val="00151D79"/>
    <w:rsid w:val="0015283A"/>
    <w:rsid w:val="00153AEB"/>
    <w:rsid w:val="00153F1D"/>
    <w:rsid w:val="00155C18"/>
    <w:rsid w:val="0015744C"/>
    <w:rsid w:val="001612E4"/>
    <w:rsid w:val="001634F3"/>
    <w:rsid w:val="00164328"/>
    <w:rsid w:val="0016449B"/>
    <w:rsid w:val="00166B8E"/>
    <w:rsid w:val="00170354"/>
    <w:rsid w:val="001707DB"/>
    <w:rsid w:val="00170838"/>
    <w:rsid w:val="00171242"/>
    <w:rsid w:val="001721A8"/>
    <w:rsid w:val="00172E29"/>
    <w:rsid w:val="001733E6"/>
    <w:rsid w:val="00174ADF"/>
    <w:rsid w:val="00175066"/>
    <w:rsid w:val="00175103"/>
    <w:rsid w:val="00175888"/>
    <w:rsid w:val="00176199"/>
    <w:rsid w:val="001773DE"/>
    <w:rsid w:val="00177EE6"/>
    <w:rsid w:val="001801D8"/>
    <w:rsid w:val="001809B7"/>
    <w:rsid w:val="00180C19"/>
    <w:rsid w:val="001818D2"/>
    <w:rsid w:val="00182244"/>
    <w:rsid w:val="001828CB"/>
    <w:rsid w:val="00183F76"/>
    <w:rsid w:val="00184644"/>
    <w:rsid w:val="00186208"/>
    <w:rsid w:val="001864C1"/>
    <w:rsid w:val="001868D6"/>
    <w:rsid w:val="001870BD"/>
    <w:rsid w:val="00187483"/>
    <w:rsid w:val="00187515"/>
    <w:rsid w:val="00190193"/>
    <w:rsid w:val="00190A30"/>
    <w:rsid w:val="00190D6E"/>
    <w:rsid w:val="001911E0"/>
    <w:rsid w:val="00191B01"/>
    <w:rsid w:val="00194589"/>
    <w:rsid w:val="0019462D"/>
    <w:rsid w:val="001949B8"/>
    <w:rsid w:val="00197926"/>
    <w:rsid w:val="001A0E94"/>
    <w:rsid w:val="001A0FD1"/>
    <w:rsid w:val="001A25CE"/>
    <w:rsid w:val="001A2FC3"/>
    <w:rsid w:val="001A34D4"/>
    <w:rsid w:val="001A564C"/>
    <w:rsid w:val="001A58D0"/>
    <w:rsid w:val="001A682C"/>
    <w:rsid w:val="001A7626"/>
    <w:rsid w:val="001A7E1B"/>
    <w:rsid w:val="001B0CF3"/>
    <w:rsid w:val="001B16C1"/>
    <w:rsid w:val="001B16D2"/>
    <w:rsid w:val="001B2841"/>
    <w:rsid w:val="001B2E38"/>
    <w:rsid w:val="001B2FCF"/>
    <w:rsid w:val="001B383B"/>
    <w:rsid w:val="001B3AE9"/>
    <w:rsid w:val="001B4232"/>
    <w:rsid w:val="001B49BC"/>
    <w:rsid w:val="001B4DCF"/>
    <w:rsid w:val="001B68E7"/>
    <w:rsid w:val="001B7843"/>
    <w:rsid w:val="001B797D"/>
    <w:rsid w:val="001C11E8"/>
    <w:rsid w:val="001C29B0"/>
    <w:rsid w:val="001C467F"/>
    <w:rsid w:val="001C55DD"/>
    <w:rsid w:val="001C5A2D"/>
    <w:rsid w:val="001C6734"/>
    <w:rsid w:val="001C7F55"/>
    <w:rsid w:val="001D0F21"/>
    <w:rsid w:val="001D1103"/>
    <w:rsid w:val="001D2497"/>
    <w:rsid w:val="001D2CC1"/>
    <w:rsid w:val="001D36DD"/>
    <w:rsid w:val="001D3AB4"/>
    <w:rsid w:val="001D4DC3"/>
    <w:rsid w:val="001D5AD3"/>
    <w:rsid w:val="001D622B"/>
    <w:rsid w:val="001D6F96"/>
    <w:rsid w:val="001D733F"/>
    <w:rsid w:val="001E0F1D"/>
    <w:rsid w:val="001E181F"/>
    <w:rsid w:val="001E2FDC"/>
    <w:rsid w:val="001E4799"/>
    <w:rsid w:val="001E7A73"/>
    <w:rsid w:val="001E7F61"/>
    <w:rsid w:val="001F1497"/>
    <w:rsid w:val="001F19E4"/>
    <w:rsid w:val="001F2144"/>
    <w:rsid w:val="001F4396"/>
    <w:rsid w:val="00201286"/>
    <w:rsid w:val="00201BD1"/>
    <w:rsid w:val="002020F0"/>
    <w:rsid w:val="00202C46"/>
    <w:rsid w:val="002050CD"/>
    <w:rsid w:val="00205946"/>
    <w:rsid w:val="002063DA"/>
    <w:rsid w:val="002104A4"/>
    <w:rsid w:val="00211213"/>
    <w:rsid w:val="00211E2A"/>
    <w:rsid w:val="00212CA8"/>
    <w:rsid w:val="00212FDA"/>
    <w:rsid w:val="0021351B"/>
    <w:rsid w:val="00213CAF"/>
    <w:rsid w:val="00214931"/>
    <w:rsid w:val="00214BC2"/>
    <w:rsid w:val="00217753"/>
    <w:rsid w:val="002205E6"/>
    <w:rsid w:val="00220D8B"/>
    <w:rsid w:val="002214E0"/>
    <w:rsid w:val="002221E5"/>
    <w:rsid w:val="00222B3F"/>
    <w:rsid w:val="00223EC5"/>
    <w:rsid w:val="00224E60"/>
    <w:rsid w:val="00225A90"/>
    <w:rsid w:val="00226CBD"/>
    <w:rsid w:val="00230739"/>
    <w:rsid w:val="0023296B"/>
    <w:rsid w:val="002332EE"/>
    <w:rsid w:val="00233B3F"/>
    <w:rsid w:val="00233FFF"/>
    <w:rsid w:val="00237BBB"/>
    <w:rsid w:val="00237C5D"/>
    <w:rsid w:val="002427E4"/>
    <w:rsid w:val="0024305C"/>
    <w:rsid w:val="0024373F"/>
    <w:rsid w:val="002468F8"/>
    <w:rsid w:val="00246CB4"/>
    <w:rsid w:val="00250052"/>
    <w:rsid w:val="00250AB9"/>
    <w:rsid w:val="00250E16"/>
    <w:rsid w:val="00252096"/>
    <w:rsid w:val="0025255B"/>
    <w:rsid w:val="00253460"/>
    <w:rsid w:val="00253950"/>
    <w:rsid w:val="002546BB"/>
    <w:rsid w:val="002554B0"/>
    <w:rsid w:val="0025604E"/>
    <w:rsid w:val="0025617C"/>
    <w:rsid w:val="00256DA6"/>
    <w:rsid w:val="00257537"/>
    <w:rsid w:val="002600FF"/>
    <w:rsid w:val="0026017F"/>
    <w:rsid w:val="00261888"/>
    <w:rsid w:val="00264012"/>
    <w:rsid w:val="002640D7"/>
    <w:rsid w:val="00264560"/>
    <w:rsid w:val="0026500D"/>
    <w:rsid w:val="00265435"/>
    <w:rsid w:val="00266085"/>
    <w:rsid w:val="0026641F"/>
    <w:rsid w:val="002679BE"/>
    <w:rsid w:val="00267E10"/>
    <w:rsid w:val="00270169"/>
    <w:rsid w:val="0027097D"/>
    <w:rsid w:val="00270D87"/>
    <w:rsid w:val="00271145"/>
    <w:rsid w:val="002714CD"/>
    <w:rsid w:val="00271ABA"/>
    <w:rsid w:val="00271B6E"/>
    <w:rsid w:val="0027437A"/>
    <w:rsid w:val="00274CA8"/>
    <w:rsid w:val="002755A3"/>
    <w:rsid w:val="00276126"/>
    <w:rsid w:val="0027616A"/>
    <w:rsid w:val="00276665"/>
    <w:rsid w:val="00277277"/>
    <w:rsid w:val="0028006E"/>
    <w:rsid w:val="00280628"/>
    <w:rsid w:val="00283806"/>
    <w:rsid w:val="00284966"/>
    <w:rsid w:val="00287622"/>
    <w:rsid w:val="0028770D"/>
    <w:rsid w:val="0028785A"/>
    <w:rsid w:val="002908A2"/>
    <w:rsid w:val="00292A3C"/>
    <w:rsid w:val="00292F80"/>
    <w:rsid w:val="002939A3"/>
    <w:rsid w:val="00293D42"/>
    <w:rsid w:val="002957C7"/>
    <w:rsid w:val="00295F7B"/>
    <w:rsid w:val="002A0173"/>
    <w:rsid w:val="002A1623"/>
    <w:rsid w:val="002A2A84"/>
    <w:rsid w:val="002A3968"/>
    <w:rsid w:val="002A4ED4"/>
    <w:rsid w:val="002A4FAD"/>
    <w:rsid w:val="002A635F"/>
    <w:rsid w:val="002A72B9"/>
    <w:rsid w:val="002B06B5"/>
    <w:rsid w:val="002B0B19"/>
    <w:rsid w:val="002B1405"/>
    <w:rsid w:val="002B2248"/>
    <w:rsid w:val="002B2443"/>
    <w:rsid w:val="002B3DC4"/>
    <w:rsid w:val="002B3E24"/>
    <w:rsid w:val="002B49ED"/>
    <w:rsid w:val="002B4BFA"/>
    <w:rsid w:val="002B51E2"/>
    <w:rsid w:val="002B5CDB"/>
    <w:rsid w:val="002B684B"/>
    <w:rsid w:val="002B7405"/>
    <w:rsid w:val="002B78EF"/>
    <w:rsid w:val="002C013F"/>
    <w:rsid w:val="002C0469"/>
    <w:rsid w:val="002C0DC7"/>
    <w:rsid w:val="002C0EED"/>
    <w:rsid w:val="002C2EAA"/>
    <w:rsid w:val="002C5F14"/>
    <w:rsid w:val="002C62B6"/>
    <w:rsid w:val="002C77C5"/>
    <w:rsid w:val="002C7B18"/>
    <w:rsid w:val="002D01E5"/>
    <w:rsid w:val="002D0FA0"/>
    <w:rsid w:val="002D2604"/>
    <w:rsid w:val="002D39E1"/>
    <w:rsid w:val="002D3A94"/>
    <w:rsid w:val="002D48F9"/>
    <w:rsid w:val="002D5474"/>
    <w:rsid w:val="002D6463"/>
    <w:rsid w:val="002D7B6A"/>
    <w:rsid w:val="002E139C"/>
    <w:rsid w:val="002E3CE0"/>
    <w:rsid w:val="002E4912"/>
    <w:rsid w:val="002E57CD"/>
    <w:rsid w:val="002E654E"/>
    <w:rsid w:val="002E6BC5"/>
    <w:rsid w:val="002F024D"/>
    <w:rsid w:val="002F0685"/>
    <w:rsid w:val="002F2AF9"/>
    <w:rsid w:val="002F2BA2"/>
    <w:rsid w:val="002F5478"/>
    <w:rsid w:val="002F62F5"/>
    <w:rsid w:val="002F6441"/>
    <w:rsid w:val="002F64F6"/>
    <w:rsid w:val="002F69E0"/>
    <w:rsid w:val="002F71D7"/>
    <w:rsid w:val="00301A44"/>
    <w:rsid w:val="00302A66"/>
    <w:rsid w:val="0030355D"/>
    <w:rsid w:val="003043CE"/>
    <w:rsid w:val="003044E7"/>
    <w:rsid w:val="0030464A"/>
    <w:rsid w:val="00304FDD"/>
    <w:rsid w:val="0030597D"/>
    <w:rsid w:val="00305C62"/>
    <w:rsid w:val="00307127"/>
    <w:rsid w:val="00307DA9"/>
    <w:rsid w:val="00307EA8"/>
    <w:rsid w:val="003106C7"/>
    <w:rsid w:val="00310D42"/>
    <w:rsid w:val="00314375"/>
    <w:rsid w:val="00315538"/>
    <w:rsid w:val="00315DEC"/>
    <w:rsid w:val="00317F70"/>
    <w:rsid w:val="00320084"/>
    <w:rsid w:val="00320632"/>
    <w:rsid w:val="00320D45"/>
    <w:rsid w:val="003213F6"/>
    <w:rsid w:val="00325530"/>
    <w:rsid w:val="003275BF"/>
    <w:rsid w:val="0033068C"/>
    <w:rsid w:val="00331B17"/>
    <w:rsid w:val="003352CD"/>
    <w:rsid w:val="00336C4F"/>
    <w:rsid w:val="003373C1"/>
    <w:rsid w:val="003376C1"/>
    <w:rsid w:val="003378C1"/>
    <w:rsid w:val="0034112F"/>
    <w:rsid w:val="003414C3"/>
    <w:rsid w:val="00342454"/>
    <w:rsid w:val="00343EF7"/>
    <w:rsid w:val="003440FA"/>
    <w:rsid w:val="00345903"/>
    <w:rsid w:val="00345EBB"/>
    <w:rsid w:val="00346035"/>
    <w:rsid w:val="00351CDB"/>
    <w:rsid w:val="00351D05"/>
    <w:rsid w:val="00352078"/>
    <w:rsid w:val="003537C3"/>
    <w:rsid w:val="00354C0B"/>
    <w:rsid w:val="00354E1D"/>
    <w:rsid w:val="0035574E"/>
    <w:rsid w:val="00357D66"/>
    <w:rsid w:val="00362177"/>
    <w:rsid w:val="00364631"/>
    <w:rsid w:val="00366D95"/>
    <w:rsid w:val="00367BFD"/>
    <w:rsid w:val="00372157"/>
    <w:rsid w:val="00374BA1"/>
    <w:rsid w:val="003754EA"/>
    <w:rsid w:val="00375B1A"/>
    <w:rsid w:val="00376024"/>
    <w:rsid w:val="003768C8"/>
    <w:rsid w:val="00377EEE"/>
    <w:rsid w:val="0038008F"/>
    <w:rsid w:val="0038120F"/>
    <w:rsid w:val="00381869"/>
    <w:rsid w:val="00382AED"/>
    <w:rsid w:val="003833EB"/>
    <w:rsid w:val="00384707"/>
    <w:rsid w:val="003848CC"/>
    <w:rsid w:val="00384F6D"/>
    <w:rsid w:val="00385A33"/>
    <w:rsid w:val="00385D50"/>
    <w:rsid w:val="00385EB9"/>
    <w:rsid w:val="003864E3"/>
    <w:rsid w:val="00386813"/>
    <w:rsid w:val="00391B57"/>
    <w:rsid w:val="00391DDC"/>
    <w:rsid w:val="003920B2"/>
    <w:rsid w:val="003945C2"/>
    <w:rsid w:val="0039530B"/>
    <w:rsid w:val="00396BD0"/>
    <w:rsid w:val="00397331"/>
    <w:rsid w:val="00397686"/>
    <w:rsid w:val="003A0321"/>
    <w:rsid w:val="003A25CC"/>
    <w:rsid w:val="003A2EB3"/>
    <w:rsid w:val="003A4118"/>
    <w:rsid w:val="003A4F22"/>
    <w:rsid w:val="003A5314"/>
    <w:rsid w:val="003A7470"/>
    <w:rsid w:val="003A75CC"/>
    <w:rsid w:val="003A7821"/>
    <w:rsid w:val="003B0768"/>
    <w:rsid w:val="003B0AC6"/>
    <w:rsid w:val="003B0D54"/>
    <w:rsid w:val="003B18AB"/>
    <w:rsid w:val="003B3519"/>
    <w:rsid w:val="003B4496"/>
    <w:rsid w:val="003B5252"/>
    <w:rsid w:val="003B5AC8"/>
    <w:rsid w:val="003B60C9"/>
    <w:rsid w:val="003B7FD8"/>
    <w:rsid w:val="003C02BA"/>
    <w:rsid w:val="003C2320"/>
    <w:rsid w:val="003C24F5"/>
    <w:rsid w:val="003C33AB"/>
    <w:rsid w:val="003C4E9D"/>
    <w:rsid w:val="003C64B0"/>
    <w:rsid w:val="003C6BD7"/>
    <w:rsid w:val="003C7072"/>
    <w:rsid w:val="003C7CA4"/>
    <w:rsid w:val="003D2127"/>
    <w:rsid w:val="003E0498"/>
    <w:rsid w:val="003E1307"/>
    <w:rsid w:val="003E1D3E"/>
    <w:rsid w:val="003E26C6"/>
    <w:rsid w:val="003E363F"/>
    <w:rsid w:val="003E41A1"/>
    <w:rsid w:val="003E5A33"/>
    <w:rsid w:val="003E6DB2"/>
    <w:rsid w:val="003E700F"/>
    <w:rsid w:val="003E787B"/>
    <w:rsid w:val="003E7F1F"/>
    <w:rsid w:val="003F107D"/>
    <w:rsid w:val="003F2282"/>
    <w:rsid w:val="003F24EF"/>
    <w:rsid w:val="003F2E59"/>
    <w:rsid w:val="003F3D4B"/>
    <w:rsid w:val="003F3DFE"/>
    <w:rsid w:val="003F423C"/>
    <w:rsid w:val="003F4691"/>
    <w:rsid w:val="003F4BA7"/>
    <w:rsid w:val="0040075B"/>
    <w:rsid w:val="00400B70"/>
    <w:rsid w:val="00401EA4"/>
    <w:rsid w:val="00401EE1"/>
    <w:rsid w:val="004035FB"/>
    <w:rsid w:val="004054CB"/>
    <w:rsid w:val="0040551E"/>
    <w:rsid w:val="0040566F"/>
    <w:rsid w:val="0040655B"/>
    <w:rsid w:val="00407311"/>
    <w:rsid w:val="00407843"/>
    <w:rsid w:val="00410C6D"/>
    <w:rsid w:val="0041167F"/>
    <w:rsid w:val="00412EF0"/>
    <w:rsid w:val="00413AB2"/>
    <w:rsid w:val="00414BCB"/>
    <w:rsid w:val="00414DEF"/>
    <w:rsid w:val="00415183"/>
    <w:rsid w:val="00415240"/>
    <w:rsid w:val="004157F4"/>
    <w:rsid w:val="00415ABD"/>
    <w:rsid w:val="004167B5"/>
    <w:rsid w:val="004212A0"/>
    <w:rsid w:val="00422B92"/>
    <w:rsid w:val="00423342"/>
    <w:rsid w:val="004245BC"/>
    <w:rsid w:val="004250CF"/>
    <w:rsid w:val="004257E1"/>
    <w:rsid w:val="00425861"/>
    <w:rsid w:val="0042593A"/>
    <w:rsid w:val="004270B0"/>
    <w:rsid w:val="004300C2"/>
    <w:rsid w:val="0043080A"/>
    <w:rsid w:val="00430F71"/>
    <w:rsid w:val="004313F5"/>
    <w:rsid w:val="00433A37"/>
    <w:rsid w:val="00434193"/>
    <w:rsid w:val="00434E74"/>
    <w:rsid w:val="004357A5"/>
    <w:rsid w:val="00436E54"/>
    <w:rsid w:val="0043736E"/>
    <w:rsid w:val="00437815"/>
    <w:rsid w:val="0043793A"/>
    <w:rsid w:val="0044434D"/>
    <w:rsid w:val="00446073"/>
    <w:rsid w:val="0044690D"/>
    <w:rsid w:val="00447E6B"/>
    <w:rsid w:val="00450538"/>
    <w:rsid w:val="00450667"/>
    <w:rsid w:val="004520B6"/>
    <w:rsid w:val="00452B9A"/>
    <w:rsid w:val="00452CAB"/>
    <w:rsid w:val="0045307F"/>
    <w:rsid w:val="004541A9"/>
    <w:rsid w:val="004560D3"/>
    <w:rsid w:val="00456B89"/>
    <w:rsid w:val="00457CBA"/>
    <w:rsid w:val="0046105D"/>
    <w:rsid w:val="00461CAE"/>
    <w:rsid w:val="004630BB"/>
    <w:rsid w:val="004636B8"/>
    <w:rsid w:val="00464C01"/>
    <w:rsid w:val="00466632"/>
    <w:rsid w:val="00466E3C"/>
    <w:rsid w:val="004670F4"/>
    <w:rsid w:val="00467D27"/>
    <w:rsid w:val="00471722"/>
    <w:rsid w:val="00472715"/>
    <w:rsid w:val="00472B32"/>
    <w:rsid w:val="00473A43"/>
    <w:rsid w:val="004746B4"/>
    <w:rsid w:val="00474786"/>
    <w:rsid w:val="00475862"/>
    <w:rsid w:val="00475877"/>
    <w:rsid w:val="00475A28"/>
    <w:rsid w:val="00475B9D"/>
    <w:rsid w:val="0047617F"/>
    <w:rsid w:val="00477818"/>
    <w:rsid w:val="004824A2"/>
    <w:rsid w:val="00482BD6"/>
    <w:rsid w:val="00483823"/>
    <w:rsid w:val="00484B16"/>
    <w:rsid w:val="004850D7"/>
    <w:rsid w:val="004859C4"/>
    <w:rsid w:val="0048691C"/>
    <w:rsid w:val="004871B8"/>
    <w:rsid w:val="004878A9"/>
    <w:rsid w:val="00494C1C"/>
    <w:rsid w:val="00495760"/>
    <w:rsid w:val="0049639B"/>
    <w:rsid w:val="00496EDC"/>
    <w:rsid w:val="004A0A27"/>
    <w:rsid w:val="004A0C46"/>
    <w:rsid w:val="004A1C1E"/>
    <w:rsid w:val="004A1CB7"/>
    <w:rsid w:val="004A3229"/>
    <w:rsid w:val="004A4C10"/>
    <w:rsid w:val="004A591B"/>
    <w:rsid w:val="004A707C"/>
    <w:rsid w:val="004A7B50"/>
    <w:rsid w:val="004B1041"/>
    <w:rsid w:val="004B401C"/>
    <w:rsid w:val="004B4A5E"/>
    <w:rsid w:val="004B7043"/>
    <w:rsid w:val="004B718B"/>
    <w:rsid w:val="004B7A1F"/>
    <w:rsid w:val="004B7C6C"/>
    <w:rsid w:val="004B7C82"/>
    <w:rsid w:val="004C092A"/>
    <w:rsid w:val="004C0ED3"/>
    <w:rsid w:val="004C294A"/>
    <w:rsid w:val="004C38CD"/>
    <w:rsid w:val="004C438D"/>
    <w:rsid w:val="004C5E84"/>
    <w:rsid w:val="004C5F6B"/>
    <w:rsid w:val="004C7677"/>
    <w:rsid w:val="004D0A7C"/>
    <w:rsid w:val="004D0B6A"/>
    <w:rsid w:val="004D2438"/>
    <w:rsid w:val="004D28EB"/>
    <w:rsid w:val="004D2B6E"/>
    <w:rsid w:val="004D4038"/>
    <w:rsid w:val="004D40BB"/>
    <w:rsid w:val="004D41BE"/>
    <w:rsid w:val="004D5CDE"/>
    <w:rsid w:val="004D67BA"/>
    <w:rsid w:val="004D7363"/>
    <w:rsid w:val="004E0371"/>
    <w:rsid w:val="004E16F1"/>
    <w:rsid w:val="004E17C5"/>
    <w:rsid w:val="004E1BF9"/>
    <w:rsid w:val="004E1E9A"/>
    <w:rsid w:val="004E2100"/>
    <w:rsid w:val="004E4C6B"/>
    <w:rsid w:val="004E5CC0"/>
    <w:rsid w:val="004E65F3"/>
    <w:rsid w:val="004E7867"/>
    <w:rsid w:val="004E7B77"/>
    <w:rsid w:val="004F0361"/>
    <w:rsid w:val="004F06AE"/>
    <w:rsid w:val="004F0FF5"/>
    <w:rsid w:val="004F14BA"/>
    <w:rsid w:val="004F14BD"/>
    <w:rsid w:val="004F2106"/>
    <w:rsid w:val="004F28D4"/>
    <w:rsid w:val="004F35E4"/>
    <w:rsid w:val="004F384D"/>
    <w:rsid w:val="004F5AAC"/>
    <w:rsid w:val="004F5D62"/>
    <w:rsid w:val="004F6669"/>
    <w:rsid w:val="004F75CB"/>
    <w:rsid w:val="004F78DE"/>
    <w:rsid w:val="004F7E29"/>
    <w:rsid w:val="00500263"/>
    <w:rsid w:val="005003FE"/>
    <w:rsid w:val="00501560"/>
    <w:rsid w:val="0050199F"/>
    <w:rsid w:val="00501EBC"/>
    <w:rsid w:val="00502189"/>
    <w:rsid w:val="0050256F"/>
    <w:rsid w:val="005043BA"/>
    <w:rsid w:val="00504CBB"/>
    <w:rsid w:val="005051BE"/>
    <w:rsid w:val="0050536B"/>
    <w:rsid w:val="005053BF"/>
    <w:rsid w:val="00505F78"/>
    <w:rsid w:val="00506131"/>
    <w:rsid w:val="00506395"/>
    <w:rsid w:val="00507173"/>
    <w:rsid w:val="00507687"/>
    <w:rsid w:val="005079EA"/>
    <w:rsid w:val="00507B9C"/>
    <w:rsid w:val="0051023C"/>
    <w:rsid w:val="00510EB0"/>
    <w:rsid w:val="00511850"/>
    <w:rsid w:val="00511DA1"/>
    <w:rsid w:val="00511F20"/>
    <w:rsid w:val="005128D7"/>
    <w:rsid w:val="005138DB"/>
    <w:rsid w:val="005139D2"/>
    <w:rsid w:val="00513E03"/>
    <w:rsid w:val="005167A6"/>
    <w:rsid w:val="00517248"/>
    <w:rsid w:val="00517331"/>
    <w:rsid w:val="00517835"/>
    <w:rsid w:val="00517DA6"/>
    <w:rsid w:val="0052036E"/>
    <w:rsid w:val="00520688"/>
    <w:rsid w:val="00521FE2"/>
    <w:rsid w:val="0052254D"/>
    <w:rsid w:val="00522E60"/>
    <w:rsid w:val="00523417"/>
    <w:rsid w:val="0053130B"/>
    <w:rsid w:val="00532838"/>
    <w:rsid w:val="00532B04"/>
    <w:rsid w:val="0053358A"/>
    <w:rsid w:val="005335CF"/>
    <w:rsid w:val="00533C10"/>
    <w:rsid w:val="00533C35"/>
    <w:rsid w:val="00533EF7"/>
    <w:rsid w:val="00534B4A"/>
    <w:rsid w:val="00535988"/>
    <w:rsid w:val="00536A48"/>
    <w:rsid w:val="00536AAD"/>
    <w:rsid w:val="005374C3"/>
    <w:rsid w:val="0053754C"/>
    <w:rsid w:val="005375F4"/>
    <w:rsid w:val="0054147E"/>
    <w:rsid w:val="005429BC"/>
    <w:rsid w:val="005451AD"/>
    <w:rsid w:val="005451E3"/>
    <w:rsid w:val="00547497"/>
    <w:rsid w:val="00552A8F"/>
    <w:rsid w:val="00552E1F"/>
    <w:rsid w:val="00553D66"/>
    <w:rsid w:val="00555056"/>
    <w:rsid w:val="005554AE"/>
    <w:rsid w:val="00555919"/>
    <w:rsid w:val="00556358"/>
    <w:rsid w:val="00556966"/>
    <w:rsid w:val="00557572"/>
    <w:rsid w:val="0055770D"/>
    <w:rsid w:val="00560DD8"/>
    <w:rsid w:val="005619A7"/>
    <w:rsid w:val="00562573"/>
    <w:rsid w:val="00566109"/>
    <w:rsid w:val="00567F2D"/>
    <w:rsid w:val="005739A7"/>
    <w:rsid w:val="00573C0B"/>
    <w:rsid w:val="00575A7B"/>
    <w:rsid w:val="00576731"/>
    <w:rsid w:val="005768DD"/>
    <w:rsid w:val="00576AF2"/>
    <w:rsid w:val="00576E70"/>
    <w:rsid w:val="00577A4C"/>
    <w:rsid w:val="0058145E"/>
    <w:rsid w:val="0058212A"/>
    <w:rsid w:val="00582E98"/>
    <w:rsid w:val="00584389"/>
    <w:rsid w:val="00584822"/>
    <w:rsid w:val="00586B6E"/>
    <w:rsid w:val="0058762D"/>
    <w:rsid w:val="0059173A"/>
    <w:rsid w:val="00591B2F"/>
    <w:rsid w:val="00593FC6"/>
    <w:rsid w:val="00595C61"/>
    <w:rsid w:val="00596D72"/>
    <w:rsid w:val="005974E1"/>
    <w:rsid w:val="00597A9D"/>
    <w:rsid w:val="005A0D8A"/>
    <w:rsid w:val="005A2E23"/>
    <w:rsid w:val="005A5D17"/>
    <w:rsid w:val="005A65F8"/>
    <w:rsid w:val="005A70D1"/>
    <w:rsid w:val="005A755C"/>
    <w:rsid w:val="005A7B45"/>
    <w:rsid w:val="005B13EF"/>
    <w:rsid w:val="005B16E6"/>
    <w:rsid w:val="005B1D9D"/>
    <w:rsid w:val="005B1F44"/>
    <w:rsid w:val="005B2A6E"/>
    <w:rsid w:val="005B3146"/>
    <w:rsid w:val="005B31C8"/>
    <w:rsid w:val="005B3D21"/>
    <w:rsid w:val="005B3F9F"/>
    <w:rsid w:val="005B4A98"/>
    <w:rsid w:val="005B6640"/>
    <w:rsid w:val="005C0166"/>
    <w:rsid w:val="005C0F71"/>
    <w:rsid w:val="005C1745"/>
    <w:rsid w:val="005C1B4D"/>
    <w:rsid w:val="005C496D"/>
    <w:rsid w:val="005C5027"/>
    <w:rsid w:val="005C7DE3"/>
    <w:rsid w:val="005C7F35"/>
    <w:rsid w:val="005D027E"/>
    <w:rsid w:val="005D1262"/>
    <w:rsid w:val="005D1BA5"/>
    <w:rsid w:val="005D2175"/>
    <w:rsid w:val="005D28C8"/>
    <w:rsid w:val="005D3770"/>
    <w:rsid w:val="005D4291"/>
    <w:rsid w:val="005D5078"/>
    <w:rsid w:val="005D5B51"/>
    <w:rsid w:val="005D734F"/>
    <w:rsid w:val="005E0DE2"/>
    <w:rsid w:val="005E1FD3"/>
    <w:rsid w:val="005E2525"/>
    <w:rsid w:val="005E2985"/>
    <w:rsid w:val="005E2CD0"/>
    <w:rsid w:val="005E4F40"/>
    <w:rsid w:val="005E7A9A"/>
    <w:rsid w:val="005F05F0"/>
    <w:rsid w:val="005F3414"/>
    <w:rsid w:val="005F49DB"/>
    <w:rsid w:val="005F51A7"/>
    <w:rsid w:val="005F610C"/>
    <w:rsid w:val="005F7426"/>
    <w:rsid w:val="005F7C3F"/>
    <w:rsid w:val="00600CC0"/>
    <w:rsid w:val="0060129A"/>
    <w:rsid w:val="006015B9"/>
    <w:rsid w:val="006037CE"/>
    <w:rsid w:val="00604730"/>
    <w:rsid w:val="0060484F"/>
    <w:rsid w:val="00604E03"/>
    <w:rsid w:val="00605EC3"/>
    <w:rsid w:val="00606B99"/>
    <w:rsid w:val="00611237"/>
    <w:rsid w:val="00611E08"/>
    <w:rsid w:val="006128C3"/>
    <w:rsid w:val="006129D1"/>
    <w:rsid w:val="006155C4"/>
    <w:rsid w:val="006167C9"/>
    <w:rsid w:val="00617DF4"/>
    <w:rsid w:val="00623140"/>
    <w:rsid w:val="0062320D"/>
    <w:rsid w:val="0062358B"/>
    <w:rsid w:val="00623D9B"/>
    <w:rsid w:val="00624504"/>
    <w:rsid w:val="006252D2"/>
    <w:rsid w:val="006273D6"/>
    <w:rsid w:val="0063208B"/>
    <w:rsid w:val="00632142"/>
    <w:rsid w:val="006327A8"/>
    <w:rsid w:val="00634A46"/>
    <w:rsid w:val="00634D7B"/>
    <w:rsid w:val="00635F37"/>
    <w:rsid w:val="00636588"/>
    <w:rsid w:val="0063669B"/>
    <w:rsid w:val="00637867"/>
    <w:rsid w:val="00640F43"/>
    <w:rsid w:val="00641A1D"/>
    <w:rsid w:val="00643C5B"/>
    <w:rsid w:val="00643CEF"/>
    <w:rsid w:val="006443A0"/>
    <w:rsid w:val="00644DD7"/>
    <w:rsid w:val="00650331"/>
    <w:rsid w:val="006509B5"/>
    <w:rsid w:val="0065375F"/>
    <w:rsid w:val="00653DA1"/>
    <w:rsid w:val="00655794"/>
    <w:rsid w:val="00655AA0"/>
    <w:rsid w:val="0065632A"/>
    <w:rsid w:val="006567DD"/>
    <w:rsid w:val="006603E2"/>
    <w:rsid w:val="00660A41"/>
    <w:rsid w:val="00661861"/>
    <w:rsid w:val="00662A42"/>
    <w:rsid w:val="00662FC5"/>
    <w:rsid w:val="00664473"/>
    <w:rsid w:val="0066546F"/>
    <w:rsid w:val="0066780C"/>
    <w:rsid w:val="00667877"/>
    <w:rsid w:val="00670B76"/>
    <w:rsid w:val="00671654"/>
    <w:rsid w:val="006716FB"/>
    <w:rsid w:val="0067373F"/>
    <w:rsid w:val="00674D1D"/>
    <w:rsid w:val="00674D2E"/>
    <w:rsid w:val="0067638D"/>
    <w:rsid w:val="0067743A"/>
    <w:rsid w:val="00680C63"/>
    <w:rsid w:val="00683CC4"/>
    <w:rsid w:val="00685024"/>
    <w:rsid w:val="00685565"/>
    <w:rsid w:val="0068714F"/>
    <w:rsid w:val="00687DCD"/>
    <w:rsid w:val="00690888"/>
    <w:rsid w:val="006909CE"/>
    <w:rsid w:val="00690AF4"/>
    <w:rsid w:val="006910BC"/>
    <w:rsid w:val="0069382E"/>
    <w:rsid w:val="006951F0"/>
    <w:rsid w:val="00695B51"/>
    <w:rsid w:val="00695B5E"/>
    <w:rsid w:val="006962A8"/>
    <w:rsid w:val="00696778"/>
    <w:rsid w:val="006976E8"/>
    <w:rsid w:val="00697C28"/>
    <w:rsid w:val="006A0CDA"/>
    <w:rsid w:val="006A1F3A"/>
    <w:rsid w:val="006A38A6"/>
    <w:rsid w:val="006A469B"/>
    <w:rsid w:val="006A536C"/>
    <w:rsid w:val="006A66D5"/>
    <w:rsid w:val="006A7479"/>
    <w:rsid w:val="006B0441"/>
    <w:rsid w:val="006B05CE"/>
    <w:rsid w:val="006B1351"/>
    <w:rsid w:val="006B27BC"/>
    <w:rsid w:val="006B386D"/>
    <w:rsid w:val="006B3EB1"/>
    <w:rsid w:val="006B69F8"/>
    <w:rsid w:val="006B7FA0"/>
    <w:rsid w:val="006C14D7"/>
    <w:rsid w:val="006C1FA7"/>
    <w:rsid w:val="006C2D7A"/>
    <w:rsid w:val="006C2E8F"/>
    <w:rsid w:val="006C4253"/>
    <w:rsid w:val="006C46FC"/>
    <w:rsid w:val="006C4D6C"/>
    <w:rsid w:val="006C5650"/>
    <w:rsid w:val="006C7D2E"/>
    <w:rsid w:val="006D28E6"/>
    <w:rsid w:val="006D2BE7"/>
    <w:rsid w:val="006D49D8"/>
    <w:rsid w:val="006D4EE7"/>
    <w:rsid w:val="006D507E"/>
    <w:rsid w:val="006D64DF"/>
    <w:rsid w:val="006D6A4D"/>
    <w:rsid w:val="006E01EE"/>
    <w:rsid w:val="006E32C8"/>
    <w:rsid w:val="006E4860"/>
    <w:rsid w:val="006E4959"/>
    <w:rsid w:val="006E6635"/>
    <w:rsid w:val="006E6F64"/>
    <w:rsid w:val="006E792E"/>
    <w:rsid w:val="006E7E5F"/>
    <w:rsid w:val="006F0FBC"/>
    <w:rsid w:val="006F2344"/>
    <w:rsid w:val="006F2B3B"/>
    <w:rsid w:val="006F45EF"/>
    <w:rsid w:val="006F4B50"/>
    <w:rsid w:val="006F524C"/>
    <w:rsid w:val="006F53B0"/>
    <w:rsid w:val="006F57C5"/>
    <w:rsid w:val="006F64A2"/>
    <w:rsid w:val="006F6BF0"/>
    <w:rsid w:val="006F73BC"/>
    <w:rsid w:val="00700D1E"/>
    <w:rsid w:val="007013AC"/>
    <w:rsid w:val="007020FD"/>
    <w:rsid w:val="00702AAB"/>
    <w:rsid w:val="00702E3E"/>
    <w:rsid w:val="0070312E"/>
    <w:rsid w:val="00703ACB"/>
    <w:rsid w:val="00704511"/>
    <w:rsid w:val="007045E5"/>
    <w:rsid w:val="007049C3"/>
    <w:rsid w:val="0070685D"/>
    <w:rsid w:val="007070E4"/>
    <w:rsid w:val="0070716E"/>
    <w:rsid w:val="00707183"/>
    <w:rsid w:val="007075C5"/>
    <w:rsid w:val="007079F0"/>
    <w:rsid w:val="0071186E"/>
    <w:rsid w:val="00715038"/>
    <w:rsid w:val="007153C0"/>
    <w:rsid w:val="0071581D"/>
    <w:rsid w:val="00717912"/>
    <w:rsid w:val="007203DF"/>
    <w:rsid w:val="00720BEC"/>
    <w:rsid w:val="00721663"/>
    <w:rsid w:val="00721E45"/>
    <w:rsid w:val="00722294"/>
    <w:rsid w:val="00722961"/>
    <w:rsid w:val="00722F80"/>
    <w:rsid w:val="0072352D"/>
    <w:rsid w:val="00723C2C"/>
    <w:rsid w:val="0072489B"/>
    <w:rsid w:val="00725D0F"/>
    <w:rsid w:val="00725D17"/>
    <w:rsid w:val="00725E7A"/>
    <w:rsid w:val="00726074"/>
    <w:rsid w:val="00726311"/>
    <w:rsid w:val="00726418"/>
    <w:rsid w:val="0072669F"/>
    <w:rsid w:val="007300FF"/>
    <w:rsid w:val="00731EA3"/>
    <w:rsid w:val="00732BD8"/>
    <w:rsid w:val="007331F9"/>
    <w:rsid w:val="0073329A"/>
    <w:rsid w:val="00734189"/>
    <w:rsid w:val="0073531B"/>
    <w:rsid w:val="00735654"/>
    <w:rsid w:val="00740AA2"/>
    <w:rsid w:val="00740E9A"/>
    <w:rsid w:val="007419BF"/>
    <w:rsid w:val="00741D25"/>
    <w:rsid w:val="00742496"/>
    <w:rsid w:val="00743B87"/>
    <w:rsid w:val="00745426"/>
    <w:rsid w:val="00747963"/>
    <w:rsid w:val="00750B66"/>
    <w:rsid w:val="00751B2D"/>
    <w:rsid w:val="00752595"/>
    <w:rsid w:val="0075374C"/>
    <w:rsid w:val="00753AA3"/>
    <w:rsid w:val="00754964"/>
    <w:rsid w:val="00757850"/>
    <w:rsid w:val="00757960"/>
    <w:rsid w:val="00760AB9"/>
    <w:rsid w:val="00761361"/>
    <w:rsid w:val="0076199C"/>
    <w:rsid w:val="00761F2E"/>
    <w:rsid w:val="007629ED"/>
    <w:rsid w:val="007638C6"/>
    <w:rsid w:val="0076473C"/>
    <w:rsid w:val="00765305"/>
    <w:rsid w:val="00765EA8"/>
    <w:rsid w:val="007666E4"/>
    <w:rsid w:val="007678EC"/>
    <w:rsid w:val="00770C6D"/>
    <w:rsid w:val="00770EFB"/>
    <w:rsid w:val="00771EF4"/>
    <w:rsid w:val="007725BF"/>
    <w:rsid w:val="00774080"/>
    <w:rsid w:val="00774B1D"/>
    <w:rsid w:val="007753BA"/>
    <w:rsid w:val="007765F6"/>
    <w:rsid w:val="00777305"/>
    <w:rsid w:val="007774FD"/>
    <w:rsid w:val="00780238"/>
    <w:rsid w:val="00780E20"/>
    <w:rsid w:val="007825D4"/>
    <w:rsid w:val="0078283A"/>
    <w:rsid w:val="007828D2"/>
    <w:rsid w:val="007829DF"/>
    <w:rsid w:val="00783722"/>
    <w:rsid w:val="00786CF4"/>
    <w:rsid w:val="007908D0"/>
    <w:rsid w:val="00790A52"/>
    <w:rsid w:val="007911C8"/>
    <w:rsid w:val="007913CC"/>
    <w:rsid w:val="00791A1A"/>
    <w:rsid w:val="00791EE8"/>
    <w:rsid w:val="00792804"/>
    <w:rsid w:val="00793994"/>
    <w:rsid w:val="00794105"/>
    <w:rsid w:val="00794F94"/>
    <w:rsid w:val="00795412"/>
    <w:rsid w:val="00795759"/>
    <w:rsid w:val="007961B5"/>
    <w:rsid w:val="0079763A"/>
    <w:rsid w:val="00797AEF"/>
    <w:rsid w:val="007A0734"/>
    <w:rsid w:val="007A1F32"/>
    <w:rsid w:val="007A24D8"/>
    <w:rsid w:val="007A26AD"/>
    <w:rsid w:val="007A33BE"/>
    <w:rsid w:val="007A382A"/>
    <w:rsid w:val="007A420E"/>
    <w:rsid w:val="007A46A8"/>
    <w:rsid w:val="007A48FD"/>
    <w:rsid w:val="007A59DD"/>
    <w:rsid w:val="007A71D2"/>
    <w:rsid w:val="007A72ED"/>
    <w:rsid w:val="007A7627"/>
    <w:rsid w:val="007B0D19"/>
    <w:rsid w:val="007B0E5B"/>
    <w:rsid w:val="007B16AB"/>
    <w:rsid w:val="007B1CE3"/>
    <w:rsid w:val="007B433A"/>
    <w:rsid w:val="007B4847"/>
    <w:rsid w:val="007B54B9"/>
    <w:rsid w:val="007B5538"/>
    <w:rsid w:val="007B6C12"/>
    <w:rsid w:val="007B7BEA"/>
    <w:rsid w:val="007C12A8"/>
    <w:rsid w:val="007C216F"/>
    <w:rsid w:val="007C28E1"/>
    <w:rsid w:val="007C2D34"/>
    <w:rsid w:val="007C5162"/>
    <w:rsid w:val="007C59C2"/>
    <w:rsid w:val="007C5A26"/>
    <w:rsid w:val="007C6FA7"/>
    <w:rsid w:val="007D145D"/>
    <w:rsid w:val="007D1599"/>
    <w:rsid w:val="007D1B5E"/>
    <w:rsid w:val="007D2443"/>
    <w:rsid w:val="007D34BB"/>
    <w:rsid w:val="007D3CE8"/>
    <w:rsid w:val="007D47A5"/>
    <w:rsid w:val="007D51BE"/>
    <w:rsid w:val="007D591C"/>
    <w:rsid w:val="007D5AF3"/>
    <w:rsid w:val="007D6577"/>
    <w:rsid w:val="007E2C9A"/>
    <w:rsid w:val="007E38DD"/>
    <w:rsid w:val="007E3CEC"/>
    <w:rsid w:val="007E3F52"/>
    <w:rsid w:val="007E537F"/>
    <w:rsid w:val="007E5C89"/>
    <w:rsid w:val="007E73BB"/>
    <w:rsid w:val="007F0A26"/>
    <w:rsid w:val="007F0A5D"/>
    <w:rsid w:val="007F1164"/>
    <w:rsid w:val="007F2C32"/>
    <w:rsid w:val="007F3994"/>
    <w:rsid w:val="007F455E"/>
    <w:rsid w:val="007F5D35"/>
    <w:rsid w:val="007F62B2"/>
    <w:rsid w:val="007F6A43"/>
    <w:rsid w:val="007F7572"/>
    <w:rsid w:val="007F764D"/>
    <w:rsid w:val="007F79D1"/>
    <w:rsid w:val="00800784"/>
    <w:rsid w:val="00801008"/>
    <w:rsid w:val="008015F9"/>
    <w:rsid w:val="00801C80"/>
    <w:rsid w:val="0080224A"/>
    <w:rsid w:val="008027B8"/>
    <w:rsid w:val="00803284"/>
    <w:rsid w:val="008035E5"/>
    <w:rsid w:val="0080368F"/>
    <w:rsid w:val="00807780"/>
    <w:rsid w:val="00807BA3"/>
    <w:rsid w:val="00810216"/>
    <w:rsid w:val="008104A2"/>
    <w:rsid w:val="00812CDF"/>
    <w:rsid w:val="00812F39"/>
    <w:rsid w:val="00812F56"/>
    <w:rsid w:val="008148EC"/>
    <w:rsid w:val="008151E5"/>
    <w:rsid w:val="0081600B"/>
    <w:rsid w:val="00816183"/>
    <w:rsid w:val="00817A15"/>
    <w:rsid w:val="00822AA8"/>
    <w:rsid w:val="00823C77"/>
    <w:rsid w:val="008258A6"/>
    <w:rsid w:val="0082694A"/>
    <w:rsid w:val="008272F0"/>
    <w:rsid w:val="008275B2"/>
    <w:rsid w:val="00827B55"/>
    <w:rsid w:val="00827D51"/>
    <w:rsid w:val="0083091D"/>
    <w:rsid w:val="00830DB3"/>
    <w:rsid w:val="00832847"/>
    <w:rsid w:val="00833AB0"/>
    <w:rsid w:val="00835C5D"/>
    <w:rsid w:val="00836C0C"/>
    <w:rsid w:val="0084280E"/>
    <w:rsid w:val="00843C93"/>
    <w:rsid w:val="0084458C"/>
    <w:rsid w:val="00846BA5"/>
    <w:rsid w:val="00847413"/>
    <w:rsid w:val="00847B51"/>
    <w:rsid w:val="00847BDA"/>
    <w:rsid w:val="00850A32"/>
    <w:rsid w:val="00850C56"/>
    <w:rsid w:val="00851B39"/>
    <w:rsid w:val="00851C71"/>
    <w:rsid w:val="00853048"/>
    <w:rsid w:val="008531E4"/>
    <w:rsid w:val="008543B8"/>
    <w:rsid w:val="0085526B"/>
    <w:rsid w:val="00855AEE"/>
    <w:rsid w:val="00855E81"/>
    <w:rsid w:val="008561B5"/>
    <w:rsid w:val="0085651C"/>
    <w:rsid w:val="0085667F"/>
    <w:rsid w:val="00856EDC"/>
    <w:rsid w:val="0086159A"/>
    <w:rsid w:val="008621CB"/>
    <w:rsid w:val="008627A3"/>
    <w:rsid w:val="008628CA"/>
    <w:rsid w:val="00865026"/>
    <w:rsid w:val="00866C82"/>
    <w:rsid w:val="00871822"/>
    <w:rsid w:val="00874153"/>
    <w:rsid w:val="0087431B"/>
    <w:rsid w:val="008764E0"/>
    <w:rsid w:val="0088094B"/>
    <w:rsid w:val="00880E75"/>
    <w:rsid w:val="0088230E"/>
    <w:rsid w:val="008851CC"/>
    <w:rsid w:val="008859F5"/>
    <w:rsid w:val="00885D35"/>
    <w:rsid w:val="008864B6"/>
    <w:rsid w:val="008900F7"/>
    <w:rsid w:val="00890134"/>
    <w:rsid w:val="00890559"/>
    <w:rsid w:val="00890584"/>
    <w:rsid w:val="008908C4"/>
    <w:rsid w:val="008918B4"/>
    <w:rsid w:val="00895867"/>
    <w:rsid w:val="008962AD"/>
    <w:rsid w:val="008977C5"/>
    <w:rsid w:val="00897D28"/>
    <w:rsid w:val="008A21A7"/>
    <w:rsid w:val="008A270D"/>
    <w:rsid w:val="008A2876"/>
    <w:rsid w:val="008A2EAB"/>
    <w:rsid w:val="008A3D5F"/>
    <w:rsid w:val="008A4881"/>
    <w:rsid w:val="008A4C52"/>
    <w:rsid w:val="008A5396"/>
    <w:rsid w:val="008A66BF"/>
    <w:rsid w:val="008A73D9"/>
    <w:rsid w:val="008A7604"/>
    <w:rsid w:val="008A795F"/>
    <w:rsid w:val="008B2576"/>
    <w:rsid w:val="008B3795"/>
    <w:rsid w:val="008B420A"/>
    <w:rsid w:val="008B4A15"/>
    <w:rsid w:val="008B4FF9"/>
    <w:rsid w:val="008B52A5"/>
    <w:rsid w:val="008B559B"/>
    <w:rsid w:val="008B5F47"/>
    <w:rsid w:val="008B6409"/>
    <w:rsid w:val="008B689F"/>
    <w:rsid w:val="008B7166"/>
    <w:rsid w:val="008B7FC5"/>
    <w:rsid w:val="008C1478"/>
    <w:rsid w:val="008C260C"/>
    <w:rsid w:val="008C4406"/>
    <w:rsid w:val="008C60D0"/>
    <w:rsid w:val="008C65FB"/>
    <w:rsid w:val="008D176E"/>
    <w:rsid w:val="008D1D27"/>
    <w:rsid w:val="008D250A"/>
    <w:rsid w:val="008D2872"/>
    <w:rsid w:val="008D2CF8"/>
    <w:rsid w:val="008D406D"/>
    <w:rsid w:val="008D46BF"/>
    <w:rsid w:val="008D644D"/>
    <w:rsid w:val="008D6FE1"/>
    <w:rsid w:val="008D76C0"/>
    <w:rsid w:val="008D7E5A"/>
    <w:rsid w:val="008E02F2"/>
    <w:rsid w:val="008E061E"/>
    <w:rsid w:val="008E15BD"/>
    <w:rsid w:val="008E17C1"/>
    <w:rsid w:val="008E1A54"/>
    <w:rsid w:val="008E20E7"/>
    <w:rsid w:val="008E22EA"/>
    <w:rsid w:val="008E33F0"/>
    <w:rsid w:val="008E3741"/>
    <w:rsid w:val="008E3FC0"/>
    <w:rsid w:val="008E51A7"/>
    <w:rsid w:val="008E5444"/>
    <w:rsid w:val="008E5FC1"/>
    <w:rsid w:val="008E64F6"/>
    <w:rsid w:val="008F116C"/>
    <w:rsid w:val="008F2357"/>
    <w:rsid w:val="008F3570"/>
    <w:rsid w:val="008F3D4C"/>
    <w:rsid w:val="008F56EF"/>
    <w:rsid w:val="008F6714"/>
    <w:rsid w:val="008F78BB"/>
    <w:rsid w:val="008F7DA2"/>
    <w:rsid w:val="009000D3"/>
    <w:rsid w:val="0090182A"/>
    <w:rsid w:val="0090209D"/>
    <w:rsid w:val="009029DF"/>
    <w:rsid w:val="00902D09"/>
    <w:rsid w:val="0090446C"/>
    <w:rsid w:val="00906986"/>
    <w:rsid w:val="00906EDE"/>
    <w:rsid w:val="0091150D"/>
    <w:rsid w:val="00911C07"/>
    <w:rsid w:val="0091221A"/>
    <w:rsid w:val="00913A63"/>
    <w:rsid w:val="00914E58"/>
    <w:rsid w:val="0091504C"/>
    <w:rsid w:val="0091536C"/>
    <w:rsid w:val="00915DF2"/>
    <w:rsid w:val="00916373"/>
    <w:rsid w:val="009168CA"/>
    <w:rsid w:val="00916F01"/>
    <w:rsid w:val="0091714A"/>
    <w:rsid w:val="00917251"/>
    <w:rsid w:val="00917662"/>
    <w:rsid w:val="00917FFC"/>
    <w:rsid w:val="00921489"/>
    <w:rsid w:val="009229E6"/>
    <w:rsid w:val="00924CC9"/>
    <w:rsid w:val="00924FAD"/>
    <w:rsid w:val="00925317"/>
    <w:rsid w:val="009262FD"/>
    <w:rsid w:val="00926575"/>
    <w:rsid w:val="0093027C"/>
    <w:rsid w:val="009306CF"/>
    <w:rsid w:val="0093291E"/>
    <w:rsid w:val="00933B81"/>
    <w:rsid w:val="00934D52"/>
    <w:rsid w:val="009351E6"/>
    <w:rsid w:val="00940DBB"/>
    <w:rsid w:val="0094160C"/>
    <w:rsid w:val="00941B8C"/>
    <w:rsid w:val="00941F24"/>
    <w:rsid w:val="00942C03"/>
    <w:rsid w:val="0094379D"/>
    <w:rsid w:val="009439EA"/>
    <w:rsid w:val="00943FBA"/>
    <w:rsid w:val="00945F3E"/>
    <w:rsid w:val="0094620D"/>
    <w:rsid w:val="009504FD"/>
    <w:rsid w:val="00950AF5"/>
    <w:rsid w:val="00952AF9"/>
    <w:rsid w:val="00952EA0"/>
    <w:rsid w:val="0095377B"/>
    <w:rsid w:val="00953D51"/>
    <w:rsid w:val="00953DEA"/>
    <w:rsid w:val="00954D8F"/>
    <w:rsid w:val="00955152"/>
    <w:rsid w:val="0095612D"/>
    <w:rsid w:val="009563FC"/>
    <w:rsid w:val="00957CB1"/>
    <w:rsid w:val="00962665"/>
    <w:rsid w:val="0096312F"/>
    <w:rsid w:val="009636CC"/>
    <w:rsid w:val="009642EA"/>
    <w:rsid w:val="0096469C"/>
    <w:rsid w:val="00964D72"/>
    <w:rsid w:val="0096630C"/>
    <w:rsid w:val="00966CE8"/>
    <w:rsid w:val="00967669"/>
    <w:rsid w:val="00970AC8"/>
    <w:rsid w:val="00970D51"/>
    <w:rsid w:val="00971104"/>
    <w:rsid w:val="00971554"/>
    <w:rsid w:val="009737DA"/>
    <w:rsid w:val="00973F46"/>
    <w:rsid w:val="00974856"/>
    <w:rsid w:val="00974FC1"/>
    <w:rsid w:val="0097515B"/>
    <w:rsid w:val="009759CD"/>
    <w:rsid w:val="00975BAA"/>
    <w:rsid w:val="009764DF"/>
    <w:rsid w:val="00976C53"/>
    <w:rsid w:val="0098091A"/>
    <w:rsid w:val="00981CBC"/>
    <w:rsid w:val="00982F1F"/>
    <w:rsid w:val="00983A58"/>
    <w:rsid w:val="009854F1"/>
    <w:rsid w:val="00985896"/>
    <w:rsid w:val="009867A3"/>
    <w:rsid w:val="00987A02"/>
    <w:rsid w:val="00987DA6"/>
    <w:rsid w:val="00990194"/>
    <w:rsid w:val="00990891"/>
    <w:rsid w:val="009914F4"/>
    <w:rsid w:val="00992341"/>
    <w:rsid w:val="009931DE"/>
    <w:rsid w:val="00993830"/>
    <w:rsid w:val="0099495A"/>
    <w:rsid w:val="0099594F"/>
    <w:rsid w:val="00997C0A"/>
    <w:rsid w:val="009A02F0"/>
    <w:rsid w:val="009A0605"/>
    <w:rsid w:val="009A0EB1"/>
    <w:rsid w:val="009A227F"/>
    <w:rsid w:val="009A2392"/>
    <w:rsid w:val="009A29D0"/>
    <w:rsid w:val="009A2EA6"/>
    <w:rsid w:val="009A3167"/>
    <w:rsid w:val="009A3696"/>
    <w:rsid w:val="009A3BED"/>
    <w:rsid w:val="009A62CC"/>
    <w:rsid w:val="009A63AF"/>
    <w:rsid w:val="009A7244"/>
    <w:rsid w:val="009B2769"/>
    <w:rsid w:val="009B2FA3"/>
    <w:rsid w:val="009B42AE"/>
    <w:rsid w:val="009B5A4D"/>
    <w:rsid w:val="009B5AD9"/>
    <w:rsid w:val="009B5FFB"/>
    <w:rsid w:val="009B6378"/>
    <w:rsid w:val="009B6A3D"/>
    <w:rsid w:val="009C20FD"/>
    <w:rsid w:val="009C2402"/>
    <w:rsid w:val="009C2BA6"/>
    <w:rsid w:val="009C3093"/>
    <w:rsid w:val="009C3F9F"/>
    <w:rsid w:val="009C4C06"/>
    <w:rsid w:val="009C5035"/>
    <w:rsid w:val="009C67B7"/>
    <w:rsid w:val="009C6A91"/>
    <w:rsid w:val="009C707D"/>
    <w:rsid w:val="009D00FB"/>
    <w:rsid w:val="009D01F4"/>
    <w:rsid w:val="009D091F"/>
    <w:rsid w:val="009D1253"/>
    <w:rsid w:val="009D18EA"/>
    <w:rsid w:val="009D1C9D"/>
    <w:rsid w:val="009D2E39"/>
    <w:rsid w:val="009D55BF"/>
    <w:rsid w:val="009D5A1A"/>
    <w:rsid w:val="009D5F25"/>
    <w:rsid w:val="009E0F28"/>
    <w:rsid w:val="009E117B"/>
    <w:rsid w:val="009E1B55"/>
    <w:rsid w:val="009E37AE"/>
    <w:rsid w:val="009E4736"/>
    <w:rsid w:val="009E4C4C"/>
    <w:rsid w:val="009E6274"/>
    <w:rsid w:val="009E65DE"/>
    <w:rsid w:val="009F40B4"/>
    <w:rsid w:val="009F5469"/>
    <w:rsid w:val="009F58A2"/>
    <w:rsid w:val="009F5CD8"/>
    <w:rsid w:val="009F5CE2"/>
    <w:rsid w:val="009F60DE"/>
    <w:rsid w:val="009F6337"/>
    <w:rsid w:val="009F704C"/>
    <w:rsid w:val="009F7942"/>
    <w:rsid w:val="00A0030A"/>
    <w:rsid w:val="00A00B77"/>
    <w:rsid w:val="00A011D9"/>
    <w:rsid w:val="00A02581"/>
    <w:rsid w:val="00A0297B"/>
    <w:rsid w:val="00A02B07"/>
    <w:rsid w:val="00A02F36"/>
    <w:rsid w:val="00A02FC8"/>
    <w:rsid w:val="00A0312C"/>
    <w:rsid w:val="00A04A98"/>
    <w:rsid w:val="00A062DF"/>
    <w:rsid w:val="00A06CB5"/>
    <w:rsid w:val="00A0729D"/>
    <w:rsid w:val="00A100CC"/>
    <w:rsid w:val="00A11B62"/>
    <w:rsid w:val="00A1264B"/>
    <w:rsid w:val="00A129D3"/>
    <w:rsid w:val="00A12EE0"/>
    <w:rsid w:val="00A13628"/>
    <w:rsid w:val="00A139E9"/>
    <w:rsid w:val="00A13EC1"/>
    <w:rsid w:val="00A1503F"/>
    <w:rsid w:val="00A160BE"/>
    <w:rsid w:val="00A1673E"/>
    <w:rsid w:val="00A177FE"/>
    <w:rsid w:val="00A17D7E"/>
    <w:rsid w:val="00A20128"/>
    <w:rsid w:val="00A22325"/>
    <w:rsid w:val="00A22405"/>
    <w:rsid w:val="00A23BDB"/>
    <w:rsid w:val="00A25C24"/>
    <w:rsid w:val="00A26058"/>
    <w:rsid w:val="00A31458"/>
    <w:rsid w:val="00A321E6"/>
    <w:rsid w:val="00A326F3"/>
    <w:rsid w:val="00A32A7E"/>
    <w:rsid w:val="00A32DA6"/>
    <w:rsid w:val="00A3408F"/>
    <w:rsid w:val="00A35E82"/>
    <w:rsid w:val="00A405A5"/>
    <w:rsid w:val="00A405F9"/>
    <w:rsid w:val="00A40F0E"/>
    <w:rsid w:val="00A41C5A"/>
    <w:rsid w:val="00A41E87"/>
    <w:rsid w:val="00A4212F"/>
    <w:rsid w:val="00A4247D"/>
    <w:rsid w:val="00A4402F"/>
    <w:rsid w:val="00A44777"/>
    <w:rsid w:val="00A44F2C"/>
    <w:rsid w:val="00A46164"/>
    <w:rsid w:val="00A46819"/>
    <w:rsid w:val="00A477A8"/>
    <w:rsid w:val="00A50023"/>
    <w:rsid w:val="00A50042"/>
    <w:rsid w:val="00A53885"/>
    <w:rsid w:val="00A54E87"/>
    <w:rsid w:val="00A55595"/>
    <w:rsid w:val="00A55AFB"/>
    <w:rsid w:val="00A56850"/>
    <w:rsid w:val="00A57B30"/>
    <w:rsid w:val="00A60133"/>
    <w:rsid w:val="00A60541"/>
    <w:rsid w:val="00A61333"/>
    <w:rsid w:val="00A61444"/>
    <w:rsid w:val="00A61BC1"/>
    <w:rsid w:val="00A634C0"/>
    <w:rsid w:val="00A637DE"/>
    <w:rsid w:val="00A66835"/>
    <w:rsid w:val="00A675C2"/>
    <w:rsid w:val="00A67C77"/>
    <w:rsid w:val="00A70E45"/>
    <w:rsid w:val="00A712D4"/>
    <w:rsid w:val="00A72850"/>
    <w:rsid w:val="00A72DDF"/>
    <w:rsid w:val="00A72EFE"/>
    <w:rsid w:val="00A74A27"/>
    <w:rsid w:val="00A75429"/>
    <w:rsid w:val="00A75BA5"/>
    <w:rsid w:val="00A77C86"/>
    <w:rsid w:val="00A77F4E"/>
    <w:rsid w:val="00A77FFE"/>
    <w:rsid w:val="00A80F5D"/>
    <w:rsid w:val="00A817B5"/>
    <w:rsid w:val="00A82048"/>
    <w:rsid w:val="00A820B1"/>
    <w:rsid w:val="00A82763"/>
    <w:rsid w:val="00A846E4"/>
    <w:rsid w:val="00A84A95"/>
    <w:rsid w:val="00A9047B"/>
    <w:rsid w:val="00A91182"/>
    <w:rsid w:val="00A91349"/>
    <w:rsid w:val="00A92394"/>
    <w:rsid w:val="00A923E1"/>
    <w:rsid w:val="00A94C74"/>
    <w:rsid w:val="00A94FA8"/>
    <w:rsid w:val="00A956CB"/>
    <w:rsid w:val="00AA064A"/>
    <w:rsid w:val="00AA2246"/>
    <w:rsid w:val="00AA34C0"/>
    <w:rsid w:val="00AA4873"/>
    <w:rsid w:val="00AA526F"/>
    <w:rsid w:val="00AA5B61"/>
    <w:rsid w:val="00AA601B"/>
    <w:rsid w:val="00AA6134"/>
    <w:rsid w:val="00AA64F5"/>
    <w:rsid w:val="00AB4391"/>
    <w:rsid w:val="00AB4536"/>
    <w:rsid w:val="00AB7C17"/>
    <w:rsid w:val="00AC1ECF"/>
    <w:rsid w:val="00AC2B0E"/>
    <w:rsid w:val="00AC3766"/>
    <w:rsid w:val="00AC3D74"/>
    <w:rsid w:val="00AC4194"/>
    <w:rsid w:val="00AC4D40"/>
    <w:rsid w:val="00AC5E57"/>
    <w:rsid w:val="00AC6903"/>
    <w:rsid w:val="00AD0544"/>
    <w:rsid w:val="00AD0D25"/>
    <w:rsid w:val="00AD15F9"/>
    <w:rsid w:val="00AD167B"/>
    <w:rsid w:val="00AD1B45"/>
    <w:rsid w:val="00AD2497"/>
    <w:rsid w:val="00AD2A2E"/>
    <w:rsid w:val="00AE041E"/>
    <w:rsid w:val="00AE16E8"/>
    <w:rsid w:val="00AE1B87"/>
    <w:rsid w:val="00AE214F"/>
    <w:rsid w:val="00AE36D9"/>
    <w:rsid w:val="00AE3F1E"/>
    <w:rsid w:val="00AE440B"/>
    <w:rsid w:val="00AE476E"/>
    <w:rsid w:val="00AE7D55"/>
    <w:rsid w:val="00AF027F"/>
    <w:rsid w:val="00AF1D38"/>
    <w:rsid w:val="00AF292C"/>
    <w:rsid w:val="00AF2EA3"/>
    <w:rsid w:val="00AF3579"/>
    <w:rsid w:val="00AF3C7F"/>
    <w:rsid w:val="00AF40C4"/>
    <w:rsid w:val="00AF41F7"/>
    <w:rsid w:val="00AF4EF5"/>
    <w:rsid w:val="00AF5413"/>
    <w:rsid w:val="00AF5D00"/>
    <w:rsid w:val="00AF7B3E"/>
    <w:rsid w:val="00B009A3"/>
    <w:rsid w:val="00B02BE8"/>
    <w:rsid w:val="00B038B9"/>
    <w:rsid w:val="00B051DC"/>
    <w:rsid w:val="00B07BB3"/>
    <w:rsid w:val="00B101BE"/>
    <w:rsid w:val="00B10977"/>
    <w:rsid w:val="00B1123E"/>
    <w:rsid w:val="00B11439"/>
    <w:rsid w:val="00B11457"/>
    <w:rsid w:val="00B126D5"/>
    <w:rsid w:val="00B13954"/>
    <w:rsid w:val="00B14CFA"/>
    <w:rsid w:val="00B16001"/>
    <w:rsid w:val="00B16886"/>
    <w:rsid w:val="00B20239"/>
    <w:rsid w:val="00B20791"/>
    <w:rsid w:val="00B2120F"/>
    <w:rsid w:val="00B2265E"/>
    <w:rsid w:val="00B2322F"/>
    <w:rsid w:val="00B23754"/>
    <w:rsid w:val="00B2439B"/>
    <w:rsid w:val="00B24A40"/>
    <w:rsid w:val="00B24ACB"/>
    <w:rsid w:val="00B27350"/>
    <w:rsid w:val="00B27C35"/>
    <w:rsid w:val="00B31E76"/>
    <w:rsid w:val="00B3350D"/>
    <w:rsid w:val="00B3360C"/>
    <w:rsid w:val="00B33CBA"/>
    <w:rsid w:val="00B343F7"/>
    <w:rsid w:val="00B37404"/>
    <w:rsid w:val="00B3740C"/>
    <w:rsid w:val="00B37DB4"/>
    <w:rsid w:val="00B4006F"/>
    <w:rsid w:val="00B401C0"/>
    <w:rsid w:val="00B41BB3"/>
    <w:rsid w:val="00B4305B"/>
    <w:rsid w:val="00B43314"/>
    <w:rsid w:val="00B470DA"/>
    <w:rsid w:val="00B502E1"/>
    <w:rsid w:val="00B5124C"/>
    <w:rsid w:val="00B51535"/>
    <w:rsid w:val="00B53D90"/>
    <w:rsid w:val="00B54800"/>
    <w:rsid w:val="00B55509"/>
    <w:rsid w:val="00B57AA4"/>
    <w:rsid w:val="00B61746"/>
    <w:rsid w:val="00B62373"/>
    <w:rsid w:val="00B629A3"/>
    <w:rsid w:val="00B63CB6"/>
    <w:rsid w:val="00B64440"/>
    <w:rsid w:val="00B64BBC"/>
    <w:rsid w:val="00B656D7"/>
    <w:rsid w:val="00B660A3"/>
    <w:rsid w:val="00B6661D"/>
    <w:rsid w:val="00B66756"/>
    <w:rsid w:val="00B66A90"/>
    <w:rsid w:val="00B66EA0"/>
    <w:rsid w:val="00B6737F"/>
    <w:rsid w:val="00B67CFF"/>
    <w:rsid w:val="00B67E6B"/>
    <w:rsid w:val="00B704F1"/>
    <w:rsid w:val="00B70873"/>
    <w:rsid w:val="00B72230"/>
    <w:rsid w:val="00B728D5"/>
    <w:rsid w:val="00B72AA2"/>
    <w:rsid w:val="00B74BFC"/>
    <w:rsid w:val="00B76FEB"/>
    <w:rsid w:val="00B7709D"/>
    <w:rsid w:val="00B80F46"/>
    <w:rsid w:val="00B84889"/>
    <w:rsid w:val="00B92517"/>
    <w:rsid w:val="00B92B4A"/>
    <w:rsid w:val="00B9322E"/>
    <w:rsid w:val="00B956FA"/>
    <w:rsid w:val="00B95BB5"/>
    <w:rsid w:val="00B9649B"/>
    <w:rsid w:val="00B965FF"/>
    <w:rsid w:val="00B96B02"/>
    <w:rsid w:val="00BA05AE"/>
    <w:rsid w:val="00BA1E61"/>
    <w:rsid w:val="00BA2453"/>
    <w:rsid w:val="00BA3067"/>
    <w:rsid w:val="00BA5372"/>
    <w:rsid w:val="00BA5A2E"/>
    <w:rsid w:val="00BA77A0"/>
    <w:rsid w:val="00BB04D3"/>
    <w:rsid w:val="00BB0BC4"/>
    <w:rsid w:val="00BB3EA5"/>
    <w:rsid w:val="00BB4B1A"/>
    <w:rsid w:val="00BB7A90"/>
    <w:rsid w:val="00BC0A1C"/>
    <w:rsid w:val="00BC1E35"/>
    <w:rsid w:val="00BC2A7F"/>
    <w:rsid w:val="00BC2D4D"/>
    <w:rsid w:val="00BC5C41"/>
    <w:rsid w:val="00BC5D7D"/>
    <w:rsid w:val="00BC6D68"/>
    <w:rsid w:val="00BC7865"/>
    <w:rsid w:val="00BD093B"/>
    <w:rsid w:val="00BD12A9"/>
    <w:rsid w:val="00BD1EEB"/>
    <w:rsid w:val="00BD3896"/>
    <w:rsid w:val="00BD4BF7"/>
    <w:rsid w:val="00BD4CC7"/>
    <w:rsid w:val="00BD4F35"/>
    <w:rsid w:val="00BD55B1"/>
    <w:rsid w:val="00BD5A10"/>
    <w:rsid w:val="00BD68FA"/>
    <w:rsid w:val="00BD7C88"/>
    <w:rsid w:val="00BE1647"/>
    <w:rsid w:val="00BE2EDA"/>
    <w:rsid w:val="00BE3028"/>
    <w:rsid w:val="00BE5AFC"/>
    <w:rsid w:val="00BE7A1D"/>
    <w:rsid w:val="00BF169F"/>
    <w:rsid w:val="00BF200E"/>
    <w:rsid w:val="00BF2141"/>
    <w:rsid w:val="00BF2CF9"/>
    <w:rsid w:val="00BF42A2"/>
    <w:rsid w:val="00BF430D"/>
    <w:rsid w:val="00BF5AF3"/>
    <w:rsid w:val="00BF6B86"/>
    <w:rsid w:val="00C0034E"/>
    <w:rsid w:val="00C00436"/>
    <w:rsid w:val="00C008FA"/>
    <w:rsid w:val="00C00A29"/>
    <w:rsid w:val="00C02104"/>
    <w:rsid w:val="00C02521"/>
    <w:rsid w:val="00C030B8"/>
    <w:rsid w:val="00C04C1A"/>
    <w:rsid w:val="00C06FBE"/>
    <w:rsid w:val="00C07333"/>
    <w:rsid w:val="00C07BBE"/>
    <w:rsid w:val="00C101BB"/>
    <w:rsid w:val="00C105AD"/>
    <w:rsid w:val="00C10A11"/>
    <w:rsid w:val="00C13F1D"/>
    <w:rsid w:val="00C14CEF"/>
    <w:rsid w:val="00C15410"/>
    <w:rsid w:val="00C17051"/>
    <w:rsid w:val="00C178BB"/>
    <w:rsid w:val="00C17F38"/>
    <w:rsid w:val="00C2100A"/>
    <w:rsid w:val="00C22D44"/>
    <w:rsid w:val="00C2310B"/>
    <w:rsid w:val="00C23A3A"/>
    <w:rsid w:val="00C23DBB"/>
    <w:rsid w:val="00C24AB1"/>
    <w:rsid w:val="00C2601C"/>
    <w:rsid w:val="00C30C1C"/>
    <w:rsid w:val="00C31A6D"/>
    <w:rsid w:val="00C32931"/>
    <w:rsid w:val="00C354BF"/>
    <w:rsid w:val="00C36C07"/>
    <w:rsid w:val="00C37452"/>
    <w:rsid w:val="00C3761A"/>
    <w:rsid w:val="00C40BB3"/>
    <w:rsid w:val="00C4172F"/>
    <w:rsid w:val="00C41C2C"/>
    <w:rsid w:val="00C42C02"/>
    <w:rsid w:val="00C42C78"/>
    <w:rsid w:val="00C4639C"/>
    <w:rsid w:val="00C50CC3"/>
    <w:rsid w:val="00C51B1B"/>
    <w:rsid w:val="00C52F9C"/>
    <w:rsid w:val="00C53E75"/>
    <w:rsid w:val="00C544DF"/>
    <w:rsid w:val="00C55F22"/>
    <w:rsid w:val="00C56E12"/>
    <w:rsid w:val="00C61353"/>
    <w:rsid w:val="00C6160B"/>
    <w:rsid w:val="00C61B08"/>
    <w:rsid w:val="00C630C7"/>
    <w:rsid w:val="00C636B5"/>
    <w:rsid w:val="00C64511"/>
    <w:rsid w:val="00C653FD"/>
    <w:rsid w:val="00C669BF"/>
    <w:rsid w:val="00C66FDC"/>
    <w:rsid w:val="00C70214"/>
    <w:rsid w:val="00C72373"/>
    <w:rsid w:val="00C72886"/>
    <w:rsid w:val="00C73575"/>
    <w:rsid w:val="00C748BA"/>
    <w:rsid w:val="00C74A39"/>
    <w:rsid w:val="00C7760C"/>
    <w:rsid w:val="00C828A4"/>
    <w:rsid w:val="00C8378D"/>
    <w:rsid w:val="00C83D04"/>
    <w:rsid w:val="00C84035"/>
    <w:rsid w:val="00C84E71"/>
    <w:rsid w:val="00C84FA7"/>
    <w:rsid w:val="00C90232"/>
    <w:rsid w:val="00C90ECB"/>
    <w:rsid w:val="00C90FC2"/>
    <w:rsid w:val="00C910D1"/>
    <w:rsid w:val="00C91977"/>
    <w:rsid w:val="00C9527F"/>
    <w:rsid w:val="00C95C12"/>
    <w:rsid w:val="00CA00EA"/>
    <w:rsid w:val="00CA40F4"/>
    <w:rsid w:val="00CA45F3"/>
    <w:rsid w:val="00CA4B28"/>
    <w:rsid w:val="00CA5A25"/>
    <w:rsid w:val="00CA6505"/>
    <w:rsid w:val="00CA72A5"/>
    <w:rsid w:val="00CB2065"/>
    <w:rsid w:val="00CB2283"/>
    <w:rsid w:val="00CB2290"/>
    <w:rsid w:val="00CB2840"/>
    <w:rsid w:val="00CB2963"/>
    <w:rsid w:val="00CB2B0F"/>
    <w:rsid w:val="00CB3570"/>
    <w:rsid w:val="00CB38D3"/>
    <w:rsid w:val="00CB3D7B"/>
    <w:rsid w:val="00CB3F70"/>
    <w:rsid w:val="00CB5AAD"/>
    <w:rsid w:val="00CC161E"/>
    <w:rsid w:val="00CC1ACF"/>
    <w:rsid w:val="00CC1DC6"/>
    <w:rsid w:val="00CC2AB4"/>
    <w:rsid w:val="00CC35E5"/>
    <w:rsid w:val="00CC3E5A"/>
    <w:rsid w:val="00CC3F21"/>
    <w:rsid w:val="00CC483C"/>
    <w:rsid w:val="00CC5A29"/>
    <w:rsid w:val="00CC7DF4"/>
    <w:rsid w:val="00CD1F4A"/>
    <w:rsid w:val="00CD4C16"/>
    <w:rsid w:val="00CD6011"/>
    <w:rsid w:val="00CD64C7"/>
    <w:rsid w:val="00CD748B"/>
    <w:rsid w:val="00CD79DF"/>
    <w:rsid w:val="00CE02BF"/>
    <w:rsid w:val="00CE097D"/>
    <w:rsid w:val="00CE1E49"/>
    <w:rsid w:val="00CE3A4A"/>
    <w:rsid w:val="00CE3DF5"/>
    <w:rsid w:val="00CE4A6D"/>
    <w:rsid w:val="00CE6297"/>
    <w:rsid w:val="00CE6FD8"/>
    <w:rsid w:val="00CE727C"/>
    <w:rsid w:val="00CF077A"/>
    <w:rsid w:val="00CF0DE1"/>
    <w:rsid w:val="00CF3F13"/>
    <w:rsid w:val="00CF50DA"/>
    <w:rsid w:val="00CF5EFF"/>
    <w:rsid w:val="00D002E0"/>
    <w:rsid w:val="00D005F8"/>
    <w:rsid w:val="00D013B7"/>
    <w:rsid w:val="00D019D4"/>
    <w:rsid w:val="00D0301A"/>
    <w:rsid w:val="00D053F2"/>
    <w:rsid w:val="00D057B3"/>
    <w:rsid w:val="00D0584F"/>
    <w:rsid w:val="00D11FD3"/>
    <w:rsid w:val="00D128CA"/>
    <w:rsid w:val="00D13093"/>
    <w:rsid w:val="00D1338B"/>
    <w:rsid w:val="00D13D07"/>
    <w:rsid w:val="00D14269"/>
    <w:rsid w:val="00D14441"/>
    <w:rsid w:val="00D15996"/>
    <w:rsid w:val="00D15E52"/>
    <w:rsid w:val="00D16293"/>
    <w:rsid w:val="00D203F7"/>
    <w:rsid w:val="00D20F04"/>
    <w:rsid w:val="00D2131F"/>
    <w:rsid w:val="00D21578"/>
    <w:rsid w:val="00D21C44"/>
    <w:rsid w:val="00D21DA5"/>
    <w:rsid w:val="00D22F68"/>
    <w:rsid w:val="00D23545"/>
    <w:rsid w:val="00D23928"/>
    <w:rsid w:val="00D23B37"/>
    <w:rsid w:val="00D251BD"/>
    <w:rsid w:val="00D25ED3"/>
    <w:rsid w:val="00D2655B"/>
    <w:rsid w:val="00D26B2B"/>
    <w:rsid w:val="00D30049"/>
    <w:rsid w:val="00D305A8"/>
    <w:rsid w:val="00D3171A"/>
    <w:rsid w:val="00D3263F"/>
    <w:rsid w:val="00D32D5D"/>
    <w:rsid w:val="00D32E7E"/>
    <w:rsid w:val="00D33128"/>
    <w:rsid w:val="00D36009"/>
    <w:rsid w:val="00D3610F"/>
    <w:rsid w:val="00D3767D"/>
    <w:rsid w:val="00D40D87"/>
    <w:rsid w:val="00D40FE0"/>
    <w:rsid w:val="00D41FD0"/>
    <w:rsid w:val="00D427C6"/>
    <w:rsid w:val="00D4477E"/>
    <w:rsid w:val="00D45AF6"/>
    <w:rsid w:val="00D45C99"/>
    <w:rsid w:val="00D46574"/>
    <w:rsid w:val="00D46A22"/>
    <w:rsid w:val="00D47122"/>
    <w:rsid w:val="00D478CB"/>
    <w:rsid w:val="00D47C94"/>
    <w:rsid w:val="00D47F62"/>
    <w:rsid w:val="00D501EE"/>
    <w:rsid w:val="00D51738"/>
    <w:rsid w:val="00D53AD5"/>
    <w:rsid w:val="00D55469"/>
    <w:rsid w:val="00D602DD"/>
    <w:rsid w:val="00D620EF"/>
    <w:rsid w:val="00D6343A"/>
    <w:rsid w:val="00D6607C"/>
    <w:rsid w:val="00D661F5"/>
    <w:rsid w:val="00D664AE"/>
    <w:rsid w:val="00D6712F"/>
    <w:rsid w:val="00D679EB"/>
    <w:rsid w:val="00D705C7"/>
    <w:rsid w:val="00D712A9"/>
    <w:rsid w:val="00D73274"/>
    <w:rsid w:val="00D73850"/>
    <w:rsid w:val="00D74501"/>
    <w:rsid w:val="00D747A4"/>
    <w:rsid w:val="00D75CBD"/>
    <w:rsid w:val="00D81489"/>
    <w:rsid w:val="00D815EF"/>
    <w:rsid w:val="00D8226B"/>
    <w:rsid w:val="00D842B5"/>
    <w:rsid w:val="00D842BB"/>
    <w:rsid w:val="00D856C4"/>
    <w:rsid w:val="00D856F8"/>
    <w:rsid w:val="00D8643D"/>
    <w:rsid w:val="00D878AA"/>
    <w:rsid w:val="00D87CD5"/>
    <w:rsid w:val="00D90F08"/>
    <w:rsid w:val="00D91AF7"/>
    <w:rsid w:val="00D924B3"/>
    <w:rsid w:val="00D93FB4"/>
    <w:rsid w:val="00D9562B"/>
    <w:rsid w:val="00D9601D"/>
    <w:rsid w:val="00D97893"/>
    <w:rsid w:val="00DA0A4C"/>
    <w:rsid w:val="00DA0F37"/>
    <w:rsid w:val="00DA0FCA"/>
    <w:rsid w:val="00DA1D05"/>
    <w:rsid w:val="00DA2DDF"/>
    <w:rsid w:val="00DA3552"/>
    <w:rsid w:val="00DA44D2"/>
    <w:rsid w:val="00DA5106"/>
    <w:rsid w:val="00DA524C"/>
    <w:rsid w:val="00DA6610"/>
    <w:rsid w:val="00DA6C27"/>
    <w:rsid w:val="00DA7510"/>
    <w:rsid w:val="00DA7649"/>
    <w:rsid w:val="00DB098F"/>
    <w:rsid w:val="00DB12B7"/>
    <w:rsid w:val="00DB34DD"/>
    <w:rsid w:val="00DB3666"/>
    <w:rsid w:val="00DB4670"/>
    <w:rsid w:val="00DB5068"/>
    <w:rsid w:val="00DB53EF"/>
    <w:rsid w:val="00DB7BF3"/>
    <w:rsid w:val="00DC099A"/>
    <w:rsid w:val="00DC2420"/>
    <w:rsid w:val="00DC24C9"/>
    <w:rsid w:val="00DC3E22"/>
    <w:rsid w:val="00DC4A8A"/>
    <w:rsid w:val="00DC5C1B"/>
    <w:rsid w:val="00DC5E9F"/>
    <w:rsid w:val="00DC70E2"/>
    <w:rsid w:val="00DC715D"/>
    <w:rsid w:val="00DC7644"/>
    <w:rsid w:val="00DD0735"/>
    <w:rsid w:val="00DD27E6"/>
    <w:rsid w:val="00DD48C1"/>
    <w:rsid w:val="00DD685F"/>
    <w:rsid w:val="00DD6C01"/>
    <w:rsid w:val="00DD722D"/>
    <w:rsid w:val="00DD7488"/>
    <w:rsid w:val="00DE12E0"/>
    <w:rsid w:val="00DE1D91"/>
    <w:rsid w:val="00DE20F3"/>
    <w:rsid w:val="00DE28FE"/>
    <w:rsid w:val="00DE4F49"/>
    <w:rsid w:val="00DE65AD"/>
    <w:rsid w:val="00DE6658"/>
    <w:rsid w:val="00DE75E0"/>
    <w:rsid w:val="00DF0856"/>
    <w:rsid w:val="00DF125D"/>
    <w:rsid w:val="00DF1554"/>
    <w:rsid w:val="00DF1744"/>
    <w:rsid w:val="00DF2BC5"/>
    <w:rsid w:val="00DF42D6"/>
    <w:rsid w:val="00DF4499"/>
    <w:rsid w:val="00DF4D75"/>
    <w:rsid w:val="00DF5297"/>
    <w:rsid w:val="00DF5415"/>
    <w:rsid w:val="00DF5C8C"/>
    <w:rsid w:val="00E00220"/>
    <w:rsid w:val="00E00FFA"/>
    <w:rsid w:val="00E01B46"/>
    <w:rsid w:val="00E01BA3"/>
    <w:rsid w:val="00E01DF7"/>
    <w:rsid w:val="00E027C3"/>
    <w:rsid w:val="00E0340D"/>
    <w:rsid w:val="00E04A87"/>
    <w:rsid w:val="00E04BB4"/>
    <w:rsid w:val="00E06701"/>
    <w:rsid w:val="00E06F5F"/>
    <w:rsid w:val="00E10F50"/>
    <w:rsid w:val="00E12854"/>
    <w:rsid w:val="00E16E62"/>
    <w:rsid w:val="00E1726A"/>
    <w:rsid w:val="00E17A55"/>
    <w:rsid w:val="00E17E9F"/>
    <w:rsid w:val="00E20120"/>
    <w:rsid w:val="00E22509"/>
    <w:rsid w:val="00E22C9B"/>
    <w:rsid w:val="00E23079"/>
    <w:rsid w:val="00E23D93"/>
    <w:rsid w:val="00E25F82"/>
    <w:rsid w:val="00E31B4D"/>
    <w:rsid w:val="00E31BCA"/>
    <w:rsid w:val="00E31C74"/>
    <w:rsid w:val="00E33479"/>
    <w:rsid w:val="00E33501"/>
    <w:rsid w:val="00E335BA"/>
    <w:rsid w:val="00E336BC"/>
    <w:rsid w:val="00E349D4"/>
    <w:rsid w:val="00E34A57"/>
    <w:rsid w:val="00E35326"/>
    <w:rsid w:val="00E35DE5"/>
    <w:rsid w:val="00E37B2C"/>
    <w:rsid w:val="00E404F6"/>
    <w:rsid w:val="00E40C49"/>
    <w:rsid w:val="00E422EA"/>
    <w:rsid w:val="00E424E6"/>
    <w:rsid w:val="00E42873"/>
    <w:rsid w:val="00E431BA"/>
    <w:rsid w:val="00E43371"/>
    <w:rsid w:val="00E433D2"/>
    <w:rsid w:val="00E43430"/>
    <w:rsid w:val="00E43442"/>
    <w:rsid w:val="00E435EC"/>
    <w:rsid w:val="00E44947"/>
    <w:rsid w:val="00E44CC3"/>
    <w:rsid w:val="00E4538A"/>
    <w:rsid w:val="00E45E5A"/>
    <w:rsid w:val="00E468A3"/>
    <w:rsid w:val="00E46D46"/>
    <w:rsid w:val="00E5105F"/>
    <w:rsid w:val="00E51E4A"/>
    <w:rsid w:val="00E52D21"/>
    <w:rsid w:val="00E53BA8"/>
    <w:rsid w:val="00E56382"/>
    <w:rsid w:val="00E56D45"/>
    <w:rsid w:val="00E57398"/>
    <w:rsid w:val="00E603C3"/>
    <w:rsid w:val="00E60C32"/>
    <w:rsid w:val="00E60C6E"/>
    <w:rsid w:val="00E60E48"/>
    <w:rsid w:val="00E612C2"/>
    <w:rsid w:val="00E616E6"/>
    <w:rsid w:val="00E61B51"/>
    <w:rsid w:val="00E61BA1"/>
    <w:rsid w:val="00E63AAF"/>
    <w:rsid w:val="00E661EF"/>
    <w:rsid w:val="00E665EE"/>
    <w:rsid w:val="00E66CEB"/>
    <w:rsid w:val="00E66ED5"/>
    <w:rsid w:val="00E7029F"/>
    <w:rsid w:val="00E71275"/>
    <w:rsid w:val="00E7142D"/>
    <w:rsid w:val="00E71842"/>
    <w:rsid w:val="00E71ADF"/>
    <w:rsid w:val="00E71D9E"/>
    <w:rsid w:val="00E72577"/>
    <w:rsid w:val="00E74445"/>
    <w:rsid w:val="00E748C1"/>
    <w:rsid w:val="00E74F19"/>
    <w:rsid w:val="00E757FB"/>
    <w:rsid w:val="00E768CF"/>
    <w:rsid w:val="00E77F4E"/>
    <w:rsid w:val="00E81411"/>
    <w:rsid w:val="00E827C1"/>
    <w:rsid w:val="00E847EF"/>
    <w:rsid w:val="00E8548C"/>
    <w:rsid w:val="00E85C99"/>
    <w:rsid w:val="00E866DC"/>
    <w:rsid w:val="00E86801"/>
    <w:rsid w:val="00E86E88"/>
    <w:rsid w:val="00E86F2F"/>
    <w:rsid w:val="00E8745B"/>
    <w:rsid w:val="00E9051D"/>
    <w:rsid w:val="00E938F9"/>
    <w:rsid w:val="00E94259"/>
    <w:rsid w:val="00EA03D0"/>
    <w:rsid w:val="00EA1AAC"/>
    <w:rsid w:val="00EA273C"/>
    <w:rsid w:val="00EA2F79"/>
    <w:rsid w:val="00EA4085"/>
    <w:rsid w:val="00EA43F7"/>
    <w:rsid w:val="00EA538D"/>
    <w:rsid w:val="00EA5473"/>
    <w:rsid w:val="00EA5DF1"/>
    <w:rsid w:val="00EA5F9C"/>
    <w:rsid w:val="00EA701B"/>
    <w:rsid w:val="00EA7BE0"/>
    <w:rsid w:val="00EB0260"/>
    <w:rsid w:val="00EB0C64"/>
    <w:rsid w:val="00EB0E51"/>
    <w:rsid w:val="00EB1691"/>
    <w:rsid w:val="00EB1763"/>
    <w:rsid w:val="00EB3346"/>
    <w:rsid w:val="00EB3474"/>
    <w:rsid w:val="00EB35BD"/>
    <w:rsid w:val="00EB679D"/>
    <w:rsid w:val="00EB6CE1"/>
    <w:rsid w:val="00EB729C"/>
    <w:rsid w:val="00EC32BC"/>
    <w:rsid w:val="00EC340E"/>
    <w:rsid w:val="00EC3A3E"/>
    <w:rsid w:val="00ED0817"/>
    <w:rsid w:val="00ED1159"/>
    <w:rsid w:val="00ED14FA"/>
    <w:rsid w:val="00ED198F"/>
    <w:rsid w:val="00ED1CA0"/>
    <w:rsid w:val="00ED222B"/>
    <w:rsid w:val="00ED3BF5"/>
    <w:rsid w:val="00ED5DDE"/>
    <w:rsid w:val="00EE1337"/>
    <w:rsid w:val="00EE20B0"/>
    <w:rsid w:val="00EE3F40"/>
    <w:rsid w:val="00EE4905"/>
    <w:rsid w:val="00EF0876"/>
    <w:rsid w:val="00EF1620"/>
    <w:rsid w:val="00EF1E81"/>
    <w:rsid w:val="00EF3A2F"/>
    <w:rsid w:val="00EF3FA7"/>
    <w:rsid w:val="00EF6BC1"/>
    <w:rsid w:val="00EF6E07"/>
    <w:rsid w:val="00EF7F67"/>
    <w:rsid w:val="00F0046B"/>
    <w:rsid w:val="00F01BE4"/>
    <w:rsid w:val="00F02133"/>
    <w:rsid w:val="00F02AFD"/>
    <w:rsid w:val="00F02DF4"/>
    <w:rsid w:val="00F032E4"/>
    <w:rsid w:val="00F03A36"/>
    <w:rsid w:val="00F0468A"/>
    <w:rsid w:val="00F04DB3"/>
    <w:rsid w:val="00F066FB"/>
    <w:rsid w:val="00F071EF"/>
    <w:rsid w:val="00F07203"/>
    <w:rsid w:val="00F1006C"/>
    <w:rsid w:val="00F141C8"/>
    <w:rsid w:val="00F14F23"/>
    <w:rsid w:val="00F15597"/>
    <w:rsid w:val="00F15F14"/>
    <w:rsid w:val="00F173C6"/>
    <w:rsid w:val="00F204DD"/>
    <w:rsid w:val="00F2535B"/>
    <w:rsid w:val="00F25CA8"/>
    <w:rsid w:val="00F2608C"/>
    <w:rsid w:val="00F30E48"/>
    <w:rsid w:val="00F31821"/>
    <w:rsid w:val="00F32915"/>
    <w:rsid w:val="00F331C3"/>
    <w:rsid w:val="00F33E84"/>
    <w:rsid w:val="00F3447A"/>
    <w:rsid w:val="00F363C8"/>
    <w:rsid w:val="00F36C1E"/>
    <w:rsid w:val="00F3770B"/>
    <w:rsid w:val="00F40518"/>
    <w:rsid w:val="00F40F47"/>
    <w:rsid w:val="00F4308A"/>
    <w:rsid w:val="00F43FA5"/>
    <w:rsid w:val="00F46698"/>
    <w:rsid w:val="00F46D31"/>
    <w:rsid w:val="00F547F8"/>
    <w:rsid w:val="00F54DAE"/>
    <w:rsid w:val="00F55E92"/>
    <w:rsid w:val="00F60B56"/>
    <w:rsid w:val="00F618B1"/>
    <w:rsid w:val="00F61AEC"/>
    <w:rsid w:val="00F61FF2"/>
    <w:rsid w:val="00F62391"/>
    <w:rsid w:val="00F6257C"/>
    <w:rsid w:val="00F632E6"/>
    <w:rsid w:val="00F64374"/>
    <w:rsid w:val="00F65CAA"/>
    <w:rsid w:val="00F66D1D"/>
    <w:rsid w:val="00F67509"/>
    <w:rsid w:val="00F71016"/>
    <w:rsid w:val="00F71023"/>
    <w:rsid w:val="00F72327"/>
    <w:rsid w:val="00F72F81"/>
    <w:rsid w:val="00F74C8C"/>
    <w:rsid w:val="00F76A46"/>
    <w:rsid w:val="00F76FB5"/>
    <w:rsid w:val="00F772BD"/>
    <w:rsid w:val="00F779FC"/>
    <w:rsid w:val="00F8158B"/>
    <w:rsid w:val="00F8172F"/>
    <w:rsid w:val="00F82BC8"/>
    <w:rsid w:val="00F83654"/>
    <w:rsid w:val="00F836F3"/>
    <w:rsid w:val="00F83BBC"/>
    <w:rsid w:val="00F8407C"/>
    <w:rsid w:val="00F8459C"/>
    <w:rsid w:val="00F8612A"/>
    <w:rsid w:val="00F911D5"/>
    <w:rsid w:val="00F9306F"/>
    <w:rsid w:val="00F9324A"/>
    <w:rsid w:val="00F93D4F"/>
    <w:rsid w:val="00F940DF"/>
    <w:rsid w:val="00F95804"/>
    <w:rsid w:val="00F96D5B"/>
    <w:rsid w:val="00F96F7A"/>
    <w:rsid w:val="00FA06C2"/>
    <w:rsid w:val="00FA2923"/>
    <w:rsid w:val="00FA35BC"/>
    <w:rsid w:val="00FA69D8"/>
    <w:rsid w:val="00FA7CCC"/>
    <w:rsid w:val="00FA7E58"/>
    <w:rsid w:val="00FB0608"/>
    <w:rsid w:val="00FB0AD8"/>
    <w:rsid w:val="00FB0F76"/>
    <w:rsid w:val="00FB2430"/>
    <w:rsid w:val="00FB3117"/>
    <w:rsid w:val="00FB3AB1"/>
    <w:rsid w:val="00FB4C21"/>
    <w:rsid w:val="00FB4C8C"/>
    <w:rsid w:val="00FB4CBC"/>
    <w:rsid w:val="00FB5F8B"/>
    <w:rsid w:val="00FB794C"/>
    <w:rsid w:val="00FC09A1"/>
    <w:rsid w:val="00FC0ED3"/>
    <w:rsid w:val="00FC1661"/>
    <w:rsid w:val="00FC1BF5"/>
    <w:rsid w:val="00FC1E6B"/>
    <w:rsid w:val="00FC2CE2"/>
    <w:rsid w:val="00FC4737"/>
    <w:rsid w:val="00FC4962"/>
    <w:rsid w:val="00FC6829"/>
    <w:rsid w:val="00FC73AF"/>
    <w:rsid w:val="00FC7CFF"/>
    <w:rsid w:val="00FD1CA6"/>
    <w:rsid w:val="00FD1FE3"/>
    <w:rsid w:val="00FD3761"/>
    <w:rsid w:val="00FD4231"/>
    <w:rsid w:val="00FD490D"/>
    <w:rsid w:val="00FD566A"/>
    <w:rsid w:val="00FD5714"/>
    <w:rsid w:val="00FD7289"/>
    <w:rsid w:val="00FE18F7"/>
    <w:rsid w:val="00FE2E48"/>
    <w:rsid w:val="00FE3A41"/>
    <w:rsid w:val="00FE4931"/>
    <w:rsid w:val="00FE52B4"/>
    <w:rsid w:val="00FE7C28"/>
    <w:rsid w:val="00FE7F15"/>
    <w:rsid w:val="00FF0EFE"/>
    <w:rsid w:val="00FF1BDB"/>
    <w:rsid w:val="00FF2059"/>
    <w:rsid w:val="00FF24D1"/>
    <w:rsid w:val="00FF2816"/>
    <w:rsid w:val="00FF384F"/>
    <w:rsid w:val="00FF4ABA"/>
    <w:rsid w:val="00FF4B6A"/>
    <w:rsid w:val="00FF4EC3"/>
    <w:rsid w:val="00FF4F9B"/>
    <w:rsid w:val="00FF5BB5"/>
    <w:rsid w:val="00FF610B"/>
    <w:rsid w:val="00FF6879"/>
    <w:rsid w:val="00FF7194"/>
    <w:rsid w:val="00FF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jc w:val="both"/>
      <w:textAlignment w:val="baseline"/>
    </w:pPr>
    <w:rPr>
      <w:sz w:val="28"/>
    </w:rPr>
  </w:style>
  <w:style w:type="paragraph" w:styleId="1">
    <w:name w:val="heading 1"/>
    <w:basedOn w:val="a"/>
    <w:next w:val="a"/>
    <w:autoRedefine/>
    <w:qFormat/>
    <w:rsid w:val="004C38CD"/>
    <w:pPr>
      <w:keepNext/>
      <w:keepLines/>
      <w:tabs>
        <w:tab w:val="left" w:pos="9639"/>
      </w:tabs>
      <w:suppressAutoHyphens/>
      <w:spacing w:before="480" w:after="240"/>
      <w:jc w:val="center"/>
      <w:outlineLvl w:val="0"/>
    </w:pPr>
    <w:rPr>
      <w:b/>
      <w:smallCaps/>
      <w:kern w:val="28"/>
    </w:rPr>
  </w:style>
  <w:style w:type="paragraph" w:styleId="2">
    <w:name w:val="heading 2"/>
    <w:basedOn w:val="a"/>
    <w:next w:val="a"/>
    <w:autoRedefine/>
    <w:qFormat/>
    <w:rsid w:val="006E32C8"/>
    <w:pPr>
      <w:keepNext/>
      <w:keepLines/>
      <w:suppressAutoHyphens/>
      <w:spacing w:before="240" w:after="120"/>
      <w:jc w:val="center"/>
      <w:outlineLvl w:val="1"/>
    </w:pPr>
    <w:rPr>
      <w:b/>
      <w:i/>
      <w:kern w:val="28"/>
    </w:rPr>
  </w:style>
  <w:style w:type="paragraph" w:styleId="3">
    <w:name w:val="heading 3"/>
    <w:basedOn w:val="a"/>
    <w:next w:val="a"/>
    <w:qFormat/>
    <w:pPr>
      <w:keepNext/>
      <w:shd w:val="clear" w:color="auto" w:fill="FFFFFF"/>
      <w:spacing w:line="317" w:lineRule="exact"/>
      <w:ind w:left="557"/>
      <w:outlineLvl w:val="2"/>
    </w:pPr>
    <w:rPr>
      <w:b/>
      <w:color w:val="000000"/>
      <w:spacing w:val="-12"/>
      <w:sz w:val="29"/>
    </w:rPr>
  </w:style>
  <w:style w:type="paragraph" w:styleId="4">
    <w:name w:val="heading 4"/>
    <w:basedOn w:val="a"/>
    <w:next w:val="a"/>
    <w:qFormat/>
    <w:pPr>
      <w:keepNext/>
      <w:spacing w:before="240" w:after="60"/>
      <w:outlineLvl w:val="3"/>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jc w:val="left"/>
    </w:pPr>
    <w:rPr>
      <w:sz w:val="20"/>
    </w:r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w:basedOn w:val="a"/>
    <w:link w:val="a8"/>
  </w:style>
  <w:style w:type="paragraph" w:customStyle="1" w:styleId="BalloonText">
    <w:name w:val="Balloon Text"/>
    <w:basedOn w:val="a"/>
    <w:rPr>
      <w:rFonts w:ascii="Tahoma" w:hAnsi="Tahoma"/>
      <w:sz w:val="16"/>
    </w:rPr>
  </w:style>
  <w:style w:type="paragraph" w:customStyle="1" w:styleId="BalloonText0">
    <w:name w:val="Balloon Text"/>
    <w:basedOn w:val="a"/>
    <w:rPr>
      <w:rFonts w:ascii="Tahoma" w:hAnsi="Tahoma"/>
      <w:sz w:val="16"/>
    </w:rPr>
  </w:style>
  <w:style w:type="paragraph" w:customStyle="1" w:styleId="BodyText2">
    <w:name w:val="Body Text 2"/>
    <w:basedOn w:val="a"/>
    <w:pPr>
      <w:ind w:firstLine="709"/>
    </w:pPr>
    <w:rPr>
      <w:rFonts w:ascii="Times New Roman CYR" w:hAnsi="Times New Roman CYR"/>
    </w:rPr>
  </w:style>
  <w:style w:type="paragraph" w:customStyle="1" w:styleId="BodyText20">
    <w:name w:val="Body Text 2"/>
    <w:basedOn w:val="a"/>
    <w:pPr>
      <w:spacing w:line="280" w:lineRule="exact"/>
      <w:ind w:firstLine="720"/>
    </w:pPr>
    <w:rPr>
      <w:i/>
      <w:sz w:val="26"/>
    </w:rPr>
  </w:style>
  <w:style w:type="paragraph" w:customStyle="1" w:styleId="BodyText21">
    <w:name w:val="Body Text 2"/>
    <w:basedOn w:val="a"/>
    <w:pPr>
      <w:spacing w:line="280" w:lineRule="exact"/>
      <w:ind w:firstLine="720"/>
    </w:pPr>
  </w:style>
  <w:style w:type="paragraph" w:customStyle="1" w:styleId="BodyText22">
    <w:name w:val="Body Text 2"/>
    <w:basedOn w:val="a"/>
    <w:pPr>
      <w:ind w:right="57" w:firstLine="539"/>
    </w:pPr>
  </w:style>
  <w:style w:type="paragraph" w:customStyle="1" w:styleId="BlockText">
    <w:name w:val="Block Text"/>
    <w:basedOn w:val="a"/>
    <w:pPr>
      <w:shd w:val="clear" w:color="auto" w:fill="FFFFFF"/>
      <w:spacing w:line="317" w:lineRule="exact"/>
      <w:ind w:left="14" w:right="24" w:firstLine="706"/>
    </w:pPr>
    <w:rPr>
      <w:rFonts w:ascii="Times New Roman CYR" w:hAnsi="Times New Roman CYR"/>
      <w:color w:val="000000"/>
    </w:rPr>
  </w:style>
  <w:style w:type="paragraph" w:styleId="a9">
    <w:name w:val="Title"/>
    <w:basedOn w:val="a"/>
    <w:link w:val="aa"/>
    <w:qFormat/>
    <w:pPr>
      <w:spacing w:line="290" w:lineRule="exact"/>
      <w:jc w:val="center"/>
    </w:pPr>
    <w:rPr>
      <w:rFonts w:ascii="Times New Roman CYR" w:hAnsi="Times New Roman CYR"/>
      <w:b/>
      <w:caps/>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paragraph" w:styleId="ab">
    <w:name w:val="Block Text"/>
    <w:basedOn w:val="a"/>
    <w:pPr>
      <w:shd w:val="clear" w:color="auto" w:fill="FFFFFF"/>
      <w:spacing w:line="230" w:lineRule="exact"/>
      <w:ind w:left="11" w:right="23" w:firstLine="709"/>
    </w:pPr>
    <w:rPr>
      <w:rFonts w:ascii="Times New Roman CYR" w:hAnsi="Times New Roman CYR"/>
      <w:color w:val="000000"/>
      <w:sz w:val="24"/>
    </w:rPr>
  </w:style>
  <w:style w:type="paragraph" w:styleId="ac">
    <w:name w:val="Body Text Indent"/>
    <w:basedOn w:val="a"/>
    <w:pPr>
      <w:overflowPunct/>
      <w:autoSpaceDE/>
      <w:autoSpaceDN/>
      <w:adjustRightInd/>
      <w:spacing w:before="180" w:line="216" w:lineRule="auto"/>
      <w:ind w:firstLine="720"/>
      <w:textAlignment w:val="auto"/>
    </w:pPr>
    <w:rPr>
      <w:rFonts w:ascii="Times New Roman CYR" w:hAnsi="Times New Roman CYR"/>
      <w:szCs w:val="24"/>
    </w:rPr>
  </w:style>
  <w:style w:type="paragraph" w:styleId="21">
    <w:name w:val="Body Text Indent 2"/>
    <w:basedOn w:val="a"/>
    <w:pPr>
      <w:spacing w:line="350" w:lineRule="exact"/>
      <w:ind w:left="2160" w:firstLine="709"/>
    </w:pPr>
    <w:rPr>
      <w:rFonts w:ascii="Times New Roman CYR" w:hAnsi="Times New Roman CYR"/>
      <w:b/>
      <w:bCs/>
      <w:i/>
      <w:iCs/>
    </w:rPr>
  </w:style>
  <w:style w:type="paragraph" w:customStyle="1" w:styleId="BodyTextIndent3">
    <w:name w:val="Body Text Indent 3"/>
    <w:basedOn w:val="a"/>
    <w:pPr>
      <w:ind w:firstLine="1418"/>
    </w:pPr>
    <w:rPr>
      <w:rFonts w:ascii="Times New Roman CYR" w:hAnsi="Times New Roman CYR"/>
    </w:rPr>
  </w:style>
  <w:style w:type="paragraph" w:customStyle="1" w:styleId="BodyTextIndent2">
    <w:name w:val="Body Text Indent 2"/>
    <w:basedOn w:val="a"/>
    <w:pPr>
      <w:ind w:firstLine="708"/>
    </w:pPr>
    <w:rPr>
      <w:rFonts w:ascii="Times New Roman CYR" w:hAnsi="Times New Roman CYR"/>
    </w:rPr>
  </w:style>
  <w:style w:type="paragraph" w:styleId="31">
    <w:name w:val="Body Text Indent 3"/>
    <w:basedOn w:val="a"/>
    <w:pPr>
      <w:overflowPunct/>
      <w:autoSpaceDE/>
      <w:autoSpaceDN/>
      <w:adjustRightInd/>
      <w:ind w:firstLine="709"/>
      <w:textAlignment w:val="auto"/>
    </w:pPr>
    <w:rPr>
      <w:rFonts w:ascii="Times New Roman CYR" w:hAnsi="Times New Roman CYR"/>
      <w:szCs w:val="24"/>
    </w:rPr>
  </w:style>
  <w:style w:type="paragraph" w:styleId="ad">
    <w:name w:val="Balloon Text"/>
    <w:basedOn w:val="a"/>
    <w:semiHidden/>
    <w:rPr>
      <w:rFonts w:ascii="Tahoma" w:hAnsi="Tahoma" w:cs="Tahoma"/>
      <w:sz w:val="16"/>
      <w:szCs w:val="16"/>
    </w:rPr>
  </w:style>
  <w:style w:type="character" w:styleId="ae">
    <w:name w:val="Hyperlink"/>
    <w:uiPriority w:val="99"/>
    <w:rsid w:val="00B27350"/>
    <w:rPr>
      <w:color w:val="0000FF"/>
      <w:u w:val="single"/>
    </w:rPr>
  </w:style>
  <w:style w:type="paragraph" w:customStyle="1" w:styleId="BodyText210">
    <w:name w:val="Body Text 21"/>
    <w:basedOn w:val="a"/>
    <w:rsid w:val="00CB3D7B"/>
    <w:pPr>
      <w:overflowPunct/>
      <w:autoSpaceDE/>
      <w:autoSpaceDN/>
      <w:adjustRightInd/>
      <w:ind w:firstLine="567"/>
      <w:textAlignment w:val="auto"/>
    </w:pPr>
    <w:rPr>
      <w:lang w:val="uk-UA"/>
    </w:rPr>
  </w:style>
  <w:style w:type="paragraph" w:customStyle="1" w:styleId="PlainText">
    <w:name w:val="Plain Text"/>
    <w:basedOn w:val="a"/>
    <w:rsid w:val="00CB3D7B"/>
    <w:pPr>
      <w:jc w:val="left"/>
    </w:pPr>
    <w:rPr>
      <w:rFonts w:ascii="Courier New" w:hAnsi="Courier New"/>
      <w:sz w:val="20"/>
    </w:rPr>
  </w:style>
  <w:style w:type="paragraph" w:styleId="af">
    <w:name w:val="Normal (Web)"/>
    <w:basedOn w:val="a"/>
    <w:rsid w:val="00CB3D7B"/>
    <w:pPr>
      <w:overflowPunct/>
      <w:autoSpaceDE/>
      <w:autoSpaceDN/>
      <w:adjustRightInd/>
      <w:spacing w:before="100" w:beforeAutospacing="1" w:after="100" w:afterAutospacing="1"/>
      <w:jc w:val="left"/>
      <w:textAlignment w:val="auto"/>
    </w:pPr>
    <w:rPr>
      <w:sz w:val="24"/>
      <w:szCs w:val="24"/>
    </w:rPr>
  </w:style>
  <w:style w:type="paragraph" w:customStyle="1" w:styleId="af0">
    <w:name w:val="адрес письма"/>
    <w:basedOn w:val="a"/>
    <w:autoRedefine/>
    <w:rsid w:val="00CB3D7B"/>
    <w:pPr>
      <w:spacing w:line="480" w:lineRule="atLeast"/>
      <w:ind w:left="5103" w:right="-284" w:firstLine="851"/>
      <w:jc w:val="right"/>
    </w:pPr>
    <w:rPr>
      <w:sz w:val="26"/>
    </w:rPr>
  </w:style>
  <w:style w:type="paragraph" w:customStyle="1" w:styleId="CharChar4">
    <w:name w:val=" Char Char4 Знак Знак Знак"/>
    <w:basedOn w:val="a"/>
    <w:rsid w:val="00CB3D7B"/>
    <w:pPr>
      <w:overflowPunct/>
      <w:autoSpaceDE/>
      <w:autoSpaceDN/>
      <w:adjustRightInd/>
      <w:spacing w:after="160" w:line="240" w:lineRule="exact"/>
      <w:jc w:val="left"/>
      <w:textAlignment w:val="auto"/>
    </w:pPr>
    <w:rPr>
      <w:rFonts w:ascii="Verdana" w:hAnsi="Verdana"/>
      <w:sz w:val="20"/>
      <w:lang w:val="en-US" w:eastAsia="en-US"/>
    </w:rPr>
  </w:style>
  <w:style w:type="paragraph" w:styleId="af1">
    <w:name w:val="footnote text"/>
    <w:basedOn w:val="a"/>
    <w:semiHidden/>
    <w:rsid w:val="00100946"/>
    <w:rPr>
      <w:sz w:val="20"/>
    </w:rPr>
  </w:style>
  <w:style w:type="character" w:styleId="af2">
    <w:name w:val="footnote reference"/>
    <w:semiHidden/>
    <w:rsid w:val="00100946"/>
    <w:rPr>
      <w:vertAlign w:val="superscript"/>
    </w:rPr>
  </w:style>
  <w:style w:type="character" w:customStyle="1" w:styleId="af3">
    <w:name w:val="Основной текст + Полужирный"/>
    <w:rsid w:val="0038120F"/>
    <w:rPr>
      <w:rFonts w:ascii="Times New Roman" w:hAnsi="Times New Roman" w:cs="Times New Roman"/>
      <w:b/>
      <w:bCs/>
      <w:spacing w:val="0"/>
      <w:sz w:val="28"/>
      <w:szCs w:val="28"/>
    </w:rPr>
  </w:style>
  <w:style w:type="character" w:customStyle="1" w:styleId="310">
    <w:name w:val="Основной текст + Полужирный31"/>
    <w:rsid w:val="00924CC9"/>
    <w:rPr>
      <w:rFonts w:ascii="Times New Roman" w:hAnsi="Times New Roman" w:cs="Times New Roman"/>
      <w:b/>
      <w:bCs/>
      <w:spacing w:val="0"/>
      <w:sz w:val="28"/>
      <w:szCs w:val="28"/>
    </w:rPr>
  </w:style>
  <w:style w:type="character" w:customStyle="1" w:styleId="300">
    <w:name w:val="Основной текст + Полужирный30"/>
    <w:rsid w:val="0078283A"/>
    <w:rPr>
      <w:rFonts w:ascii="Times New Roman" w:hAnsi="Times New Roman" w:cs="Times New Roman"/>
      <w:b/>
      <w:bCs/>
      <w:spacing w:val="0"/>
      <w:sz w:val="28"/>
      <w:szCs w:val="28"/>
    </w:rPr>
  </w:style>
  <w:style w:type="character" w:customStyle="1" w:styleId="29">
    <w:name w:val="Основной текст + Полужирный29"/>
    <w:rsid w:val="0050199F"/>
    <w:rPr>
      <w:rFonts w:ascii="Times New Roman" w:hAnsi="Times New Roman" w:cs="Times New Roman"/>
      <w:b/>
      <w:bCs/>
      <w:spacing w:val="0"/>
      <w:sz w:val="28"/>
      <w:szCs w:val="28"/>
    </w:rPr>
  </w:style>
  <w:style w:type="character" w:customStyle="1" w:styleId="28">
    <w:name w:val="Основной текст + Полужирный28"/>
    <w:rsid w:val="00B37DB4"/>
    <w:rPr>
      <w:rFonts w:ascii="Times New Roman" w:hAnsi="Times New Roman" w:cs="Times New Roman"/>
      <w:b/>
      <w:bCs/>
      <w:spacing w:val="0"/>
      <w:sz w:val="28"/>
      <w:szCs w:val="28"/>
    </w:rPr>
  </w:style>
  <w:style w:type="character" w:customStyle="1" w:styleId="27">
    <w:name w:val="Основной текст + Полужирный27"/>
    <w:rsid w:val="00005A7F"/>
    <w:rPr>
      <w:rFonts w:ascii="Times New Roman" w:hAnsi="Times New Roman" w:cs="Times New Roman"/>
      <w:b/>
      <w:bCs/>
      <w:spacing w:val="0"/>
      <w:sz w:val="28"/>
      <w:szCs w:val="28"/>
    </w:rPr>
  </w:style>
  <w:style w:type="character" w:customStyle="1" w:styleId="26">
    <w:name w:val="Основной текст + Полужирный26"/>
    <w:rsid w:val="007E38DD"/>
    <w:rPr>
      <w:rFonts w:ascii="Times New Roman" w:hAnsi="Times New Roman" w:cs="Times New Roman"/>
      <w:b/>
      <w:bCs/>
      <w:spacing w:val="0"/>
      <w:sz w:val="28"/>
      <w:szCs w:val="28"/>
    </w:rPr>
  </w:style>
  <w:style w:type="character" w:customStyle="1" w:styleId="24">
    <w:name w:val="Основной текст + Полужирный24"/>
    <w:rsid w:val="005F3414"/>
    <w:rPr>
      <w:rFonts w:ascii="Times New Roman" w:hAnsi="Times New Roman" w:cs="Times New Roman"/>
      <w:b/>
      <w:bCs/>
      <w:spacing w:val="0"/>
      <w:sz w:val="28"/>
      <w:szCs w:val="28"/>
    </w:rPr>
  </w:style>
  <w:style w:type="character" w:customStyle="1" w:styleId="FontStyle16">
    <w:name w:val="Font Style16"/>
    <w:rsid w:val="00702AAB"/>
    <w:rPr>
      <w:rFonts w:ascii="Times New Roman" w:hAnsi="Times New Roman" w:cs="Times New Roman" w:hint="default"/>
      <w:b/>
      <w:bCs/>
      <w:sz w:val="26"/>
      <w:szCs w:val="26"/>
    </w:rPr>
  </w:style>
  <w:style w:type="character" w:styleId="af4">
    <w:name w:val="Strong"/>
    <w:qFormat/>
    <w:rsid w:val="00702AAB"/>
    <w:rPr>
      <w:b/>
      <w:bCs/>
    </w:rPr>
  </w:style>
  <w:style w:type="character" w:customStyle="1" w:styleId="23">
    <w:name w:val="Основной текст + Полужирный23"/>
    <w:rsid w:val="00B27C35"/>
    <w:rPr>
      <w:rFonts w:ascii="Times New Roman" w:hAnsi="Times New Roman" w:cs="Times New Roman"/>
      <w:b/>
      <w:bCs/>
      <w:spacing w:val="0"/>
      <w:sz w:val="28"/>
      <w:szCs w:val="28"/>
    </w:rPr>
  </w:style>
  <w:style w:type="character" w:customStyle="1" w:styleId="22">
    <w:name w:val="Основной текст (2) + Не полужирный"/>
    <w:rsid w:val="00B27C35"/>
    <w:rPr>
      <w:rFonts w:ascii="Times New Roman" w:hAnsi="Times New Roman" w:cs="Times New Roman"/>
      <w:b/>
      <w:bCs/>
      <w:spacing w:val="0"/>
      <w:sz w:val="28"/>
      <w:szCs w:val="28"/>
    </w:rPr>
  </w:style>
  <w:style w:type="table" w:styleId="af5">
    <w:name w:val="Table Grid"/>
    <w:basedOn w:val="a1"/>
    <w:uiPriority w:val="59"/>
    <w:rsid w:val="00AA5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
    <w:rsid w:val="00803284"/>
    <w:pPr>
      <w:widowControl w:val="0"/>
      <w:suppressAutoHyphens/>
      <w:overflowPunct/>
      <w:autoSpaceDE/>
      <w:autoSpaceDN/>
      <w:adjustRightInd/>
      <w:spacing w:before="120" w:after="120"/>
      <w:ind w:firstLine="708"/>
      <w:textAlignment w:val="auto"/>
    </w:pPr>
    <w:rPr>
      <w:rFonts w:ascii="Arial" w:eastAsia="Lucida Sans Unicode" w:hAnsi="Arial" w:cs="Arial"/>
      <w:kern w:val="1"/>
      <w:sz w:val="20"/>
      <w:szCs w:val="24"/>
      <w:lang w:eastAsia="hi-IN" w:bidi="hi-IN"/>
    </w:rPr>
  </w:style>
  <w:style w:type="character" w:customStyle="1" w:styleId="aa">
    <w:name w:val="Название Знак"/>
    <w:link w:val="a9"/>
    <w:rsid w:val="00803284"/>
    <w:rPr>
      <w:rFonts w:ascii="Times New Roman CYR" w:hAnsi="Times New Roman CYR"/>
      <w:b/>
      <w:caps/>
      <w:sz w:val="28"/>
    </w:rPr>
  </w:style>
  <w:style w:type="character" w:customStyle="1" w:styleId="220">
    <w:name w:val="Основной текст + Полужирный22"/>
    <w:rsid w:val="00FD1CA6"/>
    <w:rPr>
      <w:rFonts w:ascii="Times New Roman" w:hAnsi="Times New Roman" w:cs="Times New Roman"/>
      <w:b/>
      <w:bCs/>
      <w:spacing w:val="0"/>
      <w:sz w:val="28"/>
      <w:szCs w:val="28"/>
    </w:rPr>
  </w:style>
  <w:style w:type="character" w:customStyle="1" w:styleId="25">
    <w:name w:val="Основной текст (2)_"/>
    <w:link w:val="2a"/>
    <w:rsid w:val="00FD1CA6"/>
    <w:rPr>
      <w:b/>
      <w:bCs/>
      <w:sz w:val="28"/>
      <w:szCs w:val="28"/>
      <w:shd w:val="clear" w:color="auto" w:fill="FFFFFF"/>
    </w:rPr>
  </w:style>
  <w:style w:type="character" w:customStyle="1" w:styleId="210">
    <w:name w:val="Основной текст + Полужирный21"/>
    <w:rsid w:val="00FD1CA6"/>
    <w:rPr>
      <w:rFonts w:ascii="Times New Roman" w:hAnsi="Times New Roman" w:cs="Times New Roman"/>
      <w:b/>
      <w:bCs/>
      <w:spacing w:val="0"/>
      <w:sz w:val="28"/>
      <w:szCs w:val="28"/>
    </w:rPr>
  </w:style>
  <w:style w:type="paragraph" w:customStyle="1" w:styleId="2a">
    <w:name w:val="Основной текст (2)"/>
    <w:basedOn w:val="a"/>
    <w:link w:val="25"/>
    <w:rsid w:val="00FD1CA6"/>
    <w:pPr>
      <w:shd w:val="clear" w:color="auto" w:fill="FFFFFF"/>
      <w:overflowPunct/>
      <w:autoSpaceDE/>
      <w:autoSpaceDN/>
      <w:adjustRightInd/>
      <w:spacing w:line="350" w:lineRule="exact"/>
      <w:textAlignment w:val="auto"/>
    </w:pPr>
    <w:rPr>
      <w:b/>
      <w:bCs/>
      <w:szCs w:val="28"/>
    </w:rPr>
  </w:style>
  <w:style w:type="character" w:customStyle="1" w:styleId="200">
    <w:name w:val="Основной текст + Полужирный20"/>
    <w:rsid w:val="002755A3"/>
    <w:rPr>
      <w:rFonts w:ascii="Times New Roman" w:hAnsi="Times New Roman" w:cs="Times New Roman"/>
      <w:b/>
      <w:bCs/>
      <w:spacing w:val="0"/>
      <w:sz w:val="28"/>
      <w:szCs w:val="28"/>
    </w:rPr>
  </w:style>
  <w:style w:type="character" w:customStyle="1" w:styleId="10">
    <w:name w:val="Основной текст + Полужирный1"/>
    <w:rsid w:val="00567F2D"/>
    <w:rPr>
      <w:rFonts w:ascii="Times New Roman" w:hAnsi="Times New Roman" w:cs="Times New Roman"/>
      <w:b/>
      <w:bCs/>
      <w:spacing w:val="0"/>
      <w:sz w:val="26"/>
      <w:szCs w:val="26"/>
    </w:rPr>
  </w:style>
  <w:style w:type="character" w:customStyle="1" w:styleId="40">
    <w:name w:val="Основной текст (4)_"/>
    <w:link w:val="41"/>
    <w:rsid w:val="00567F2D"/>
    <w:rPr>
      <w:i/>
      <w:iCs/>
      <w:sz w:val="27"/>
      <w:szCs w:val="27"/>
      <w:shd w:val="clear" w:color="auto" w:fill="FFFFFF"/>
    </w:rPr>
  </w:style>
  <w:style w:type="character" w:customStyle="1" w:styleId="13">
    <w:name w:val="Основной текст + 13"/>
    <w:aliases w:val="5 pt,Курсив,Заголовок №2 + 11 pt,Интервал 1 pt,Основной текст + Tahoma,11 pt,Курсив3"/>
    <w:rsid w:val="00567F2D"/>
    <w:rPr>
      <w:rFonts w:ascii="Times New Roman" w:hAnsi="Times New Roman" w:cs="Times New Roman"/>
      <w:i/>
      <w:iCs/>
      <w:spacing w:val="0"/>
      <w:sz w:val="27"/>
      <w:szCs w:val="27"/>
    </w:rPr>
  </w:style>
  <w:style w:type="character" w:customStyle="1" w:styleId="11">
    <w:name w:val="Основной текст + 11"/>
    <w:aliases w:val="5 pt5,Интервал 0 pt"/>
    <w:rsid w:val="00567F2D"/>
    <w:rPr>
      <w:rFonts w:ascii="Times New Roman" w:hAnsi="Times New Roman" w:cs="Times New Roman"/>
      <w:spacing w:val="-10"/>
      <w:sz w:val="23"/>
      <w:szCs w:val="23"/>
      <w:lang w:val="en-US" w:eastAsia="en-US"/>
    </w:rPr>
  </w:style>
  <w:style w:type="character" w:customStyle="1" w:styleId="60">
    <w:name w:val="Основной текст + Масштаб 60%"/>
    <w:rsid w:val="00567F2D"/>
    <w:rPr>
      <w:rFonts w:ascii="Times New Roman" w:hAnsi="Times New Roman" w:cs="Times New Roman"/>
      <w:noProof/>
      <w:spacing w:val="0"/>
      <w:w w:val="60"/>
      <w:sz w:val="26"/>
      <w:szCs w:val="26"/>
    </w:rPr>
  </w:style>
  <w:style w:type="character" w:customStyle="1" w:styleId="5">
    <w:name w:val="Основной текст (5)_"/>
    <w:link w:val="50"/>
    <w:rsid w:val="00567F2D"/>
    <w:rPr>
      <w:rFonts w:ascii="Tahoma" w:hAnsi="Tahoma" w:cs="Tahoma"/>
      <w:i/>
      <w:iCs/>
      <w:noProof/>
      <w:spacing w:val="30"/>
      <w:sz w:val="22"/>
      <w:szCs w:val="22"/>
      <w:shd w:val="clear" w:color="auto" w:fill="FFFFFF"/>
    </w:rPr>
  </w:style>
  <w:style w:type="character" w:customStyle="1" w:styleId="12">
    <w:name w:val="Заголовок №1_"/>
    <w:link w:val="110"/>
    <w:rsid w:val="00567F2D"/>
    <w:rPr>
      <w:b/>
      <w:bCs/>
      <w:sz w:val="26"/>
      <w:szCs w:val="26"/>
      <w:shd w:val="clear" w:color="auto" w:fill="FFFFFF"/>
    </w:rPr>
  </w:style>
  <w:style w:type="paragraph" w:customStyle="1" w:styleId="41">
    <w:name w:val="Основной текст (4)"/>
    <w:basedOn w:val="a"/>
    <w:link w:val="40"/>
    <w:rsid w:val="00567F2D"/>
    <w:pPr>
      <w:shd w:val="clear" w:color="auto" w:fill="FFFFFF"/>
      <w:overflowPunct/>
      <w:autoSpaceDE/>
      <w:autoSpaceDN/>
      <w:adjustRightInd/>
      <w:spacing w:before="240" w:after="240" w:line="322" w:lineRule="exact"/>
      <w:textAlignment w:val="auto"/>
    </w:pPr>
    <w:rPr>
      <w:i/>
      <w:iCs/>
      <w:sz w:val="27"/>
      <w:szCs w:val="27"/>
    </w:rPr>
  </w:style>
  <w:style w:type="paragraph" w:customStyle="1" w:styleId="50">
    <w:name w:val="Основной текст (5)"/>
    <w:basedOn w:val="a"/>
    <w:link w:val="5"/>
    <w:rsid w:val="00567F2D"/>
    <w:pPr>
      <w:shd w:val="clear" w:color="auto" w:fill="FFFFFF"/>
      <w:overflowPunct/>
      <w:autoSpaceDE/>
      <w:autoSpaceDN/>
      <w:adjustRightInd/>
      <w:spacing w:before="240" w:line="240" w:lineRule="atLeast"/>
      <w:textAlignment w:val="auto"/>
    </w:pPr>
    <w:rPr>
      <w:rFonts w:ascii="Tahoma" w:hAnsi="Tahoma" w:cs="Tahoma"/>
      <w:i/>
      <w:iCs/>
      <w:noProof/>
      <w:spacing w:val="30"/>
      <w:sz w:val="22"/>
      <w:szCs w:val="22"/>
    </w:rPr>
  </w:style>
  <w:style w:type="paragraph" w:customStyle="1" w:styleId="110">
    <w:name w:val="Заголовок №11"/>
    <w:basedOn w:val="a"/>
    <w:link w:val="12"/>
    <w:rsid w:val="00567F2D"/>
    <w:pPr>
      <w:shd w:val="clear" w:color="auto" w:fill="FFFFFF"/>
      <w:overflowPunct/>
      <w:autoSpaceDE/>
      <w:autoSpaceDN/>
      <w:adjustRightInd/>
      <w:spacing w:before="300" w:after="300" w:line="317" w:lineRule="exact"/>
      <w:textAlignment w:val="auto"/>
      <w:outlineLvl w:val="0"/>
    </w:pPr>
    <w:rPr>
      <w:b/>
      <w:bCs/>
      <w:sz w:val="26"/>
      <w:szCs w:val="26"/>
    </w:rPr>
  </w:style>
  <w:style w:type="paragraph" w:customStyle="1" w:styleId="ListParagraph">
    <w:name w:val="List Paragraph"/>
    <w:basedOn w:val="a"/>
    <w:rsid w:val="00DE4F49"/>
    <w:pPr>
      <w:ind w:left="720"/>
      <w:contextualSpacing/>
      <w:jc w:val="left"/>
    </w:pPr>
    <w:rPr>
      <w:rFonts w:ascii="Arial" w:eastAsia="Calibri" w:hAnsi="Arial" w:cs="Arial"/>
      <w:szCs w:val="28"/>
    </w:rPr>
  </w:style>
  <w:style w:type="character" w:customStyle="1" w:styleId="FontStyle23">
    <w:name w:val="Font Style23"/>
    <w:rsid w:val="00DE4F49"/>
    <w:rPr>
      <w:rFonts w:ascii="Arial" w:eastAsia="Arial" w:hAnsi="Arial" w:cs="Arial"/>
      <w:sz w:val="22"/>
      <w:szCs w:val="22"/>
    </w:rPr>
  </w:style>
  <w:style w:type="character" w:customStyle="1" w:styleId="FontStyle14">
    <w:name w:val="Font Style14"/>
    <w:rsid w:val="00DE4F49"/>
    <w:rPr>
      <w:rFonts w:ascii="Arial" w:eastAsia="Arial" w:hAnsi="Arial" w:cs="Arial"/>
      <w:sz w:val="20"/>
      <w:szCs w:val="20"/>
    </w:rPr>
  </w:style>
  <w:style w:type="character" w:customStyle="1" w:styleId="19">
    <w:name w:val="Основной текст + Полужирный19"/>
    <w:rsid w:val="00B2439B"/>
    <w:rPr>
      <w:rFonts w:ascii="Times New Roman" w:hAnsi="Times New Roman" w:cs="Times New Roman" w:hint="default"/>
      <w:b/>
      <w:bCs/>
      <w:spacing w:val="0"/>
      <w:sz w:val="28"/>
      <w:szCs w:val="28"/>
    </w:rPr>
  </w:style>
  <w:style w:type="character" w:customStyle="1" w:styleId="120">
    <w:name w:val="Основной текст + 12"/>
    <w:aliases w:val="5 pt4,Курсив4,Малые прописные,5 pt1,Основной текст + 121,Курсив2,Малые прописные1"/>
    <w:rsid w:val="00702E3E"/>
    <w:rPr>
      <w:rFonts w:ascii="Times New Roman" w:hAnsi="Times New Roman" w:cs="Times New Roman"/>
      <w:i/>
      <w:iCs/>
      <w:smallCaps/>
      <w:noProof/>
      <w:spacing w:val="0"/>
      <w:sz w:val="25"/>
      <w:szCs w:val="25"/>
    </w:rPr>
  </w:style>
  <w:style w:type="character" w:customStyle="1" w:styleId="6">
    <w:name w:val="Основной текст (6)_"/>
    <w:link w:val="61"/>
    <w:rsid w:val="00702E3E"/>
    <w:rPr>
      <w:noProof/>
      <w:sz w:val="18"/>
      <w:szCs w:val="18"/>
      <w:shd w:val="clear" w:color="auto" w:fill="FFFFFF"/>
    </w:rPr>
  </w:style>
  <w:style w:type="paragraph" w:customStyle="1" w:styleId="61">
    <w:name w:val="Основной текст (6)"/>
    <w:basedOn w:val="a"/>
    <w:link w:val="6"/>
    <w:rsid w:val="00702E3E"/>
    <w:pPr>
      <w:shd w:val="clear" w:color="auto" w:fill="FFFFFF"/>
      <w:overflowPunct/>
      <w:autoSpaceDE/>
      <w:autoSpaceDN/>
      <w:adjustRightInd/>
      <w:spacing w:line="240" w:lineRule="atLeast"/>
      <w:textAlignment w:val="auto"/>
    </w:pPr>
    <w:rPr>
      <w:noProof/>
      <w:sz w:val="18"/>
      <w:szCs w:val="18"/>
    </w:rPr>
  </w:style>
  <w:style w:type="paragraph" w:customStyle="1" w:styleId="ConsPlusNonformat">
    <w:name w:val="ConsPlusNonformat"/>
    <w:rsid w:val="00F32915"/>
    <w:pPr>
      <w:autoSpaceDE w:val="0"/>
      <w:autoSpaceDN w:val="0"/>
      <w:adjustRightInd w:val="0"/>
    </w:pPr>
    <w:rPr>
      <w:rFonts w:ascii="Courier New" w:hAnsi="Courier New" w:cs="Courier New"/>
    </w:rPr>
  </w:style>
  <w:style w:type="character" w:customStyle="1" w:styleId="18">
    <w:name w:val="Основной текст + Полужирный18"/>
    <w:rsid w:val="00BC0A1C"/>
    <w:rPr>
      <w:rFonts w:ascii="Times New Roman" w:hAnsi="Times New Roman" w:cs="Times New Roman"/>
      <w:b/>
      <w:bCs/>
      <w:spacing w:val="0"/>
      <w:sz w:val="28"/>
      <w:szCs w:val="28"/>
    </w:rPr>
  </w:style>
  <w:style w:type="character" w:customStyle="1" w:styleId="af6">
    <w:name w:val="Подпись к таблице_"/>
    <w:link w:val="af7"/>
    <w:rsid w:val="006910BC"/>
    <w:rPr>
      <w:b/>
      <w:bCs/>
      <w:sz w:val="28"/>
      <w:szCs w:val="28"/>
      <w:shd w:val="clear" w:color="auto" w:fill="FFFFFF"/>
    </w:rPr>
  </w:style>
  <w:style w:type="character" w:customStyle="1" w:styleId="32">
    <w:name w:val="Основной текст (3)_"/>
    <w:link w:val="33"/>
    <w:rsid w:val="006910BC"/>
    <w:rPr>
      <w:noProof/>
      <w:sz w:val="11"/>
      <w:szCs w:val="11"/>
      <w:shd w:val="clear" w:color="auto" w:fill="FFFFFF"/>
    </w:rPr>
  </w:style>
  <w:style w:type="character" w:customStyle="1" w:styleId="8">
    <w:name w:val="Основной текст (8)_"/>
    <w:link w:val="80"/>
    <w:rsid w:val="006910BC"/>
    <w:rPr>
      <w:noProof/>
      <w:sz w:val="8"/>
      <w:szCs w:val="8"/>
      <w:shd w:val="clear" w:color="auto" w:fill="FFFFFF"/>
    </w:rPr>
  </w:style>
  <w:style w:type="character" w:customStyle="1" w:styleId="7">
    <w:name w:val="Основной текст (7)_"/>
    <w:link w:val="70"/>
    <w:rsid w:val="006910BC"/>
    <w:rPr>
      <w:noProof/>
      <w:sz w:val="11"/>
      <w:szCs w:val="11"/>
      <w:shd w:val="clear" w:color="auto" w:fill="FFFFFF"/>
    </w:rPr>
  </w:style>
  <w:style w:type="character" w:customStyle="1" w:styleId="14">
    <w:name w:val="Основной текст + 14"/>
    <w:aliases w:val="5 pt2,Основной текст + 131,Интервал -1 pt1"/>
    <w:rsid w:val="006910BC"/>
    <w:rPr>
      <w:rFonts w:ascii="Times New Roman" w:hAnsi="Times New Roman" w:cs="Times New Roman"/>
      <w:spacing w:val="0"/>
      <w:sz w:val="29"/>
      <w:szCs w:val="29"/>
    </w:rPr>
  </w:style>
  <w:style w:type="paragraph" w:customStyle="1" w:styleId="af7">
    <w:name w:val="Подпись к таблице"/>
    <w:basedOn w:val="a"/>
    <w:link w:val="af6"/>
    <w:rsid w:val="006910BC"/>
    <w:pPr>
      <w:shd w:val="clear" w:color="auto" w:fill="FFFFFF"/>
      <w:overflowPunct/>
      <w:autoSpaceDE/>
      <w:autoSpaceDN/>
      <w:adjustRightInd/>
      <w:spacing w:line="240" w:lineRule="atLeast"/>
      <w:jc w:val="left"/>
      <w:textAlignment w:val="auto"/>
    </w:pPr>
    <w:rPr>
      <w:b/>
      <w:bCs/>
      <w:szCs w:val="28"/>
    </w:rPr>
  </w:style>
  <w:style w:type="paragraph" w:customStyle="1" w:styleId="33">
    <w:name w:val="Основной текст (3)"/>
    <w:basedOn w:val="a"/>
    <w:link w:val="32"/>
    <w:rsid w:val="006910BC"/>
    <w:pPr>
      <w:shd w:val="clear" w:color="auto" w:fill="FFFFFF"/>
      <w:overflowPunct/>
      <w:autoSpaceDE/>
      <w:autoSpaceDN/>
      <w:adjustRightInd/>
      <w:spacing w:line="240" w:lineRule="atLeast"/>
      <w:jc w:val="center"/>
      <w:textAlignment w:val="auto"/>
    </w:pPr>
    <w:rPr>
      <w:noProof/>
      <w:sz w:val="11"/>
      <w:szCs w:val="11"/>
    </w:rPr>
  </w:style>
  <w:style w:type="paragraph" w:customStyle="1" w:styleId="80">
    <w:name w:val="Основной текст (8)"/>
    <w:basedOn w:val="a"/>
    <w:link w:val="8"/>
    <w:rsid w:val="006910BC"/>
    <w:pPr>
      <w:shd w:val="clear" w:color="auto" w:fill="FFFFFF"/>
      <w:overflowPunct/>
      <w:autoSpaceDE/>
      <w:autoSpaceDN/>
      <w:adjustRightInd/>
      <w:spacing w:line="240" w:lineRule="atLeast"/>
      <w:jc w:val="left"/>
      <w:textAlignment w:val="auto"/>
    </w:pPr>
    <w:rPr>
      <w:noProof/>
      <w:sz w:val="8"/>
      <w:szCs w:val="8"/>
    </w:rPr>
  </w:style>
  <w:style w:type="paragraph" w:customStyle="1" w:styleId="70">
    <w:name w:val="Основной текст (7)"/>
    <w:basedOn w:val="a"/>
    <w:link w:val="7"/>
    <w:rsid w:val="006910BC"/>
    <w:pPr>
      <w:shd w:val="clear" w:color="auto" w:fill="FFFFFF"/>
      <w:overflowPunct/>
      <w:autoSpaceDE/>
      <w:autoSpaceDN/>
      <w:adjustRightInd/>
      <w:spacing w:line="240" w:lineRule="atLeast"/>
      <w:jc w:val="left"/>
      <w:textAlignment w:val="auto"/>
    </w:pPr>
    <w:rPr>
      <w:noProof/>
      <w:sz w:val="11"/>
      <w:szCs w:val="11"/>
    </w:rPr>
  </w:style>
  <w:style w:type="paragraph" w:customStyle="1" w:styleId="contentheader2cols">
    <w:name w:val="contentheader2cols"/>
    <w:basedOn w:val="a"/>
    <w:rsid w:val="00B470DA"/>
    <w:pPr>
      <w:overflowPunct/>
      <w:autoSpaceDE/>
      <w:autoSpaceDN/>
      <w:adjustRightInd/>
      <w:spacing w:before="51"/>
      <w:ind w:left="257"/>
      <w:jc w:val="left"/>
      <w:textAlignment w:val="auto"/>
    </w:pPr>
    <w:rPr>
      <w:b/>
      <w:bCs/>
      <w:color w:val="3560A7"/>
      <w:sz w:val="22"/>
      <w:szCs w:val="22"/>
    </w:rPr>
  </w:style>
  <w:style w:type="character" w:customStyle="1" w:styleId="FontStyle11">
    <w:name w:val="Font Style11"/>
    <w:rsid w:val="00B470DA"/>
    <w:rPr>
      <w:rFonts w:ascii="Times New Roman" w:eastAsia="Times New Roman" w:hAnsi="Times New Roman" w:cs="Times New Roman"/>
      <w:sz w:val="26"/>
      <w:szCs w:val="26"/>
    </w:rPr>
  </w:style>
  <w:style w:type="character" w:customStyle="1" w:styleId="240">
    <w:name w:val="Основной текст (2) + Не полужирный4"/>
    <w:rsid w:val="003E6DB2"/>
    <w:rPr>
      <w:rFonts w:ascii="Times New Roman" w:hAnsi="Times New Roman" w:cs="Times New Roman"/>
      <w:b/>
      <w:bCs/>
      <w:spacing w:val="0"/>
      <w:sz w:val="28"/>
      <w:szCs w:val="28"/>
      <w:shd w:val="clear" w:color="auto" w:fill="FFFFFF"/>
    </w:rPr>
  </w:style>
  <w:style w:type="paragraph" w:customStyle="1" w:styleId="42">
    <w:name w:val="Основной текст4"/>
    <w:basedOn w:val="a"/>
    <w:rsid w:val="00AA6134"/>
    <w:pPr>
      <w:shd w:val="clear" w:color="auto" w:fill="FFFFFF"/>
      <w:overflowPunct/>
      <w:autoSpaceDE/>
      <w:autoSpaceDN/>
      <w:adjustRightInd/>
      <w:spacing w:before="120" w:line="293" w:lineRule="exact"/>
      <w:ind w:hanging="720"/>
      <w:jc w:val="left"/>
      <w:textAlignment w:val="auto"/>
    </w:pPr>
    <w:rPr>
      <w:color w:val="000000"/>
      <w:sz w:val="26"/>
      <w:szCs w:val="26"/>
      <w:lang w:val="ru"/>
    </w:rPr>
  </w:style>
  <w:style w:type="character" w:customStyle="1" w:styleId="17">
    <w:name w:val="Основной текст + Полужирный17"/>
    <w:rsid w:val="00B07BB3"/>
    <w:rPr>
      <w:rFonts w:ascii="Times New Roman" w:hAnsi="Times New Roman" w:cs="Times New Roman"/>
      <w:b/>
      <w:bCs/>
      <w:spacing w:val="0"/>
      <w:sz w:val="28"/>
      <w:szCs w:val="28"/>
    </w:rPr>
  </w:style>
  <w:style w:type="character" w:customStyle="1" w:styleId="2pt">
    <w:name w:val="Основной текст + Интервал 2 pt"/>
    <w:rsid w:val="00B07BB3"/>
    <w:rPr>
      <w:rFonts w:ascii="Times New Roman" w:hAnsi="Times New Roman" w:cs="Times New Roman"/>
      <w:spacing w:val="40"/>
      <w:sz w:val="28"/>
      <w:szCs w:val="28"/>
    </w:rPr>
  </w:style>
  <w:style w:type="character" w:customStyle="1" w:styleId="230">
    <w:name w:val="Основной текст (2) + Не полужирный3"/>
    <w:rsid w:val="007F5D35"/>
    <w:rPr>
      <w:rFonts w:ascii="Times New Roman" w:hAnsi="Times New Roman" w:cs="Times New Roman"/>
      <w:b/>
      <w:bCs/>
      <w:spacing w:val="0"/>
      <w:sz w:val="28"/>
      <w:szCs w:val="28"/>
      <w:shd w:val="clear" w:color="auto" w:fill="FFFFFF"/>
    </w:rPr>
  </w:style>
  <w:style w:type="character" w:customStyle="1" w:styleId="16">
    <w:name w:val="Основной текст + Полужирный16"/>
    <w:rsid w:val="001818D2"/>
    <w:rPr>
      <w:rFonts w:ascii="Times New Roman" w:hAnsi="Times New Roman" w:cs="Times New Roman"/>
      <w:b/>
      <w:bCs/>
      <w:spacing w:val="0"/>
      <w:sz w:val="28"/>
      <w:szCs w:val="28"/>
    </w:rPr>
  </w:style>
  <w:style w:type="character" w:customStyle="1" w:styleId="15">
    <w:name w:val="Основной текст + Полужирный15"/>
    <w:rsid w:val="00B16001"/>
    <w:rPr>
      <w:rFonts w:ascii="Times New Roman" w:hAnsi="Times New Roman" w:cs="Times New Roman"/>
      <w:b/>
      <w:bCs/>
      <w:spacing w:val="0"/>
      <w:sz w:val="28"/>
      <w:szCs w:val="28"/>
    </w:rPr>
  </w:style>
  <w:style w:type="character" w:customStyle="1" w:styleId="140">
    <w:name w:val="Основной текст + Полужирный14"/>
    <w:rsid w:val="005B1D9D"/>
    <w:rPr>
      <w:rFonts w:ascii="Times New Roman" w:hAnsi="Times New Roman" w:cs="Times New Roman"/>
      <w:b/>
      <w:bCs/>
      <w:spacing w:val="0"/>
      <w:sz w:val="28"/>
      <w:szCs w:val="28"/>
    </w:rPr>
  </w:style>
  <w:style w:type="paragraph" w:customStyle="1" w:styleId="ConsPlusNormal">
    <w:name w:val="ConsPlusNormal"/>
    <w:rsid w:val="00D1338B"/>
    <w:pPr>
      <w:widowControl w:val="0"/>
      <w:autoSpaceDE w:val="0"/>
      <w:autoSpaceDN w:val="0"/>
      <w:adjustRightInd w:val="0"/>
      <w:ind w:firstLine="720"/>
    </w:pPr>
    <w:rPr>
      <w:rFonts w:ascii="Arial" w:hAnsi="Arial" w:cs="Arial"/>
    </w:rPr>
  </w:style>
  <w:style w:type="paragraph" w:customStyle="1" w:styleId="Style4">
    <w:name w:val="Style4"/>
    <w:basedOn w:val="a"/>
    <w:rsid w:val="00140596"/>
    <w:pPr>
      <w:widowControl w:val="0"/>
      <w:overflowPunct/>
      <w:spacing w:line="326" w:lineRule="exact"/>
      <w:ind w:firstLine="547"/>
      <w:textAlignment w:val="auto"/>
    </w:pPr>
    <w:rPr>
      <w:sz w:val="24"/>
      <w:szCs w:val="24"/>
    </w:rPr>
  </w:style>
  <w:style w:type="paragraph" w:customStyle="1" w:styleId="1a">
    <w:name w:val="Заголовок №1"/>
    <w:basedOn w:val="a"/>
    <w:rsid w:val="00EC340E"/>
    <w:pPr>
      <w:shd w:val="clear" w:color="auto" w:fill="FFFFFF"/>
      <w:overflowPunct/>
      <w:autoSpaceDE/>
      <w:autoSpaceDN/>
      <w:adjustRightInd/>
      <w:spacing w:before="600" w:after="300" w:line="317" w:lineRule="exact"/>
      <w:jc w:val="center"/>
      <w:textAlignment w:val="auto"/>
      <w:outlineLvl w:val="0"/>
    </w:pPr>
    <w:rPr>
      <w:b/>
      <w:bCs/>
      <w:sz w:val="26"/>
      <w:szCs w:val="26"/>
    </w:rPr>
  </w:style>
  <w:style w:type="character" w:customStyle="1" w:styleId="121">
    <w:name w:val="Основной текст (12)_"/>
    <w:link w:val="122"/>
    <w:locked/>
    <w:rsid w:val="00EC340E"/>
    <w:rPr>
      <w:b/>
      <w:bCs/>
      <w:sz w:val="26"/>
      <w:szCs w:val="26"/>
      <w:shd w:val="clear" w:color="auto" w:fill="FFFFFF"/>
    </w:rPr>
  </w:style>
  <w:style w:type="paragraph" w:customStyle="1" w:styleId="122">
    <w:name w:val="Основной текст (12)"/>
    <w:basedOn w:val="a"/>
    <w:link w:val="121"/>
    <w:rsid w:val="00EC340E"/>
    <w:pPr>
      <w:shd w:val="clear" w:color="auto" w:fill="FFFFFF"/>
      <w:overflowPunct/>
      <w:autoSpaceDE/>
      <w:autoSpaceDN/>
      <w:adjustRightInd/>
      <w:spacing w:line="317" w:lineRule="exact"/>
      <w:jc w:val="center"/>
      <w:textAlignment w:val="auto"/>
    </w:pPr>
    <w:rPr>
      <w:b/>
      <w:bCs/>
      <w:sz w:val="26"/>
      <w:szCs w:val="26"/>
    </w:rPr>
  </w:style>
  <w:style w:type="character" w:customStyle="1" w:styleId="9">
    <w:name w:val="Основной текст (9)_"/>
    <w:link w:val="90"/>
    <w:locked/>
    <w:rsid w:val="00EC340E"/>
    <w:rPr>
      <w:noProof/>
      <w:sz w:val="8"/>
      <w:szCs w:val="8"/>
      <w:shd w:val="clear" w:color="auto" w:fill="FFFFFF"/>
    </w:rPr>
  </w:style>
  <w:style w:type="paragraph" w:customStyle="1" w:styleId="90">
    <w:name w:val="Основной текст (9)"/>
    <w:basedOn w:val="a"/>
    <w:link w:val="9"/>
    <w:rsid w:val="00EC340E"/>
    <w:pPr>
      <w:shd w:val="clear" w:color="auto" w:fill="FFFFFF"/>
      <w:overflowPunct/>
      <w:autoSpaceDE/>
      <w:autoSpaceDN/>
      <w:adjustRightInd/>
      <w:spacing w:line="240" w:lineRule="atLeast"/>
      <w:jc w:val="left"/>
      <w:textAlignment w:val="auto"/>
    </w:pPr>
    <w:rPr>
      <w:noProof/>
      <w:sz w:val="8"/>
      <w:szCs w:val="8"/>
    </w:rPr>
  </w:style>
  <w:style w:type="character" w:customStyle="1" w:styleId="100">
    <w:name w:val="Основной текст (10)_"/>
    <w:link w:val="101"/>
    <w:locked/>
    <w:rsid w:val="00EC340E"/>
    <w:rPr>
      <w:noProof/>
      <w:sz w:val="8"/>
      <w:szCs w:val="8"/>
      <w:shd w:val="clear" w:color="auto" w:fill="FFFFFF"/>
    </w:rPr>
  </w:style>
  <w:style w:type="paragraph" w:customStyle="1" w:styleId="101">
    <w:name w:val="Основной текст (10)"/>
    <w:basedOn w:val="a"/>
    <w:link w:val="100"/>
    <w:rsid w:val="00EC340E"/>
    <w:pPr>
      <w:shd w:val="clear" w:color="auto" w:fill="FFFFFF"/>
      <w:overflowPunct/>
      <w:autoSpaceDE/>
      <w:autoSpaceDN/>
      <w:adjustRightInd/>
      <w:spacing w:line="240" w:lineRule="atLeast"/>
      <w:jc w:val="center"/>
      <w:textAlignment w:val="auto"/>
    </w:pPr>
    <w:rPr>
      <w:noProof/>
      <w:sz w:val="8"/>
      <w:szCs w:val="8"/>
    </w:rPr>
  </w:style>
  <w:style w:type="character" w:customStyle="1" w:styleId="111">
    <w:name w:val="Основной текст (11)_"/>
    <w:link w:val="112"/>
    <w:locked/>
    <w:rsid w:val="00EC340E"/>
    <w:rPr>
      <w:noProof/>
      <w:sz w:val="8"/>
      <w:szCs w:val="8"/>
      <w:shd w:val="clear" w:color="auto" w:fill="FFFFFF"/>
    </w:rPr>
  </w:style>
  <w:style w:type="paragraph" w:customStyle="1" w:styleId="112">
    <w:name w:val="Основной текст (11)"/>
    <w:basedOn w:val="a"/>
    <w:link w:val="111"/>
    <w:rsid w:val="00EC340E"/>
    <w:pPr>
      <w:shd w:val="clear" w:color="auto" w:fill="FFFFFF"/>
      <w:overflowPunct/>
      <w:autoSpaceDE/>
      <w:autoSpaceDN/>
      <w:adjustRightInd/>
      <w:spacing w:line="240" w:lineRule="atLeast"/>
      <w:jc w:val="center"/>
      <w:textAlignment w:val="auto"/>
    </w:pPr>
    <w:rPr>
      <w:noProof/>
      <w:sz w:val="8"/>
      <w:szCs w:val="8"/>
    </w:rPr>
  </w:style>
  <w:style w:type="character" w:customStyle="1" w:styleId="130">
    <w:name w:val="Основной текст + Полужирный13"/>
    <w:rsid w:val="003F4691"/>
    <w:rPr>
      <w:rFonts w:ascii="Times New Roman" w:hAnsi="Times New Roman" w:cs="Times New Roman"/>
      <w:b/>
      <w:bCs/>
      <w:spacing w:val="0"/>
      <w:sz w:val="28"/>
      <w:szCs w:val="28"/>
    </w:rPr>
  </w:style>
  <w:style w:type="character" w:customStyle="1" w:styleId="221">
    <w:name w:val="Основной текст (2) + Не полужирный2"/>
    <w:rsid w:val="003F4691"/>
    <w:rPr>
      <w:rFonts w:ascii="Times New Roman" w:hAnsi="Times New Roman" w:cs="Times New Roman"/>
      <w:b/>
      <w:bCs/>
      <w:spacing w:val="0"/>
      <w:sz w:val="28"/>
      <w:szCs w:val="28"/>
      <w:shd w:val="clear" w:color="auto" w:fill="FFFFFF"/>
    </w:rPr>
  </w:style>
  <w:style w:type="character" w:customStyle="1" w:styleId="123">
    <w:name w:val="Основной текст + Полужирный12"/>
    <w:rsid w:val="00C30C1C"/>
    <w:rPr>
      <w:rFonts w:ascii="Times New Roman" w:hAnsi="Times New Roman" w:cs="Times New Roman"/>
      <w:b/>
      <w:bCs/>
      <w:spacing w:val="0"/>
      <w:sz w:val="28"/>
      <w:szCs w:val="28"/>
    </w:rPr>
  </w:style>
  <w:style w:type="character" w:customStyle="1" w:styleId="113">
    <w:name w:val="Основной текст + Полужирный11"/>
    <w:rsid w:val="0001467B"/>
    <w:rPr>
      <w:rFonts w:ascii="Times New Roman" w:hAnsi="Times New Roman" w:cs="Times New Roman"/>
      <w:b/>
      <w:bCs/>
      <w:spacing w:val="0"/>
      <w:sz w:val="28"/>
      <w:szCs w:val="28"/>
    </w:rPr>
  </w:style>
  <w:style w:type="character" w:customStyle="1" w:styleId="102">
    <w:name w:val="Основной текст + Полужирный10"/>
    <w:rsid w:val="0094379D"/>
    <w:rPr>
      <w:rFonts w:ascii="Times New Roman" w:hAnsi="Times New Roman" w:cs="Times New Roman"/>
      <w:b/>
      <w:bCs/>
      <w:spacing w:val="0"/>
      <w:sz w:val="28"/>
      <w:szCs w:val="28"/>
    </w:rPr>
  </w:style>
  <w:style w:type="character" w:customStyle="1" w:styleId="91">
    <w:name w:val="Основной текст + Полужирный9"/>
    <w:rsid w:val="00AF3579"/>
    <w:rPr>
      <w:rFonts w:ascii="Times New Roman" w:hAnsi="Times New Roman" w:cs="Times New Roman"/>
      <w:b/>
      <w:bCs/>
      <w:spacing w:val="0"/>
      <w:sz w:val="28"/>
      <w:szCs w:val="28"/>
    </w:rPr>
  </w:style>
  <w:style w:type="character" w:customStyle="1" w:styleId="81">
    <w:name w:val="Основной текст + Полужирный8"/>
    <w:rsid w:val="00AF3579"/>
    <w:rPr>
      <w:rFonts w:ascii="Times New Roman" w:hAnsi="Times New Roman" w:cs="Times New Roman"/>
      <w:b/>
      <w:bCs/>
      <w:spacing w:val="0"/>
      <w:sz w:val="28"/>
      <w:szCs w:val="28"/>
    </w:rPr>
  </w:style>
  <w:style w:type="character" w:customStyle="1" w:styleId="131">
    <w:name w:val="Основной текст (13)_"/>
    <w:link w:val="132"/>
    <w:rsid w:val="002D01E5"/>
    <w:rPr>
      <w:i/>
      <w:iCs/>
      <w:sz w:val="27"/>
      <w:szCs w:val="27"/>
      <w:shd w:val="clear" w:color="auto" w:fill="FFFFFF"/>
    </w:rPr>
  </w:style>
  <w:style w:type="character" w:customStyle="1" w:styleId="af8">
    <w:name w:val="Основной текст + Курсив"/>
    <w:rsid w:val="002D01E5"/>
    <w:rPr>
      <w:rFonts w:ascii="Times New Roman" w:hAnsi="Times New Roman" w:cs="Times New Roman"/>
      <w:i/>
      <w:iCs/>
      <w:spacing w:val="0"/>
      <w:sz w:val="27"/>
      <w:szCs w:val="27"/>
      <w:lang w:val="en-US" w:eastAsia="en-US"/>
    </w:rPr>
  </w:style>
  <w:style w:type="paragraph" w:customStyle="1" w:styleId="132">
    <w:name w:val="Основной текст (13)"/>
    <w:basedOn w:val="a"/>
    <w:link w:val="131"/>
    <w:rsid w:val="002D01E5"/>
    <w:pPr>
      <w:shd w:val="clear" w:color="auto" w:fill="FFFFFF"/>
      <w:overflowPunct/>
      <w:autoSpaceDE/>
      <w:autoSpaceDN/>
      <w:adjustRightInd/>
      <w:spacing w:line="326" w:lineRule="exact"/>
      <w:ind w:firstLine="560"/>
      <w:textAlignment w:val="auto"/>
    </w:pPr>
    <w:rPr>
      <w:i/>
      <w:iCs/>
      <w:sz w:val="27"/>
      <w:szCs w:val="27"/>
    </w:rPr>
  </w:style>
  <w:style w:type="character" w:customStyle="1" w:styleId="FontStyle19">
    <w:name w:val="Font Style19"/>
    <w:rsid w:val="00770C6D"/>
    <w:rPr>
      <w:rFonts w:ascii="Arial" w:eastAsia="Arial" w:hAnsi="Arial" w:cs="Arial"/>
      <w:sz w:val="22"/>
      <w:szCs w:val="22"/>
    </w:rPr>
  </w:style>
  <w:style w:type="character" w:customStyle="1" w:styleId="a8">
    <w:name w:val="Основной текст Знак"/>
    <w:link w:val="a7"/>
    <w:rsid w:val="00770C6D"/>
    <w:rPr>
      <w:sz w:val="28"/>
    </w:rPr>
  </w:style>
  <w:style w:type="paragraph" w:customStyle="1" w:styleId="NoSpacing">
    <w:name w:val="No Spacing"/>
    <w:rsid w:val="00770C6D"/>
    <w:rPr>
      <w:rFonts w:ascii="Calibri" w:hAnsi="Calibri"/>
      <w:sz w:val="22"/>
      <w:szCs w:val="22"/>
      <w:lang w:eastAsia="en-US"/>
    </w:rPr>
  </w:style>
  <w:style w:type="paragraph" w:styleId="af9">
    <w:name w:val="List Paragraph"/>
    <w:basedOn w:val="a"/>
    <w:uiPriority w:val="34"/>
    <w:qFormat/>
    <w:rsid w:val="00770C6D"/>
    <w:pPr>
      <w:overflowPunct/>
      <w:autoSpaceDE/>
      <w:autoSpaceDN/>
      <w:adjustRightInd/>
      <w:spacing w:after="200" w:line="276" w:lineRule="auto"/>
      <w:ind w:left="720"/>
      <w:contextualSpacing/>
      <w:jc w:val="left"/>
      <w:textAlignment w:val="auto"/>
    </w:pPr>
    <w:rPr>
      <w:rFonts w:ascii="Calibri" w:hAnsi="Calibri"/>
      <w:sz w:val="22"/>
      <w:szCs w:val="22"/>
    </w:rPr>
  </w:style>
  <w:style w:type="character" w:customStyle="1" w:styleId="71">
    <w:name w:val="Основной текст + Полужирный7"/>
    <w:rsid w:val="00874153"/>
    <w:rPr>
      <w:rFonts w:ascii="Times New Roman" w:hAnsi="Times New Roman" w:cs="Times New Roman"/>
      <w:b/>
      <w:bCs/>
      <w:spacing w:val="0"/>
      <w:sz w:val="28"/>
      <w:szCs w:val="28"/>
    </w:rPr>
  </w:style>
  <w:style w:type="character" w:customStyle="1" w:styleId="62">
    <w:name w:val="Основной текст + Полужирный6"/>
    <w:rsid w:val="00874153"/>
    <w:rPr>
      <w:rFonts w:ascii="Times New Roman" w:hAnsi="Times New Roman" w:cs="Times New Roman"/>
      <w:b/>
      <w:bCs/>
      <w:spacing w:val="0"/>
      <w:sz w:val="28"/>
      <w:szCs w:val="28"/>
    </w:rPr>
  </w:style>
  <w:style w:type="character" w:customStyle="1" w:styleId="51">
    <w:name w:val="Основной текст + Полужирный5"/>
    <w:rsid w:val="005E2CD0"/>
    <w:rPr>
      <w:rFonts w:ascii="Times New Roman" w:hAnsi="Times New Roman" w:cs="Times New Roman"/>
      <w:b/>
      <w:bCs/>
      <w:spacing w:val="0"/>
      <w:sz w:val="28"/>
      <w:szCs w:val="28"/>
    </w:rPr>
  </w:style>
  <w:style w:type="paragraph" w:customStyle="1" w:styleId="rtejustify">
    <w:name w:val="rtejustify"/>
    <w:basedOn w:val="a"/>
    <w:rsid w:val="00BB3EA5"/>
    <w:pPr>
      <w:overflowPunct/>
      <w:autoSpaceDE/>
      <w:autoSpaceDN/>
      <w:adjustRightInd/>
      <w:spacing w:before="100" w:beforeAutospacing="1" w:after="100" w:afterAutospacing="1"/>
      <w:jc w:val="left"/>
      <w:textAlignment w:val="auto"/>
    </w:pPr>
    <w:rPr>
      <w:sz w:val="24"/>
      <w:szCs w:val="24"/>
    </w:rPr>
  </w:style>
  <w:style w:type="character" w:customStyle="1" w:styleId="43">
    <w:name w:val="Основной текст + Полужирный4"/>
    <w:rsid w:val="00725D17"/>
    <w:rPr>
      <w:rFonts w:ascii="Times New Roman" w:hAnsi="Times New Roman" w:cs="Times New Roman"/>
      <w:b/>
      <w:bCs/>
      <w:spacing w:val="0"/>
      <w:sz w:val="28"/>
      <w:szCs w:val="28"/>
    </w:rPr>
  </w:style>
  <w:style w:type="character" w:customStyle="1" w:styleId="211">
    <w:name w:val="Основной текст (2) + Не полужирный1"/>
    <w:rsid w:val="004871B8"/>
    <w:rPr>
      <w:rFonts w:ascii="Times New Roman" w:hAnsi="Times New Roman" w:cs="Times New Roman"/>
      <w:b/>
      <w:bCs/>
      <w:spacing w:val="0"/>
      <w:sz w:val="28"/>
      <w:szCs w:val="28"/>
      <w:shd w:val="clear" w:color="auto" w:fill="FFFFFF"/>
    </w:rPr>
  </w:style>
  <w:style w:type="character" w:customStyle="1" w:styleId="34">
    <w:name w:val="Основной текст + Полужирный3"/>
    <w:rsid w:val="004871B8"/>
    <w:rPr>
      <w:rFonts w:ascii="Times New Roman" w:hAnsi="Times New Roman" w:cs="Times New Roman"/>
      <w:b/>
      <w:bCs/>
      <w:spacing w:val="0"/>
      <w:sz w:val="28"/>
      <w:szCs w:val="28"/>
    </w:rPr>
  </w:style>
  <w:style w:type="paragraph" w:customStyle="1" w:styleId="312">
    <w:name w:val="Основной текст (3)1"/>
    <w:basedOn w:val="a"/>
    <w:rsid w:val="0052036E"/>
    <w:pPr>
      <w:shd w:val="clear" w:color="auto" w:fill="FFFFFF"/>
      <w:overflowPunct/>
      <w:autoSpaceDE/>
      <w:autoSpaceDN/>
      <w:adjustRightInd/>
      <w:spacing w:before="420" w:after="300" w:line="317" w:lineRule="exact"/>
      <w:jc w:val="center"/>
      <w:textAlignment w:val="auto"/>
    </w:pPr>
    <w:rPr>
      <w:b/>
      <w:bCs/>
      <w:sz w:val="26"/>
      <w:szCs w:val="26"/>
    </w:rPr>
  </w:style>
  <w:style w:type="character" w:customStyle="1" w:styleId="9pt">
    <w:name w:val="Основной текст + 9 pt"/>
    <w:aliases w:val="Курсив1"/>
    <w:rsid w:val="0052036E"/>
    <w:rPr>
      <w:rFonts w:ascii="Times New Roman" w:hAnsi="Times New Roman" w:cs="Times New Roman" w:hint="default"/>
      <w:i/>
      <w:iCs/>
      <w:noProof/>
      <w:spacing w:val="0"/>
      <w:sz w:val="18"/>
      <w:szCs w:val="18"/>
    </w:rPr>
  </w:style>
  <w:style w:type="character" w:customStyle="1" w:styleId="2b">
    <w:name w:val="Основной текст + Полужирный2"/>
    <w:rsid w:val="00916F01"/>
    <w:rPr>
      <w:rFonts w:ascii="Times New Roman" w:hAnsi="Times New Roman" w:cs="Times New Roman"/>
      <w:b/>
      <w:bCs/>
      <w:spacing w:val="0"/>
      <w:sz w:val="28"/>
      <w:szCs w:val="28"/>
    </w:rPr>
  </w:style>
  <w:style w:type="character" w:customStyle="1" w:styleId="-1pt">
    <w:name w:val="Основной текст + Интервал -1 pt"/>
    <w:rsid w:val="00AE7D55"/>
    <w:rPr>
      <w:rFonts w:ascii="Times New Roman" w:hAnsi="Times New Roman" w:cs="Times New Roman" w:hint="default"/>
      <w:spacing w:val="-20"/>
      <w:sz w:val="26"/>
      <w:szCs w:val="26"/>
    </w:rPr>
  </w:style>
  <w:style w:type="character" w:customStyle="1" w:styleId="-1pt1">
    <w:name w:val="Основной текст + Интервал -1 pt1"/>
    <w:rsid w:val="004F06AE"/>
    <w:rPr>
      <w:rFonts w:ascii="Times New Roman" w:hAnsi="Times New Roman" w:cs="Times New Roman" w:hint="default"/>
      <w:spacing w:val="-20"/>
      <w:sz w:val="26"/>
      <w:szCs w:val="26"/>
    </w:rPr>
  </w:style>
  <w:style w:type="paragraph" w:customStyle="1" w:styleId="Style1">
    <w:name w:val="Style1"/>
    <w:basedOn w:val="a"/>
    <w:rsid w:val="00022B72"/>
    <w:pPr>
      <w:widowControl w:val="0"/>
      <w:overflowPunct/>
      <w:spacing w:line="346" w:lineRule="exact"/>
      <w:ind w:firstLine="730"/>
      <w:textAlignment w:val="auto"/>
    </w:pPr>
    <w:rPr>
      <w:sz w:val="24"/>
      <w:szCs w:val="24"/>
    </w:rPr>
  </w:style>
  <w:style w:type="paragraph" w:customStyle="1" w:styleId="Style3">
    <w:name w:val="Style3"/>
    <w:basedOn w:val="a"/>
    <w:rsid w:val="00022B72"/>
    <w:pPr>
      <w:widowControl w:val="0"/>
      <w:overflowPunct/>
      <w:jc w:val="left"/>
      <w:textAlignment w:val="auto"/>
    </w:pPr>
    <w:rPr>
      <w:sz w:val="24"/>
      <w:szCs w:val="24"/>
    </w:rPr>
  </w:style>
  <w:style w:type="paragraph" w:customStyle="1" w:styleId="Style5">
    <w:name w:val="Style5"/>
    <w:basedOn w:val="a"/>
    <w:rsid w:val="00022B72"/>
    <w:pPr>
      <w:widowControl w:val="0"/>
      <w:overflowPunct/>
      <w:spacing w:line="341" w:lineRule="exact"/>
      <w:textAlignment w:val="auto"/>
    </w:pPr>
    <w:rPr>
      <w:sz w:val="24"/>
      <w:szCs w:val="24"/>
    </w:rPr>
  </w:style>
  <w:style w:type="paragraph" w:customStyle="1" w:styleId="Style6">
    <w:name w:val="Style6"/>
    <w:basedOn w:val="a"/>
    <w:rsid w:val="00022B72"/>
    <w:pPr>
      <w:widowControl w:val="0"/>
      <w:overflowPunct/>
      <w:spacing w:line="336" w:lineRule="exact"/>
      <w:ind w:firstLine="720"/>
      <w:jc w:val="left"/>
      <w:textAlignment w:val="auto"/>
    </w:pPr>
    <w:rPr>
      <w:sz w:val="24"/>
      <w:szCs w:val="24"/>
    </w:rPr>
  </w:style>
  <w:style w:type="paragraph" w:customStyle="1" w:styleId="Style7">
    <w:name w:val="Style7"/>
    <w:basedOn w:val="a"/>
    <w:rsid w:val="00022B72"/>
    <w:pPr>
      <w:widowControl w:val="0"/>
      <w:overflowPunct/>
      <w:jc w:val="left"/>
      <w:textAlignment w:val="auto"/>
    </w:pPr>
    <w:rPr>
      <w:sz w:val="24"/>
      <w:szCs w:val="24"/>
    </w:rPr>
  </w:style>
  <w:style w:type="paragraph" w:customStyle="1" w:styleId="Style8">
    <w:name w:val="Style8"/>
    <w:basedOn w:val="a"/>
    <w:rsid w:val="00022B72"/>
    <w:pPr>
      <w:widowControl w:val="0"/>
      <w:overflowPunct/>
      <w:jc w:val="left"/>
      <w:textAlignment w:val="auto"/>
    </w:pPr>
    <w:rPr>
      <w:sz w:val="24"/>
      <w:szCs w:val="24"/>
    </w:rPr>
  </w:style>
  <w:style w:type="paragraph" w:customStyle="1" w:styleId="Style9">
    <w:name w:val="Style9"/>
    <w:basedOn w:val="a"/>
    <w:rsid w:val="00022B72"/>
    <w:pPr>
      <w:widowControl w:val="0"/>
      <w:overflowPunct/>
      <w:spacing w:line="326" w:lineRule="exact"/>
      <w:ind w:hanging="1718"/>
      <w:jc w:val="left"/>
      <w:textAlignment w:val="auto"/>
    </w:pPr>
    <w:rPr>
      <w:sz w:val="24"/>
      <w:szCs w:val="24"/>
    </w:rPr>
  </w:style>
  <w:style w:type="paragraph" w:customStyle="1" w:styleId="Style10">
    <w:name w:val="Style10"/>
    <w:basedOn w:val="a"/>
    <w:rsid w:val="00022B72"/>
    <w:pPr>
      <w:widowControl w:val="0"/>
      <w:overflowPunct/>
      <w:spacing w:line="346" w:lineRule="exact"/>
      <w:ind w:firstLine="730"/>
      <w:textAlignment w:val="auto"/>
    </w:pPr>
    <w:rPr>
      <w:sz w:val="24"/>
      <w:szCs w:val="24"/>
    </w:rPr>
  </w:style>
  <w:style w:type="character" w:customStyle="1" w:styleId="FontStyle12">
    <w:name w:val="Font Style12"/>
    <w:rsid w:val="00022B72"/>
    <w:rPr>
      <w:rFonts w:ascii="Times New Roman" w:hAnsi="Times New Roman" w:cs="Times New Roman"/>
      <w:b/>
      <w:bCs/>
      <w:sz w:val="26"/>
      <w:szCs w:val="26"/>
    </w:rPr>
  </w:style>
  <w:style w:type="character" w:customStyle="1" w:styleId="FontStyle13">
    <w:name w:val="Font Style13"/>
    <w:rsid w:val="00022B72"/>
    <w:rPr>
      <w:rFonts w:ascii="Times New Roman" w:hAnsi="Times New Roman" w:cs="Times New Roman"/>
      <w:sz w:val="26"/>
      <w:szCs w:val="26"/>
    </w:rPr>
  </w:style>
  <w:style w:type="paragraph" w:styleId="1b">
    <w:name w:val="toc 1"/>
    <w:basedOn w:val="a"/>
    <w:next w:val="a"/>
    <w:autoRedefine/>
    <w:uiPriority w:val="39"/>
    <w:rsid w:val="004E2100"/>
    <w:pPr>
      <w:tabs>
        <w:tab w:val="left" w:pos="1985"/>
        <w:tab w:val="right" w:leader="dot" w:pos="9639"/>
      </w:tabs>
      <w:spacing w:before="240"/>
      <w:ind w:right="567"/>
      <w:jc w:val="left"/>
    </w:pPr>
    <w:rPr>
      <w:b/>
      <w:smallCaps/>
      <w:noProof/>
    </w:rPr>
  </w:style>
  <w:style w:type="character" w:styleId="afa">
    <w:name w:val="FollowedHyperlink"/>
    <w:rsid w:val="0067743A"/>
    <w:rPr>
      <w:color w:val="800080"/>
      <w:u w:val="single"/>
    </w:rPr>
  </w:style>
  <w:style w:type="paragraph" w:customStyle="1" w:styleId="214">
    <w:name w:val="Стиль Заголовок 2 + кернинг от 14 пт"/>
    <w:basedOn w:val="2"/>
    <w:autoRedefine/>
    <w:rsid w:val="00BF6B86"/>
    <w:rPr>
      <w:bCs/>
      <w:i w:val="0"/>
    </w:rPr>
  </w:style>
  <w:style w:type="paragraph" w:customStyle="1" w:styleId="2141">
    <w:name w:val="Стиль Заголовок 2 + кернинг от 14 пт1"/>
    <w:basedOn w:val="2"/>
    <w:rsid w:val="00BF6B86"/>
    <w:rPr>
      <w:bCs/>
      <w:i w:val="0"/>
    </w:rPr>
  </w:style>
  <w:style w:type="paragraph" w:styleId="2c">
    <w:name w:val="toc 2"/>
    <w:basedOn w:val="a"/>
    <w:next w:val="a"/>
    <w:autoRedefine/>
    <w:uiPriority w:val="39"/>
    <w:rsid w:val="00D32E7E"/>
    <w:pPr>
      <w:tabs>
        <w:tab w:val="right" w:leader="dot" w:pos="9639"/>
      </w:tabs>
      <w:spacing w:before="120"/>
      <w:ind w:left="278" w:right="851"/>
    </w:pPr>
  </w:style>
  <w:style w:type="character" w:customStyle="1" w:styleId="214pt">
    <w:name w:val="Основной текст (2) + 14 pt;Полужирный;Курсив"/>
    <w:rsid w:val="000C305C"/>
    <w:rPr>
      <w:rFonts w:eastAsia="Times New Roman" w:cs="Times New Roman"/>
      <w:b/>
      <w:bCs/>
      <w:i/>
      <w:iCs/>
      <w:color w:val="000000"/>
      <w:spacing w:val="0"/>
      <w:w w:val="100"/>
      <w:position w:val="0"/>
      <w:sz w:val="28"/>
      <w:szCs w:val="28"/>
      <w:shd w:val="clear" w:color="auto" w:fill="FFFFFF"/>
      <w:lang w:val="ru-RU" w:eastAsia="ru-RU" w:bidi="ru-RU"/>
    </w:rPr>
  </w:style>
  <w:style w:type="character" w:customStyle="1" w:styleId="afb">
    <w:name w:val="Колонтитул_"/>
    <w:link w:val="afc"/>
    <w:rsid w:val="000C305C"/>
    <w:rPr>
      <w:sz w:val="28"/>
      <w:szCs w:val="28"/>
      <w:shd w:val="clear" w:color="auto" w:fill="FFFFFF"/>
    </w:rPr>
  </w:style>
  <w:style w:type="character" w:customStyle="1" w:styleId="TrebuchetMS9pt">
    <w:name w:val="Колонтитул + Trebuchet MS;9 pt;Курсив"/>
    <w:rsid w:val="000C305C"/>
    <w:rPr>
      <w:rFonts w:ascii="Trebuchet MS" w:eastAsia="Trebuchet MS" w:hAnsi="Trebuchet MS" w:cs="Trebuchet MS"/>
      <w:b/>
      <w:bCs/>
      <w:i/>
      <w:iCs/>
      <w:color w:val="A2953F"/>
      <w:spacing w:val="0"/>
      <w:w w:val="100"/>
      <w:position w:val="0"/>
      <w:sz w:val="18"/>
      <w:szCs w:val="18"/>
      <w:shd w:val="clear" w:color="auto" w:fill="FFFFFF"/>
      <w:lang w:val="ru-RU" w:eastAsia="ru-RU" w:bidi="ru-RU"/>
    </w:rPr>
  </w:style>
  <w:style w:type="paragraph" w:customStyle="1" w:styleId="afc">
    <w:name w:val="Колонтитул"/>
    <w:basedOn w:val="a"/>
    <w:link w:val="afb"/>
    <w:rsid w:val="000C305C"/>
    <w:pPr>
      <w:widowControl w:val="0"/>
      <w:shd w:val="clear" w:color="auto" w:fill="FFFFFF"/>
      <w:overflowPunct/>
      <w:autoSpaceDE/>
      <w:autoSpaceDN/>
      <w:adjustRightInd/>
      <w:spacing w:line="310" w:lineRule="exact"/>
      <w:jc w:val="left"/>
      <w:textAlignment w:val="auto"/>
    </w:pPr>
    <w:rPr>
      <w:szCs w:val="28"/>
    </w:rPr>
  </w:style>
  <w:style w:type="character" w:customStyle="1" w:styleId="a4">
    <w:name w:val="Верхний колонтитул Знак"/>
    <w:link w:val="a3"/>
    <w:uiPriority w:val="99"/>
    <w:rsid w:val="000C305C"/>
  </w:style>
  <w:style w:type="character" w:customStyle="1" w:styleId="Exact">
    <w:name w:val="Основной текст Exact"/>
    <w:rsid w:val="00430F71"/>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fd">
    <w:name w:val="Основной текст_"/>
    <w:link w:val="35"/>
    <w:rsid w:val="00430F71"/>
    <w:rPr>
      <w:sz w:val="22"/>
      <w:szCs w:val="22"/>
      <w:shd w:val="clear" w:color="auto" w:fill="FFFFFF"/>
    </w:rPr>
  </w:style>
  <w:style w:type="paragraph" w:customStyle="1" w:styleId="35">
    <w:name w:val="Основной текст3"/>
    <w:basedOn w:val="a"/>
    <w:link w:val="afd"/>
    <w:rsid w:val="00430F71"/>
    <w:pPr>
      <w:widowControl w:val="0"/>
      <w:shd w:val="clear" w:color="auto" w:fill="FFFFFF"/>
      <w:overflowPunct/>
      <w:autoSpaceDE/>
      <w:autoSpaceDN/>
      <w:adjustRightInd/>
      <w:spacing w:line="259" w:lineRule="exact"/>
      <w:ind w:hanging="140"/>
      <w:textAlignment w:val="auto"/>
    </w:pPr>
    <w:rPr>
      <w:sz w:val="22"/>
      <w:szCs w:val="22"/>
    </w:rPr>
  </w:style>
  <w:style w:type="character" w:customStyle="1" w:styleId="36">
    <w:name w:val="Оглавление (3)_"/>
    <w:rsid w:val="00102AA3"/>
    <w:rPr>
      <w:rFonts w:ascii="Times New Roman" w:eastAsia="Times New Roman" w:hAnsi="Times New Roman" w:cs="Times New Roman"/>
      <w:b w:val="0"/>
      <w:bCs w:val="0"/>
      <w:i/>
      <w:iCs/>
      <w:smallCaps w:val="0"/>
      <w:strike w:val="0"/>
      <w:sz w:val="22"/>
      <w:szCs w:val="22"/>
      <w:u w:val="none"/>
    </w:rPr>
  </w:style>
  <w:style w:type="character" w:customStyle="1" w:styleId="37">
    <w:name w:val="Оглавление (3)"/>
    <w:rsid w:val="00102AA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38">
    <w:name w:val="Оглавление (3) + Не курсив"/>
    <w:rsid w:val="00102AA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fe">
    <w:name w:val="Оглавление_"/>
    <w:link w:val="aff"/>
    <w:rsid w:val="00102AA3"/>
    <w:rPr>
      <w:sz w:val="22"/>
      <w:szCs w:val="22"/>
      <w:shd w:val="clear" w:color="auto" w:fill="FFFFFF"/>
    </w:rPr>
  </w:style>
  <w:style w:type="paragraph" w:customStyle="1" w:styleId="aff">
    <w:name w:val="Оглавление"/>
    <w:basedOn w:val="a"/>
    <w:link w:val="afe"/>
    <w:rsid w:val="00102AA3"/>
    <w:pPr>
      <w:widowControl w:val="0"/>
      <w:shd w:val="clear" w:color="auto" w:fill="FFFFFF"/>
      <w:overflowPunct/>
      <w:autoSpaceDE/>
      <w:autoSpaceDN/>
      <w:adjustRightInd/>
      <w:spacing w:line="259" w:lineRule="exact"/>
      <w:textAlignment w:val="auto"/>
    </w:pPr>
    <w:rPr>
      <w:sz w:val="22"/>
      <w:szCs w:val="22"/>
    </w:rPr>
  </w:style>
  <w:style w:type="character" w:customStyle="1" w:styleId="115pt">
    <w:name w:val="Основной текст + 11;5 pt"/>
    <w:rsid w:val="00102A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0">
    <w:name w:val="Основной текст + Малые прописные"/>
    <w:rsid w:val="00964D72"/>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1c">
    <w:name w:val="Основной текст1"/>
    <w:rsid w:val="00364631"/>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paragraph" w:customStyle="1" w:styleId="Style2">
    <w:name w:val="Style2"/>
    <w:basedOn w:val="a"/>
    <w:rsid w:val="00D23B37"/>
    <w:pPr>
      <w:widowControl w:val="0"/>
      <w:overflowPunct/>
      <w:spacing w:line="347" w:lineRule="exact"/>
      <w:ind w:firstLine="720"/>
      <w:textAlignment w:val="auto"/>
    </w:pPr>
    <w:rPr>
      <w:sz w:val="24"/>
      <w:szCs w:val="24"/>
    </w:rPr>
  </w:style>
  <w:style w:type="character" w:customStyle="1" w:styleId="10pt">
    <w:name w:val="Основной текст + 10 pt"/>
    <w:rsid w:val="00644DD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Title">
    <w:name w:val="ConsPlusTitle"/>
    <w:uiPriority w:val="99"/>
    <w:rsid w:val="00F61FF2"/>
    <w:pPr>
      <w:widowControl w:val="0"/>
      <w:autoSpaceDE w:val="0"/>
      <w:autoSpaceDN w:val="0"/>
      <w:adjustRightInd w:val="0"/>
    </w:pPr>
    <w:rPr>
      <w:rFonts w:ascii="Arial" w:hAnsi="Arial" w:cs="Arial"/>
      <w:b/>
      <w:bCs/>
    </w:rPr>
  </w:style>
  <w:style w:type="paragraph" w:customStyle="1" w:styleId="212">
    <w:name w:val="Основной текст с отступом 21"/>
    <w:basedOn w:val="a"/>
    <w:rsid w:val="00F61FF2"/>
    <w:pPr>
      <w:tabs>
        <w:tab w:val="left" w:pos="1120"/>
        <w:tab w:val="left" w:pos="1568"/>
      </w:tabs>
      <w:ind w:left="-341"/>
      <w:textAlignment w:val="auto"/>
    </w:pPr>
  </w:style>
  <w:style w:type="character" w:customStyle="1" w:styleId="85pt70">
    <w:name w:val="Основной текст + 8;5 pt;Масштаб 70%"/>
    <w:rsid w:val="000211B6"/>
    <w:rPr>
      <w:rFonts w:ascii="Times New Roman" w:eastAsia="Times New Roman" w:hAnsi="Times New Roman" w:cs="Times New Roman"/>
      <w:b w:val="0"/>
      <w:bCs w:val="0"/>
      <w:i w:val="0"/>
      <w:iCs w:val="0"/>
      <w:smallCaps w:val="0"/>
      <w:strike w:val="0"/>
      <w:color w:val="000000"/>
      <w:spacing w:val="0"/>
      <w:w w:val="70"/>
      <w:position w:val="0"/>
      <w:sz w:val="17"/>
      <w:szCs w:val="17"/>
      <w:u w:val="none"/>
      <w:shd w:val="clear" w:color="auto" w:fill="FFFFFF"/>
      <w:lang w:val="ru-RU" w:eastAsia="ru-RU" w:bidi="ru-RU"/>
    </w:rPr>
  </w:style>
  <w:style w:type="paragraph" w:styleId="aff1">
    <w:name w:val="No Spacing"/>
    <w:uiPriority w:val="1"/>
    <w:qFormat/>
    <w:rsid w:val="00E04A87"/>
    <w:rPr>
      <w:rFonts w:ascii="Calibri" w:eastAsia="Calibri" w:hAnsi="Calibri"/>
      <w:sz w:val="22"/>
      <w:szCs w:val="22"/>
      <w:lang w:eastAsia="en-US"/>
    </w:rPr>
  </w:style>
  <w:style w:type="character" w:customStyle="1" w:styleId="85pt">
    <w:name w:val="Основной текст + 8;5 pt;Полужирный"/>
    <w:rsid w:val="00D4657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0">
    <w:name w:val="Основной текст (2) + Масштаб 90%"/>
    <w:rsid w:val="00E866DC"/>
    <w:rPr>
      <w:rFonts w:ascii="Times New Roman" w:eastAsia="Times New Roman" w:hAnsi="Times New Roman" w:cs="Times New Roman"/>
      <w:b w:val="0"/>
      <w:bCs w:val="0"/>
      <w:i w:val="0"/>
      <w:iCs w:val="0"/>
      <w:smallCaps w:val="0"/>
      <w:strike w:val="0"/>
      <w:color w:val="000000"/>
      <w:spacing w:val="0"/>
      <w:w w:val="90"/>
      <w:position w:val="0"/>
      <w:sz w:val="19"/>
      <w:szCs w:val="19"/>
      <w:u w:val="none"/>
      <w:lang w:val="ru-RU" w:eastAsia="ru-RU" w:bidi="ru-RU"/>
    </w:rPr>
  </w:style>
  <w:style w:type="character" w:customStyle="1" w:styleId="29pt">
    <w:name w:val="Основной текст (2) + 9 pt"/>
    <w:rsid w:val="00E866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Малые прописные"/>
    <w:rsid w:val="00E866DC"/>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paragraph" w:customStyle="1" w:styleId="Default">
    <w:name w:val="Default"/>
    <w:rsid w:val="00271145"/>
    <w:pPr>
      <w:autoSpaceDE w:val="0"/>
      <w:autoSpaceDN w:val="0"/>
      <w:adjustRightInd w:val="0"/>
    </w:pPr>
    <w:rPr>
      <w:color w:val="000000"/>
      <w:sz w:val="24"/>
      <w:szCs w:val="24"/>
    </w:rPr>
  </w:style>
  <w:style w:type="character" w:customStyle="1" w:styleId="FontStyle15">
    <w:name w:val="Font Style15"/>
    <w:uiPriority w:val="99"/>
    <w:rsid w:val="000E6487"/>
    <w:rPr>
      <w:rFonts w:ascii="Arial" w:hAnsi="Arial" w:cs="Arial" w:hint="default"/>
    </w:rPr>
  </w:style>
  <w:style w:type="character" w:customStyle="1" w:styleId="255pt">
    <w:name w:val="Основной текст (2) + 5;5 pt"/>
    <w:rsid w:val="00933B8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105pt0pt">
    <w:name w:val="Основной текст (2) + 10;5 pt;Курсив;Интервал 0 pt"/>
    <w:rsid w:val="004878A9"/>
    <w:rPr>
      <w:rFonts w:ascii="Times New Roman" w:eastAsia="Times New Roman" w:hAnsi="Times New Roman" w:cs="Times New Roman"/>
      <w:b w:val="0"/>
      <w:bCs w:val="0"/>
      <w:i/>
      <w:iCs/>
      <w:smallCaps w:val="0"/>
      <w:strike w:val="0"/>
      <w:color w:val="000000"/>
      <w:spacing w:val="-10"/>
      <w:w w:val="100"/>
      <w:position w:val="0"/>
      <w:sz w:val="21"/>
      <w:szCs w:val="21"/>
      <w:u w:val="none"/>
      <w:lang w:val="ru-RU" w:eastAsia="ru-RU" w:bidi="ru-RU"/>
    </w:rPr>
  </w:style>
  <w:style w:type="character" w:customStyle="1" w:styleId="2-1pt">
    <w:name w:val="Основной текст (2) + Интервал -1 pt"/>
    <w:rsid w:val="004878A9"/>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paragraph" w:customStyle="1" w:styleId="p4">
    <w:name w:val="p4"/>
    <w:basedOn w:val="a"/>
    <w:rsid w:val="001C55DD"/>
    <w:pPr>
      <w:overflowPunct/>
      <w:autoSpaceDE/>
      <w:autoSpaceDN/>
      <w:adjustRightInd/>
      <w:spacing w:before="100" w:beforeAutospacing="1" w:after="100" w:afterAutospacing="1"/>
      <w:jc w:val="left"/>
      <w:textAlignment w:val="auto"/>
    </w:pPr>
    <w:rPr>
      <w:sz w:val="24"/>
      <w:szCs w:val="24"/>
    </w:rPr>
  </w:style>
  <w:style w:type="character" w:customStyle="1" w:styleId="FontStyle24">
    <w:name w:val="Font Style24"/>
    <w:rsid w:val="00320084"/>
    <w:rPr>
      <w:rFonts w:ascii="Times New Roman" w:hAnsi="Times New Roman" w:cs="Times New Roman"/>
      <w:sz w:val="26"/>
      <w:szCs w:val="26"/>
    </w:rPr>
  </w:style>
  <w:style w:type="character" w:customStyle="1" w:styleId="313pt">
    <w:name w:val="Основной текст (3) + 13 pt;Не полужирный;Не курсив"/>
    <w:rsid w:val="0034112F"/>
    <w:rPr>
      <w:rFonts w:eastAsia="Times New Roman" w:cs="Times New Roman"/>
      <w:b/>
      <w:bCs/>
      <w:i/>
      <w:iCs/>
      <w:noProof/>
      <w:color w:val="000000"/>
      <w:spacing w:val="0"/>
      <w:w w:val="100"/>
      <w:position w:val="0"/>
      <w:sz w:val="26"/>
      <w:szCs w:val="26"/>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jc w:val="both"/>
      <w:textAlignment w:val="baseline"/>
    </w:pPr>
    <w:rPr>
      <w:sz w:val="28"/>
    </w:rPr>
  </w:style>
  <w:style w:type="paragraph" w:styleId="1">
    <w:name w:val="heading 1"/>
    <w:basedOn w:val="a"/>
    <w:next w:val="a"/>
    <w:autoRedefine/>
    <w:qFormat/>
    <w:rsid w:val="004C38CD"/>
    <w:pPr>
      <w:keepNext/>
      <w:keepLines/>
      <w:tabs>
        <w:tab w:val="left" w:pos="9639"/>
      </w:tabs>
      <w:suppressAutoHyphens/>
      <w:spacing w:before="480" w:after="240"/>
      <w:jc w:val="center"/>
      <w:outlineLvl w:val="0"/>
    </w:pPr>
    <w:rPr>
      <w:b/>
      <w:smallCaps/>
      <w:kern w:val="28"/>
    </w:rPr>
  </w:style>
  <w:style w:type="paragraph" w:styleId="2">
    <w:name w:val="heading 2"/>
    <w:basedOn w:val="a"/>
    <w:next w:val="a"/>
    <w:autoRedefine/>
    <w:qFormat/>
    <w:rsid w:val="006E32C8"/>
    <w:pPr>
      <w:keepNext/>
      <w:keepLines/>
      <w:suppressAutoHyphens/>
      <w:spacing w:before="240" w:after="120"/>
      <w:jc w:val="center"/>
      <w:outlineLvl w:val="1"/>
    </w:pPr>
    <w:rPr>
      <w:b/>
      <w:i/>
      <w:kern w:val="28"/>
    </w:rPr>
  </w:style>
  <w:style w:type="paragraph" w:styleId="3">
    <w:name w:val="heading 3"/>
    <w:basedOn w:val="a"/>
    <w:next w:val="a"/>
    <w:qFormat/>
    <w:pPr>
      <w:keepNext/>
      <w:shd w:val="clear" w:color="auto" w:fill="FFFFFF"/>
      <w:spacing w:line="317" w:lineRule="exact"/>
      <w:ind w:left="557"/>
      <w:outlineLvl w:val="2"/>
    </w:pPr>
    <w:rPr>
      <w:b/>
      <w:color w:val="000000"/>
      <w:spacing w:val="-12"/>
      <w:sz w:val="29"/>
    </w:rPr>
  </w:style>
  <w:style w:type="paragraph" w:styleId="4">
    <w:name w:val="heading 4"/>
    <w:basedOn w:val="a"/>
    <w:next w:val="a"/>
    <w:qFormat/>
    <w:pPr>
      <w:keepNext/>
      <w:spacing w:before="240" w:after="60"/>
      <w:outlineLvl w:val="3"/>
    </w:pPr>
    <w:rPr>
      <w:b/>
      <w:bCs/>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153"/>
        <w:tab w:val="right" w:pos="8306"/>
      </w:tabs>
      <w:jc w:val="left"/>
    </w:pPr>
    <w:rPr>
      <w:sz w:val="20"/>
    </w:rPr>
  </w:style>
  <w:style w:type="character" w:styleId="a5">
    <w:name w:val="page number"/>
    <w:basedOn w:val="a0"/>
  </w:style>
  <w:style w:type="paragraph" w:styleId="a6">
    <w:name w:val="footer"/>
    <w:basedOn w:val="a"/>
    <w:pPr>
      <w:tabs>
        <w:tab w:val="center" w:pos="4153"/>
        <w:tab w:val="right" w:pos="8306"/>
      </w:tabs>
    </w:pPr>
  </w:style>
  <w:style w:type="paragraph" w:styleId="a7">
    <w:name w:val="Body Text"/>
    <w:basedOn w:val="a"/>
    <w:link w:val="a8"/>
  </w:style>
  <w:style w:type="paragraph" w:customStyle="1" w:styleId="BalloonText">
    <w:name w:val="Balloon Text"/>
    <w:basedOn w:val="a"/>
    <w:rPr>
      <w:rFonts w:ascii="Tahoma" w:hAnsi="Tahoma"/>
      <w:sz w:val="16"/>
    </w:rPr>
  </w:style>
  <w:style w:type="paragraph" w:customStyle="1" w:styleId="BalloonText0">
    <w:name w:val="Balloon Text"/>
    <w:basedOn w:val="a"/>
    <w:rPr>
      <w:rFonts w:ascii="Tahoma" w:hAnsi="Tahoma"/>
      <w:sz w:val="16"/>
    </w:rPr>
  </w:style>
  <w:style w:type="paragraph" w:customStyle="1" w:styleId="BodyText2">
    <w:name w:val="Body Text 2"/>
    <w:basedOn w:val="a"/>
    <w:pPr>
      <w:ind w:firstLine="709"/>
    </w:pPr>
    <w:rPr>
      <w:rFonts w:ascii="Times New Roman CYR" w:hAnsi="Times New Roman CYR"/>
    </w:rPr>
  </w:style>
  <w:style w:type="paragraph" w:customStyle="1" w:styleId="BodyText20">
    <w:name w:val="Body Text 2"/>
    <w:basedOn w:val="a"/>
    <w:pPr>
      <w:spacing w:line="280" w:lineRule="exact"/>
      <w:ind w:firstLine="720"/>
    </w:pPr>
    <w:rPr>
      <w:i/>
      <w:sz w:val="26"/>
    </w:rPr>
  </w:style>
  <w:style w:type="paragraph" w:customStyle="1" w:styleId="BodyText21">
    <w:name w:val="Body Text 2"/>
    <w:basedOn w:val="a"/>
    <w:pPr>
      <w:spacing w:line="280" w:lineRule="exact"/>
      <w:ind w:firstLine="720"/>
    </w:pPr>
  </w:style>
  <w:style w:type="paragraph" w:customStyle="1" w:styleId="BodyText22">
    <w:name w:val="Body Text 2"/>
    <w:basedOn w:val="a"/>
    <w:pPr>
      <w:ind w:right="57" w:firstLine="539"/>
    </w:pPr>
  </w:style>
  <w:style w:type="paragraph" w:customStyle="1" w:styleId="BlockText">
    <w:name w:val="Block Text"/>
    <w:basedOn w:val="a"/>
    <w:pPr>
      <w:shd w:val="clear" w:color="auto" w:fill="FFFFFF"/>
      <w:spacing w:line="317" w:lineRule="exact"/>
      <w:ind w:left="14" w:right="24" w:firstLine="706"/>
    </w:pPr>
    <w:rPr>
      <w:rFonts w:ascii="Times New Roman CYR" w:hAnsi="Times New Roman CYR"/>
      <w:color w:val="000000"/>
    </w:rPr>
  </w:style>
  <w:style w:type="paragraph" w:styleId="a9">
    <w:name w:val="Title"/>
    <w:basedOn w:val="a"/>
    <w:link w:val="aa"/>
    <w:qFormat/>
    <w:pPr>
      <w:spacing w:line="290" w:lineRule="exact"/>
      <w:jc w:val="center"/>
    </w:pPr>
    <w:rPr>
      <w:rFonts w:ascii="Times New Roman CYR" w:hAnsi="Times New Roman CYR"/>
      <w:b/>
      <w:caps/>
    </w:rPr>
  </w:style>
  <w:style w:type="paragraph" w:styleId="20">
    <w:name w:val="Body Text 2"/>
    <w:basedOn w:val="a"/>
    <w:pPr>
      <w:spacing w:after="120" w:line="480" w:lineRule="auto"/>
    </w:pPr>
  </w:style>
  <w:style w:type="paragraph" w:styleId="30">
    <w:name w:val="Body Text 3"/>
    <w:basedOn w:val="a"/>
    <w:pPr>
      <w:spacing w:after="120"/>
    </w:pPr>
    <w:rPr>
      <w:sz w:val="16"/>
      <w:szCs w:val="16"/>
    </w:rPr>
  </w:style>
  <w:style w:type="paragraph" w:styleId="ab">
    <w:name w:val="Block Text"/>
    <w:basedOn w:val="a"/>
    <w:pPr>
      <w:shd w:val="clear" w:color="auto" w:fill="FFFFFF"/>
      <w:spacing w:line="230" w:lineRule="exact"/>
      <w:ind w:left="11" w:right="23" w:firstLine="709"/>
    </w:pPr>
    <w:rPr>
      <w:rFonts w:ascii="Times New Roman CYR" w:hAnsi="Times New Roman CYR"/>
      <w:color w:val="000000"/>
      <w:sz w:val="24"/>
    </w:rPr>
  </w:style>
  <w:style w:type="paragraph" w:styleId="ac">
    <w:name w:val="Body Text Indent"/>
    <w:basedOn w:val="a"/>
    <w:pPr>
      <w:overflowPunct/>
      <w:autoSpaceDE/>
      <w:autoSpaceDN/>
      <w:adjustRightInd/>
      <w:spacing w:before="180" w:line="216" w:lineRule="auto"/>
      <w:ind w:firstLine="720"/>
      <w:textAlignment w:val="auto"/>
    </w:pPr>
    <w:rPr>
      <w:rFonts w:ascii="Times New Roman CYR" w:hAnsi="Times New Roman CYR"/>
      <w:szCs w:val="24"/>
    </w:rPr>
  </w:style>
  <w:style w:type="paragraph" w:styleId="21">
    <w:name w:val="Body Text Indent 2"/>
    <w:basedOn w:val="a"/>
    <w:pPr>
      <w:spacing w:line="350" w:lineRule="exact"/>
      <w:ind w:left="2160" w:firstLine="709"/>
    </w:pPr>
    <w:rPr>
      <w:rFonts w:ascii="Times New Roman CYR" w:hAnsi="Times New Roman CYR"/>
      <w:b/>
      <w:bCs/>
      <w:i/>
      <w:iCs/>
    </w:rPr>
  </w:style>
  <w:style w:type="paragraph" w:customStyle="1" w:styleId="BodyTextIndent3">
    <w:name w:val="Body Text Indent 3"/>
    <w:basedOn w:val="a"/>
    <w:pPr>
      <w:ind w:firstLine="1418"/>
    </w:pPr>
    <w:rPr>
      <w:rFonts w:ascii="Times New Roman CYR" w:hAnsi="Times New Roman CYR"/>
    </w:rPr>
  </w:style>
  <w:style w:type="paragraph" w:customStyle="1" w:styleId="BodyTextIndent2">
    <w:name w:val="Body Text Indent 2"/>
    <w:basedOn w:val="a"/>
    <w:pPr>
      <w:ind w:firstLine="708"/>
    </w:pPr>
    <w:rPr>
      <w:rFonts w:ascii="Times New Roman CYR" w:hAnsi="Times New Roman CYR"/>
    </w:rPr>
  </w:style>
  <w:style w:type="paragraph" w:styleId="31">
    <w:name w:val="Body Text Indent 3"/>
    <w:basedOn w:val="a"/>
    <w:pPr>
      <w:overflowPunct/>
      <w:autoSpaceDE/>
      <w:autoSpaceDN/>
      <w:adjustRightInd/>
      <w:ind w:firstLine="709"/>
      <w:textAlignment w:val="auto"/>
    </w:pPr>
    <w:rPr>
      <w:rFonts w:ascii="Times New Roman CYR" w:hAnsi="Times New Roman CYR"/>
      <w:szCs w:val="24"/>
    </w:rPr>
  </w:style>
  <w:style w:type="paragraph" w:styleId="ad">
    <w:name w:val="Balloon Text"/>
    <w:basedOn w:val="a"/>
    <w:semiHidden/>
    <w:rPr>
      <w:rFonts w:ascii="Tahoma" w:hAnsi="Tahoma" w:cs="Tahoma"/>
      <w:sz w:val="16"/>
      <w:szCs w:val="16"/>
    </w:rPr>
  </w:style>
  <w:style w:type="character" w:styleId="ae">
    <w:name w:val="Hyperlink"/>
    <w:uiPriority w:val="99"/>
    <w:rsid w:val="00B27350"/>
    <w:rPr>
      <w:color w:val="0000FF"/>
      <w:u w:val="single"/>
    </w:rPr>
  </w:style>
  <w:style w:type="paragraph" w:customStyle="1" w:styleId="BodyText210">
    <w:name w:val="Body Text 21"/>
    <w:basedOn w:val="a"/>
    <w:rsid w:val="00CB3D7B"/>
    <w:pPr>
      <w:overflowPunct/>
      <w:autoSpaceDE/>
      <w:autoSpaceDN/>
      <w:adjustRightInd/>
      <w:ind w:firstLine="567"/>
      <w:textAlignment w:val="auto"/>
    </w:pPr>
    <w:rPr>
      <w:lang w:val="uk-UA"/>
    </w:rPr>
  </w:style>
  <w:style w:type="paragraph" w:customStyle="1" w:styleId="PlainText">
    <w:name w:val="Plain Text"/>
    <w:basedOn w:val="a"/>
    <w:rsid w:val="00CB3D7B"/>
    <w:pPr>
      <w:jc w:val="left"/>
    </w:pPr>
    <w:rPr>
      <w:rFonts w:ascii="Courier New" w:hAnsi="Courier New"/>
      <w:sz w:val="20"/>
    </w:rPr>
  </w:style>
  <w:style w:type="paragraph" w:styleId="af">
    <w:name w:val="Normal (Web)"/>
    <w:basedOn w:val="a"/>
    <w:rsid w:val="00CB3D7B"/>
    <w:pPr>
      <w:overflowPunct/>
      <w:autoSpaceDE/>
      <w:autoSpaceDN/>
      <w:adjustRightInd/>
      <w:spacing w:before="100" w:beforeAutospacing="1" w:after="100" w:afterAutospacing="1"/>
      <w:jc w:val="left"/>
      <w:textAlignment w:val="auto"/>
    </w:pPr>
    <w:rPr>
      <w:sz w:val="24"/>
      <w:szCs w:val="24"/>
    </w:rPr>
  </w:style>
  <w:style w:type="paragraph" w:customStyle="1" w:styleId="af0">
    <w:name w:val="адрес письма"/>
    <w:basedOn w:val="a"/>
    <w:autoRedefine/>
    <w:rsid w:val="00CB3D7B"/>
    <w:pPr>
      <w:spacing w:line="480" w:lineRule="atLeast"/>
      <w:ind w:left="5103" w:right="-284" w:firstLine="851"/>
      <w:jc w:val="right"/>
    </w:pPr>
    <w:rPr>
      <w:sz w:val="26"/>
    </w:rPr>
  </w:style>
  <w:style w:type="paragraph" w:customStyle="1" w:styleId="CharChar4">
    <w:name w:val=" Char Char4 Знак Знак Знак"/>
    <w:basedOn w:val="a"/>
    <w:rsid w:val="00CB3D7B"/>
    <w:pPr>
      <w:overflowPunct/>
      <w:autoSpaceDE/>
      <w:autoSpaceDN/>
      <w:adjustRightInd/>
      <w:spacing w:after="160" w:line="240" w:lineRule="exact"/>
      <w:jc w:val="left"/>
      <w:textAlignment w:val="auto"/>
    </w:pPr>
    <w:rPr>
      <w:rFonts w:ascii="Verdana" w:hAnsi="Verdana"/>
      <w:sz w:val="20"/>
      <w:lang w:val="en-US" w:eastAsia="en-US"/>
    </w:rPr>
  </w:style>
  <w:style w:type="paragraph" w:styleId="af1">
    <w:name w:val="footnote text"/>
    <w:basedOn w:val="a"/>
    <w:semiHidden/>
    <w:rsid w:val="00100946"/>
    <w:rPr>
      <w:sz w:val="20"/>
    </w:rPr>
  </w:style>
  <w:style w:type="character" w:styleId="af2">
    <w:name w:val="footnote reference"/>
    <w:semiHidden/>
    <w:rsid w:val="00100946"/>
    <w:rPr>
      <w:vertAlign w:val="superscript"/>
    </w:rPr>
  </w:style>
  <w:style w:type="character" w:customStyle="1" w:styleId="af3">
    <w:name w:val="Основной текст + Полужирный"/>
    <w:rsid w:val="0038120F"/>
    <w:rPr>
      <w:rFonts w:ascii="Times New Roman" w:hAnsi="Times New Roman" w:cs="Times New Roman"/>
      <w:b/>
      <w:bCs/>
      <w:spacing w:val="0"/>
      <w:sz w:val="28"/>
      <w:szCs w:val="28"/>
    </w:rPr>
  </w:style>
  <w:style w:type="character" w:customStyle="1" w:styleId="310">
    <w:name w:val="Основной текст + Полужирный31"/>
    <w:rsid w:val="00924CC9"/>
    <w:rPr>
      <w:rFonts w:ascii="Times New Roman" w:hAnsi="Times New Roman" w:cs="Times New Roman"/>
      <w:b/>
      <w:bCs/>
      <w:spacing w:val="0"/>
      <w:sz w:val="28"/>
      <w:szCs w:val="28"/>
    </w:rPr>
  </w:style>
  <w:style w:type="character" w:customStyle="1" w:styleId="300">
    <w:name w:val="Основной текст + Полужирный30"/>
    <w:rsid w:val="0078283A"/>
    <w:rPr>
      <w:rFonts w:ascii="Times New Roman" w:hAnsi="Times New Roman" w:cs="Times New Roman"/>
      <w:b/>
      <w:bCs/>
      <w:spacing w:val="0"/>
      <w:sz w:val="28"/>
      <w:szCs w:val="28"/>
    </w:rPr>
  </w:style>
  <w:style w:type="character" w:customStyle="1" w:styleId="29">
    <w:name w:val="Основной текст + Полужирный29"/>
    <w:rsid w:val="0050199F"/>
    <w:rPr>
      <w:rFonts w:ascii="Times New Roman" w:hAnsi="Times New Roman" w:cs="Times New Roman"/>
      <w:b/>
      <w:bCs/>
      <w:spacing w:val="0"/>
      <w:sz w:val="28"/>
      <w:szCs w:val="28"/>
    </w:rPr>
  </w:style>
  <w:style w:type="character" w:customStyle="1" w:styleId="28">
    <w:name w:val="Основной текст + Полужирный28"/>
    <w:rsid w:val="00B37DB4"/>
    <w:rPr>
      <w:rFonts w:ascii="Times New Roman" w:hAnsi="Times New Roman" w:cs="Times New Roman"/>
      <w:b/>
      <w:bCs/>
      <w:spacing w:val="0"/>
      <w:sz w:val="28"/>
      <w:szCs w:val="28"/>
    </w:rPr>
  </w:style>
  <w:style w:type="character" w:customStyle="1" w:styleId="27">
    <w:name w:val="Основной текст + Полужирный27"/>
    <w:rsid w:val="00005A7F"/>
    <w:rPr>
      <w:rFonts w:ascii="Times New Roman" w:hAnsi="Times New Roman" w:cs="Times New Roman"/>
      <w:b/>
      <w:bCs/>
      <w:spacing w:val="0"/>
      <w:sz w:val="28"/>
      <w:szCs w:val="28"/>
    </w:rPr>
  </w:style>
  <w:style w:type="character" w:customStyle="1" w:styleId="26">
    <w:name w:val="Основной текст + Полужирный26"/>
    <w:rsid w:val="007E38DD"/>
    <w:rPr>
      <w:rFonts w:ascii="Times New Roman" w:hAnsi="Times New Roman" w:cs="Times New Roman"/>
      <w:b/>
      <w:bCs/>
      <w:spacing w:val="0"/>
      <w:sz w:val="28"/>
      <w:szCs w:val="28"/>
    </w:rPr>
  </w:style>
  <w:style w:type="character" w:customStyle="1" w:styleId="24">
    <w:name w:val="Основной текст + Полужирный24"/>
    <w:rsid w:val="005F3414"/>
    <w:rPr>
      <w:rFonts w:ascii="Times New Roman" w:hAnsi="Times New Roman" w:cs="Times New Roman"/>
      <w:b/>
      <w:bCs/>
      <w:spacing w:val="0"/>
      <w:sz w:val="28"/>
      <w:szCs w:val="28"/>
    </w:rPr>
  </w:style>
  <w:style w:type="character" w:customStyle="1" w:styleId="FontStyle16">
    <w:name w:val="Font Style16"/>
    <w:rsid w:val="00702AAB"/>
    <w:rPr>
      <w:rFonts w:ascii="Times New Roman" w:hAnsi="Times New Roman" w:cs="Times New Roman" w:hint="default"/>
      <w:b/>
      <w:bCs/>
      <w:sz w:val="26"/>
      <w:szCs w:val="26"/>
    </w:rPr>
  </w:style>
  <w:style w:type="character" w:styleId="af4">
    <w:name w:val="Strong"/>
    <w:qFormat/>
    <w:rsid w:val="00702AAB"/>
    <w:rPr>
      <w:b/>
      <w:bCs/>
    </w:rPr>
  </w:style>
  <w:style w:type="character" w:customStyle="1" w:styleId="23">
    <w:name w:val="Основной текст + Полужирный23"/>
    <w:rsid w:val="00B27C35"/>
    <w:rPr>
      <w:rFonts w:ascii="Times New Roman" w:hAnsi="Times New Roman" w:cs="Times New Roman"/>
      <w:b/>
      <w:bCs/>
      <w:spacing w:val="0"/>
      <w:sz w:val="28"/>
      <w:szCs w:val="28"/>
    </w:rPr>
  </w:style>
  <w:style w:type="character" w:customStyle="1" w:styleId="22">
    <w:name w:val="Основной текст (2) + Не полужирный"/>
    <w:rsid w:val="00B27C35"/>
    <w:rPr>
      <w:rFonts w:ascii="Times New Roman" w:hAnsi="Times New Roman" w:cs="Times New Roman"/>
      <w:b/>
      <w:bCs/>
      <w:spacing w:val="0"/>
      <w:sz w:val="28"/>
      <w:szCs w:val="28"/>
    </w:rPr>
  </w:style>
  <w:style w:type="table" w:styleId="af5">
    <w:name w:val="Table Grid"/>
    <w:basedOn w:val="a1"/>
    <w:uiPriority w:val="59"/>
    <w:rsid w:val="00AA5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
    <w:name w:val="Основной текст с отступом 31"/>
    <w:basedOn w:val="a"/>
    <w:rsid w:val="00803284"/>
    <w:pPr>
      <w:widowControl w:val="0"/>
      <w:suppressAutoHyphens/>
      <w:overflowPunct/>
      <w:autoSpaceDE/>
      <w:autoSpaceDN/>
      <w:adjustRightInd/>
      <w:spacing w:before="120" w:after="120"/>
      <w:ind w:firstLine="708"/>
      <w:textAlignment w:val="auto"/>
    </w:pPr>
    <w:rPr>
      <w:rFonts w:ascii="Arial" w:eastAsia="Lucida Sans Unicode" w:hAnsi="Arial" w:cs="Arial"/>
      <w:kern w:val="1"/>
      <w:sz w:val="20"/>
      <w:szCs w:val="24"/>
      <w:lang w:eastAsia="hi-IN" w:bidi="hi-IN"/>
    </w:rPr>
  </w:style>
  <w:style w:type="character" w:customStyle="1" w:styleId="aa">
    <w:name w:val="Название Знак"/>
    <w:link w:val="a9"/>
    <w:rsid w:val="00803284"/>
    <w:rPr>
      <w:rFonts w:ascii="Times New Roman CYR" w:hAnsi="Times New Roman CYR"/>
      <w:b/>
      <w:caps/>
      <w:sz w:val="28"/>
    </w:rPr>
  </w:style>
  <w:style w:type="character" w:customStyle="1" w:styleId="220">
    <w:name w:val="Основной текст + Полужирный22"/>
    <w:rsid w:val="00FD1CA6"/>
    <w:rPr>
      <w:rFonts w:ascii="Times New Roman" w:hAnsi="Times New Roman" w:cs="Times New Roman"/>
      <w:b/>
      <w:bCs/>
      <w:spacing w:val="0"/>
      <w:sz w:val="28"/>
      <w:szCs w:val="28"/>
    </w:rPr>
  </w:style>
  <w:style w:type="character" w:customStyle="1" w:styleId="25">
    <w:name w:val="Основной текст (2)_"/>
    <w:link w:val="2a"/>
    <w:rsid w:val="00FD1CA6"/>
    <w:rPr>
      <w:b/>
      <w:bCs/>
      <w:sz w:val="28"/>
      <w:szCs w:val="28"/>
      <w:shd w:val="clear" w:color="auto" w:fill="FFFFFF"/>
    </w:rPr>
  </w:style>
  <w:style w:type="character" w:customStyle="1" w:styleId="210">
    <w:name w:val="Основной текст + Полужирный21"/>
    <w:rsid w:val="00FD1CA6"/>
    <w:rPr>
      <w:rFonts w:ascii="Times New Roman" w:hAnsi="Times New Roman" w:cs="Times New Roman"/>
      <w:b/>
      <w:bCs/>
      <w:spacing w:val="0"/>
      <w:sz w:val="28"/>
      <w:szCs w:val="28"/>
    </w:rPr>
  </w:style>
  <w:style w:type="paragraph" w:customStyle="1" w:styleId="2a">
    <w:name w:val="Основной текст (2)"/>
    <w:basedOn w:val="a"/>
    <w:link w:val="25"/>
    <w:rsid w:val="00FD1CA6"/>
    <w:pPr>
      <w:shd w:val="clear" w:color="auto" w:fill="FFFFFF"/>
      <w:overflowPunct/>
      <w:autoSpaceDE/>
      <w:autoSpaceDN/>
      <w:adjustRightInd/>
      <w:spacing w:line="350" w:lineRule="exact"/>
      <w:textAlignment w:val="auto"/>
    </w:pPr>
    <w:rPr>
      <w:b/>
      <w:bCs/>
      <w:szCs w:val="28"/>
    </w:rPr>
  </w:style>
  <w:style w:type="character" w:customStyle="1" w:styleId="200">
    <w:name w:val="Основной текст + Полужирный20"/>
    <w:rsid w:val="002755A3"/>
    <w:rPr>
      <w:rFonts w:ascii="Times New Roman" w:hAnsi="Times New Roman" w:cs="Times New Roman"/>
      <w:b/>
      <w:bCs/>
      <w:spacing w:val="0"/>
      <w:sz w:val="28"/>
      <w:szCs w:val="28"/>
    </w:rPr>
  </w:style>
  <w:style w:type="character" w:customStyle="1" w:styleId="10">
    <w:name w:val="Основной текст + Полужирный1"/>
    <w:rsid w:val="00567F2D"/>
    <w:rPr>
      <w:rFonts w:ascii="Times New Roman" w:hAnsi="Times New Roman" w:cs="Times New Roman"/>
      <w:b/>
      <w:bCs/>
      <w:spacing w:val="0"/>
      <w:sz w:val="26"/>
      <w:szCs w:val="26"/>
    </w:rPr>
  </w:style>
  <w:style w:type="character" w:customStyle="1" w:styleId="40">
    <w:name w:val="Основной текст (4)_"/>
    <w:link w:val="41"/>
    <w:rsid w:val="00567F2D"/>
    <w:rPr>
      <w:i/>
      <w:iCs/>
      <w:sz w:val="27"/>
      <w:szCs w:val="27"/>
      <w:shd w:val="clear" w:color="auto" w:fill="FFFFFF"/>
    </w:rPr>
  </w:style>
  <w:style w:type="character" w:customStyle="1" w:styleId="13">
    <w:name w:val="Основной текст + 13"/>
    <w:aliases w:val="5 pt,Курсив,Заголовок №2 + 11 pt,Интервал 1 pt,Основной текст + Tahoma,11 pt,Курсив3"/>
    <w:rsid w:val="00567F2D"/>
    <w:rPr>
      <w:rFonts w:ascii="Times New Roman" w:hAnsi="Times New Roman" w:cs="Times New Roman"/>
      <w:i/>
      <w:iCs/>
      <w:spacing w:val="0"/>
      <w:sz w:val="27"/>
      <w:szCs w:val="27"/>
    </w:rPr>
  </w:style>
  <w:style w:type="character" w:customStyle="1" w:styleId="11">
    <w:name w:val="Основной текст + 11"/>
    <w:aliases w:val="5 pt5,Интервал 0 pt"/>
    <w:rsid w:val="00567F2D"/>
    <w:rPr>
      <w:rFonts w:ascii="Times New Roman" w:hAnsi="Times New Roman" w:cs="Times New Roman"/>
      <w:spacing w:val="-10"/>
      <w:sz w:val="23"/>
      <w:szCs w:val="23"/>
      <w:lang w:val="en-US" w:eastAsia="en-US"/>
    </w:rPr>
  </w:style>
  <w:style w:type="character" w:customStyle="1" w:styleId="60">
    <w:name w:val="Основной текст + Масштаб 60%"/>
    <w:rsid w:val="00567F2D"/>
    <w:rPr>
      <w:rFonts w:ascii="Times New Roman" w:hAnsi="Times New Roman" w:cs="Times New Roman"/>
      <w:noProof/>
      <w:spacing w:val="0"/>
      <w:w w:val="60"/>
      <w:sz w:val="26"/>
      <w:szCs w:val="26"/>
    </w:rPr>
  </w:style>
  <w:style w:type="character" w:customStyle="1" w:styleId="5">
    <w:name w:val="Основной текст (5)_"/>
    <w:link w:val="50"/>
    <w:rsid w:val="00567F2D"/>
    <w:rPr>
      <w:rFonts w:ascii="Tahoma" w:hAnsi="Tahoma" w:cs="Tahoma"/>
      <w:i/>
      <w:iCs/>
      <w:noProof/>
      <w:spacing w:val="30"/>
      <w:sz w:val="22"/>
      <w:szCs w:val="22"/>
      <w:shd w:val="clear" w:color="auto" w:fill="FFFFFF"/>
    </w:rPr>
  </w:style>
  <w:style w:type="character" w:customStyle="1" w:styleId="12">
    <w:name w:val="Заголовок №1_"/>
    <w:link w:val="110"/>
    <w:rsid w:val="00567F2D"/>
    <w:rPr>
      <w:b/>
      <w:bCs/>
      <w:sz w:val="26"/>
      <w:szCs w:val="26"/>
      <w:shd w:val="clear" w:color="auto" w:fill="FFFFFF"/>
    </w:rPr>
  </w:style>
  <w:style w:type="paragraph" w:customStyle="1" w:styleId="41">
    <w:name w:val="Основной текст (4)"/>
    <w:basedOn w:val="a"/>
    <w:link w:val="40"/>
    <w:rsid w:val="00567F2D"/>
    <w:pPr>
      <w:shd w:val="clear" w:color="auto" w:fill="FFFFFF"/>
      <w:overflowPunct/>
      <w:autoSpaceDE/>
      <w:autoSpaceDN/>
      <w:adjustRightInd/>
      <w:spacing w:before="240" w:after="240" w:line="322" w:lineRule="exact"/>
      <w:textAlignment w:val="auto"/>
    </w:pPr>
    <w:rPr>
      <w:i/>
      <w:iCs/>
      <w:sz w:val="27"/>
      <w:szCs w:val="27"/>
    </w:rPr>
  </w:style>
  <w:style w:type="paragraph" w:customStyle="1" w:styleId="50">
    <w:name w:val="Основной текст (5)"/>
    <w:basedOn w:val="a"/>
    <w:link w:val="5"/>
    <w:rsid w:val="00567F2D"/>
    <w:pPr>
      <w:shd w:val="clear" w:color="auto" w:fill="FFFFFF"/>
      <w:overflowPunct/>
      <w:autoSpaceDE/>
      <w:autoSpaceDN/>
      <w:adjustRightInd/>
      <w:spacing w:before="240" w:line="240" w:lineRule="atLeast"/>
      <w:textAlignment w:val="auto"/>
    </w:pPr>
    <w:rPr>
      <w:rFonts w:ascii="Tahoma" w:hAnsi="Tahoma" w:cs="Tahoma"/>
      <w:i/>
      <w:iCs/>
      <w:noProof/>
      <w:spacing w:val="30"/>
      <w:sz w:val="22"/>
      <w:szCs w:val="22"/>
    </w:rPr>
  </w:style>
  <w:style w:type="paragraph" w:customStyle="1" w:styleId="110">
    <w:name w:val="Заголовок №11"/>
    <w:basedOn w:val="a"/>
    <w:link w:val="12"/>
    <w:rsid w:val="00567F2D"/>
    <w:pPr>
      <w:shd w:val="clear" w:color="auto" w:fill="FFFFFF"/>
      <w:overflowPunct/>
      <w:autoSpaceDE/>
      <w:autoSpaceDN/>
      <w:adjustRightInd/>
      <w:spacing w:before="300" w:after="300" w:line="317" w:lineRule="exact"/>
      <w:textAlignment w:val="auto"/>
      <w:outlineLvl w:val="0"/>
    </w:pPr>
    <w:rPr>
      <w:b/>
      <w:bCs/>
      <w:sz w:val="26"/>
      <w:szCs w:val="26"/>
    </w:rPr>
  </w:style>
  <w:style w:type="paragraph" w:customStyle="1" w:styleId="ListParagraph">
    <w:name w:val="List Paragraph"/>
    <w:basedOn w:val="a"/>
    <w:rsid w:val="00DE4F49"/>
    <w:pPr>
      <w:ind w:left="720"/>
      <w:contextualSpacing/>
      <w:jc w:val="left"/>
    </w:pPr>
    <w:rPr>
      <w:rFonts w:ascii="Arial" w:eastAsia="Calibri" w:hAnsi="Arial" w:cs="Arial"/>
      <w:szCs w:val="28"/>
    </w:rPr>
  </w:style>
  <w:style w:type="character" w:customStyle="1" w:styleId="FontStyle23">
    <w:name w:val="Font Style23"/>
    <w:rsid w:val="00DE4F49"/>
    <w:rPr>
      <w:rFonts w:ascii="Arial" w:eastAsia="Arial" w:hAnsi="Arial" w:cs="Arial"/>
      <w:sz w:val="22"/>
      <w:szCs w:val="22"/>
    </w:rPr>
  </w:style>
  <w:style w:type="character" w:customStyle="1" w:styleId="FontStyle14">
    <w:name w:val="Font Style14"/>
    <w:rsid w:val="00DE4F49"/>
    <w:rPr>
      <w:rFonts w:ascii="Arial" w:eastAsia="Arial" w:hAnsi="Arial" w:cs="Arial"/>
      <w:sz w:val="20"/>
      <w:szCs w:val="20"/>
    </w:rPr>
  </w:style>
  <w:style w:type="character" w:customStyle="1" w:styleId="19">
    <w:name w:val="Основной текст + Полужирный19"/>
    <w:rsid w:val="00B2439B"/>
    <w:rPr>
      <w:rFonts w:ascii="Times New Roman" w:hAnsi="Times New Roman" w:cs="Times New Roman" w:hint="default"/>
      <w:b/>
      <w:bCs/>
      <w:spacing w:val="0"/>
      <w:sz w:val="28"/>
      <w:szCs w:val="28"/>
    </w:rPr>
  </w:style>
  <w:style w:type="character" w:customStyle="1" w:styleId="120">
    <w:name w:val="Основной текст + 12"/>
    <w:aliases w:val="5 pt4,Курсив4,Малые прописные,5 pt1,Основной текст + 121,Курсив2,Малые прописные1"/>
    <w:rsid w:val="00702E3E"/>
    <w:rPr>
      <w:rFonts w:ascii="Times New Roman" w:hAnsi="Times New Roman" w:cs="Times New Roman"/>
      <w:i/>
      <w:iCs/>
      <w:smallCaps/>
      <w:noProof/>
      <w:spacing w:val="0"/>
      <w:sz w:val="25"/>
      <w:szCs w:val="25"/>
    </w:rPr>
  </w:style>
  <w:style w:type="character" w:customStyle="1" w:styleId="6">
    <w:name w:val="Основной текст (6)_"/>
    <w:link w:val="61"/>
    <w:rsid w:val="00702E3E"/>
    <w:rPr>
      <w:noProof/>
      <w:sz w:val="18"/>
      <w:szCs w:val="18"/>
      <w:shd w:val="clear" w:color="auto" w:fill="FFFFFF"/>
    </w:rPr>
  </w:style>
  <w:style w:type="paragraph" w:customStyle="1" w:styleId="61">
    <w:name w:val="Основной текст (6)"/>
    <w:basedOn w:val="a"/>
    <w:link w:val="6"/>
    <w:rsid w:val="00702E3E"/>
    <w:pPr>
      <w:shd w:val="clear" w:color="auto" w:fill="FFFFFF"/>
      <w:overflowPunct/>
      <w:autoSpaceDE/>
      <w:autoSpaceDN/>
      <w:adjustRightInd/>
      <w:spacing w:line="240" w:lineRule="atLeast"/>
      <w:textAlignment w:val="auto"/>
    </w:pPr>
    <w:rPr>
      <w:noProof/>
      <w:sz w:val="18"/>
      <w:szCs w:val="18"/>
    </w:rPr>
  </w:style>
  <w:style w:type="paragraph" w:customStyle="1" w:styleId="ConsPlusNonformat">
    <w:name w:val="ConsPlusNonformat"/>
    <w:rsid w:val="00F32915"/>
    <w:pPr>
      <w:autoSpaceDE w:val="0"/>
      <w:autoSpaceDN w:val="0"/>
      <w:adjustRightInd w:val="0"/>
    </w:pPr>
    <w:rPr>
      <w:rFonts w:ascii="Courier New" w:hAnsi="Courier New" w:cs="Courier New"/>
    </w:rPr>
  </w:style>
  <w:style w:type="character" w:customStyle="1" w:styleId="18">
    <w:name w:val="Основной текст + Полужирный18"/>
    <w:rsid w:val="00BC0A1C"/>
    <w:rPr>
      <w:rFonts w:ascii="Times New Roman" w:hAnsi="Times New Roman" w:cs="Times New Roman"/>
      <w:b/>
      <w:bCs/>
      <w:spacing w:val="0"/>
      <w:sz w:val="28"/>
      <w:szCs w:val="28"/>
    </w:rPr>
  </w:style>
  <w:style w:type="character" w:customStyle="1" w:styleId="af6">
    <w:name w:val="Подпись к таблице_"/>
    <w:link w:val="af7"/>
    <w:rsid w:val="006910BC"/>
    <w:rPr>
      <w:b/>
      <w:bCs/>
      <w:sz w:val="28"/>
      <w:szCs w:val="28"/>
      <w:shd w:val="clear" w:color="auto" w:fill="FFFFFF"/>
    </w:rPr>
  </w:style>
  <w:style w:type="character" w:customStyle="1" w:styleId="32">
    <w:name w:val="Основной текст (3)_"/>
    <w:link w:val="33"/>
    <w:rsid w:val="006910BC"/>
    <w:rPr>
      <w:noProof/>
      <w:sz w:val="11"/>
      <w:szCs w:val="11"/>
      <w:shd w:val="clear" w:color="auto" w:fill="FFFFFF"/>
    </w:rPr>
  </w:style>
  <w:style w:type="character" w:customStyle="1" w:styleId="8">
    <w:name w:val="Основной текст (8)_"/>
    <w:link w:val="80"/>
    <w:rsid w:val="006910BC"/>
    <w:rPr>
      <w:noProof/>
      <w:sz w:val="8"/>
      <w:szCs w:val="8"/>
      <w:shd w:val="clear" w:color="auto" w:fill="FFFFFF"/>
    </w:rPr>
  </w:style>
  <w:style w:type="character" w:customStyle="1" w:styleId="7">
    <w:name w:val="Основной текст (7)_"/>
    <w:link w:val="70"/>
    <w:rsid w:val="006910BC"/>
    <w:rPr>
      <w:noProof/>
      <w:sz w:val="11"/>
      <w:szCs w:val="11"/>
      <w:shd w:val="clear" w:color="auto" w:fill="FFFFFF"/>
    </w:rPr>
  </w:style>
  <w:style w:type="character" w:customStyle="1" w:styleId="14">
    <w:name w:val="Основной текст + 14"/>
    <w:aliases w:val="5 pt2,Основной текст + 131,Интервал -1 pt1"/>
    <w:rsid w:val="006910BC"/>
    <w:rPr>
      <w:rFonts w:ascii="Times New Roman" w:hAnsi="Times New Roman" w:cs="Times New Roman"/>
      <w:spacing w:val="0"/>
      <w:sz w:val="29"/>
      <w:szCs w:val="29"/>
    </w:rPr>
  </w:style>
  <w:style w:type="paragraph" w:customStyle="1" w:styleId="af7">
    <w:name w:val="Подпись к таблице"/>
    <w:basedOn w:val="a"/>
    <w:link w:val="af6"/>
    <w:rsid w:val="006910BC"/>
    <w:pPr>
      <w:shd w:val="clear" w:color="auto" w:fill="FFFFFF"/>
      <w:overflowPunct/>
      <w:autoSpaceDE/>
      <w:autoSpaceDN/>
      <w:adjustRightInd/>
      <w:spacing w:line="240" w:lineRule="atLeast"/>
      <w:jc w:val="left"/>
      <w:textAlignment w:val="auto"/>
    </w:pPr>
    <w:rPr>
      <w:b/>
      <w:bCs/>
      <w:szCs w:val="28"/>
    </w:rPr>
  </w:style>
  <w:style w:type="paragraph" w:customStyle="1" w:styleId="33">
    <w:name w:val="Основной текст (3)"/>
    <w:basedOn w:val="a"/>
    <w:link w:val="32"/>
    <w:rsid w:val="006910BC"/>
    <w:pPr>
      <w:shd w:val="clear" w:color="auto" w:fill="FFFFFF"/>
      <w:overflowPunct/>
      <w:autoSpaceDE/>
      <w:autoSpaceDN/>
      <w:adjustRightInd/>
      <w:spacing w:line="240" w:lineRule="atLeast"/>
      <w:jc w:val="center"/>
      <w:textAlignment w:val="auto"/>
    </w:pPr>
    <w:rPr>
      <w:noProof/>
      <w:sz w:val="11"/>
      <w:szCs w:val="11"/>
    </w:rPr>
  </w:style>
  <w:style w:type="paragraph" w:customStyle="1" w:styleId="80">
    <w:name w:val="Основной текст (8)"/>
    <w:basedOn w:val="a"/>
    <w:link w:val="8"/>
    <w:rsid w:val="006910BC"/>
    <w:pPr>
      <w:shd w:val="clear" w:color="auto" w:fill="FFFFFF"/>
      <w:overflowPunct/>
      <w:autoSpaceDE/>
      <w:autoSpaceDN/>
      <w:adjustRightInd/>
      <w:spacing w:line="240" w:lineRule="atLeast"/>
      <w:jc w:val="left"/>
      <w:textAlignment w:val="auto"/>
    </w:pPr>
    <w:rPr>
      <w:noProof/>
      <w:sz w:val="8"/>
      <w:szCs w:val="8"/>
    </w:rPr>
  </w:style>
  <w:style w:type="paragraph" w:customStyle="1" w:styleId="70">
    <w:name w:val="Основной текст (7)"/>
    <w:basedOn w:val="a"/>
    <w:link w:val="7"/>
    <w:rsid w:val="006910BC"/>
    <w:pPr>
      <w:shd w:val="clear" w:color="auto" w:fill="FFFFFF"/>
      <w:overflowPunct/>
      <w:autoSpaceDE/>
      <w:autoSpaceDN/>
      <w:adjustRightInd/>
      <w:spacing w:line="240" w:lineRule="atLeast"/>
      <w:jc w:val="left"/>
      <w:textAlignment w:val="auto"/>
    </w:pPr>
    <w:rPr>
      <w:noProof/>
      <w:sz w:val="11"/>
      <w:szCs w:val="11"/>
    </w:rPr>
  </w:style>
  <w:style w:type="paragraph" w:customStyle="1" w:styleId="contentheader2cols">
    <w:name w:val="contentheader2cols"/>
    <w:basedOn w:val="a"/>
    <w:rsid w:val="00B470DA"/>
    <w:pPr>
      <w:overflowPunct/>
      <w:autoSpaceDE/>
      <w:autoSpaceDN/>
      <w:adjustRightInd/>
      <w:spacing w:before="51"/>
      <w:ind w:left="257"/>
      <w:jc w:val="left"/>
      <w:textAlignment w:val="auto"/>
    </w:pPr>
    <w:rPr>
      <w:b/>
      <w:bCs/>
      <w:color w:val="3560A7"/>
      <w:sz w:val="22"/>
      <w:szCs w:val="22"/>
    </w:rPr>
  </w:style>
  <w:style w:type="character" w:customStyle="1" w:styleId="FontStyle11">
    <w:name w:val="Font Style11"/>
    <w:rsid w:val="00B470DA"/>
    <w:rPr>
      <w:rFonts w:ascii="Times New Roman" w:eastAsia="Times New Roman" w:hAnsi="Times New Roman" w:cs="Times New Roman"/>
      <w:sz w:val="26"/>
      <w:szCs w:val="26"/>
    </w:rPr>
  </w:style>
  <w:style w:type="character" w:customStyle="1" w:styleId="240">
    <w:name w:val="Основной текст (2) + Не полужирный4"/>
    <w:rsid w:val="003E6DB2"/>
    <w:rPr>
      <w:rFonts w:ascii="Times New Roman" w:hAnsi="Times New Roman" w:cs="Times New Roman"/>
      <w:b/>
      <w:bCs/>
      <w:spacing w:val="0"/>
      <w:sz w:val="28"/>
      <w:szCs w:val="28"/>
      <w:shd w:val="clear" w:color="auto" w:fill="FFFFFF"/>
    </w:rPr>
  </w:style>
  <w:style w:type="paragraph" w:customStyle="1" w:styleId="42">
    <w:name w:val="Основной текст4"/>
    <w:basedOn w:val="a"/>
    <w:rsid w:val="00AA6134"/>
    <w:pPr>
      <w:shd w:val="clear" w:color="auto" w:fill="FFFFFF"/>
      <w:overflowPunct/>
      <w:autoSpaceDE/>
      <w:autoSpaceDN/>
      <w:adjustRightInd/>
      <w:spacing w:before="120" w:line="293" w:lineRule="exact"/>
      <w:ind w:hanging="720"/>
      <w:jc w:val="left"/>
      <w:textAlignment w:val="auto"/>
    </w:pPr>
    <w:rPr>
      <w:color w:val="000000"/>
      <w:sz w:val="26"/>
      <w:szCs w:val="26"/>
      <w:lang w:val="ru"/>
    </w:rPr>
  </w:style>
  <w:style w:type="character" w:customStyle="1" w:styleId="17">
    <w:name w:val="Основной текст + Полужирный17"/>
    <w:rsid w:val="00B07BB3"/>
    <w:rPr>
      <w:rFonts w:ascii="Times New Roman" w:hAnsi="Times New Roman" w:cs="Times New Roman"/>
      <w:b/>
      <w:bCs/>
      <w:spacing w:val="0"/>
      <w:sz w:val="28"/>
      <w:szCs w:val="28"/>
    </w:rPr>
  </w:style>
  <w:style w:type="character" w:customStyle="1" w:styleId="2pt">
    <w:name w:val="Основной текст + Интервал 2 pt"/>
    <w:rsid w:val="00B07BB3"/>
    <w:rPr>
      <w:rFonts w:ascii="Times New Roman" w:hAnsi="Times New Roman" w:cs="Times New Roman"/>
      <w:spacing w:val="40"/>
      <w:sz w:val="28"/>
      <w:szCs w:val="28"/>
    </w:rPr>
  </w:style>
  <w:style w:type="character" w:customStyle="1" w:styleId="230">
    <w:name w:val="Основной текст (2) + Не полужирный3"/>
    <w:rsid w:val="007F5D35"/>
    <w:rPr>
      <w:rFonts w:ascii="Times New Roman" w:hAnsi="Times New Roman" w:cs="Times New Roman"/>
      <w:b/>
      <w:bCs/>
      <w:spacing w:val="0"/>
      <w:sz w:val="28"/>
      <w:szCs w:val="28"/>
      <w:shd w:val="clear" w:color="auto" w:fill="FFFFFF"/>
    </w:rPr>
  </w:style>
  <w:style w:type="character" w:customStyle="1" w:styleId="16">
    <w:name w:val="Основной текст + Полужирный16"/>
    <w:rsid w:val="001818D2"/>
    <w:rPr>
      <w:rFonts w:ascii="Times New Roman" w:hAnsi="Times New Roman" w:cs="Times New Roman"/>
      <w:b/>
      <w:bCs/>
      <w:spacing w:val="0"/>
      <w:sz w:val="28"/>
      <w:szCs w:val="28"/>
    </w:rPr>
  </w:style>
  <w:style w:type="character" w:customStyle="1" w:styleId="15">
    <w:name w:val="Основной текст + Полужирный15"/>
    <w:rsid w:val="00B16001"/>
    <w:rPr>
      <w:rFonts w:ascii="Times New Roman" w:hAnsi="Times New Roman" w:cs="Times New Roman"/>
      <w:b/>
      <w:bCs/>
      <w:spacing w:val="0"/>
      <w:sz w:val="28"/>
      <w:szCs w:val="28"/>
    </w:rPr>
  </w:style>
  <w:style w:type="character" w:customStyle="1" w:styleId="140">
    <w:name w:val="Основной текст + Полужирный14"/>
    <w:rsid w:val="005B1D9D"/>
    <w:rPr>
      <w:rFonts w:ascii="Times New Roman" w:hAnsi="Times New Roman" w:cs="Times New Roman"/>
      <w:b/>
      <w:bCs/>
      <w:spacing w:val="0"/>
      <w:sz w:val="28"/>
      <w:szCs w:val="28"/>
    </w:rPr>
  </w:style>
  <w:style w:type="paragraph" w:customStyle="1" w:styleId="ConsPlusNormal">
    <w:name w:val="ConsPlusNormal"/>
    <w:rsid w:val="00D1338B"/>
    <w:pPr>
      <w:widowControl w:val="0"/>
      <w:autoSpaceDE w:val="0"/>
      <w:autoSpaceDN w:val="0"/>
      <w:adjustRightInd w:val="0"/>
      <w:ind w:firstLine="720"/>
    </w:pPr>
    <w:rPr>
      <w:rFonts w:ascii="Arial" w:hAnsi="Arial" w:cs="Arial"/>
    </w:rPr>
  </w:style>
  <w:style w:type="paragraph" w:customStyle="1" w:styleId="Style4">
    <w:name w:val="Style4"/>
    <w:basedOn w:val="a"/>
    <w:rsid w:val="00140596"/>
    <w:pPr>
      <w:widowControl w:val="0"/>
      <w:overflowPunct/>
      <w:spacing w:line="326" w:lineRule="exact"/>
      <w:ind w:firstLine="547"/>
      <w:textAlignment w:val="auto"/>
    </w:pPr>
    <w:rPr>
      <w:sz w:val="24"/>
      <w:szCs w:val="24"/>
    </w:rPr>
  </w:style>
  <w:style w:type="paragraph" w:customStyle="1" w:styleId="1a">
    <w:name w:val="Заголовок №1"/>
    <w:basedOn w:val="a"/>
    <w:rsid w:val="00EC340E"/>
    <w:pPr>
      <w:shd w:val="clear" w:color="auto" w:fill="FFFFFF"/>
      <w:overflowPunct/>
      <w:autoSpaceDE/>
      <w:autoSpaceDN/>
      <w:adjustRightInd/>
      <w:spacing w:before="600" w:after="300" w:line="317" w:lineRule="exact"/>
      <w:jc w:val="center"/>
      <w:textAlignment w:val="auto"/>
      <w:outlineLvl w:val="0"/>
    </w:pPr>
    <w:rPr>
      <w:b/>
      <w:bCs/>
      <w:sz w:val="26"/>
      <w:szCs w:val="26"/>
    </w:rPr>
  </w:style>
  <w:style w:type="character" w:customStyle="1" w:styleId="121">
    <w:name w:val="Основной текст (12)_"/>
    <w:link w:val="122"/>
    <w:locked/>
    <w:rsid w:val="00EC340E"/>
    <w:rPr>
      <w:b/>
      <w:bCs/>
      <w:sz w:val="26"/>
      <w:szCs w:val="26"/>
      <w:shd w:val="clear" w:color="auto" w:fill="FFFFFF"/>
    </w:rPr>
  </w:style>
  <w:style w:type="paragraph" w:customStyle="1" w:styleId="122">
    <w:name w:val="Основной текст (12)"/>
    <w:basedOn w:val="a"/>
    <w:link w:val="121"/>
    <w:rsid w:val="00EC340E"/>
    <w:pPr>
      <w:shd w:val="clear" w:color="auto" w:fill="FFFFFF"/>
      <w:overflowPunct/>
      <w:autoSpaceDE/>
      <w:autoSpaceDN/>
      <w:adjustRightInd/>
      <w:spacing w:line="317" w:lineRule="exact"/>
      <w:jc w:val="center"/>
      <w:textAlignment w:val="auto"/>
    </w:pPr>
    <w:rPr>
      <w:b/>
      <w:bCs/>
      <w:sz w:val="26"/>
      <w:szCs w:val="26"/>
    </w:rPr>
  </w:style>
  <w:style w:type="character" w:customStyle="1" w:styleId="9">
    <w:name w:val="Основной текст (9)_"/>
    <w:link w:val="90"/>
    <w:locked/>
    <w:rsid w:val="00EC340E"/>
    <w:rPr>
      <w:noProof/>
      <w:sz w:val="8"/>
      <w:szCs w:val="8"/>
      <w:shd w:val="clear" w:color="auto" w:fill="FFFFFF"/>
    </w:rPr>
  </w:style>
  <w:style w:type="paragraph" w:customStyle="1" w:styleId="90">
    <w:name w:val="Основной текст (9)"/>
    <w:basedOn w:val="a"/>
    <w:link w:val="9"/>
    <w:rsid w:val="00EC340E"/>
    <w:pPr>
      <w:shd w:val="clear" w:color="auto" w:fill="FFFFFF"/>
      <w:overflowPunct/>
      <w:autoSpaceDE/>
      <w:autoSpaceDN/>
      <w:adjustRightInd/>
      <w:spacing w:line="240" w:lineRule="atLeast"/>
      <w:jc w:val="left"/>
      <w:textAlignment w:val="auto"/>
    </w:pPr>
    <w:rPr>
      <w:noProof/>
      <w:sz w:val="8"/>
      <w:szCs w:val="8"/>
    </w:rPr>
  </w:style>
  <w:style w:type="character" w:customStyle="1" w:styleId="100">
    <w:name w:val="Основной текст (10)_"/>
    <w:link w:val="101"/>
    <w:locked/>
    <w:rsid w:val="00EC340E"/>
    <w:rPr>
      <w:noProof/>
      <w:sz w:val="8"/>
      <w:szCs w:val="8"/>
      <w:shd w:val="clear" w:color="auto" w:fill="FFFFFF"/>
    </w:rPr>
  </w:style>
  <w:style w:type="paragraph" w:customStyle="1" w:styleId="101">
    <w:name w:val="Основной текст (10)"/>
    <w:basedOn w:val="a"/>
    <w:link w:val="100"/>
    <w:rsid w:val="00EC340E"/>
    <w:pPr>
      <w:shd w:val="clear" w:color="auto" w:fill="FFFFFF"/>
      <w:overflowPunct/>
      <w:autoSpaceDE/>
      <w:autoSpaceDN/>
      <w:adjustRightInd/>
      <w:spacing w:line="240" w:lineRule="atLeast"/>
      <w:jc w:val="center"/>
      <w:textAlignment w:val="auto"/>
    </w:pPr>
    <w:rPr>
      <w:noProof/>
      <w:sz w:val="8"/>
      <w:szCs w:val="8"/>
    </w:rPr>
  </w:style>
  <w:style w:type="character" w:customStyle="1" w:styleId="111">
    <w:name w:val="Основной текст (11)_"/>
    <w:link w:val="112"/>
    <w:locked/>
    <w:rsid w:val="00EC340E"/>
    <w:rPr>
      <w:noProof/>
      <w:sz w:val="8"/>
      <w:szCs w:val="8"/>
      <w:shd w:val="clear" w:color="auto" w:fill="FFFFFF"/>
    </w:rPr>
  </w:style>
  <w:style w:type="paragraph" w:customStyle="1" w:styleId="112">
    <w:name w:val="Основной текст (11)"/>
    <w:basedOn w:val="a"/>
    <w:link w:val="111"/>
    <w:rsid w:val="00EC340E"/>
    <w:pPr>
      <w:shd w:val="clear" w:color="auto" w:fill="FFFFFF"/>
      <w:overflowPunct/>
      <w:autoSpaceDE/>
      <w:autoSpaceDN/>
      <w:adjustRightInd/>
      <w:spacing w:line="240" w:lineRule="atLeast"/>
      <w:jc w:val="center"/>
      <w:textAlignment w:val="auto"/>
    </w:pPr>
    <w:rPr>
      <w:noProof/>
      <w:sz w:val="8"/>
      <w:szCs w:val="8"/>
    </w:rPr>
  </w:style>
  <w:style w:type="character" w:customStyle="1" w:styleId="130">
    <w:name w:val="Основной текст + Полужирный13"/>
    <w:rsid w:val="003F4691"/>
    <w:rPr>
      <w:rFonts w:ascii="Times New Roman" w:hAnsi="Times New Roman" w:cs="Times New Roman"/>
      <w:b/>
      <w:bCs/>
      <w:spacing w:val="0"/>
      <w:sz w:val="28"/>
      <w:szCs w:val="28"/>
    </w:rPr>
  </w:style>
  <w:style w:type="character" w:customStyle="1" w:styleId="221">
    <w:name w:val="Основной текст (2) + Не полужирный2"/>
    <w:rsid w:val="003F4691"/>
    <w:rPr>
      <w:rFonts w:ascii="Times New Roman" w:hAnsi="Times New Roman" w:cs="Times New Roman"/>
      <w:b/>
      <w:bCs/>
      <w:spacing w:val="0"/>
      <w:sz w:val="28"/>
      <w:szCs w:val="28"/>
      <w:shd w:val="clear" w:color="auto" w:fill="FFFFFF"/>
    </w:rPr>
  </w:style>
  <w:style w:type="character" w:customStyle="1" w:styleId="123">
    <w:name w:val="Основной текст + Полужирный12"/>
    <w:rsid w:val="00C30C1C"/>
    <w:rPr>
      <w:rFonts w:ascii="Times New Roman" w:hAnsi="Times New Roman" w:cs="Times New Roman"/>
      <w:b/>
      <w:bCs/>
      <w:spacing w:val="0"/>
      <w:sz w:val="28"/>
      <w:szCs w:val="28"/>
    </w:rPr>
  </w:style>
  <w:style w:type="character" w:customStyle="1" w:styleId="113">
    <w:name w:val="Основной текст + Полужирный11"/>
    <w:rsid w:val="0001467B"/>
    <w:rPr>
      <w:rFonts w:ascii="Times New Roman" w:hAnsi="Times New Roman" w:cs="Times New Roman"/>
      <w:b/>
      <w:bCs/>
      <w:spacing w:val="0"/>
      <w:sz w:val="28"/>
      <w:szCs w:val="28"/>
    </w:rPr>
  </w:style>
  <w:style w:type="character" w:customStyle="1" w:styleId="102">
    <w:name w:val="Основной текст + Полужирный10"/>
    <w:rsid w:val="0094379D"/>
    <w:rPr>
      <w:rFonts w:ascii="Times New Roman" w:hAnsi="Times New Roman" w:cs="Times New Roman"/>
      <w:b/>
      <w:bCs/>
      <w:spacing w:val="0"/>
      <w:sz w:val="28"/>
      <w:szCs w:val="28"/>
    </w:rPr>
  </w:style>
  <w:style w:type="character" w:customStyle="1" w:styleId="91">
    <w:name w:val="Основной текст + Полужирный9"/>
    <w:rsid w:val="00AF3579"/>
    <w:rPr>
      <w:rFonts w:ascii="Times New Roman" w:hAnsi="Times New Roman" w:cs="Times New Roman"/>
      <w:b/>
      <w:bCs/>
      <w:spacing w:val="0"/>
      <w:sz w:val="28"/>
      <w:szCs w:val="28"/>
    </w:rPr>
  </w:style>
  <w:style w:type="character" w:customStyle="1" w:styleId="81">
    <w:name w:val="Основной текст + Полужирный8"/>
    <w:rsid w:val="00AF3579"/>
    <w:rPr>
      <w:rFonts w:ascii="Times New Roman" w:hAnsi="Times New Roman" w:cs="Times New Roman"/>
      <w:b/>
      <w:bCs/>
      <w:spacing w:val="0"/>
      <w:sz w:val="28"/>
      <w:szCs w:val="28"/>
    </w:rPr>
  </w:style>
  <w:style w:type="character" w:customStyle="1" w:styleId="131">
    <w:name w:val="Основной текст (13)_"/>
    <w:link w:val="132"/>
    <w:rsid w:val="002D01E5"/>
    <w:rPr>
      <w:i/>
      <w:iCs/>
      <w:sz w:val="27"/>
      <w:szCs w:val="27"/>
      <w:shd w:val="clear" w:color="auto" w:fill="FFFFFF"/>
    </w:rPr>
  </w:style>
  <w:style w:type="character" w:customStyle="1" w:styleId="af8">
    <w:name w:val="Основной текст + Курсив"/>
    <w:rsid w:val="002D01E5"/>
    <w:rPr>
      <w:rFonts w:ascii="Times New Roman" w:hAnsi="Times New Roman" w:cs="Times New Roman"/>
      <w:i/>
      <w:iCs/>
      <w:spacing w:val="0"/>
      <w:sz w:val="27"/>
      <w:szCs w:val="27"/>
      <w:lang w:val="en-US" w:eastAsia="en-US"/>
    </w:rPr>
  </w:style>
  <w:style w:type="paragraph" w:customStyle="1" w:styleId="132">
    <w:name w:val="Основной текст (13)"/>
    <w:basedOn w:val="a"/>
    <w:link w:val="131"/>
    <w:rsid w:val="002D01E5"/>
    <w:pPr>
      <w:shd w:val="clear" w:color="auto" w:fill="FFFFFF"/>
      <w:overflowPunct/>
      <w:autoSpaceDE/>
      <w:autoSpaceDN/>
      <w:adjustRightInd/>
      <w:spacing w:line="326" w:lineRule="exact"/>
      <w:ind w:firstLine="560"/>
      <w:textAlignment w:val="auto"/>
    </w:pPr>
    <w:rPr>
      <w:i/>
      <w:iCs/>
      <w:sz w:val="27"/>
      <w:szCs w:val="27"/>
    </w:rPr>
  </w:style>
  <w:style w:type="character" w:customStyle="1" w:styleId="FontStyle19">
    <w:name w:val="Font Style19"/>
    <w:rsid w:val="00770C6D"/>
    <w:rPr>
      <w:rFonts w:ascii="Arial" w:eastAsia="Arial" w:hAnsi="Arial" w:cs="Arial"/>
      <w:sz w:val="22"/>
      <w:szCs w:val="22"/>
    </w:rPr>
  </w:style>
  <w:style w:type="character" w:customStyle="1" w:styleId="a8">
    <w:name w:val="Основной текст Знак"/>
    <w:link w:val="a7"/>
    <w:rsid w:val="00770C6D"/>
    <w:rPr>
      <w:sz w:val="28"/>
    </w:rPr>
  </w:style>
  <w:style w:type="paragraph" w:customStyle="1" w:styleId="NoSpacing">
    <w:name w:val="No Spacing"/>
    <w:rsid w:val="00770C6D"/>
    <w:rPr>
      <w:rFonts w:ascii="Calibri" w:hAnsi="Calibri"/>
      <w:sz w:val="22"/>
      <w:szCs w:val="22"/>
      <w:lang w:eastAsia="en-US"/>
    </w:rPr>
  </w:style>
  <w:style w:type="paragraph" w:styleId="af9">
    <w:name w:val="List Paragraph"/>
    <w:basedOn w:val="a"/>
    <w:uiPriority w:val="34"/>
    <w:qFormat/>
    <w:rsid w:val="00770C6D"/>
    <w:pPr>
      <w:overflowPunct/>
      <w:autoSpaceDE/>
      <w:autoSpaceDN/>
      <w:adjustRightInd/>
      <w:spacing w:after="200" w:line="276" w:lineRule="auto"/>
      <w:ind w:left="720"/>
      <w:contextualSpacing/>
      <w:jc w:val="left"/>
      <w:textAlignment w:val="auto"/>
    </w:pPr>
    <w:rPr>
      <w:rFonts w:ascii="Calibri" w:hAnsi="Calibri"/>
      <w:sz w:val="22"/>
      <w:szCs w:val="22"/>
    </w:rPr>
  </w:style>
  <w:style w:type="character" w:customStyle="1" w:styleId="71">
    <w:name w:val="Основной текст + Полужирный7"/>
    <w:rsid w:val="00874153"/>
    <w:rPr>
      <w:rFonts w:ascii="Times New Roman" w:hAnsi="Times New Roman" w:cs="Times New Roman"/>
      <w:b/>
      <w:bCs/>
      <w:spacing w:val="0"/>
      <w:sz w:val="28"/>
      <w:szCs w:val="28"/>
    </w:rPr>
  </w:style>
  <w:style w:type="character" w:customStyle="1" w:styleId="62">
    <w:name w:val="Основной текст + Полужирный6"/>
    <w:rsid w:val="00874153"/>
    <w:rPr>
      <w:rFonts w:ascii="Times New Roman" w:hAnsi="Times New Roman" w:cs="Times New Roman"/>
      <w:b/>
      <w:bCs/>
      <w:spacing w:val="0"/>
      <w:sz w:val="28"/>
      <w:szCs w:val="28"/>
    </w:rPr>
  </w:style>
  <w:style w:type="character" w:customStyle="1" w:styleId="51">
    <w:name w:val="Основной текст + Полужирный5"/>
    <w:rsid w:val="005E2CD0"/>
    <w:rPr>
      <w:rFonts w:ascii="Times New Roman" w:hAnsi="Times New Roman" w:cs="Times New Roman"/>
      <w:b/>
      <w:bCs/>
      <w:spacing w:val="0"/>
      <w:sz w:val="28"/>
      <w:szCs w:val="28"/>
    </w:rPr>
  </w:style>
  <w:style w:type="paragraph" w:customStyle="1" w:styleId="rtejustify">
    <w:name w:val="rtejustify"/>
    <w:basedOn w:val="a"/>
    <w:rsid w:val="00BB3EA5"/>
    <w:pPr>
      <w:overflowPunct/>
      <w:autoSpaceDE/>
      <w:autoSpaceDN/>
      <w:adjustRightInd/>
      <w:spacing w:before="100" w:beforeAutospacing="1" w:after="100" w:afterAutospacing="1"/>
      <w:jc w:val="left"/>
      <w:textAlignment w:val="auto"/>
    </w:pPr>
    <w:rPr>
      <w:sz w:val="24"/>
      <w:szCs w:val="24"/>
    </w:rPr>
  </w:style>
  <w:style w:type="character" w:customStyle="1" w:styleId="43">
    <w:name w:val="Основной текст + Полужирный4"/>
    <w:rsid w:val="00725D17"/>
    <w:rPr>
      <w:rFonts w:ascii="Times New Roman" w:hAnsi="Times New Roman" w:cs="Times New Roman"/>
      <w:b/>
      <w:bCs/>
      <w:spacing w:val="0"/>
      <w:sz w:val="28"/>
      <w:szCs w:val="28"/>
    </w:rPr>
  </w:style>
  <w:style w:type="character" w:customStyle="1" w:styleId="211">
    <w:name w:val="Основной текст (2) + Не полужирный1"/>
    <w:rsid w:val="004871B8"/>
    <w:rPr>
      <w:rFonts w:ascii="Times New Roman" w:hAnsi="Times New Roman" w:cs="Times New Roman"/>
      <w:b/>
      <w:bCs/>
      <w:spacing w:val="0"/>
      <w:sz w:val="28"/>
      <w:szCs w:val="28"/>
      <w:shd w:val="clear" w:color="auto" w:fill="FFFFFF"/>
    </w:rPr>
  </w:style>
  <w:style w:type="character" w:customStyle="1" w:styleId="34">
    <w:name w:val="Основной текст + Полужирный3"/>
    <w:rsid w:val="004871B8"/>
    <w:rPr>
      <w:rFonts w:ascii="Times New Roman" w:hAnsi="Times New Roman" w:cs="Times New Roman"/>
      <w:b/>
      <w:bCs/>
      <w:spacing w:val="0"/>
      <w:sz w:val="28"/>
      <w:szCs w:val="28"/>
    </w:rPr>
  </w:style>
  <w:style w:type="paragraph" w:customStyle="1" w:styleId="312">
    <w:name w:val="Основной текст (3)1"/>
    <w:basedOn w:val="a"/>
    <w:rsid w:val="0052036E"/>
    <w:pPr>
      <w:shd w:val="clear" w:color="auto" w:fill="FFFFFF"/>
      <w:overflowPunct/>
      <w:autoSpaceDE/>
      <w:autoSpaceDN/>
      <w:adjustRightInd/>
      <w:spacing w:before="420" w:after="300" w:line="317" w:lineRule="exact"/>
      <w:jc w:val="center"/>
      <w:textAlignment w:val="auto"/>
    </w:pPr>
    <w:rPr>
      <w:b/>
      <w:bCs/>
      <w:sz w:val="26"/>
      <w:szCs w:val="26"/>
    </w:rPr>
  </w:style>
  <w:style w:type="character" w:customStyle="1" w:styleId="9pt">
    <w:name w:val="Основной текст + 9 pt"/>
    <w:aliases w:val="Курсив1"/>
    <w:rsid w:val="0052036E"/>
    <w:rPr>
      <w:rFonts w:ascii="Times New Roman" w:hAnsi="Times New Roman" w:cs="Times New Roman" w:hint="default"/>
      <w:i/>
      <w:iCs/>
      <w:noProof/>
      <w:spacing w:val="0"/>
      <w:sz w:val="18"/>
      <w:szCs w:val="18"/>
    </w:rPr>
  </w:style>
  <w:style w:type="character" w:customStyle="1" w:styleId="2b">
    <w:name w:val="Основной текст + Полужирный2"/>
    <w:rsid w:val="00916F01"/>
    <w:rPr>
      <w:rFonts w:ascii="Times New Roman" w:hAnsi="Times New Roman" w:cs="Times New Roman"/>
      <w:b/>
      <w:bCs/>
      <w:spacing w:val="0"/>
      <w:sz w:val="28"/>
      <w:szCs w:val="28"/>
    </w:rPr>
  </w:style>
  <w:style w:type="character" w:customStyle="1" w:styleId="-1pt">
    <w:name w:val="Основной текст + Интервал -1 pt"/>
    <w:rsid w:val="00AE7D55"/>
    <w:rPr>
      <w:rFonts w:ascii="Times New Roman" w:hAnsi="Times New Roman" w:cs="Times New Roman" w:hint="default"/>
      <w:spacing w:val="-20"/>
      <w:sz w:val="26"/>
      <w:szCs w:val="26"/>
    </w:rPr>
  </w:style>
  <w:style w:type="character" w:customStyle="1" w:styleId="-1pt1">
    <w:name w:val="Основной текст + Интервал -1 pt1"/>
    <w:rsid w:val="004F06AE"/>
    <w:rPr>
      <w:rFonts w:ascii="Times New Roman" w:hAnsi="Times New Roman" w:cs="Times New Roman" w:hint="default"/>
      <w:spacing w:val="-20"/>
      <w:sz w:val="26"/>
      <w:szCs w:val="26"/>
    </w:rPr>
  </w:style>
  <w:style w:type="paragraph" w:customStyle="1" w:styleId="Style1">
    <w:name w:val="Style1"/>
    <w:basedOn w:val="a"/>
    <w:rsid w:val="00022B72"/>
    <w:pPr>
      <w:widowControl w:val="0"/>
      <w:overflowPunct/>
      <w:spacing w:line="346" w:lineRule="exact"/>
      <w:ind w:firstLine="730"/>
      <w:textAlignment w:val="auto"/>
    </w:pPr>
    <w:rPr>
      <w:sz w:val="24"/>
      <w:szCs w:val="24"/>
    </w:rPr>
  </w:style>
  <w:style w:type="paragraph" w:customStyle="1" w:styleId="Style3">
    <w:name w:val="Style3"/>
    <w:basedOn w:val="a"/>
    <w:rsid w:val="00022B72"/>
    <w:pPr>
      <w:widowControl w:val="0"/>
      <w:overflowPunct/>
      <w:jc w:val="left"/>
      <w:textAlignment w:val="auto"/>
    </w:pPr>
    <w:rPr>
      <w:sz w:val="24"/>
      <w:szCs w:val="24"/>
    </w:rPr>
  </w:style>
  <w:style w:type="paragraph" w:customStyle="1" w:styleId="Style5">
    <w:name w:val="Style5"/>
    <w:basedOn w:val="a"/>
    <w:rsid w:val="00022B72"/>
    <w:pPr>
      <w:widowControl w:val="0"/>
      <w:overflowPunct/>
      <w:spacing w:line="341" w:lineRule="exact"/>
      <w:textAlignment w:val="auto"/>
    </w:pPr>
    <w:rPr>
      <w:sz w:val="24"/>
      <w:szCs w:val="24"/>
    </w:rPr>
  </w:style>
  <w:style w:type="paragraph" w:customStyle="1" w:styleId="Style6">
    <w:name w:val="Style6"/>
    <w:basedOn w:val="a"/>
    <w:rsid w:val="00022B72"/>
    <w:pPr>
      <w:widowControl w:val="0"/>
      <w:overflowPunct/>
      <w:spacing w:line="336" w:lineRule="exact"/>
      <w:ind w:firstLine="720"/>
      <w:jc w:val="left"/>
      <w:textAlignment w:val="auto"/>
    </w:pPr>
    <w:rPr>
      <w:sz w:val="24"/>
      <w:szCs w:val="24"/>
    </w:rPr>
  </w:style>
  <w:style w:type="paragraph" w:customStyle="1" w:styleId="Style7">
    <w:name w:val="Style7"/>
    <w:basedOn w:val="a"/>
    <w:rsid w:val="00022B72"/>
    <w:pPr>
      <w:widowControl w:val="0"/>
      <w:overflowPunct/>
      <w:jc w:val="left"/>
      <w:textAlignment w:val="auto"/>
    </w:pPr>
    <w:rPr>
      <w:sz w:val="24"/>
      <w:szCs w:val="24"/>
    </w:rPr>
  </w:style>
  <w:style w:type="paragraph" w:customStyle="1" w:styleId="Style8">
    <w:name w:val="Style8"/>
    <w:basedOn w:val="a"/>
    <w:rsid w:val="00022B72"/>
    <w:pPr>
      <w:widowControl w:val="0"/>
      <w:overflowPunct/>
      <w:jc w:val="left"/>
      <w:textAlignment w:val="auto"/>
    </w:pPr>
    <w:rPr>
      <w:sz w:val="24"/>
      <w:szCs w:val="24"/>
    </w:rPr>
  </w:style>
  <w:style w:type="paragraph" w:customStyle="1" w:styleId="Style9">
    <w:name w:val="Style9"/>
    <w:basedOn w:val="a"/>
    <w:rsid w:val="00022B72"/>
    <w:pPr>
      <w:widowControl w:val="0"/>
      <w:overflowPunct/>
      <w:spacing w:line="326" w:lineRule="exact"/>
      <w:ind w:hanging="1718"/>
      <w:jc w:val="left"/>
      <w:textAlignment w:val="auto"/>
    </w:pPr>
    <w:rPr>
      <w:sz w:val="24"/>
      <w:szCs w:val="24"/>
    </w:rPr>
  </w:style>
  <w:style w:type="paragraph" w:customStyle="1" w:styleId="Style10">
    <w:name w:val="Style10"/>
    <w:basedOn w:val="a"/>
    <w:rsid w:val="00022B72"/>
    <w:pPr>
      <w:widowControl w:val="0"/>
      <w:overflowPunct/>
      <w:spacing w:line="346" w:lineRule="exact"/>
      <w:ind w:firstLine="730"/>
      <w:textAlignment w:val="auto"/>
    </w:pPr>
    <w:rPr>
      <w:sz w:val="24"/>
      <w:szCs w:val="24"/>
    </w:rPr>
  </w:style>
  <w:style w:type="character" w:customStyle="1" w:styleId="FontStyle12">
    <w:name w:val="Font Style12"/>
    <w:rsid w:val="00022B72"/>
    <w:rPr>
      <w:rFonts w:ascii="Times New Roman" w:hAnsi="Times New Roman" w:cs="Times New Roman"/>
      <w:b/>
      <w:bCs/>
      <w:sz w:val="26"/>
      <w:szCs w:val="26"/>
    </w:rPr>
  </w:style>
  <w:style w:type="character" w:customStyle="1" w:styleId="FontStyle13">
    <w:name w:val="Font Style13"/>
    <w:rsid w:val="00022B72"/>
    <w:rPr>
      <w:rFonts w:ascii="Times New Roman" w:hAnsi="Times New Roman" w:cs="Times New Roman"/>
      <w:sz w:val="26"/>
      <w:szCs w:val="26"/>
    </w:rPr>
  </w:style>
  <w:style w:type="paragraph" w:styleId="1b">
    <w:name w:val="toc 1"/>
    <w:basedOn w:val="a"/>
    <w:next w:val="a"/>
    <w:autoRedefine/>
    <w:uiPriority w:val="39"/>
    <w:rsid w:val="004E2100"/>
    <w:pPr>
      <w:tabs>
        <w:tab w:val="left" w:pos="1985"/>
        <w:tab w:val="right" w:leader="dot" w:pos="9639"/>
      </w:tabs>
      <w:spacing w:before="240"/>
      <w:ind w:right="567"/>
      <w:jc w:val="left"/>
    </w:pPr>
    <w:rPr>
      <w:b/>
      <w:smallCaps/>
      <w:noProof/>
    </w:rPr>
  </w:style>
  <w:style w:type="character" w:styleId="afa">
    <w:name w:val="FollowedHyperlink"/>
    <w:rsid w:val="0067743A"/>
    <w:rPr>
      <w:color w:val="800080"/>
      <w:u w:val="single"/>
    </w:rPr>
  </w:style>
  <w:style w:type="paragraph" w:customStyle="1" w:styleId="214">
    <w:name w:val="Стиль Заголовок 2 + кернинг от 14 пт"/>
    <w:basedOn w:val="2"/>
    <w:autoRedefine/>
    <w:rsid w:val="00BF6B86"/>
    <w:rPr>
      <w:bCs/>
      <w:i w:val="0"/>
    </w:rPr>
  </w:style>
  <w:style w:type="paragraph" w:customStyle="1" w:styleId="2141">
    <w:name w:val="Стиль Заголовок 2 + кернинг от 14 пт1"/>
    <w:basedOn w:val="2"/>
    <w:rsid w:val="00BF6B86"/>
    <w:rPr>
      <w:bCs/>
      <w:i w:val="0"/>
    </w:rPr>
  </w:style>
  <w:style w:type="paragraph" w:styleId="2c">
    <w:name w:val="toc 2"/>
    <w:basedOn w:val="a"/>
    <w:next w:val="a"/>
    <w:autoRedefine/>
    <w:uiPriority w:val="39"/>
    <w:rsid w:val="00D32E7E"/>
    <w:pPr>
      <w:tabs>
        <w:tab w:val="right" w:leader="dot" w:pos="9639"/>
      </w:tabs>
      <w:spacing w:before="120"/>
      <w:ind w:left="278" w:right="851"/>
    </w:pPr>
  </w:style>
  <w:style w:type="character" w:customStyle="1" w:styleId="214pt">
    <w:name w:val="Основной текст (2) + 14 pt;Полужирный;Курсив"/>
    <w:rsid w:val="000C305C"/>
    <w:rPr>
      <w:rFonts w:eastAsia="Times New Roman" w:cs="Times New Roman"/>
      <w:b/>
      <w:bCs/>
      <w:i/>
      <w:iCs/>
      <w:color w:val="000000"/>
      <w:spacing w:val="0"/>
      <w:w w:val="100"/>
      <w:position w:val="0"/>
      <w:sz w:val="28"/>
      <w:szCs w:val="28"/>
      <w:shd w:val="clear" w:color="auto" w:fill="FFFFFF"/>
      <w:lang w:val="ru-RU" w:eastAsia="ru-RU" w:bidi="ru-RU"/>
    </w:rPr>
  </w:style>
  <w:style w:type="character" w:customStyle="1" w:styleId="afb">
    <w:name w:val="Колонтитул_"/>
    <w:link w:val="afc"/>
    <w:rsid w:val="000C305C"/>
    <w:rPr>
      <w:sz w:val="28"/>
      <w:szCs w:val="28"/>
      <w:shd w:val="clear" w:color="auto" w:fill="FFFFFF"/>
    </w:rPr>
  </w:style>
  <w:style w:type="character" w:customStyle="1" w:styleId="TrebuchetMS9pt">
    <w:name w:val="Колонтитул + Trebuchet MS;9 pt;Курсив"/>
    <w:rsid w:val="000C305C"/>
    <w:rPr>
      <w:rFonts w:ascii="Trebuchet MS" w:eastAsia="Trebuchet MS" w:hAnsi="Trebuchet MS" w:cs="Trebuchet MS"/>
      <w:b/>
      <w:bCs/>
      <w:i/>
      <w:iCs/>
      <w:color w:val="A2953F"/>
      <w:spacing w:val="0"/>
      <w:w w:val="100"/>
      <w:position w:val="0"/>
      <w:sz w:val="18"/>
      <w:szCs w:val="18"/>
      <w:shd w:val="clear" w:color="auto" w:fill="FFFFFF"/>
      <w:lang w:val="ru-RU" w:eastAsia="ru-RU" w:bidi="ru-RU"/>
    </w:rPr>
  </w:style>
  <w:style w:type="paragraph" w:customStyle="1" w:styleId="afc">
    <w:name w:val="Колонтитул"/>
    <w:basedOn w:val="a"/>
    <w:link w:val="afb"/>
    <w:rsid w:val="000C305C"/>
    <w:pPr>
      <w:widowControl w:val="0"/>
      <w:shd w:val="clear" w:color="auto" w:fill="FFFFFF"/>
      <w:overflowPunct/>
      <w:autoSpaceDE/>
      <w:autoSpaceDN/>
      <w:adjustRightInd/>
      <w:spacing w:line="310" w:lineRule="exact"/>
      <w:jc w:val="left"/>
      <w:textAlignment w:val="auto"/>
    </w:pPr>
    <w:rPr>
      <w:szCs w:val="28"/>
    </w:rPr>
  </w:style>
  <w:style w:type="character" w:customStyle="1" w:styleId="a4">
    <w:name w:val="Верхний колонтитул Знак"/>
    <w:link w:val="a3"/>
    <w:uiPriority w:val="99"/>
    <w:rsid w:val="000C305C"/>
  </w:style>
  <w:style w:type="character" w:customStyle="1" w:styleId="Exact">
    <w:name w:val="Основной текст Exact"/>
    <w:rsid w:val="00430F71"/>
    <w:rPr>
      <w:rFonts w:ascii="Times New Roman" w:eastAsia="Times New Roman" w:hAnsi="Times New Roman" w:cs="Times New Roman"/>
      <w:b w:val="0"/>
      <w:bCs w:val="0"/>
      <w:i w:val="0"/>
      <w:iCs w:val="0"/>
      <w:smallCaps w:val="0"/>
      <w:strike w:val="0"/>
      <w:spacing w:val="-4"/>
      <w:sz w:val="21"/>
      <w:szCs w:val="21"/>
      <w:u w:val="none"/>
    </w:rPr>
  </w:style>
  <w:style w:type="character" w:customStyle="1" w:styleId="afd">
    <w:name w:val="Основной текст_"/>
    <w:link w:val="35"/>
    <w:rsid w:val="00430F71"/>
    <w:rPr>
      <w:sz w:val="22"/>
      <w:szCs w:val="22"/>
      <w:shd w:val="clear" w:color="auto" w:fill="FFFFFF"/>
    </w:rPr>
  </w:style>
  <w:style w:type="paragraph" w:customStyle="1" w:styleId="35">
    <w:name w:val="Основной текст3"/>
    <w:basedOn w:val="a"/>
    <w:link w:val="afd"/>
    <w:rsid w:val="00430F71"/>
    <w:pPr>
      <w:widowControl w:val="0"/>
      <w:shd w:val="clear" w:color="auto" w:fill="FFFFFF"/>
      <w:overflowPunct/>
      <w:autoSpaceDE/>
      <w:autoSpaceDN/>
      <w:adjustRightInd/>
      <w:spacing w:line="259" w:lineRule="exact"/>
      <w:ind w:hanging="140"/>
      <w:textAlignment w:val="auto"/>
    </w:pPr>
    <w:rPr>
      <w:sz w:val="22"/>
      <w:szCs w:val="22"/>
    </w:rPr>
  </w:style>
  <w:style w:type="character" w:customStyle="1" w:styleId="36">
    <w:name w:val="Оглавление (3)_"/>
    <w:rsid w:val="00102AA3"/>
    <w:rPr>
      <w:rFonts w:ascii="Times New Roman" w:eastAsia="Times New Roman" w:hAnsi="Times New Roman" w:cs="Times New Roman"/>
      <w:b w:val="0"/>
      <w:bCs w:val="0"/>
      <w:i/>
      <w:iCs/>
      <w:smallCaps w:val="0"/>
      <w:strike w:val="0"/>
      <w:sz w:val="22"/>
      <w:szCs w:val="22"/>
      <w:u w:val="none"/>
    </w:rPr>
  </w:style>
  <w:style w:type="character" w:customStyle="1" w:styleId="37">
    <w:name w:val="Оглавление (3)"/>
    <w:rsid w:val="00102AA3"/>
    <w:rPr>
      <w:rFonts w:ascii="Times New Roman" w:eastAsia="Times New Roman" w:hAnsi="Times New Roman" w:cs="Times New Roman"/>
      <w:b w:val="0"/>
      <w:bCs w:val="0"/>
      <w:i/>
      <w:iCs/>
      <w:smallCaps w:val="0"/>
      <w:strike w:val="0"/>
      <w:color w:val="000000"/>
      <w:spacing w:val="0"/>
      <w:w w:val="100"/>
      <w:position w:val="0"/>
      <w:sz w:val="22"/>
      <w:szCs w:val="22"/>
      <w:u w:val="single"/>
      <w:lang w:val="ru-RU" w:eastAsia="ru-RU" w:bidi="ru-RU"/>
    </w:rPr>
  </w:style>
  <w:style w:type="character" w:customStyle="1" w:styleId="38">
    <w:name w:val="Оглавление (3) + Не курсив"/>
    <w:rsid w:val="00102AA3"/>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afe">
    <w:name w:val="Оглавление_"/>
    <w:link w:val="aff"/>
    <w:rsid w:val="00102AA3"/>
    <w:rPr>
      <w:sz w:val="22"/>
      <w:szCs w:val="22"/>
      <w:shd w:val="clear" w:color="auto" w:fill="FFFFFF"/>
    </w:rPr>
  </w:style>
  <w:style w:type="paragraph" w:customStyle="1" w:styleId="aff">
    <w:name w:val="Оглавление"/>
    <w:basedOn w:val="a"/>
    <w:link w:val="afe"/>
    <w:rsid w:val="00102AA3"/>
    <w:pPr>
      <w:widowControl w:val="0"/>
      <w:shd w:val="clear" w:color="auto" w:fill="FFFFFF"/>
      <w:overflowPunct/>
      <w:autoSpaceDE/>
      <w:autoSpaceDN/>
      <w:adjustRightInd/>
      <w:spacing w:line="259" w:lineRule="exact"/>
      <w:textAlignment w:val="auto"/>
    </w:pPr>
    <w:rPr>
      <w:sz w:val="22"/>
      <w:szCs w:val="22"/>
    </w:rPr>
  </w:style>
  <w:style w:type="character" w:customStyle="1" w:styleId="115pt">
    <w:name w:val="Основной текст + 11;5 pt"/>
    <w:rsid w:val="00102AA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0">
    <w:name w:val="Основной текст + Малые прописные"/>
    <w:rsid w:val="00964D72"/>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ru-RU" w:eastAsia="ru-RU" w:bidi="ru-RU"/>
    </w:rPr>
  </w:style>
  <w:style w:type="character" w:customStyle="1" w:styleId="1c">
    <w:name w:val="Основной текст1"/>
    <w:rsid w:val="00364631"/>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ru-RU" w:eastAsia="ru-RU" w:bidi="ru-RU"/>
    </w:rPr>
  </w:style>
  <w:style w:type="paragraph" w:customStyle="1" w:styleId="Style2">
    <w:name w:val="Style2"/>
    <w:basedOn w:val="a"/>
    <w:rsid w:val="00D23B37"/>
    <w:pPr>
      <w:widowControl w:val="0"/>
      <w:overflowPunct/>
      <w:spacing w:line="347" w:lineRule="exact"/>
      <w:ind w:firstLine="720"/>
      <w:textAlignment w:val="auto"/>
    </w:pPr>
    <w:rPr>
      <w:sz w:val="24"/>
      <w:szCs w:val="24"/>
    </w:rPr>
  </w:style>
  <w:style w:type="character" w:customStyle="1" w:styleId="10pt">
    <w:name w:val="Основной текст + 10 pt"/>
    <w:rsid w:val="00644DD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customStyle="1" w:styleId="ConsPlusTitle">
    <w:name w:val="ConsPlusTitle"/>
    <w:uiPriority w:val="99"/>
    <w:rsid w:val="00F61FF2"/>
    <w:pPr>
      <w:widowControl w:val="0"/>
      <w:autoSpaceDE w:val="0"/>
      <w:autoSpaceDN w:val="0"/>
      <w:adjustRightInd w:val="0"/>
    </w:pPr>
    <w:rPr>
      <w:rFonts w:ascii="Arial" w:hAnsi="Arial" w:cs="Arial"/>
      <w:b/>
      <w:bCs/>
    </w:rPr>
  </w:style>
  <w:style w:type="paragraph" w:customStyle="1" w:styleId="212">
    <w:name w:val="Основной текст с отступом 21"/>
    <w:basedOn w:val="a"/>
    <w:rsid w:val="00F61FF2"/>
    <w:pPr>
      <w:tabs>
        <w:tab w:val="left" w:pos="1120"/>
        <w:tab w:val="left" w:pos="1568"/>
      </w:tabs>
      <w:ind w:left="-341"/>
      <w:textAlignment w:val="auto"/>
    </w:pPr>
  </w:style>
  <w:style w:type="character" w:customStyle="1" w:styleId="85pt70">
    <w:name w:val="Основной текст + 8;5 pt;Масштаб 70%"/>
    <w:rsid w:val="000211B6"/>
    <w:rPr>
      <w:rFonts w:ascii="Times New Roman" w:eastAsia="Times New Roman" w:hAnsi="Times New Roman" w:cs="Times New Roman"/>
      <w:b w:val="0"/>
      <w:bCs w:val="0"/>
      <w:i w:val="0"/>
      <w:iCs w:val="0"/>
      <w:smallCaps w:val="0"/>
      <w:strike w:val="0"/>
      <w:color w:val="000000"/>
      <w:spacing w:val="0"/>
      <w:w w:val="70"/>
      <w:position w:val="0"/>
      <w:sz w:val="17"/>
      <w:szCs w:val="17"/>
      <w:u w:val="none"/>
      <w:shd w:val="clear" w:color="auto" w:fill="FFFFFF"/>
      <w:lang w:val="ru-RU" w:eastAsia="ru-RU" w:bidi="ru-RU"/>
    </w:rPr>
  </w:style>
  <w:style w:type="paragraph" w:styleId="aff1">
    <w:name w:val="No Spacing"/>
    <w:uiPriority w:val="1"/>
    <w:qFormat/>
    <w:rsid w:val="00E04A87"/>
    <w:rPr>
      <w:rFonts w:ascii="Calibri" w:eastAsia="Calibri" w:hAnsi="Calibri"/>
      <w:sz w:val="22"/>
      <w:szCs w:val="22"/>
      <w:lang w:eastAsia="en-US"/>
    </w:rPr>
  </w:style>
  <w:style w:type="character" w:customStyle="1" w:styleId="85pt">
    <w:name w:val="Основной текст + 8;5 pt;Полужирный"/>
    <w:rsid w:val="00D46574"/>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0">
    <w:name w:val="Основной текст (2) + Масштаб 90%"/>
    <w:rsid w:val="00E866DC"/>
    <w:rPr>
      <w:rFonts w:ascii="Times New Roman" w:eastAsia="Times New Roman" w:hAnsi="Times New Roman" w:cs="Times New Roman"/>
      <w:b w:val="0"/>
      <w:bCs w:val="0"/>
      <w:i w:val="0"/>
      <w:iCs w:val="0"/>
      <w:smallCaps w:val="0"/>
      <w:strike w:val="0"/>
      <w:color w:val="000000"/>
      <w:spacing w:val="0"/>
      <w:w w:val="90"/>
      <w:position w:val="0"/>
      <w:sz w:val="19"/>
      <w:szCs w:val="19"/>
      <w:u w:val="none"/>
      <w:lang w:val="ru-RU" w:eastAsia="ru-RU" w:bidi="ru-RU"/>
    </w:rPr>
  </w:style>
  <w:style w:type="character" w:customStyle="1" w:styleId="29pt">
    <w:name w:val="Основной текст (2) + 9 pt"/>
    <w:rsid w:val="00E866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Малые прописные"/>
    <w:rsid w:val="00E866DC"/>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paragraph" w:customStyle="1" w:styleId="Default">
    <w:name w:val="Default"/>
    <w:rsid w:val="00271145"/>
    <w:pPr>
      <w:autoSpaceDE w:val="0"/>
      <w:autoSpaceDN w:val="0"/>
      <w:adjustRightInd w:val="0"/>
    </w:pPr>
    <w:rPr>
      <w:color w:val="000000"/>
      <w:sz w:val="24"/>
      <w:szCs w:val="24"/>
    </w:rPr>
  </w:style>
  <w:style w:type="character" w:customStyle="1" w:styleId="FontStyle15">
    <w:name w:val="Font Style15"/>
    <w:uiPriority w:val="99"/>
    <w:rsid w:val="000E6487"/>
    <w:rPr>
      <w:rFonts w:ascii="Arial" w:hAnsi="Arial" w:cs="Arial" w:hint="default"/>
    </w:rPr>
  </w:style>
  <w:style w:type="character" w:customStyle="1" w:styleId="255pt">
    <w:name w:val="Основной текст (2) + 5;5 pt"/>
    <w:rsid w:val="00933B8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105pt0pt">
    <w:name w:val="Основной текст (2) + 10;5 pt;Курсив;Интервал 0 pt"/>
    <w:rsid w:val="004878A9"/>
    <w:rPr>
      <w:rFonts w:ascii="Times New Roman" w:eastAsia="Times New Roman" w:hAnsi="Times New Roman" w:cs="Times New Roman"/>
      <w:b w:val="0"/>
      <w:bCs w:val="0"/>
      <w:i/>
      <w:iCs/>
      <w:smallCaps w:val="0"/>
      <w:strike w:val="0"/>
      <w:color w:val="000000"/>
      <w:spacing w:val="-10"/>
      <w:w w:val="100"/>
      <w:position w:val="0"/>
      <w:sz w:val="21"/>
      <w:szCs w:val="21"/>
      <w:u w:val="none"/>
      <w:lang w:val="ru-RU" w:eastAsia="ru-RU" w:bidi="ru-RU"/>
    </w:rPr>
  </w:style>
  <w:style w:type="character" w:customStyle="1" w:styleId="2-1pt">
    <w:name w:val="Основной текст (2) + Интервал -1 pt"/>
    <w:rsid w:val="004878A9"/>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ru-RU" w:eastAsia="ru-RU" w:bidi="ru-RU"/>
    </w:rPr>
  </w:style>
  <w:style w:type="paragraph" w:customStyle="1" w:styleId="p4">
    <w:name w:val="p4"/>
    <w:basedOn w:val="a"/>
    <w:rsid w:val="001C55DD"/>
    <w:pPr>
      <w:overflowPunct/>
      <w:autoSpaceDE/>
      <w:autoSpaceDN/>
      <w:adjustRightInd/>
      <w:spacing w:before="100" w:beforeAutospacing="1" w:after="100" w:afterAutospacing="1"/>
      <w:jc w:val="left"/>
      <w:textAlignment w:val="auto"/>
    </w:pPr>
    <w:rPr>
      <w:sz w:val="24"/>
      <w:szCs w:val="24"/>
    </w:rPr>
  </w:style>
  <w:style w:type="character" w:customStyle="1" w:styleId="FontStyle24">
    <w:name w:val="Font Style24"/>
    <w:rsid w:val="00320084"/>
    <w:rPr>
      <w:rFonts w:ascii="Times New Roman" w:hAnsi="Times New Roman" w:cs="Times New Roman"/>
      <w:sz w:val="26"/>
      <w:szCs w:val="26"/>
    </w:rPr>
  </w:style>
  <w:style w:type="character" w:customStyle="1" w:styleId="313pt">
    <w:name w:val="Основной текст (3) + 13 pt;Не полужирный;Не курсив"/>
    <w:rsid w:val="0034112F"/>
    <w:rPr>
      <w:rFonts w:eastAsia="Times New Roman" w:cs="Times New Roman"/>
      <w:b/>
      <w:bCs/>
      <w:i/>
      <w:iCs/>
      <w:noProof/>
      <w:color w:val="000000"/>
      <w:spacing w:val="0"/>
      <w:w w:val="100"/>
      <w:position w:val="0"/>
      <w:sz w:val="26"/>
      <w:szCs w:val="2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23146">
      <w:bodyDiv w:val="1"/>
      <w:marLeft w:val="0"/>
      <w:marRight w:val="0"/>
      <w:marTop w:val="0"/>
      <w:marBottom w:val="0"/>
      <w:divBdr>
        <w:top w:val="none" w:sz="0" w:space="0" w:color="auto"/>
        <w:left w:val="none" w:sz="0" w:space="0" w:color="auto"/>
        <w:bottom w:val="none" w:sz="0" w:space="0" w:color="auto"/>
        <w:right w:val="none" w:sz="0" w:space="0" w:color="auto"/>
      </w:divBdr>
    </w:div>
    <w:div w:id="135538247">
      <w:bodyDiv w:val="1"/>
      <w:marLeft w:val="0"/>
      <w:marRight w:val="0"/>
      <w:marTop w:val="0"/>
      <w:marBottom w:val="0"/>
      <w:divBdr>
        <w:top w:val="none" w:sz="0" w:space="0" w:color="auto"/>
        <w:left w:val="none" w:sz="0" w:space="0" w:color="auto"/>
        <w:bottom w:val="none" w:sz="0" w:space="0" w:color="auto"/>
        <w:right w:val="none" w:sz="0" w:space="0" w:color="auto"/>
      </w:divBdr>
    </w:div>
    <w:div w:id="281770181">
      <w:bodyDiv w:val="1"/>
      <w:marLeft w:val="0"/>
      <w:marRight w:val="0"/>
      <w:marTop w:val="0"/>
      <w:marBottom w:val="0"/>
      <w:divBdr>
        <w:top w:val="none" w:sz="0" w:space="0" w:color="auto"/>
        <w:left w:val="none" w:sz="0" w:space="0" w:color="auto"/>
        <w:bottom w:val="none" w:sz="0" w:space="0" w:color="auto"/>
        <w:right w:val="none" w:sz="0" w:space="0" w:color="auto"/>
      </w:divBdr>
    </w:div>
    <w:div w:id="309603810">
      <w:bodyDiv w:val="1"/>
      <w:marLeft w:val="0"/>
      <w:marRight w:val="0"/>
      <w:marTop w:val="0"/>
      <w:marBottom w:val="0"/>
      <w:divBdr>
        <w:top w:val="none" w:sz="0" w:space="0" w:color="auto"/>
        <w:left w:val="none" w:sz="0" w:space="0" w:color="auto"/>
        <w:bottom w:val="none" w:sz="0" w:space="0" w:color="auto"/>
        <w:right w:val="none" w:sz="0" w:space="0" w:color="auto"/>
      </w:divBdr>
    </w:div>
    <w:div w:id="556942887">
      <w:bodyDiv w:val="1"/>
      <w:marLeft w:val="0"/>
      <w:marRight w:val="0"/>
      <w:marTop w:val="0"/>
      <w:marBottom w:val="0"/>
      <w:divBdr>
        <w:top w:val="none" w:sz="0" w:space="0" w:color="auto"/>
        <w:left w:val="none" w:sz="0" w:space="0" w:color="auto"/>
        <w:bottom w:val="none" w:sz="0" w:space="0" w:color="auto"/>
        <w:right w:val="none" w:sz="0" w:space="0" w:color="auto"/>
      </w:divBdr>
    </w:div>
    <w:div w:id="866068616">
      <w:bodyDiv w:val="1"/>
      <w:marLeft w:val="0"/>
      <w:marRight w:val="0"/>
      <w:marTop w:val="0"/>
      <w:marBottom w:val="0"/>
      <w:divBdr>
        <w:top w:val="none" w:sz="0" w:space="0" w:color="auto"/>
        <w:left w:val="none" w:sz="0" w:space="0" w:color="auto"/>
        <w:bottom w:val="none" w:sz="0" w:space="0" w:color="auto"/>
        <w:right w:val="none" w:sz="0" w:space="0" w:color="auto"/>
      </w:divBdr>
    </w:div>
    <w:div w:id="880434860">
      <w:bodyDiv w:val="1"/>
      <w:marLeft w:val="0"/>
      <w:marRight w:val="0"/>
      <w:marTop w:val="0"/>
      <w:marBottom w:val="0"/>
      <w:divBdr>
        <w:top w:val="none" w:sz="0" w:space="0" w:color="auto"/>
        <w:left w:val="none" w:sz="0" w:space="0" w:color="auto"/>
        <w:bottom w:val="none" w:sz="0" w:space="0" w:color="auto"/>
        <w:right w:val="none" w:sz="0" w:space="0" w:color="auto"/>
      </w:divBdr>
    </w:div>
    <w:div w:id="881672851">
      <w:bodyDiv w:val="1"/>
      <w:marLeft w:val="0"/>
      <w:marRight w:val="0"/>
      <w:marTop w:val="0"/>
      <w:marBottom w:val="0"/>
      <w:divBdr>
        <w:top w:val="none" w:sz="0" w:space="0" w:color="auto"/>
        <w:left w:val="none" w:sz="0" w:space="0" w:color="auto"/>
        <w:bottom w:val="none" w:sz="0" w:space="0" w:color="auto"/>
        <w:right w:val="none" w:sz="0" w:space="0" w:color="auto"/>
      </w:divBdr>
    </w:div>
    <w:div w:id="925728376">
      <w:bodyDiv w:val="1"/>
      <w:marLeft w:val="0"/>
      <w:marRight w:val="0"/>
      <w:marTop w:val="0"/>
      <w:marBottom w:val="0"/>
      <w:divBdr>
        <w:top w:val="none" w:sz="0" w:space="0" w:color="auto"/>
        <w:left w:val="none" w:sz="0" w:space="0" w:color="auto"/>
        <w:bottom w:val="none" w:sz="0" w:space="0" w:color="auto"/>
        <w:right w:val="none" w:sz="0" w:space="0" w:color="auto"/>
      </w:divBdr>
    </w:div>
    <w:div w:id="968432600">
      <w:bodyDiv w:val="1"/>
      <w:marLeft w:val="0"/>
      <w:marRight w:val="0"/>
      <w:marTop w:val="0"/>
      <w:marBottom w:val="0"/>
      <w:divBdr>
        <w:top w:val="none" w:sz="0" w:space="0" w:color="auto"/>
        <w:left w:val="none" w:sz="0" w:space="0" w:color="auto"/>
        <w:bottom w:val="none" w:sz="0" w:space="0" w:color="auto"/>
        <w:right w:val="none" w:sz="0" w:space="0" w:color="auto"/>
      </w:divBdr>
    </w:div>
    <w:div w:id="1051728212">
      <w:bodyDiv w:val="1"/>
      <w:marLeft w:val="0"/>
      <w:marRight w:val="0"/>
      <w:marTop w:val="0"/>
      <w:marBottom w:val="0"/>
      <w:divBdr>
        <w:top w:val="none" w:sz="0" w:space="0" w:color="auto"/>
        <w:left w:val="none" w:sz="0" w:space="0" w:color="auto"/>
        <w:bottom w:val="none" w:sz="0" w:space="0" w:color="auto"/>
        <w:right w:val="none" w:sz="0" w:space="0" w:color="auto"/>
      </w:divBdr>
    </w:div>
    <w:div w:id="1072393029">
      <w:bodyDiv w:val="1"/>
      <w:marLeft w:val="0"/>
      <w:marRight w:val="0"/>
      <w:marTop w:val="0"/>
      <w:marBottom w:val="0"/>
      <w:divBdr>
        <w:top w:val="none" w:sz="0" w:space="0" w:color="auto"/>
        <w:left w:val="none" w:sz="0" w:space="0" w:color="auto"/>
        <w:bottom w:val="none" w:sz="0" w:space="0" w:color="auto"/>
        <w:right w:val="none" w:sz="0" w:space="0" w:color="auto"/>
      </w:divBdr>
    </w:div>
    <w:div w:id="1206916293">
      <w:bodyDiv w:val="1"/>
      <w:marLeft w:val="0"/>
      <w:marRight w:val="0"/>
      <w:marTop w:val="0"/>
      <w:marBottom w:val="0"/>
      <w:divBdr>
        <w:top w:val="none" w:sz="0" w:space="0" w:color="auto"/>
        <w:left w:val="none" w:sz="0" w:space="0" w:color="auto"/>
        <w:bottom w:val="none" w:sz="0" w:space="0" w:color="auto"/>
        <w:right w:val="none" w:sz="0" w:space="0" w:color="auto"/>
      </w:divBdr>
    </w:div>
    <w:div w:id="1419523556">
      <w:bodyDiv w:val="1"/>
      <w:marLeft w:val="0"/>
      <w:marRight w:val="0"/>
      <w:marTop w:val="0"/>
      <w:marBottom w:val="0"/>
      <w:divBdr>
        <w:top w:val="none" w:sz="0" w:space="0" w:color="auto"/>
        <w:left w:val="none" w:sz="0" w:space="0" w:color="auto"/>
        <w:bottom w:val="none" w:sz="0" w:space="0" w:color="auto"/>
        <w:right w:val="none" w:sz="0" w:space="0" w:color="auto"/>
      </w:divBdr>
    </w:div>
    <w:div w:id="1423794496">
      <w:bodyDiv w:val="1"/>
      <w:marLeft w:val="0"/>
      <w:marRight w:val="0"/>
      <w:marTop w:val="0"/>
      <w:marBottom w:val="0"/>
      <w:divBdr>
        <w:top w:val="none" w:sz="0" w:space="0" w:color="auto"/>
        <w:left w:val="none" w:sz="0" w:space="0" w:color="auto"/>
        <w:bottom w:val="none" w:sz="0" w:space="0" w:color="auto"/>
        <w:right w:val="none" w:sz="0" w:space="0" w:color="auto"/>
      </w:divBdr>
    </w:div>
    <w:div w:id="1698894637">
      <w:bodyDiv w:val="1"/>
      <w:marLeft w:val="0"/>
      <w:marRight w:val="0"/>
      <w:marTop w:val="0"/>
      <w:marBottom w:val="0"/>
      <w:divBdr>
        <w:top w:val="none" w:sz="0" w:space="0" w:color="auto"/>
        <w:left w:val="none" w:sz="0" w:space="0" w:color="auto"/>
        <w:bottom w:val="none" w:sz="0" w:space="0" w:color="auto"/>
        <w:right w:val="none" w:sz="0" w:space="0" w:color="auto"/>
      </w:divBdr>
    </w:div>
    <w:div w:id="1727679257">
      <w:bodyDiv w:val="1"/>
      <w:marLeft w:val="0"/>
      <w:marRight w:val="0"/>
      <w:marTop w:val="0"/>
      <w:marBottom w:val="0"/>
      <w:divBdr>
        <w:top w:val="none" w:sz="0" w:space="0" w:color="auto"/>
        <w:left w:val="none" w:sz="0" w:space="0" w:color="auto"/>
        <w:bottom w:val="none" w:sz="0" w:space="0" w:color="auto"/>
        <w:right w:val="none" w:sz="0" w:space="0" w:color="auto"/>
      </w:divBdr>
    </w:div>
    <w:div w:id="1807619290">
      <w:bodyDiv w:val="1"/>
      <w:marLeft w:val="0"/>
      <w:marRight w:val="0"/>
      <w:marTop w:val="0"/>
      <w:marBottom w:val="0"/>
      <w:divBdr>
        <w:top w:val="none" w:sz="0" w:space="0" w:color="auto"/>
        <w:left w:val="none" w:sz="0" w:space="0" w:color="auto"/>
        <w:bottom w:val="none" w:sz="0" w:space="0" w:color="auto"/>
        <w:right w:val="none" w:sz="0" w:space="0" w:color="auto"/>
      </w:divBdr>
    </w:div>
    <w:div w:id="1821731367">
      <w:bodyDiv w:val="1"/>
      <w:marLeft w:val="0"/>
      <w:marRight w:val="0"/>
      <w:marTop w:val="0"/>
      <w:marBottom w:val="0"/>
      <w:divBdr>
        <w:top w:val="none" w:sz="0" w:space="0" w:color="auto"/>
        <w:left w:val="none" w:sz="0" w:space="0" w:color="auto"/>
        <w:bottom w:val="none" w:sz="0" w:space="0" w:color="auto"/>
        <w:right w:val="none" w:sz="0" w:space="0" w:color="auto"/>
      </w:divBdr>
    </w:div>
    <w:div w:id="1858539846">
      <w:bodyDiv w:val="1"/>
      <w:marLeft w:val="0"/>
      <w:marRight w:val="0"/>
      <w:marTop w:val="0"/>
      <w:marBottom w:val="0"/>
      <w:divBdr>
        <w:top w:val="none" w:sz="0" w:space="0" w:color="auto"/>
        <w:left w:val="none" w:sz="0" w:space="0" w:color="auto"/>
        <w:bottom w:val="none" w:sz="0" w:space="0" w:color="auto"/>
        <w:right w:val="none" w:sz="0" w:space="0" w:color="auto"/>
      </w:divBdr>
    </w:div>
    <w:div w:id="1871062168">
      <w:bodyDiv w:val="1"/>
      <w:marLeft w:val="0"/>
      <w:marRight w:val="0"/>
      <w:marTop w:val="0"/>
      <w:marBottom w:val="0"/>
      <w:divBdr>
        <w:top w:val="none" w:sz="0" w:space="0" w:color="auto"/>
        <w:left w:val="none" w:sz="0" w:space="0" w:color="auto"/>
        <w:bottom w:val="none" w:sz="0" w:space="0" w:color="auto"/>
        <w:right w:val="none" w:sz="0" w:space="0" w:color="auto"/>
      </w:divBdr>
    </w:div>
    <w:div w:id="19593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40914</Words>
  <Characters>233210</Characters>
  <Application>Microsoft Office Word</Application>
  <DocSecurity>0</DocSecurity>
  <Lines>1943</Lines>
  <Paragraphs>547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273577</CharactersWithSpaces>
  <SharedDoc>false</SharedDoc>
  <HLinks>
    <vt:vector size="150" baseType="variant">
      <vt:variant>
        <vt:i4>1310783</vt:i4>
      </vt:variant>
      <vt:variant>
        <vt:i4>146</vt:i4>
      </vt:variant>
      <vt:variant>
        <vt:i4>0</vt:i4>
      </vt:variant>
      <vt:variant>
        <vt:i4>5</vt:i4>
      </vt:variant>
      <vt:variant>
        <vt:lpwstr/>
      </vt:variant>
      <vt:variant>
        <vt:lpwstr>_Toc447646870</vt:lpwstr>
      </vt:variant>
      <vt:variant>
        <vt:i4>1376319</vt:i4>
      </vt:variant>
      <vt:variant>
        <vt:i4>140</vt:i4>
      </vt:variant>
      <vt:variant>
        <vt:i4>0</vt:i4>
      </vt:variant>
      <vt:variant>
        <vt:i4>5</vt:i4>
      </vt:variant>
      <vt:variant>
        <vt:lpwstr/>
      </vt:variant>
      <vt:variant>
        <vt:lpwstr>_Toc447646869</vt:lpwstr>
      </vt:variant>
      <vt:variant>
        <vt:i4>1376319</vt:i4>
      </vt:variant>
      <vt:variant>
        <vt:i4>134</vt:i4>
      </vt:variant>
      <vt:variant>
        <vt:i4>0</vt:i4>
      </vt:variant>
      <vt:variant>
        <vt:i4>5</vt:i4>
      </vt:variant>
      <vt:variant>
        <vt:lpwstr/>
      </vt:variant>
      <vt:variant>
        <vt:lpwstr>_Toc447646868</vt:lpwstr>
      </vt:variant>
      <vt:variant>
        <vt:i4>1376319</vt:i4>
      </vt:variant>
      <vt:variant>
        <vt:i4>128</vt:i4>
      </vt:variant>
      <vt:variant>
        <vt:i4>0</vt:i4>
      </vt:variant>
      <vt:variant>
        <vt:i4>5</vt:i4>
      </vt:variant>
      <vt:variant>
        <vt:lpwstr/>
      </vt:variant>
      <vt:variant>
        <vt:lpwstr>_Toc447646867</vt:lpwstr>
      </vt:variant>
      <vt:variant>
        <vt:i4>1376319</vt:i4>
      </vt:variant>
      <vt:variant>
        <vt:i4>122</vt:i4>
      </vt:variant>
      <vt:variant>
        <vt:i4>0</vt:i4>
      </vt:variant>
      <vt:variant>
        <vt:i4>5</vt:i4>
      </vt:variant>
      <vt:variant>
        <vt:lpwstr/>
      </vt:variant>
      <vt:variant>
        <vt:lpwstr>_Toc447646866</vt:lpwstr>
      </vt:variant>
      <vt:variant>
        <vt:i4>1376319</vt:i4>
      </vt:variant>
      <vt:variant>
        <vt:i4>116</vt:i4>
      </vt:variant>
      <vt:variant>
        <vt:i4>0</vt:i4>
      </vt:variant>
      <vt:variant>
        <vt:i4>5</vt:i4>
      </vt:variant>
      <vt:variant>
        <vt:lpwstr/>
      </vt:variant>
      <vt:variant>
        <vt:lpwstr>_Toc447646865</vt:lpwstr>
      </vt:variant>
      <vt:variant>
        <vt:i4>1376319</vt:i4>
      </vt:variant>
      <vt:variant>
        <vt:i4>110</vt:i4>
      </vt:variant>
      <vt:variant>
        <vt:i4>0</vt:i4>
      </vt:variant>
      <vt:variant>
        <vt:i4>5</vt:i4>
      </vt:variant>
      <vt:variant>
        <vt:lpwstr/>
      </vt:variant>
      <vt:variant>
        <vt:lpwstr>_Toc447646864</vt:lpwstr>
      </vt:variant>
      <vt:variant>
        <vt:i4>1376319</vt:i4>
      </vt:variant>
      <vt:variant>
        <vt:i4>104</vt:i4>
      </vt:variant>
      <vt:variant>
        <vt:i4>0</vt:i4>
      </vt:variant>
      <vt:variant>
        <vt:i4>5</vt:i4>
      </vt:variant>
      <vt:variant>
        <vt:lpwstr/>
      </vt:variant>
      <vt:variant>
        <vt:lpwstr>_Toc447646863</vt:lpwstr>
      </vt:variant>
      <vt:variant>
        <vt:i4>1376319</vt:i4>
      </vt:variant>
      <vt:variant>
        <vt:i4>98</vt:i4>
      </vt:variant>
      <vt:variant>
        <vt:i4>0</vt:i4>
      </vt:variant>
      <vt:variant>
        <vt:i4>5</vt:i4>
      </vt:variant>
      <vt:variant>
        <vt:lpwstr/>
      </vt:variant>
      <vt:variant>
        <vt:lpwstr>_Toc447646862</vt:lpwstr>
      </vt:variant>
      <vt:variant>
        <vt:i4>1376319</vt:i4>
      </vt:variant>
      <vt:variant>
        <vt:i4>92</vt:i4>
      </vt:variant>
      <vt:variant>
        <vt:i4>0</vt:i4>
      </vt:variant>
      <vt:variant>
        <vt:i4>5</vt:i4>
      </vt:variant>
      <vt:variant>
        <vt:lpwstr/>
      </vt:variant>
      <vt:variant>
        <vt:lpwstr>_Toc447646861</vt:lpwstr>
      </vt:variant>
      <vt:variant>
        <vt:i4>1376319</vt:i4>
      </vt:variant>
      <vt:variant>
        <vt:i4>86</vt:i4>
      </vt:variant>
      <vt:variant>
        <vt:i4>0</vt:i4>
      </vt:variant>
      <vt:variant>
        <vt:i4>5</vt:i4>
      </vt:variant>
      <vt:variant>
        <vt:lpwstr/>
      </vt:variant>
      <vt:variant>
        <vt:lpwstr>_Toc447646860</vt:lpwstr>
      </vt:variant>
      <vt:variant>
        <vt:i4>1441855</vt:i4>
      </vt:variant>
      <vt:variant>
        <vt:i4>80</vt:i4>
      </vt:variant>
      <vt:variant>
        <vt:i4>0</vt:i4>
      </vt:variant>
      <vt:variant>
        <vt:i4>5</vt:i4>
      </vt:variant>
      <vt:variant>
        <vt:lpwstr/>
      </vt:variant>
      <vt:variant>
        <vt:lpwstr>_Toc447646859</vt:lpwstr>
      </vt:variant>
      <vt:variant>
        <vt:i4>1441855</vt:i4>
      </vt:variant>
      <vt:variant>
        <vt:i4>74</vt:i4>
      </vt:variant>
      <vt:variant>
        <vt:i4>0</vt:i4>
      </vt:variant>
      <vt:variant>
        <vt:i4>5</vt:i4>
      </vt:variant>
      <vt:variant>
        <vt:lpwstr/>
      </vt:variant>
      <vt:variant>
        <vt:lpwstr>_Toc447646858</vt:lpwstr>
      </vt:variant>
      <vt:variant>
        <vt:i4>1441855</vt:i4>
      </vt:variant>
      <vt:variant>
        <vt:i4>68</vt:i4>
      </vt:variant>
      <vt:variant>
        <vt:i4>0</vt:i4>
      </vt:variant>
      <vt:variant>
        <vt:i4>5</vt:i4>
      </vt:variant>
      <vt:variant>
        <vt:lpwstr/>
      </vt:variant>
      <vt:variant>
        <vt:lpwstr>_Toc447646857</vt:lpwstr>
      </vt:variant>
      <vt:variant>
        <vt:i4>1441855</vt:i4>
      </vt:variant>
      <vt:variant>
        <vt:i4>62</vt:i4>
      </vt:variant>
      <vt:variant>
        <vt:i4>0</vt:i4>
      </vt:variant>
      <vt:variant>
        <vt:i4>5</vt:i4>
      </vt:variant>
      <vt:variant>
        <vt:lpwstr/>
      </vt:variant>
      <vt:variant>
        <vt:lpwstr>_Toc447646856</vt:lpwstr>
      </vt:variant>
      <vt:variant>
        <vt:i4>1441855</vt:i4>
      </vt:variant>
      <vt:variant>
        <vt:i4>56</vt:i4>
      </vt:variant>
      <vt:variant>
        <vt:i4>0</vt:i4>
      </vt:variant>
      <vt:variant>
        <vt:i4>5</vt:i4>
      </vt:variant>
      <vt:variant>
        <vt:lpwstr/>
      </vt:variant>
      <vt:variant>
        <vt:lpwstr>_Toc447646855</vt:lpwstr>
      </vt:variant>
      <vt:variant>
        <vt:i4>1441855</vt:i4>
      </vt:variant>
      <vt:variant>
        <vt:i4>50</vt:i4>
      </vt:variant>
      <vt:variant>
        <vt:i4>0</vt:i4>
      </vt:variant>
      <vt:variant>
        <vt:i4>5</vt:i4>
      </vt:variant>
      <vt:variant>
        <vt:lpwstr/>
      </vt:variant>
      <vt:variant>
        <vt:lpwstr>_Toc447646854</vt:lpwstr>
      </vt:variant>
      <vt:variant>
        <vt:i4>1441855</vt:i4>
      </vt:variant>
      <vt:variant>
        <vt:i4>44</vt:i4>
      </vt:variant>
      <vt:variant>
        <vt:i4>0</vt:i4>
      </vt:variant>
      <vt:variant>
        <vt:i4>5</vt:i4>
      </vt:variant>
      <vt:variant>
        <vt:lpwstr/>
      </vt:variant>
      <vt:variant>
        <vt:lpwstr>_Toc447646853</vt:lpwstr>
      </vt:variant>
      <vt:variant>
        <vt:i4>1441855</vt:i4>
      </vt:variant>
      <vt:variant>
        <vt:i4>38</vt:i4>
      </vt:variant>
      <vt:variant>
        <vt:i4>0</vt:i4>
      </vt:variant>
      <vt:variant>
        <vt:i4>5</vt:i4>
      </vt:variant>
      <vt:variant>
        <vt:lpwstr/>
      </vt:variant>
      <vt:variant>
        <vt:lpwstr>_Toc447646852</vt:lpwstr>
      </vt:variant>
      <vt:variant>
        <vt:i4>1441855</vt:i4>
      </vt:variant>
      <vt:variant>
        <vt:i4>32</vt:i4>
      </vt:variant>
      <vt:variant>
        <vt:i4>0</vt:i4>
      </vt:variant>
      <vt:variant>
        <vt:i4>5</vt:i4>
      </vt:variant>
      <vt:variant>
        <vt:lpwstr/>
      </vt:variant>
      <vt:variant>
        <vt:lpwstr>_Toc447646851</vt:lpwstr>
      </vt:variant>
      <vt:variant>
        <vt:i4>1441855</vt:i4>
      </vt:variant>
      <vt:variant>
        <vt:i4>26</vt:i4>
      </vt:variant>
      <vt:variant>
        <vt:i4>0</vt:i4>
      </vt:variant>
      <vt:variant>
        <vt:i4>5</vt:i4>
      </vt:variant>
      <vt:variant>
        <vt:lpwstr/>
      </vt:variant>
      <vt:variant>
        <vt:lpwstr>_Toc447646850</vt:lpwstr>
      </vt:variant>
      <vt:variant>
        <vt:i4>1507391</vt:i4>
      </vt:variant>
      <vt:variant>
        <vt:i4>20</vt:i4>
      </vt:variant>
      <vt:variant>
        <vt:i4>0</vt:i4>
      </vt:variant>
      <vt:variant>
        <vt:i4>5</vt:i4>
      </vt:variant>
      <vt:variant>
        <vt:lpwstr/>
      </vt:variant>
      <vt:variant>
        <vt:lpwstr>_Toc447646849</vt:lpwstr>
      </vt:variant>
      <vt:variant>
        <vt:i4>1507391</vt:i4>
      </vt:variant>
      <vt:variant>
        <vt:i4>14</vt:i4>
      </vt:variant>
      <vt:variant>
        <vt:i4>0</vt:i4>
      </vt:variant>
      <vt:variant>
        <vt:i4>5</vt:i4>
      </vt:variant>
      <vt:variant>
        <vt:lpwstr/>
      </vt:variant>
      <vt:variant>
        <vt:lpwstr>_Toc447646848</vt:lpwstr>
      </vt:variant>
      <vt:variant>
        <vt:i4>1507391</vt:i4>
      </vt:variant>
      <vt:variant>
        <vt:i4>8</vt:i4>
      </vt:variant>
      <vt:variant>
        <vt:i4>0</vt:i4>
      </vt:variant>
      <vt:variant>
        <vt:i4>5</vt:i4>
      </vt:variant>
      <vt:variant>
        <vt:lpwstr/>
      </vt:variant>
      <vt:variant>
        <vt:lpwstr>_Toc447646847</vt:lpwstr>
      </vt:variant>
      <vt:variant>
        <vt:i4>1507391</vt:i4>
      </vt:variant>
      <vt:variant>
        <vt:i4>2</vt:i4>
      </vt:variant>
      <vt:variant>
        <vt:i4>0</vt:i4>
      </vt:variant>
      <vt:variant>
        <vt:i4>5</vt:i4>
      </vt:variant>
      <vt:variant>
        <vt:lpwstr/>
      </vt:variant>
      <vt:variant>
        <vt:lpwstr>_Toc447646846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Управление информации</dc:creator>
  <cp:lastModifiedBy>user</cp:lastModifiedBy>
  <cp:revision>2</cp:revision>
  <cp:lastPrinted>2016-04-14T09:48:00Z</cp:lastPrinted>
  <dcterms:created xsi:type="dcterms:W3CDTF">2016-04-27T09:07:00Z</dcterms:created>
  <dcterms:modified xsi:type="dcterms:W3CDTF">2016-04-27T09:07:00Z</dcterms:modified>
</cp:coreProperties>
</file>