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AA" w:rsidRPr="006147AA" w:rsidRDefault="006147AA">
      <w:pPr>
        <w:pStyle w:val="tkTekst"/>
      </w:pPr>
      <w:bookmarkStart w:id="0" w:name="_GoBack"/>
      <w:bookmarkEnd w:id="0"/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6147AA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7AA" w:rsidRPr="006147AA" w:rsidRDefault="006147AA">
            <w:pPr>
              <w:pStyle w:val="tkTekst"/>
              <w:ind w:firstLine="0"/>
            </w:pPr>
            <w:r w:rsidRPr="006147AA"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7AA" w:rsidRPr="006147AA" w:rsidRDefault="006147AA">
            <w:pPr>
              <w:pStyle w:val="tkTekst"/>
              <w:ind w:firstLine="0"/>
            </w:pPr>
            <w:r w:rsidRPr="006147AA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7AA" w:rsidRPr="006147AA" w:rsidRDefault="006147AA">
            <w:pPr>
              <w:pStyle w:val="tkTekst"/>
              <w:ind w:firstLine="0"/>
              <w:jc w:val="right"/>
            </w:pPr>
            <w:r w:rsidRPr="006147AA">
              <w:t>Приложение 2</w:t>
            </w:r>
          </w:p>
        </w:tc>
      </w:tr>
    </w:tbl>
    <w:p w:rsidR="006147AA" w:rsidRPr="006147AA" w:rsidRDefault="006147AA">
      <w:pPr>
        <w:pStyle w:val="tkNazvanie"/>
      </w:pPr>
      <w:r>
        <w:t>МИНИМАЛЬНЫЕ РАЗМЕРЫ</w:t>
      </w:r>
      <w:r>
        <w:rPr>
          <w:lang w:val="ky-KG"/>
        </w:rPr>
        <w:br/>
      </w:r>
      <w:r>
        <w:t>страховой суммы и тариф страховой премии по обязательному страхованию жилых помещений от пожара и стихийных бедствий</w:t>
      </w:r>
    </w:p>
    <w:p w:rsidR="006147AA" w:rsidRDefault="006147AA">
      <w:pPr>
        <w:pStyle w:val="tkZagolovok2"/>
      </w:pPr>
      <w:r>
        <w:t>Глава 1. Программа "Базовый (минимальный) тариф"</w:t>
      </w:r>
    </w:p>
    <w:p w:rsidR="006147AA" w:rsidRDefault="006147AA">
      <w:pPr>
        <w:pStyle w:val="tkZagolovok2"/>
      </w:pPr>
      <w:r>
        <w:t>1. Минимальные размеры страховой суммы и тариф страховой премии по обязательному страхованию жилых помещений от пожара и стихийных бедствий (для страхователей, застрахованных по программе "Базовый (минимальный) тариф")</w:t>
      </w:r>
    </w:p>
    <w:p w:rsidR="006147AA" w:rsidRDefault="006147AA">
      <w:pPr>
        <w:pStyle w:val="tkTekst"/>
      </w:pPr>
      <w:r>
        <w:t>Годовая страховая премия за одну единицу жилого помещения равна произведению базового страхового тарифа на минимальный размер страховой суммы.</w:t>
      </w:r>
    </w:p>
    <w:p w:rsidR="006147AA" w:rsidRDefault="006147AA">
      <w:pPr>
        <w:pStyle w:val="tkTekst"/>
      </w:pPr>
      <w:r>
        <w:t>Базовый страховой тариф равен 0,12 процента.</w:t>
      </w:r>
    </w:p>
    <w:p w:rsidR="006147AA" w:rsidRDefault="006147AA">
      <w:pPr>
        <w:pStyle w:val="tkTekst"/>
      </w:pPr>
      <w:r>
        <w:t>Рассчитанный базовый тариф является годовым.</w:t>
      </w:r>
    </w:p>
    <w:p w:rsidR="006147AA" w:rsidRDefault="006147AA">
      <w:pPr>
        <w:pStyle w:val="tkTekst"/>
      </w:pPr>
      <w:r>
        <w:t>Минимальная страховая сумма по договору страхования зависит от территории расположения жилого помещения и не может быть меньше установленных минимальных размеров страховых сумм:</w:t>
      </w:r>
    </w:p>
    <w:p w:rsidR="006147AA" w:rsidRDefault="006147AA">
      <w:pPr>
        <w:pStyle w:val="tkTekst"/>
      </w:pPr>
      <w:r>
        <w:t>- минимальный размер страховой суммы для городской местности - 1000000 сомов;</w:t>
      </w:r>
    </w:p>
    <w:p w:rsidR="006147AA" w:rsidRDefault="006147AA">
      <w:pPr>
        <w:pStyle w:val="tkTekst"/>
      </w:pPr>
      <w:r>
        <w:t>- минимальный размер страховой суммы для сельской местности - 500000 сомов.</w:t>
      </w:r>
    </w:p>
    <w:p w:rsidR="006147AA" w:rsidRDefault="006147AA">
      <w:pPr>
        <w:pStyle w:val="tkTekst"/>
      </w:pPr>
      <w:r>
        <w:t>В соответствии с Правилами страхования жилых помещений от пожара и стихийных бедствий, утверждаемыми Кабинетом Министров Кыргызской Республики, социально уязвимым слоям населения предоставляются соответствующие льготы.</w:t>
      </w:r>
    </w:p>
    <w:p w:rsidR="006147AA" w:rsidRDefault="006147AA">
      <w:pPr>
        <w:pStyle w:val="tkZagolovok2"/>
      </w:pPr>
      <w:r>
        <w:t>Глава 2. Программа "Индивидуальный тариф"</w:t>
      </w:r>
    </w:p>
    <w:p w:rsidR="006147AA" w:rsidRDefault="006147AA">
      <w:pPr>
        <w:pStyle w:val="tkZagolovok2"/>
      </w:pPr>
      <w:r>
        <w:t>1. Размеры страховой суммы и тариф страховой премии по обязательному страхованию жилых помещений от пожара и стихийных бедствий (для страхователей, застрахованных по программе "Индивидуального тарифа")</w:t>
      </w:r>
    </w:p>
    <w:p w:rsidR="006147AA" w:rsidRDefault="006147AA">
      <w:pPr>
        <w:pStyle w:val="tkTekst"/>
      </w:pPr>
      <w:r>
        <w:t>Годовая страховая премия за одну единицу жилого помещения равна произведению страхового тарифа на размер страховой суммы.</w:t>
      </w:r>
    </w:p>
    <w:p w:rsidR="006147AA" w:rsidRDefault="006147AA">
      <w:pPr>
        <w:pStyle w:val="tkTekst"/>
      </w:pPr>
      <w:r>
        <w:t>Страховой тариф равен 0,3 процента.</w:t>
      </w:r>
    </w:p>
    <w:p w:rsidR="006147AA" w:rsidRDefault="006147AA">
      <w:pPr>
        <w:pStyle w:val="tkTekst"/>
      </w:pPr>
      <w:r>
        <w:t>Рассчитанный страховой тариф является годовым.</w:t>
      </w:r>
    </w:p>
    <w:p w:rsidR="006147AA" w:rsidRDefault="006147AA">
      <w:pPr>
        <w:pStyle w:val="tkTekst"/>
      </w:pPr>
      <w:r>
        <w:t>Страховой суммой является определенная договором страхования денежная сумма, исходя из которой устанавливается размер страховой премии и в пределах которой Страховщик обязуется выплатить страховое возмещение по страховым случаям, происшедшим в период действия договора страхования.</w:t>
      </w:r>
    </w:p>
    <w:p w:rsidR="006147AA" w:rsidRDefault="006147AA">
      <w:pPr>
        <w:pStyle w:val="tkTekst"/>
      </w:pPr>
      <w:r>
        <w:t>Величина страховой суммы устанавливается на день заключения договора страхования на основании страховой стоимости жилого помещения.</w:t>
      </w:r>
    </w:p>
    <w:p w:rsidR="006147AA" w:rsidRDefault="006147AA">
      <w:pPr>
        <w:pStyle w:val="tkTekst"/>
      </w:pPr>
      <w:r>
        <w:t>Страховая стоимость жилого помещения - это действительная стоимость, которая устанавливается на день заключения договора страхования.</w:t>
      </w:r>
    </w:p>
    <w:p w:rsidR="006147AA" w:rsidRDefault="006147AA">
      <w:pPr>
        <w:pStyle w:val="tkTekst"/>
      </w:pPr>
      <w:r>
        <w:lastRenderedPageBreak/>
        <w:t>Действительная (рыночная) стоимость жилого помещения и страховая премия определяются самостоятельно между страховщиком и страхователем.</w:t>
      </w:r>
    </w:p>
    <w:p w:rsidR="006147AA" w:rsidRDefault="006147AA">
      <w:pPr>
        <w:pStyle w:val="tkTekst"/>
      </w:pPr>
      <w:r>
        <w:t>Страхование считается полным, если страховая сумма равна действительной (рыночной) стоимости жилого помещения. В этом случае страховое возмещение выплачивается в объеме, определенном согласно условиям выплаты страхового возмещения, указанным в страховом полисе.</w:t>
      </w:r>
    </w:p>
    <w:p w:rsidR="006147AA" w:rsidRDefault="006147AA">
      <w:pPr>
        <w:pStyle w:val="tkTekst"/>
      </w:pPr>
      <w:r>
        <w:t>Страхование считается неполным, если страховая сумма ниже действительной (рыночной) стоимости жилого помещения. В этом случае ущерб возмещается пропорционально отношению страховой суммы к действительной (рыночной) стоимости жилого помещения.</w:t>
      </w:r>
    </w:p>
    <w:p w:rsidR="00CE5810" w:rsidRPr="006147AA" w:rsidRDefault="00CE5810" w:rsidP="006147AA"/>
    <w:sectPr w:rsidR="00CE5810" w:rsidRPr="006147AA" w:rsidSect="00A064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00" w:rsidRDefault="00842B00" w:rsidP="006147AA">
      <w:pPr>
        <w:spacing w:after="0" w:line="240" w:lineRule="auto"/>
      </w:pPr>
      <w:r>
        <w:separator/>
      </w:r>
    </w:p>
  </w:endnote>
  <w:endnote w:type="continuationSeparator" w:id="0">
    <w:p w:rsidR="00842B00" w:rsidRDefault="00842B00" w:rsidP="0061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Default="006147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Pr="006147AA" w:rsidRDefault="006147AA" w:rsidP="006147AA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ED7ED8">
      <w:rPr>
        <w:rFonts w:ascii="Arial" w:hAnsi="Arial" w:cs="Arial"/>
        <w:noProof/>
        <w:color w:val="000000"/>
        <w:sz w:val="20"/>
      </w:rPr>
      <w:t>2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Default="006147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00" w:rsidRDefault="00842B00" w:rsidP="006147AA">
      <w:pPr>
        <w:spacing w:after="0" w:line="240" w:lineRule="auto"/>
      </w:pPr>
      <w:r>
        <w:separator/>
      </w:r>
    </w:p>
  </w:footnote>
  <w:footnote w:type="continuationSeparator" w:id="0">
    <w:p w:rsidR="00842B00" w:rsidRDefault="00842B00" w:rsidP="00614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Default="006147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Pr="006147AA" w:rsidRDefault="006147AA" w:rsidP="006147AA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Постановление Кабинета Министров КР от 13 сентября 2023 года № 473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AA" w:rsidRDefault="006147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AA"/>
    <w:rsid w:val="006147AA"/>
    <w:rsid w:val="00842B00"/>
    <w:rsid w:val="008D2852"/>
    <w:rsid w:val="00CE5810"/>
    <w:rsid w:val="00ED7ED8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D9155-8E33-4822-A98D-B8D6F85E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2">
    <w:name w:val="_Заголовок Раздел (tkZagolovok2)"/>
    <w:basedOn w:val="a"/>
    <w:rsid w:val="006147AA"/>
    <w:pPr>
      <w:spacing w:before="2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Nazvanie">
    <w:name w:val="_Название (tkNazvanie)"/>
    <w:basedOn w:val="a"/>
    <w:rsid w:val="006147AA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6147AA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6147AA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6147AA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6147AA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1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7AA"/>
  </w:style>
  <w:style w:type="paragraph" w:styleId="a5">
    <w:name w:val="footer"/>
    <w:basedOn w:val="a"/>
    <w:link w:val="a6"/>
    <w:uiPriority w:val="99"/>
    <w:unhideWhenUsed/>
    <w:rsid w:val="0061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2024-06-28T07:01:00Z</dcterms:created>
  <dcterms:modified xsi:type="dcterms:W3CDTF">2024-06-28T07:01:00Z</dcterms:modified>
</cp:coreProperties>
</file>