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E9" w:rsidRDefault="00AE64E9">
      <w:pPr>
        <w:pStyle w:val="tkForma"/>
      </w:pPr>
      <w:bookmarkStart w:id="0" w:name="_GoBack"/>
      <w:bookmarkEnd w:id="0"/>
      <w:r>
        <w:t>ПОСТАНОВЛЕНИЕ КАБИНЕТА МИНИСТРОВ КЫРГЫЗСКОЙ РЕСПУБЛИКИ</w:t>
      </w:r>
    </w:p>
    <w:p w:rsidR="00AE64E9" w:rsidRDefault="00AE64E9">
      <w:pPr>
        <w:pStyle w:val="tkRekvizit"/>
      </w:pPr>
      <w:r>
        <w:t>г.Бишкек, от 25 апреля 2023 года № 226</w:t>
      </w:r>
    </w:p>
    <w:p w:rsidR="00AE64E9" w:rsidRDefault="00AE64E9">
      <w:pPr>
        <w:pStyle w:val="tkNazvanie"/>
      </w:pPr>
      <w:r>
        <w:t>Об утверждении Положения о страховом пуле обязательного страхования жилых помещений от пожара и стихийных бедствий</w:t>
      </w:r>
    </w:p>
    <w:p w:rsidR="00AE64E9" w:rsidRDefault="00AE64E9">
      <w:pPr>
        <w:pStyle w:val="tkTekst"/>
      </w:pPr>
      <w:r>
        <w:t>В целях реализации части 1 статьи 18 Закона Кыргызской Республики "Об обязательном страховании жилых помещений от пожара и стихийных бедствий", в соответствии со статьями 13, 17 конституционного Закона Кыргызской Республики "О Кабинете Министров Кыргызской Республики" Кабинет Министров Кыргызской Республики постановляет:</w:t>
      </w:r>
    </w:p>
    <w:p w:rsidR="00AE64E9" w:rsidRDefault="00AE64E9">
      <w:pPr>
        <w:pStyle w:val="tkTekst"/>
      </w:pPr>
      <w:r>
        <w:t>1. Утвердить Положение о страховом пуле обязательного страхования жилых помещений от пожара и стихийных бедствий согласно приложению.</w:t>
      </w:r>
    </w:p>
    <w:p w:rsidR="00AE64E9" w:rsidRDefault="00AE64E9">
      <w:pPr>
        <w:pStyle w:val="tkTekst"/>
      </w:pPr>
      <w:r>
        <w:t>2. Настоящее постановление вступает в силу по истечении пятнадцати дней со дня официального опубликования.</w:t>
      </w:r>
    </w:p>
    <w:p w:rsidR="00AE64E9" w:rsidRDefault="00AE64E9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AE64E9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AE64E9" w:rsidRPr="00AE64E9" w:rsidRDefault="00AE64E9">
            <w:pPr>
              <w:pStyle w:val="tkPodpis"/>
            </w:pPr>
            <w:r w:rsidRPr="00AE64E9">
              <w:t>Председатель Кабинета Министров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E9" w:rsidRPr="00AE64E9" w:rsidRDefault="00AE64E9">
            <w:pPr>
              <w:pStyle w:val="tkPodpis"/>
            </w:pPr>
            <w:r w:rsidRPr="00AE64E9"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64E9" w:rsidRPr="00AE64E9" w:rsidRDefault="00AE64E9">
            <w:pPr>
              <w:pStyle w:val="tkPodpis"/>
            </w:pPr>
            <w:r w:rsidRPr="00AE64E9">
              <w:t>А.Жапаров</w:t>
            </w:r>
          </w:p>
        </w:tc>
      </w:tr>
    </w:tbl>
    <w:p w:rsidR="00AE64E9" w:rsidRPr="00AE64E9" w:rsidRDefault="00AE64E9">
      <w:pPr>
        <w:pStyle w:val="tkTekst"/>
      </w:pPr>
      <w:r>
        <w:t> </w:t>
      </w:r>
    </w:p>
    <w:p w:rsidR="0071739B" w:rsidRPr="00AE64E9" w:rsidRDefault="0071739B" w:rsidP="00AE64E9"/>
    <w:sectPr w:rsidR="0071739B" w:rsidRPr="00AE64E9" w:rsidSect="00975D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4AE" w:rsidRDefault="009324AE" w:rsidP="00AE64E9">
      <w:pPr>
        <w:spacing w:after="0" w:line="240" w:lineRule="auto"/>
      </w:pPr>
      <w:r>
        <w:separator/>
      </w:r>
    </w:p>
  </w:endnote>
  <w:endnote w:type="continuationSeparator" w:id="0">
    <w:p w:rsidR="009324AE" w:rsidRDefault="009324AE" w:rsidP="00AE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E9" w:rsidRDefault="00AE64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E9" w:rsidRPr="00AE64E9" w:rsidRDefault="00AE64E9" w:rsidP="00AE64E9">
    <w:pPr>
      <w:pStyle w:val="a5"/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fldChar w:fldCharType="begin"/>
    </w:r>
    <w:r>
      <w:rPr>
        <w:rFonts w:ascii="Arial" w:hAnsi="Arial" w:cs="Arial"/>
        <w:color w:val="000000"/>
        <w:sz w:val="20"/>
      </w:rPr>
      <w:instrText xml:space="preserve"> PAGE  \* MERGEFORMAT </w:instrText>
    </w:r>
    <w:r>
      <w:rPr>
        <w:rFonts w:ascii="Arial" w:hAnsi="Arial" w:cs="Arial"/>
        <w:color w:val="000000"/>
        <w:sz w:val="20"/>
      </w:rPr>
      <w:fldChar w:fldCharType="separate"/>
    </w:r>
    <w:r w:rsidR="008928BD">
      <w:rPr>
        <w:rFonts w:ascii="Arial" w:hAnsi="Arial" w:cs="Arial"/>
        <w:noProof/>
        <w:color w:val="000000"/>
        <w:sz w:val="20"/>
      </w:rPr>
      <w:t>1</w:t>
    </w:r>
    <w:r>
      <w:rPr>
        <w:rFonts w:ascii="Arial" w:hAnsi="Arial" w:cs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E9" w:rsidRDefault="00AE64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4AE" w:rsidRDefault="009324AE" w:rsidP="00AE64E9">
      <w:pPr>
        <w:spacing w:after="0" w:line="240" w:lineRule="auto"/>
      </w:pPr>
      <w:r>
        <w:separator/>
      </w:r>
    </w:p>
  </w:footnote>
  <w:footnote w:type="continuationSeparator" w:id="0">
    <w:p w:rsidR="009324AE" w:rsidRDefault="009324AE" w:rsidP="00AE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E9" w:rsidRDefault="00AE64E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E9" w:rsidRPr="00AE64E9" w:rsidRDefault="00AE64E9" w:rsidP="00AE64E9">
    <w:pPr>
      <w:pStyle w:val="a3"/>
      <w:pBdr>
        <w:bottom w:val="single" w:sz="4" w:space="1" w:color="auto"/>
      </w:pBdr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Постановление Кабинета Министров КР от 25 апреля 2023 года № 226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E9" w:rsidRDefault="00AE64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E9"/>
    <w:rsid w:val="002534F4"/>
    <w:rsid w:val="0071739B"/>
    <w:rsid w:val="008928BD"/>
    <w:rsid w:val="008D5518"/>
    <w:rsid w:val="009324AE"/>
    <w:rsid w:val="00A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F4185-6FC2-40F5-B857-A8431C5E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Nazvanie">
    <w:name w:val="_Название (tkNazvanie)"/>
    <w:basedOn w:val="a"/>
    <w:rsid w:val="00AE64E9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AE64E9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AE64E9"/>
    <w:pPr>
      <w:spacing w:before="200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AE64E9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AE64E9"/>
    <w:pPr>
      <w:ind w:left="1134" w:right="1134"/>
      <w:jc w:val="center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E6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4E9"/>
  </w:style>
  <w:style w:type="paragraph" w:styleId="a5">
    <w:name w:val="footer"/>
    <w:basedOn w:val="a"/>
    <w:link w:val="a6"/>
    <w:uiPriority w:val="99"/>
    <w:unhideWhenUsed/>
    <w:rsid w:val="00AE6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Кузьмина Луиза Анатольевна</cp:lastModifiedBy>
  <cp:revision>2</cp:revision>
  <dcterms:created xsi:type="dcterms:W3CDTF">2024-06-28T07:00:00Z</dcterms:created>
  <dcterms:modified xsi:type="dcterms:W3CDTF">2024-06-28T07:00:00Z</dcterms:modified>
</cp:coreProperties>
</file>