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76D" w:rsidRDefault="00FA476D">
      <w:pPr>
        <w:pStyle w:val="newncpi"/>
        <w:ind w:firstLine="0"/>
        <w:jc w:val="center"/>
      </w:pPr>
      <w:bookmarkStart w:id="0" w:name="_GoBack"/>
      <w:bookmarkEnd w:id="0"/>
      <w:r>
        <w:rPr>
          <w:rStyle w:val="name"/>
        </w:rPr>
        <w:t>УКАЗ </w:t>
      </w:r>
      <w:r>
        <w:rPr>
          <w:rStyle w:val="promulgator"/>
        </w:rPr>
        <w:t>ПРЕЗИДЕНТА РЕСПУБЛИКИ БЕЛАРУСЬ</w:t>
      </w:r>
      <w:r>
        <w:br/>
      </w:r>
      <w:r>
        <w:rPr>
          <w:rStyle w:val="datepr"/>
        </w:rPr>
        <w:t>1 декабря 1999 г.</w:t>
      </w:r>
      <w:r>
        <w:rPr>
          <w:rStyle w:val="number"/>
        </w:rPr>
        <w:t xml:space="preserve"> № 701</w:t>
      </w:r>
    </w:p>
    <w:p w:rsidR="00FA476D" w:rsidRDefault="00FA476D">
      <w:pPr>
        <w:pStyle w:val="title"/>
      </w:pPr>
      <w:r>
        <w:t>Об утверждении Устава Белорусского бюро по транспортному страхованию</w:t>
      </w:r>
    </w:p>
    <w:p w:rsidR="00FA476D" w:rsidRDefault="00FA476D">
      <w:pPr>
        <w:pStyle w:val="changei"/>
      </w:pPr>
      <w:r>
        <w:t>Изменения и дополнения:</w:t>
      </w:r>
    </w:p>
    <w:p w:rsidR="00FA476D" w:rsidRDefault="00FA476D">
      <w:pPr>
        <w:pStyle w:val="changeadd"/>
      </w:pPr>
      <w:r>
        <w:t>Указ Президента Республики Беларусь от 26 июля 2004 г. № 355 (Национальный реестр правовых актов Республики Беларусь, 2004 г., № 120, 1/5713) &lt;P30400355&gt;;</w:t>
      </w:r>
    </w:p>
    <w:p w:rsidR="00FA476D" w:rsidRDefault="00FA476D">
      <w:pPr>
        <w:pStyle w:val="changeadd"/>
      </w:pPr>
      <w:r>
        <w:t>Указ Президента Республики Беларусь от 25 августа 2006 г. № 530 (Национальный реестр правовых актов Республики Беларусь, 2006 г., № 143, 1/7866) &lt;P30600530&gt;;</w:t>
      </w:r>
    </w:p>
    <w:p w:rsidR="00FA476D" w:rsidRDefault="00FA476D">
      <w:pPr>
        <w:pStyle w:val="changeadd"/>
      </w:pPr>
      <w:r>
        <w:t>Указ Президента Республики Беларусь от 31 января 2007 г. № 64 (Национальный реестр правовых актов Республики Беларусь, 2007 г., № 31, 1/8321) &lt;P30700064&gt;;</w:t>
      </w:r>
    </w:p>
    <w:p w:rsidR="00FA476D" w:rsidRDefault="00FA476D">
      <w:pPr>
        <w:pStyle w:val="changeadd"/>
      </w:pPr>
      <w:r>
        <w:t>Указ Президента Республики Беларусь от 28 декабря 2007 г. № 682 (Национальный реестр правовых актов Республики Беларусь, 2008 г., № 5, 1/9271) &lt;P30700682&gt;;</w:t>
      </w:r>
    </w:p>
    <w:p w:rsidR="00FA476D" w:rsidRDefault="00FA476D">
      <w:pPr>
        <w:pStyle w:val="changeadd"/>
      </w:pPr>
      <w:r>
        <w:t>Указ Президента Республики Беларусь от 28 апреля 2008 г. № 236 (Национальный реестр правовых актов Республики Беларусь, 2008 г., № 107, 1/9661) &lt;P30800236&gt;;</w:t>
      </w:r>
    </w:p>
    <w:p w:rsidR="00FA476D" w:rsidRDefault="00FA476D">
      <w:pPr>
        <w:pStyle w:val="changeadd"/>
      </w:pPr>
      <w:r>
        <w:t>Указ Президента Республики Беларусь от 6 февраля 2009 г. № 73 (Национальный реестр правовых актов Республики Беларусь, 2009 г., № 41, 1/10457) &lt;P30900073&gt;;</w:t>
      </w:r>
    </w:p>
    <w:p w:rsidR="00FA476D" w:rsidRDefault="00FA476D">
      <w:pPr>
        <w:pStyle w:val="changeadd"/>
      </w:pPr>
      <w:r>
        <w:t>Указ Президента Республики Беларусь от 14 июня 2010 г. № 305 (Национальный реестр правовых актов Республики Беларусь, 2010 г., № 146, 1/11707) &lt;P31000305&gt;;</w:t>
      </w:r>
    </w:p>
    <w:p w:rsidR="00FA476D" w:rsidRDefault="00FA476D">
      <w:pPr>
        <w:pStyle w:val="changeadd"/>
      </w:pPr>
      <w:r>
        <w:t>Указ Президента Республики Беларусь от 14 апреля 2014 г. № 165 (Национальный правовой Интернет-портал Республики Беларусь, 19.04.2014, 1/14942) &lt;P31400165&gt;;</w:t>
      </w:r>
    </w:p>
    <w:p w:rsidR="00FA476D" w:rsidRDefault="00FA476D">
      <w:pPr>
        <w:pStyle w:val="changeadd"/>
      </w:pPr>
      <w:r>
        <w:t>Указ Президента Республики Беларусь от 11 мая 2019 г. № 175 (Национальный правовой Интернет-портал Республики Беларусь, 17.05.2019, 1/18348) &lt;P31900175&gt;;</w:t>
      </w:r>
    </w:p>
    <w:p w:rsidR="00FA476D" w:rsidRDefault="00FA476D">
      <w:pPr>
        <w:pStyle w:val="changeadd"/>
      </w:pPr>
      <w:r>
        <w:t>Указ Президента Республики Беларусь от 31 июля 2023 г. № 240 (Национальный правовой Интернет-портал Республики Беларусь, 02.08.2023, 1/20962) &lt;P32300240&gt;;</w:t>
      </w:r>
    </w:p>
    <w:p w:rsidR="00FA476D" w:rsidRDefault="00FA476D">
      <w:pPr>
        <w:pStyle w:val="changeadd"/>
      </w:pPr>
      <w:r>
        <w:t>Указ Президента Республики Беларусь от 18 марта 2025 г. № 108 (Национальный правовой Интернет-портал Республики Беларусь, 22.03.2025, 1/21867) &lt;P32500108&gt;</w:t>
      </w:r>
    </w:p>
    <w:p w:rsidR="00FA476D" w:rsidRDefault="00FA476D">
      <w:pPr>
        <w:pStyle w:val="point"/>
      </w:pPr>
      <w:r>
        <w:t> </w:t>
      </w:r>
    </w:p>
    <w:p w:rsidR="00FA476D" w:rsidRDefault="00FA476D">
      <w:pPr>
        <w:pStyle w:val="point"/>
      </w:pPr>
      <w:r>
        <w:t>1. Утвердить Устав Белорусского бюро по транспортному страхованию (прилагается).</w:t>
      </w:r>
    </w:p>
    <w:p w:rsidR="00FA476D" w:rsidRDefault="00FA476D">
      <w:pPr>
        <w:pStyle w:val="point"/>
      </w:pPr>
      <w:r>
        <w:t>2. Установить, что Белорусское бюро по транспортному страхованию несет ответственность, предусмотренную законодательными актами для страховых организаций, за нарушение порядка формирования гарантийных фондов, осуществления инвестиций посредством вложения средств гарантийных фондов, размещения и использования средств гарантийных фондов, порядка или условий страховых выплат, иные нарушения законодательства в связи со страхованием, осуществлением страховых выплат.</w:t>
      </w:r>
    </w:p>
    <w:p w:rsidR="00FA476D" w:rsidRDefault="00FA476D">
      <w:pPr>
        <w:pStyle w:val="point"/>
      </w:pPr>
      <w:r>
        <w:t>3. Настоящий Указ вступает в силу со дня его подписания.</w:t>
      </w:r>
    </w:p>
    <w:p w:rsidR="00FA476D" w:rsidRDefault="00FA476D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FA476D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A476D" w:rsidRDefault="00FA476D">
            <w:pPr>
              <w:pStyle w:val="newncpi0"/>
              <w:jc w:val="left"/>
            </w:pPr>
            <w:r>
              <w:rPr>
                <w:rStyle w:val="post"/>
              </w:rPr>
              <w:t>Президент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A476D" w:rsidRDefault="00FA476D">
            <w:pPr>
              <w:pStyle w:val="newncpi0"/>
              <w:jc w:val="right"/>
            </w:pPr>
            <w:r>
              <w:rPr>
                <w:rStyle w:val="pers"/>
              </w:rPr>
              <w:t>А.Лукашенко</w:t>
            </w:r>
          </w:p>
        </w:tc>
      </w:tr>
    </w:tbl>
    <w:p w:rsidR="00FA476D" w:rsidRDefault="00FA476D">
      <w:pPr>
        <w:pStyle w:val="newncpi0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8"/>
        <w:gridCol w:w="2339"/>
      </w:tblGrid>
      <w:tr w:rsidR="00FA476D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A476D" w:rsidRDefault="00FA476D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A476D" w:rsidRDefault="00FA476D">
            <w:pPr>
              <w:pStyle w:val="capu1"/>
            </w:pPr>
            <w:r>
              <w:t>УТВЕРЖДЕНО</w:t>
            </w:r>
          </w:p>
          <w:p w:rsidR="00FA476D" w:rsidRDefault="00FA476D">
            <w:pPr>
              <w:pStyle w:val="cap1"/>
            </w:pPr>
            <w:r>
              <w:t xml:space="preserve">Указ Президента </w:t>
            </w:r>
            <w:r>
              <w:br/>
              <w:t>Республики Беларусь</w:t>
            </w:r>
          </w:p>
          <w:p w:rsidR="00FA476D" w:rsidRDefault="00FA476D">
            <w:pPr>
              <w:pStyle w:val="cap1"/>
            </w:pPr>
            <w:r>
              <w:t>01.12.1999 № 701</w:t>
            </w:r>
          </w:p>
        </w:tc>
      </w:tr>
    </w:tbl>
    <w:p w:rsidR="00FA476D" w:rsidRDefault="00FA476D">
      <w:pPr>
        <w:pStyle w:val="titleu"/>
      </w:pPr>
      <w:r>
        <w:t>УСТАВ</w:t>
      </w:r>
      <w:r>
        <w:br/>
        <w:t>Белорусского бюро по транспортному страхованию</w:t>
      </w:r>
    </w:p>
    <w:p w:rsidR="00FA476D" w:rsidRDefault="00FA476D">
      <w:pPr>
        <w:pStyle w:val="nonumheader"/>
      </w:pPr>
      <w:r>
        <w:t>Общие положения</w:t>
      </w:r>
    </w:p>
    <w:p w:rsidR="00FA476D" w:rsidRDefault="00FA476D">
      <w:pPr>
        <w:pStyle w:val="point"/>
      </w:pPr>
      <w:r>
        <w:t>1. Белорусское бюро по транспортному страхованию (далее – бюро) создано в соответствии с Указом Президента Республики Беларусь от 19 февраля 1999 г. № 100 «О порядке и условиях проведения обязательного страхования гражданской ответственности владельцев транспортных средств» в целях организации проведения в Республике Беларусь обязательного страхования гражданской ответственности владельцев транспортных средств.</w:t>
      </w:r>
    </w:p>
    <w:p w:rsidR="00FA476D" w:rsidRDefault="00FA476D">
      <w:pPr>
        <w:pStyle w:val="point"/>
      </w:pPr>
      <w:r>
        <w:t>2. Бюро осуществляет свою деятельность в соответствии с настоящим Уставом и иными актами законодательства.</w:t>
      </w:r>
    </w:p>
    <w:p w:rsidR="00FA476D" w:rsidRDefault="00FA476D">
      <w:pPr>
        <w:pStyle w:val="point"/>
      </w:pPr>
      <w:r>
        <w:t>3. Бюро по своей организационно-правовой форме – республиканская ассоциация, объединяющая страховые организации, которые проводят обязательное страхование гражданской ответственности владельцев транспортных средств (далее – страховщики).</w:t>
      </w:r>
    </w:p>
    <w:p w:rsidR="00FA476D" w:rsidRDefault="00FA476D">
      <w:pPr>
        <w:pStyle w:val="point"/>
      </w:pPr>
      <w:r>
        <w:t>4. Бюро является юридическим лицом (некоммерческой организацией), имеет печать и бланки со своим наименованием:</w:t>
      </w:r>
    </w:p>
    <w:p w:rsidR="00FA476D" w:rsidRDefault="00FA476D">
      <w:pPr>
        <w:pStyle w:val="newncpi"/>
      </w:pPr>
      <w:r>
        <w:t>на белорусском языке – Беларускае бюро па транспартнаму страхаванню;</w:t>
      </w:r>
    </w:p>
    <w:p w:rsidR="00FA476D" w:rsidRDefault="00FA476D">
      <w:pPr>
        <w:pStyle w:val="newncpi"/>
      </w:pPr>
      <w:r>
        <w:t>на русском языке – Белорусское бюро по транспортному страхованию;</w:t>
      </w:r>
    </w:p>
    <w:p w:rsidR="00FA476D" w:rsidRPr="00FA476D" w:rsidRDefault="00FA476D">
      <w:pPr>
        <w:pStyle w:val="newncpi"/>
        <w:rPr>
          <w:lang w:val="en-US"/>
        </w:rPr>
      </w:pPr>
      <w:r>
        <w:t>на</w:t>
      </w:r>
      <w:r w:rsidRPr="00FA476D">
        <w:rPr>
          <w:lang w:val="en-US"/>
        </w:rPr>
        <w:t xml:space="preserve"> </w:t>
      </w:r>
      <w:r>
        <w:t>английском</w:t>
      </w:r>
      <w:r w:rsidRPr="00FA476D">
        <w:rPr>
          <w:lang w:val="en-US"/>
        </w:rPr>
        <w:t xml:space="preserve"> </w:t>
      </w:r>
      <w:r>
        <w:t>языке</w:t>
      </w:r>
      <w:r w:rsidRPr="00FA476D">
        <w:rPr>
          <w:lang w:val="en-US"/>
        </w:rPr>
        <w:t> – Belarusian Transport Insurance Bureau.</w:t>
      </w:r>
    </w:p>
    <w:p w:rsidR="00FA476D" w:rsidRDefault="00FA476D">
      <w:pPr>
        <w:pStyle w:val="newncpi"/>
      </w:pPr>
      <w:r>
        <w:t>Место нахождения бюро: Республика Беларусь, город Минск, улица Притыцкого, 29-70.</w:t>
      </w:r>
    </w:p>
    <w:p w:rsidR="00FA476D" w:rsidRDefault="00FA476D">
      <w:pPr>
        <w:pStyle w:val="nonumheader"/>
      </w:pPr>
      <w:r>
        <w:t>Предмет деятельности и функции бюро</w:t>
      </w:r>
    </w:p>
    <w:p w:rsidR="00FA476D" w:rsidRDefault="00FA476D">
      <w:pPr>
        <w:pStyle w:val="point"/>
      </w:pPr>
      <w:r>
        <w:t>5. Предметом деятельности бюро является:</w:t>
      </w:r>
    </w:p>
    <w:p w:rsidR="00FA476D" w:rsidRDefault="00FA476D">
      <w:pPr>
        <w:pStyle w:val="newncpi"/>
      </w:pPr>
      <w:r>
        <w:t>организация проведения обязательного страхования гражданской ответственности владельцев транспортных средств;</w:t>
      </w:r>
    </w:p>
    <w:p w:rsidR="00FA476D" w:rsidRDefault="00FA476D">
      <w:pPr>
        <w:pStyle w:val="newncpi"/>
      </w:pPr>
      <w:r>
        <w:t>принятие мер, направленных на выполнение обязательств, принятых страховщиками по договорам обязательного страхования гражданской ответственности владельцев транспортных средств;</w:t>
      </w:r>
    </w:p>
    <w:p w:rsidR="00FA476D" w:rsidRDefault="00FA476D">
      <w:pPr>
        <w:pStyle w:val="newncpi"/>
      </w:pPr>
      <w:r>
        <w:t>заключение соглашений о сотрудничестве;</w:t>
      </w:r>
    </w:p>
    <w:p w:rsidR="00FA476D" w:rsidRDefault="00FA476D">
      <w:pPr>
        <w:pStyle w:val="newncpi"/>
      </w:pPr>
      <w:r>
        <w:t>взаимодействие с уполномоченными организациями иных государств по обязательному страхованию гражданской ответственности владельцев транспортных средств и другими организациями, осуществляющими страхование гражданской ответственности владельцев транспортных средств;</w:t>
      </w:r>
    </w:p>
    <w:p w:rsidR="00FA476D" w:rsidRDefault="00FA476D">
      <w:pPr>
        <w:pStyle w:val="newncpi"/>
      </w:pPr>
      <w:r>
        <w:t>координация деятельности заинтересованных по проведению обязательного страхования гражданской ответственности владельцев транспортных средств;</w:t>
      </w:r>
    </w:p>
    <w:p w:rsidR="00FA476D" w:rsidRDefault="00FA476D">
      <w:pPr>
        <w:pStyle w:val="newncpi"/>
      </w:pPr>
      <w:r>
        <w:t>оказание страхователям Республики Беларусь помощи в защите их прав и интересов в иностранных государствах по вопросам, связанным с обязательным страхованием гражданской ответственности владельцев транспортных средств;</w:t>
      </w:r>
    </w:p>
    <w:p w:rsidR="00FA476D" w:rsidRDefault="00FA476D">
      <w:pPr>
        <w:pStyle w:val="newncpi"/>
      </w:pPr>
      <w:r>
        <w:t>иная деятельность в соответствии с законодательством.</w:t>
      </w:r>
    </w:p>
    <w:p w:rsidR="00FA476D" w:rsidRDefault="00FA476D">
      <w:pPr>
        <w:pStyle w:val="point"/>
      </w:pPr>
      <w:r>
        <w:t>6. Бюро выполняет следующие основные функции:</w:t>
      </w:r>
    </w:p>
    <w:p w:rsidR="00FA476D" w:rsidRDefault="00FA476D">
      <w:pPr>
        <w:pStyle w:val="newncpi"/>
      </w:pPr>
      <w:r>
        <w:t xml:space="preserve">представляет Республику Беларусь по вопросам обязательного страхования гражданской ответственности владельцев транспортных средств в международных </w:t>
      </w:r>
      <w:r>
        <w:lastRenderedPageBreak/>
        <w:t>системах страхования, в государствах, не являющихся членами международных систем страхования, а также в органах и организациях иностранных государств;</w:t>
      </w:r>
    </w:p>
    <w:p w:rsidR="00FA476D" w:rsidRDefault="00FA476D">
      <w:pPr>
        <w:pStyle w:val="newncpi"/>
      </w:pPr>
      <w:r>
        <w:t>формирует гарантийные фонды: фонд страховых гарантий по обязательному страхованию гражданской ответственности владельцев транспортных средств (далее – фонд страховых гарантий) и фонд защиты потерпевших в результате дорожно-транспортных происшествий (далее – фонд защиты потерпевших);</w:t>
      </w:r>
    </w:p>
    <w:p w:rsidR="00FA476D" w:rsidRDefault="00FA476D">
      <w:pPr>
        <w:pStyle w:val="newncpi"/>
      </w:pPr>
      <w:r>
        <w:t>определяет перечень документов, на основании которых осуществляется выплата страхового возмещения по обязательному страхованию гражданской ответственности владельцев транспортных средств;</w:t>
      </w:r>
    </w:p>
    <w:p w:rsidR="00FA476D" w:rsidRDefault="00FA476D">
      <w:pPr>
        <w:pStyle w:val="newncpi"/>
      </w:pPr>
      <w:r>
        <w:t>рассматривает претензии и осуществляет в порядке, установленном законодательством, расчеты с потерпевшими, их наследниками в случаях причинения вреда;</w:t>
      </w:r>
    </w:p>
    <w:p w:rsidR="00FA476D" w:rsidRDefault="00FA476D">
      <w:pPr>
        <w:pStyle w:val="newncpi"/>
      </w:pPr>
      <w:r>
        <w:t>устанавливает порядок и условия проведения аттестации оценщиков, проводит их аттестацию.</w:t>
      </w:r>
    </w:p>
    <w:p w:rsidR="00FA476D" w:rsidRDefault="00FA476D">
      <w:pPr>
        <w:pStyle w:val="point"/>
      </w:pPr>
      <w:r>
        <w:t>6</w:t>
      </w:r>
      <w:r>
        <w:rPr>
          <w:vertAlign w:val="superscript"/>
        </w:rPr>
        <w:t>1</w:t>
      </w:r>
      <w:r>
        <w:t>. В целях выполнения функций, определенных в абзацах четвертом, девятом и десятом пункта 11 настоящего Устава, бюро имеет право запрашивать и получать в объеме, необходимом для выполнения указанных функций, из информационных систем (ресурсов):</w:t>
      </w:r>
    </w:p>
    <w:p w:rsidR="00FA476D" w:rsidRDefault="00FA476D">
      <w:pPr>
        <w:pStyle w:val="underpoint"/>
      </w:pPr>
      <w:r>
        <w:t>6</w:t>
      </w:r>
      <w:r>
        <w:rPr>
          <w:vertAlign w:val="superscript"/>
        </w:rPr>
        <w:t>1</w:t>
      </w:r>
      <w:r>
        <w:t>.1. Министерства внутренних дел – сведения, содержащие фамилию, собственное имя, отчество (если таковое имеется), дату и место рождения, идентификационный номер, информацию о регистрации по месту жительства и (или) месту пребывания, данные документа, удостоверяющего личность (вид, серия (при наличии), номер, дата выдачи, наименование или код органа, выдавшего документ, срок его действия), информацию о государственной регистрации транспортных средств, за исключением колесных тракторов и прицепов к ним, водительских удостоверениях на право управления мопедом, мотоциклом, автомобилем, составом транспортных средств, трамваем, троллейбусом, административных правонарушениях против безопасности движения и эксплуатации транспорта, дорожно-транспортных происшествиях;</w:t>
      </w:r>
    </w:p>
    <w:p w:rsidR="00FA476D" w:rsidRDefault="00FA476D">
      <w:pPr>
        <w:pStyle w:val="underpoint"/>
      </w:pPr>
      <w:r>
        <w:t>6</w:t>
      </w:r>
      <w:r>
        <w:rPr>
          <w:vertAlign w:val="superscript"/>
        </w:rPr>
        <w:t>1</w:t>
      </w:r>
      <w:r>
        <w:t>.2. Министерства по налогам и сборам – сведения о транспортных средствах, используемых для перевозки пассажиров в нерегулярном сообщении, в том числе в качестве автомобилей-такси, в порядке, установленном соглашением об информационном взаимодействии между бюро и Министерством по налогам и сборам;</w:t>
      </w:r>
    </w:p>
    <w:p w:rsidR="00FA476D" w:rsidRDefault="00FA476D">
      <w:pPr>
        <w:pStyle w:val="underpoint"/>
      </w:pPr>
      <w:r>
        <w:t>6</w:t>
      </w:r>
      <w:r>
        <w:rPr>
          <w:vertAlign w:val="superscript"/>
        </w:rPr>
        <w:t>1</w:t>
      </w:r>
      <w:r>
        <w:t>.3. государственного учреждения «Транспортная инспекция Министерства транспорта и коммуникаций Республики Беларусь» – сведения об автомобильных перевозчиках, выполняющих автомобильные перевозки пассажиров в нерегулярном сообщении, в том числе автомобилями-такси, включая самостоятельно выполняющих прием и передачу заказов на выполнение автомобильных перевозок пассажиров автомобилями-такси, легковых автомобилях и автомобилях-такси, используемых для оказания услуг по выполнению таких автомобильных перевозок;</w:t>
      </w:r>
    </w:p>
    <w:p w:rsidR="00FA476D" w:rsidRDefault="00FA476D">
      <w:pPr>
        <w:pStyle w:val="underpoint"/>
      </w:pPr>
      <w:r>
        <w:t>6</w:t>
      </w:r>
      <w:r>
        <w:rPr>
          <w:vertAlign w:val="superscript"/>
        </w:rPr>
        <w:t>1</w:t>
      </w:r>
      <w:r>
        <w:t>.4. Министерства сельского хозяйства и продовольствия – сведения, содержащие фамилию, собственное имя, отчество (если таковое имеется), дату и место рождения, идентификационный номер, информацию о регистрации по месту жительства и (или) месту пребывания, данные документа, удостоверяющего личность (вид, серия (при наличии), номер, дата выдачи, наименование или код органа, выдавшего документ, срок его действия), информацию о регистрации колесных тракторов, прицепов к ним, самоходных машин, водительских удостоверениях на право управления колесным трактором, самоходной машиной (удостоверения тракториста-машиниста);</w:t>
      </w:r>
    </w:p>
    <w:p w:rsidR="00FA476D" w:rsidRDefault="00FA476D">
      <w:pPr>
        <w:pStyle w:val="underpoint"/>
      </w:pPr>
      <w:r>
        <w:t>6</w:t>
      </w:r>
      <w:r>
        <w:rPr>
          <w:vertAlign w:val="superscript"/>
        </w:rPr>
        <w:t>1</w:t>
      </w:r>
      <w:r>
        <w:t>.5. республиканского унитарного сервисного предприятия «Белтехосмотр» – сведения о последнем выданном разрешении на допуск транспортного средства (за исключением колесных тракторов, прицепов, полуприцепов к ним) к участию в дорожном движении, об истории проведения контрольно-диагностических работ.</w:t>
      </w:r>
    </w:p>
    <w:p w:rsidR="00FA476D" w:rsidRDefault="00FA476D">
      <w:pPr>
        <w:pStyle w:val="point"/>
      </w:pPr>
      <w:r>
        <w:lastRenderedPageBreak/>
        <w:t>6</w:t>
      </w:r>
      <w:r>
        <w:rPr>
          <w:vertAlign w:val="superscript"/>
        </w:rPr>
        <w:t>2</w:t>
      </w:r>
      <w:r>
        <w:t>. Для получения сведений, указанных в пункте 6</w:t>
      </w:r>
      <w:r>
        <w:rPr>
          <w:vertAlign w:val="superscript"/>
        </w:rPr>
        <w:t>1</w:t>
      </w:r>
      <w:r>
        <w:t xml:space="preserve"> настоящего Устава, бюро имеет право доступа, включая удаленный, к информационным системам (ресурсам):</w:t>
      </w:r>
    </w:p>
    <w:p w:rsidR="00FA476D" w:rsidRDefault="00FA476D">
      <w:pPr>
        <w:pStyle w:val="newncpi"/>
      </w:pPr>
      <w:r>
        <w:t>Министерства внутренних дел в порядке, установленном данным Министерством по согласованию с бюро;</w:t>
      </w:r>
    </w:p>
    <w:p w:rsidR="00FA476D" w:rsidRDefault="00FA476D">
      <w:pPr>
        <w:pStyle w:val="newncpi"/>
      </w:pPr>
      <w:r>
        <w:t>государственного учреждения «Транспортная инспекция Министерства транспорта и коммуникаций Республики Беларусь» в порядке, установленном этим государственным учреждением по согласованию с бюро;</w:t>
      </w:r>
    </w:p>
    <w:p w:rsidR="00FA476D" w:rsidRDefault="00FA476D">
      <w:pPr>
        <w:pStyle w:val="newncpi"/>
      </w:pPr>
      <w:r>
        <w:t>Министерства сельского хозяйства и продовольствия в порядке, установленном данным Министерством по согласованию с бюро;</w:t>
      </w:r>
    </w:p>
    <w:p w:rsidR="00FA476D" w:rsidRDefault="00FA476D">
      <w:pPr>
        <w:pStyle w:val="newncpi"/>
      </w:pPr>
      <w:r>
        <w:t>республиканского унитарного сервисного предприятия «Белтехосмотр» в порядке, установленном этим предприятием по согласованию с бюро.</w:t>
      </w:r>
    </w:p>
    <w:p w:rsidR="00FA476D" w:rsidRDefault="00FA476D">
      <w:pPr>
        <w:pStyle w:val="newncpi"/>
      </w:pPr>
      <w:r>
        <w:t>Сведения, указанные в подпунктах 6</w:t>
      </w:r>
      <w:r>
        <w:rPr>
          <w:vertAlign w:val="superscript"/>
        </w:rPr>
        <w:t>1</w:t>
      </w:r>
      <w:r>
        <w:t>.1–6</w:t>
      </w:r>
      <w:r>
        <w:rPr>
          <w:vertAlign w:val="superscript"/>
        </w:rPr>
        <w:t>1</w:t>
      </w:r>
      <w:r>
        <w:t>.5 пункта 6</w:t>
      </w:r>
      <w:r>
        <w:rPr>
          <w:vertAlign w:val="superscript"/>
        </w:rPr>
        <w:t>1</w:t>
      </w:r>
      <w:r>
        <w:t xml:space="preserve"> настоящего Устава, предоставляются посредством общегосударственной автоматизированной информационной системы (при наличии такой возможности) на безвозмездной основе.</w:t>
      </w:r>
    </w:p>
    <w:p w:rsidR="00FA476D" w:rsidRDefault="00FA476D">
      <w:pPr>
        <w:pStyle w:val="point"/>
      </w:pPr>
      <w:r>
        <w:t>6</w:t>
      </w:r>
      <w:r>
        <w:rPr>
          <w:vertAlign w:val="superscript"/>
        </w:rPr>
        <w:t>3</w:t>
      </w:r>
      <w:r>
        <w:t>. Реализация функции, определенной в абзаце одиннадцатом пункта 11 настоящего Устава, осуществляется на безвозмездной основе на основании соглашения, заключаемого между бюро, Министерством финансов и республиканским унитарным предприятием «Информационно-вычислительный центр Министерства финансов Республики Беларусь».</w:t>
      </w:r>
    </w:p>
    <w:p w:rsidR="00FA476D" w:rsidRDefault="00FA476D">
      <w:pPr>
        <w:pStyle w:val="newncpi"/>
      </w:pPr>
      <w:r>
        <w:t> </w:t>
      </w:r>
    </w:p>
    <w:p w:rsidR="00FA476D" w:rsidRDefault="00FA476D">
      <w:pPr>
        <w:pStyle w:val="nonumheader"/>
      </w:pPr>
      <w:r>
        <w:t>Органы управления бюро и контроля за его деятельностью</w:t>
      </w:r>
    </w:p>
    <w:p w:rsidR="00FA476D" w:rsidRDefault="00FA476D">
      <w:pPr>
        <w:pStyle w:val="point"/>
      </w:pPr>
      <w:r>
        <w:t>7. Органом управления бюро является дирекция, возглавляемая генеральным директором. Генеральный директор назначается на должность и освобождается от должности Советом Министров Республики Беларусь. Министерство финансов в установленном законодательством порядке заключает с генеральным директором бюро контракт и применяет меры дисциплинарного взыскания.</w:t>
      </w:r>
    </w:p>
    <w:p w:rsidR="00FA476D" w:rsidRDefault="00FA476D">
      <w:pPr>
        <w:pStyle w:val="point"/>
      </w:pPr>
      <w:r>
        <w:t>8. Генеральный директор:</w:t>
      </w:r>
    </w:p>
    <w:p w:rsidR="00FA476D" w:rsidRDefault="00FA476D">
      <w:pPr>
        <w:pStyle w:val="newncpi"/>
      </w:pPr>
      <w:r>
        <w:t>руководит деятельностью бюро;</w:t>
      </w:r>
    </w:p>
    <w:p w:rsidR="00FA476D" w:rsidRDefault="00FA476D">
      <w:pPr>
        <w:pStyle w:val="newncpi"/>
      </w:pPr>
      <w:r>
        <w:t>представляет бюро в отношениях со всеми юридическими лицами, органами других государств по вопросам деятельности бюро в пределах компетенции, определяемой законодательством и Уставом бюро;</w:t>
      </w:r>
    </w:p>
    <w:p w:rsidR="00FA476D" w:rsidRDefault="00FA476D">
      <w:pPr>
        <w:pStyle w:val="newncpi"/>
      </w:pPr>
      <w:r>
        <w:t>без доверенности действует от имени бюро;</w:t>
      </w:r>
    </w:p>
    <w:p w:rsidR="00FA476D" w:rsidRDefault="00FA476D">
      <w:pPr>
        <w:pStyle w:val="newncpi"/>
      </w:pPr>
      <w:r>
        <w:t>несет персональную ответственность за выполнение возложенных на бюро функций;</w:t>
      </w:r>
    </w:p>
    <w:p w:rsidR="00FA476D" w:rsidRDefault="00FA476D">
      <w:pPr>
        <w:pStyle w:val="newncpi"/>
      </w:pPr>
      <w:r>
        <w:t>утверждает штатное расписание бюро;</w:t>
      </w:r>
    </w:p>
    <w:p w:rsidR="00FA476D" w:rsidRDefault="00FA476D">
      <w:pPr>
        <w:pStyle w:val="newncpi"/>
      </w:pPr>
      <w:r>
        <w:t>принимает на работу и увольняет работников бюро;</w:t>
      </w:r>
    </w:p>
    <w:p w:rsidR="00FA476D" w:rsidRDefault="00FA476D">
      <w:pPr>
        <w:pStyle w:val="newncpi"/>
      </w:pPr>
      <w:r>
        <w:t>определяет обязанности и ответственность работников бюро;</w:t>
      </w:r>
    </w:p>
    <w:p w:rsidR="00FA476D" w:rsidRDefault="00FA476D">
      <w:pPr>
        <w:pStyle w:val="newncpi"/>
      </w:pPr>
      <w:r>
        <w:t>применяет к работникам бюро меры поощрения и дисциплинарного взыскания;</w:t>
      </w:r>
    </w:p>
    <w:p w:rsidR="00FA476D" w:rsidRDefault="00FA476D">
      <w:pPr>
        <w:pStyle w:val="newncpi"/>
      </w:pPr>
      <w:r>
        <w:t>заключает соглашения о сотрудничестве;</w:t>
      </w:r>
    </w:p>
    <w:p w:rsidR="00FA476D" w:rsidRDefault="00FA476D">
      <w:pPr>
        <w:pStyle w:val="newncpi"/>
      </w:pPr>
      <w:r>
        <w:t>представляет Республику Беларусь в органах и организациях иностранных государств по вопросам членства и деятельности в международных системах страхования, а также в органах и организациях государств, не являющихся членами международных систем страхования, по вопросам обязательного страхования гражданской ответственности владельцев транспортных средств;</w:t>
      </w:r>
    </w:p>
    <w:p w:rsidR="00FA476D" w:rsidRDefault="00FA476D">
      <w:pPr>
        <w:pStyle w:val="newncpi"/>
      </w:pPr>
      <w:r>
        <w:t>распоряжается имуществом бюро, включая денежные средства;</w:t>
      </w:r>
    </w:p>
    <w:p w:rsidR="00FA476D" w:rsidRDefault="00FA476D">
      <w:pPr>
        <w:pStyle w:val="newncpi"/>
      </w:pPr>
      <w:r>
        <w:t>решает вопросы о покупке и продаже собственности бюро в порядке, установленном наблюдательным советом и законодательством;</w:t>
      </w:r>
    </w:p>
    <w:p w:rsidR="00FA476D" w:rsidRDefault="00FA476D">
      <w:pPr>
        <w:pStyle w:val="newncpi"/>
      </w:pPr>
      <w:r>
        <w:t>принимает решения об осуществлении расчетов с потерпевшими, их наследниками в случаях, предусмотренных законодательством;</w:t>
      </w:r>
    </w:p>
    <w:p w:rsidR="00FA476D" w:rsidRDefault="00FA476D">
      <w:pPr>
        <w:pStyle w:val="newncpi"/>
      </w:pPr>
      <w:r>
        <w:t>подотчетен Совету Министров Республики Беларусь, Министерству финансов, а также наблюдательному совету по вопросам, входящим в его компетенцию;</w:t>
      </w:r>
    </w:p>
    <w:p w:rsidR="00FA476D" w:rsidRDefault="00FA476D">
      <w:pPr>
        <w:pStyle w:val="newncpi"/>
      </w:pPr>
      <w:r>
        <w:t xml:space="preserve">вносит в наблюдательный совет предложения о принудительном исключении из бюро члена при невыполнении им требований Устава бюро или законодательства о проведении </w:t>
      </w:r>
      <w:r>
        <w:lastRenderedPageBreak/>
        <w:t>обязательного страхования гражданской ответственности владельцев транспортных средств;</w:t>
      </w:r>
    </w:p>
    <w:p w:rsidR="00FA476D" w:rsidRDefault="00FA476D">
      <w:pPr>
        <w:pStyle w:val="newncpi"/>
      </w:pPr>
      <w:r>
        <w:t>принимает решения по иным вопросам деятельности бюро, не отнесенным к компетенции наблюдательного совета и общего собрания членов бюро, а также выполняет другие функции, предусмотренные законодательством.</w:t>
      </w:r>
    </w:p>
    <w:p w:rsidR="00FA476D" w:rsidRDefault="00FA476D">
      <w:pPr>
        <w:pStyle w:val="point"/>
      </w:pPr>
      <w:r>
        <w:t>9. Соглашения о сотрудничестве, договоры и иные документы, заключенные от имени бюро с юридическими лицами Республики Беларусь и иностранных государств, подписываются генеральным директором, заместителем генерального директора – в его отсутствие либо лицом, уполномоченным доверенностью генерального директора.</w:t>
      </w:r>
    </w:p>
    <w:p w:rsidR="00FA476D" w:rsidRDefault="00FA476D">
      <w:pPr>
        <w:pStyle w:val="point"/>
      </w:pPr>
      <w:r>
        <w:t>10. Право подписи денежных обязательств, выдаваемых бюро, имеют генеральный директор, заместитель генерального директора и главный бухгалтер.</w:t>
      </w:r>
    </w:p>
    <w:p w:rsidR="00FA476D" w:rsidRDefault="00FA476D">
      <w:pPr>
        <w:pStyle w:val="point"/>
      </w:pPr>
      <w:r>
        <w:t>11. В компетенцию дирекции входят:</w:t>
      </w:r>
    </w:p>
    <w:p w:rsidR="00FA476D" w:rsidRDefault="00FA476D">
      <w:pPr>
        <w:pStyle w:val="newncpi"/>
      </w:pPr>
      <w:r>
        <w:t>определение размера и порядка возмещения за счет сумм штрафов, направляемых в фонд страховых гарантий и фонд защиты потерпевших, расходов органам Государственной автомобильной инспекции Министерства внутренних дел, Государственному пограничному комитету и Министерству транспорта и коммуникаций за участие в проведении обязательного страхования гражданской ответственности владельцев транспортных средств;</w:t>
      </w:r>
    </w:p>
    <w:p w:rsidR="00FA476D" w:rsidRDefault="00FA476D">
      <w:pPr>
        <w:pStyle w:val="newncpi"/>
      </w:pPr>
      <w:r>
        <w:t>осуществление расчетов с потерпевшими, их наследниками в случаях, предусмотренных законодательством;</w:t>
      </w:r>
    </w:p>
    <w:p w:rsidR="00FA476D" w:rsidRDefault="00FA476D">
      <w:pPr>
        <w:pStyle w:val="newncpi"/>
      </w:pPr>
      <w:r>
        <w:t>реализация права требования в пределах выплаченных сумм к юридическому или физическому лицу, ответственному за причинение вреда, в случаях, предусмотренных законодательными актами;</w:t>
      </w:r>
    </w:p>
    <w:p w:rsidR="00FA476D" w:rsidRDefault="00FA476D">
      <w:pPr>
        <w:pStyle w:val="newncpi"/>
      </w:pPr>
      <w:r>
        <w:t>реализация уставных целей;</w:t>
      </w:r>
    </w:p>
    <w:p w:rsidR="00FA476D" w:rsidRDefault="00FA476D">
      <w:pPr>
        <w:pStyle w:val="newncpi"/>
      </w:pPr>
      <w:r>
        <w:t>представление в установленном порядке предложений о внесении изменений и дополнений в настоящий Устав;</w:t>
      </w:r>
    </w:p>
    <w:p w:rsidR="00FA476D" w:rsidRDefault="00FA476D">
      <w:pPr>
        <w:pStyle w:val="newncpi"/>
      </w:pPr>
      <w:r>
        <w:t>представление наблюдательному совету квартальных и годового отчетов о деятельности бюро;</w:t>
      </w:r>
    </w:p>
    <w:p w:rsidR="00FA476D" w:rsidRDefault="00FA476D">
      <w:pPr>
        <w:pStyle w:val="newncpi"/>
      </w:pPr>
      <w:r>
        <w:t>организация выполнения решений наблюдательного совета;</w:t>
      </w:r>
    </w:p>
    <w:p w:rsidR="00FA476D" w:rsidRDefault="00FA476D">
      <w:pPr>
        <w:pStyle w:val="newncpi"/>
      </w:pPr>
      <w:r>
        <w:t>сбор, обработка, обобщение необходимой информации о заключенных договорах страхования, произошедших по ним страховых случаях и произведенных страховых выплатах, включающей в том числе персональные данные, предоставляемые страховыми организациями – членами бюро в порядке, установленном бюро, а также предоставляемые оператором российской автоматизированной информационной системы страхования в порядке, установленном этим оператором по согласованию с бюро, формирование и ведение на основании этой информации базы данных по обязательному страхованию гражданской ответственности владельцев транспортных средств;</w:t>
      </w:r>
    </w:p>
    <w:p w:rsidR="00FA476D" w:rsidRDefault="00FA476D">
      <w:pPr>
        <w:pStyle w:val="newncpi"/>
      </w:pPr>
      <w:r>
        <w:t>ведение автоматизированной информационной системы по обязательному страхованию гражданской ответственности владельцев транспортных средств;</w:t>
      </w:r>
    </w:p>
    <w:p w:rsidR="00FA476D" w:rsidRDefault="00FA476D">
      <w:pPr>
        <w:pStyle w:val="newncpi"/>
      </w:pPr>
      <w:r>
        <w:t>передача в Министерство финансов сведений, содержащихся в автоматизированной информационной системе по обязательному страхованию гражданской ответственности владельцев транспортных средств и входящих в состав страховой истории, в объеме, необходимом для включения в автоматизированную информационную систему «Государственный страховой регистр»;</w:t>
      </w:r>
    </w:p>
    <w:p w:rsidR="00FA476D" w:rsidRDefault="00FA476D">
      <w:pPr>
        <w:pStyle w:val="newncpi"/>
      </w:pPr>
      <w:r>
        <w:t xml:space="preserve">разработка и утверждение документов по обязательному страхованию гражданской ответственности владельцев транспортных средств, в том числе по согласованию с Министерством финансов форм бланков страхового свидетельства, страхового полиса и страхового сертификата, правил проведения обязательного страхования гражданской ответственности владельцев транспортных средств, с Министерством финансов и Министерством внутренних дел – формы бланка извещения о дорожно-транспортном происшествии и порядка его заполнения, с Министерством транспорта и коммуникаций – правил определения размера вреда, причиненного транспортному средству в результате </w:t>
      </w:r>
      <w:r>
        <w:lastRenderedPageBreak/>
        <w:t>дорожно-транспортного происшествия, для целей обязательного страхования гражданской ответственности владельцев транспортных средств, с Министерством здравоохранения и Министерством труда и социальной защиты – правил определения размера вреда, причиненного жизни или здоровью потерпевшего в результате дорожно-транспортного происшествия, для целей обязательного страхования гражданской ответственности владельцев транспортных средств, формы справки об осмотре транспортного средства для заключения договора комплексного внутреннего страхования, с Министерством внутренних дел – формы справки, выдаваемой по результатам разбирательства по дорожно-транспортному происшествию, с Государственным комитетом по имуществу – правил определения размера вреда, причиненного имуществу (за исключением транспортного средства) потерпевшего в результате дорожно-транспортного происшествия, для целей обязательного страхования гражданской ответственности владельцев транспортных средств;</w:t>
      </w:r>
    </w:p>
    <w:p w:rsidR="00FA476D" w:rsidRDefault="00FA476D">
      <w:pPr>
        <w:pStyle w:val="newncpi"/>
      </w:pPr>
      <w:r>
        <w:t>регистрация и учет серий и номеров бланков страховых свидетельств, страховых полисов и страховых сертификатов;</w:t>
      </w:r>
    </w:p>
    <w:p w:rsidR="00FA476D" w:rsidRDefault="00FA476D">
      <w:pPr>
        <w:pStyle w:val="newncpi"/>
      </w:pPr>
      <w:r>
        <w:t>разработка инструкций, методических указаний, разъяснений об обязательном страховании гражданской ответственности владельцев транспортных средств;</w:t>
      </w:r>
    </w:p>
    <w:p w:rsidR="00FA476D" w:rsidRDefault="00FA476D">
      <w:pPr>
        <w:pStyle w:val="newncpi"/>
      </w:pPr>
      <w:r>
        <w:t>подготовка и представление в установленном порядке предложений о внесении в законы и другие нормативные акты изменений и дополнений, связанных с обязательным страхованием гражданской ответственности владельцев транспортных средств. При этом предложения об установлении размеров страховых взносов по данному виду страхования и корректирующих коэффициентов к ним подготавливаются на основании сведений, содержащихся в базе данных по обязательному страхованию гражданской ответственности владельцев транспортных средств;</w:t>
      </w:r>
    </w:p>
    <w:p w:rsidR="00FA476D" w:rsidRDefault="00FA476D">
      <w:pPr>
        <w:pStyle w:val="newncpi"/>
      </w:pPr>
      <w:r>
        <w:t>разработка положения об оплате труда работников бюро;</w:t>
      </w:r>
    </w:p>
    <w:p w:rsidR="00FA476D" w:rsidRDefault="00FA476D">
      <w:pPr>
        <w:pStyle w:val="newncpi"/>
      </w:pPr>
      <w:r>
        <w:t>организация проведения аудита бухгалтерской и (или) финансовой отчетности бюро;</w:t>
      </w:r>
    </w:p>
    <w:p w:rsidR="00FA476D" w:rsidRDefault="00FA476D">
      <w:pPr>
        <w:pStyle w:val="newncpi"/>
      </w:pPr>
      <w:r>
        <w:t>созыв общего собрания членов бюро;</w:t>
      </w:r>
    </w:p>
    <w:p w:rsidR="00FA476D" w:rsidRDefault="00FA476D">
      <w:pPr>
        <w:pStyle w:val="newncpi"/>
      </w:pPr>
      <w:r>
        <w:t>представление отчетов наблюдательному совету о выполнении решений, принимаемых этим советом;</w:t>
      </w:r>
    </w:p>
    <w:p w:rsidR="00FA476D" w:rsidRDefault="00FA476D">
      <w:pPr>
        <w:pStyle w:val="newncpi"/>
      </w:pPr>
      <w:r>
        <w:t>выполнение других функций, предусмотренных законодательством.</w:t>
      </w:r>
    </w:p>
    <w:p w:rsidR="00FA476D" w:rsidRDefault="00FA476D">
      <w:pPr>
        <w:pStyle w:val="point"/>
      </w:pPr>
      <w:r>
        <w:t>12. Решения дирекции бюро по вопросам обязательного страхования гражданской ответственности владельцев транспортных средств подлежат безусловному выполнению членами бюро.</w:t>
      </w:r>
    </w:p>
    <w:p w:rsidR="00FA476D" w:rsidRDefault="00FA476D">
      <w:pPr>
        <w:pStyle w:val="point"/>
      </w:pPr>
      <w:r>
        <w:t>13. Решения дирекции бюро могут быть обжалованы в судебном порядке.</w:t>
      </w:r>
    </w:p>
    <w:p w:rsidR="00FA476D" w:rsidRDefault="00FA476D">
      <w:pPr>
        <w:pStyle w:val="point"/>
      </w:pPr>
      <w:r>
        <w:t>14. Для осуществления контроля за деятельностью бюро решением Правительства Республики Беларусь создается наблюдательный совет, в состав которого входят по одному представителю Министерства финансов, Государственной автомобильной инспекции Министерства внутренних дел, Министерства транспорта и коммуникаций, Государственного пограничного комитета, четыре представителя страховщиков по определению общего собрания членов бюро.</w:t>
      </w:r>
    </w:p>
    <w:p w:rsidR="00FA476D" w:rsidRDefault="00FA476D">
      <w:pPr>
        <w:pStyle w:val="point"/>
      </w:pPr>
      <w:r>
        <w:t>15. Наблюдательный совет возглавляет председатель, который избирается из состава совета простым большинством голосов его членов сроком на два года.</w:t>
      </w:r>
    </w:p>
    <w:p w:rsidR="00FA476D" w:rsidRDefault="00FA476D">
      <w:pPr>
        <w:pStyle w:val="point"/>
      </w:pPr>
      <w:r>
        <w:t>16. В компетенцию наблюдательного совета входят:</w:t>
      </w:r>
    </w:p>
    <w:p w:rsidR="00FA476D" w:rsidRDefault="00FA476D">
      <w:pPr>
        <w:pStyle w:val="newncpi"/>
      </w:pPr>
      <w:r>
        <w:t>осуществление контроля за деятельностью бюро;</w:t>
      </w:r>
    </w:p>
    <w:p w:rsidR="00FA476D" w:rsidRDefault="00FA476D">
      <w:pPr>
        <w:pStyle w:val="newncpi"/>
      </w:pPr>
      <w:r>
        <w:t>внесение в Министерство финансов предложений о применении мер дисциплинарного взыскания к генеральному директору бюро и (или) освобождении его от занимаемой должности;</w:t>
      </w:r>
    </w:p>
    <w:p w:rsidR="00FA476D" w:rsidRDefault="00FA476D">
      <w:pPr>
        <w:pStyle w:val="newncpi"/>
      </w:pPr>
      <w:r>
        <w:t>созыв в случае необходимости общего собрания членов бюро;</w:t>
      </w:r>
    </w:p>
    <w:p w:rsidR="00FA476D" w:rsidRDefault="00FA476D">
      <w:pPr>
        <w:pStyle w:val="newncpi"/>
      </w:pPr>
      <w:r>
        <w:t>ежегодное утверждение сметы расходов на содержание бюро, отражающей объем, целевое направление и поквартальное распределение планируемых доходов и расходов (с росписью статей расходов) бюро на очередной финансовый год;</w:t>
      </w:r>
    </w:p>
    <w:p w:rsidR="00FA476D" w:rsidRDefault="00FA476D">
      <w:pPr>
        <w:pStyle w:val="newncpi"/>
      </w:pPr>
      <w:r>
        <w:t>утверждение:</w:t>
      </w:r>
    </w:p>
    <w:p w:rsidR="00FA476D" w:rsidRDefault="00FA476D">
      <w:pPr>
        <w:pStyle w:val="newncpi"/>
      </w:pPr>
      <w:r>
        <w:lastRenderedPageBreak/>
        <w:t>положений об оплате труда работников бюро, генерального директора бюро;</w:t>
      </w:r>
    </w:p>
    <w:p w:rsidR="00FA476D" w:rsidRDefault="00FA476D">
      <w:pPr>
        <w:pStyle w:val="newncpi"/>
      </w:pPr>
      <w:r>
        <w:t>порядка приобретения бюро товаров (работ, услуг);</w:t>
      </w:r>
    </w:p>
    <w:p w:rsidR="00FA476D" w:rsidRDefault="00FA476D">
      <w:pPr>
        <w:pStyle w:val="newncpi"/>
      </w:pPr>
      <w:r>
        <w:t>порядка использования прибыли, остающейся после уплаты бюро в соответствии с законодательством налогов, сборов (пошлин) и иных обязательных платежей в бюджет и внебюджетные фонды;</w:t>
      </w:r>
    </w:p>
    <w:p w:rsidR="00FA476D" w:rsidRDefault="00FA476D">
      <w:pPr>
        <w:pStyle w:val="newncpi"/>
      </w:pPr>
      <w:r>
        <w:t>квартальных и годового отчетов о деятельности бюро;</w:t>
      </w:r>
    </w:p>
    <w:p w:rsidR="00FA476D" w:rsidRDefault="00FA476D">
      <w:pPr>
        <w:pStyle w:val="newncpi"/>
      </w:pPr>
      <w:r>
        <w:t>отчета о выполнении решений, принимаемых наблюдательным советом;</w:t>
      </w:r>
    </w:p>
    <w:p w:rsidR="00FA476D" w:rsidRDefault="00FA476D">
      <w:pPr>
        <w:pStyle w:val="newncpi"/>
      </w:pPr>
      <w:r>
        <w:t>рассмотрение предложений о внесении изменений и (или) дополнений в законодательство по вопросам, связанным с регулированием порядка и условий осуществления обязательного страхования гражданской ответственности владельцев транспортных средств;</w:t>
      </w:r>
    </w:p>
    <w:p w:rsidR="00FA476D" w:rsidRDefault="00FA476D">
      <w:pPr>
        <w:pStyle w:val="newncpi"/>
      </w:pPr>
      <w:r>
        <w:t>принятие решений о принудительном исключении из членов бюро по представлению бюро или Министерства финансов при невыполнении страховщиком требований настоящего Устава или законодательства, регулирующего порядок и условия осуществления обязательного страхования гражданской ответственности владельцев транспортных средств.</w:t>
      </w:r>
    </w:p>
    <w:p w:rsidR="00FA476D" w:rsidRDefault="00FA476D">
      <w:pPr>
        <w:pStyle w:val="point"/>
      </w:pPr>
      <w:r>
        <w:t>17. Заседания наблюдательного совета проводятся по мере необходимости, но не реже одного раза в квартал.</w:t>
      </w:r>
    </w:p>
    <w:p w:rsidR="00FA476D" w:rsidRDefault="00FA476D">
      <w:pPr>
        <w:pStyle w:val="point"/>
      </w:pPr>
      <w:r>
        <w:t>18. Наблюдательный совет созывается по решению его членов или по требованию дирекции бюро.</w:t>
      </w:r>
    </w:p>
    <w:p w:rsidR="00FA476D" w:rsidRDefault="00FA476D">
      <w:pPr>
        <w:pStyle w:val="point"/>
      </w:pPr>
      <w:r>
        <w:t>19. Решения наблюдательного совета принимаются простым большинством голосов его членов.</w:t>
      </w:r>
    </w:p>
    <w:p w:rsidR="00FA476D" w:rsidRDefault="00FA476D">
      <w:pPr>
        <w:pStyle w:val="nonumheader"/>
      </w:pPr>
      <w:r>
        <w:t>Общее собрание членов бюро</w:t>
      </w:r>
    </w:p>
    <w:p w:rsidR="00FA476D" w:rsidRDefault="00FA476D">
      <w:pPr>
        <w:pStyle w:val="point"/>
      </w:pPr>
      <w:r>
        <w:t>20. В целях координации деятельности страховщиков по вопросам обязательного страхования гражданской ответственности владельцев транспортных средств созывается общее собрание членов бюро (далее – общее собрание).</w:t>
      </w:r>
    </w:p>
    <w:p w:rsidR="00FA476D" w:rsidRDefault="00FA476D">
      <w:pPr>
        <w:pStyle w:val="newncpi"/>
      </w:pPr>
      <w:r>
        <w:t>Решения общего собрания носят рекомендательный характер. В случае возникновения разногласий по вопросам, указанным в пункте 24 настоящего Устава и рассматриваемым общим собранием, оно вправе обратиться к наблюдательному совету для окончательного разрешения спорной ситуации.</w:t>
      </w:r>
    </w:p>
    <w:p w:rsidR="00FA476D" w:rsidRDefault="00FA476D">
      <w:pPr>
        <w:pStyle w:val="newncpi"/>
      </w:pPr>
      <w:r>
        <w:t>Общее собрание может созываться председателем наблюдательного совета или членом наблюдательного совета, им уполномоченным, генеральным директором бюро или его заместителем либо не менее 1/4 членов бюро.</w:t>
      </w:r>
    </w:p>
    <w:p w:rsidR="00FA476D" w:rsidRDefault="00FA476D">
      <w:pPr>
        <w:pStyle w:val="point"/>
      </w:pPr>
      <w:r>
        <w:t>21. Право внесения вопросов на рассмотрение общего собрания имеют наблюдательный совет, генеральный директор бюро, заместитель генерального директора бюро – в его отсутствие, члены бюро.</w:t>
      </w:r>
    </w:p>
    <w:p w:rsidR="00FA476D" w:rsidRDefault="00FA476D">
      <w:pPr>
        <w:pStyle w:val="point"/>
      </w:pPr>
      <w:r>
        <w:t>22. Заседание общего собрания оформляется протоколом, который подписывается председательствующим и секретарем, ведущим протокол.</w:t>
      </w:r>
    </w:p>
    <w:p w:rsidR="00FA476D" w:rsidRDefault="00FA476D">
      <w:pPr>
        <w:pStyle w:val="point"/>
      </w:pPr>
      <w:r>
        <w:t>23. Решение общего собрания считается действительным, если на нем присутствовало не менее половины членов бюро.</w:t>
      </w:r>
    </w:p>
    <w:p w:rsidR="00FA476D" w:rsidRDefault="00FA476D">
      <w:pPr>
        <w:pStyle w:val="newncpi"/>
      </w:pPr>
      <w:r>
        <w:t>Решение общего собрания принимается простым большинством голосов присутствующих членов бюро.</w:t>
      </w:r>
    </w:p>
    <w:p w:rsidR="00FA476D" w:rsidRDefault="00FA476D">
      <w:pPr>
        <w:pStyle w:val="point"/>
      </w:pPr>
      <w:r>
        <w:t>24. Общее собрание:</w:t>
      </w:r>
    </w:p>
    <w:p w:rsidR="00FA476D" w:rsidRDefault="00FA476D">
      <w:pPr>
        <w:pStyle w:val="newncpi"/>
      </w:pPr>
      <w:r>
        <w:t>обсуждает проекты по организации проведения обязательного страхования гражданской ответственности владельцев транспортных средств и принимает по ним решения;</w:t>
      </w:r>
    </w:p>
    <w:p w:rsidR="00FA476D" w:rsidRDefault="00FA476D">
      <w:pPr>
        <w:pStyle w:val="newncpi"/>
      </w:pPr>
      <w:r>
        <w:t>рассматривает вопросы, касающиеся проведения обязательного страхования гражданской ответственности владельцев транспортных средств, и принимает по ним решения;</w:t>
      </w:r>
    </w:p>
    <w:p w:rsidR="00FA476D" w:rsidRDefault="00FA476D">
      <w:pPr>
        <w:pStyle w:val="newncpi"/>
      </w:pPr>
      <w:r>
        <w:t>принимает страховщиков в члены бюро;</w:t>
      </w:r>
    </w:p>
    <w:p w:rsidR="00FA476D" w:rsidRDefault="00FA476D">
      <w:pPr>
        <w:pStyle w:val="newncpi"/>
      </w:pPr>
      <w:r>
        <w:lastRenderedPageBreak/>
        <w:t>определяет четырех представителей страховщиков, входящих в состав наблюдательного совета;</w:t>
      </w:r>
    </w:p>
    <w:p w:rsidR="00FA476D" w:rsidRDefault="00FA476D">
      <w:pPr>
        <w:pStyle w:val="newncpi"/>
      </w:pPr>
      <w:r>
        <w:t>обсуждает проекты договоров и иных документов, определяющих отношения между дирекцией и членами бюро;</w:t>
      </w:r>
    </w:p>
    <w:p w:rsidR="00FA476D" w:rsidRDefault="00FA476D">
      <w:pPr>
        <w:pStyle w:val="newncpi"/>
      </w:pPr>
      <w:r>
        <w:t>рассматривает сметы расходов на содержание бюро и вносит рекомендации наблюдательному совету о возможности их утверждения.</w:t>
      </w:r>
    </w:p>
    <w:p w:rsidR="00FA476D" w:rsidRDefault="00FA476D">
      <w:pPr>
        <w:pStyle w:val="newncpi"/>
      </w:pPr>
      <w:r>
        <w:t> </w:t>
      </w:r>
    </w:p>
    <w:p w:rsidR="00FA476D" w:rsidRDefault="00FA476D">
      <w:pPr>
        <w:pStyle w:val="nonumheader"/>
      </w:pPr>
      <w:r>
        <w:t>Членство в бюро</w:t>
      </w:r>
    </w:p>
    <w:p w:rsidR="00FA476D" w:rsidRDefault="00FA476D">
      <w:pPr>
        <w:pStyle w:val="point"/>
      </w:pPr>
      <w:r>
        <w:t>25. Членами бюро могут быть государственные страховые организации и (или) страховые организации, в уставных фондах которых более 50 процентов долей (простых (обыкновенных) или иных голосующих акций) находятся в собственности Республики Беларусь и (или) ее административно-территориальных единиц и (или) в собственности юридических лиц, в уставных фондах которых более 50 процентов акций (долей) находятся в собственности Республики Беларусь и (или) ее административно-территориальных единиц, если иное не установлено актами Президента Республики Беларусь, имеющие лицензию на осуществление страховой деятельности, составляющей услугой которой является обязательное страхование гражданской ответственности владельцев транспортных средств.</w:t>
      </w:r>
    </w:p>
    <w:p w:rsidR="00FA476D" w:rsidRDefault="00FA476D">
      <w:pPr>
        <w:pStyle w:val="newncpi"/>
      </w:pPr>
      <w:r>
        <w:t>Страхование гражданской ответственности владельцев транспортных средств в добровольной форме проводится только страховщиками – членами бюро.</w:t>
      </w:r>
    </w:p>
    <w:p w:rsidR="00FA476D" w:rsidRDefault="00FA476D">
      <w:pPr>
        <w:pStyle w:val="point"/>
      </w:pPr>
      <w:r>
        <w:t>26. Страховщик может входить в состав бюро на правах ассоциированного или полного члена.</w:t>
      </w:r>
    </w:p>
    <w:p w:rsidR="00FA476D" w:rsidRDefault="00FA476D">
      <w:pPr>
        <w:pStyle w:val="newncpi"/>
      </w:pPr>
      <w:r>
        <w:t>Ассоциированный член бюро – страховщик, осуществляющий обязательное страхование гражданской ответственности владельцев транспортных средств на территории Республики Беларусь.</w:t>
      </w:r>
    </w:p>
    <w:p w:rsidR="00FA476D" w:rsidRDefault="00FA476D">
      <w:pPr>
        <w:pStyle w:val="newncpi"/>
      </w:pPr>
      <w:r>
        <w:t>Полный член бюро – страховщик, осуществляющий обязательное страхование гражданской ответственности владельцев транспортных средств как на территории Республики Беларусь, так и за границей.</w:t>
      </w:r>
    </w:p>
    <w:p w:rsidR="00FA476D" w:rsidRDefault="00FA476D">
      <w:pPr>
        <w:pStyle w:val="newncpi"/>
      </w:pPr>
      <w:r>
        <w:t>Для получения статуса ассоциированного члена бюро страховая организация должна отвечать следующим критериям:</w:t>
      </w:r>
    </w:p>
    <w:p w:rsidR="00FA476D" w:rsidRDefault="00FA476D">
      <w:pPr>
        <w:pStyle w:val="newncpi"/>
      </w:pPr>
      <w:r>
        <w:t>соответствовать требованиям, указанным в пункте 25 настоящего Устава;</w:t>
      </w:r>
    </w:p>
    <w:p w:rsidR="00FA476D" w:rsidRDefault="00FA476D">
      <w:pPr>
        <w:pStyle w:val="newncpi"/>
      </w:pPr>
      <w:r>
        <w:t>иметь не менее одного обособленного подразделения в каждой области;</w:t>
      </w:r>
    </w:p>
    <w:p w:rsidR="00FA476D" w:rsidRDefault="00FA476D">
      <w:pPr>
        <w:pStyle w:val="newncpi"/>
      </w:pPr>
      <w:r>
        <w:t>являться платежеспособной в соответствии с критериями, установленными Министерством финансов;</w:t>
      </w:r>
    </w:p>
    <w:p w:rsidR="00FA476D" w:rsidRDefault="00FA476D">
      <w:pPr>
        <w:pStyle w:val="newncpi"/>
      </w:pPr>
      <w:r>
        <w:t>располагать прибылью для уплаты вступительного взноса в размере не менее 11 000 базовых величин для формирования фонда защиты потерпевших.</w:t>
      </w:r>
    </w:p>
    <w:p w:rsidR="00FA476D" w:rsidRDefault="00FA476D">
      <w:pPr>
        <w:pStyle w:val="newncpi"/>
      </w:pPr>
      <w:r>
        <w:t>Для получения статуса полного члена бюро страховая организация должна отвечать следующим критериям:</w:t>
      </w:r>
    </w:p>
    <w:p w:rsidR="00FA476D" w:rsidRDefault="00FA476D">
      <w:pPr>
        <w:pStyle w:val="newncpi"/>
      </w:pPr>
      <w:r>
        <w:t>соответствовать требованиям, указанным в пункте 25 настоящего Устава;</w:t>
      </w:r>
    </w:p>
    <w:p w:rsidR="00FA476D" w:rsidRDefault="00FA476D">
      <w:pPr>
        <w:pStyle w:val="newncpi"/>
      </w:pPr>
      <w:r>
        <w:t>иметь не менее одного обособленного подразделения в каждой области;</w:t>
      </w:r>
    </w:p>
    <w:p w:rsidR="00FA476D" w:rsidRDefault="00FA476D">
      <w:pPr>
        <w:pStyle w:val="newncpi"/>
      </w:pPr>
      <w:r>
        <w:t>являться платежеспособной в соответствии с критериями, установленными Министерством финансов;</w:t>
      </w:r>
    </w:p>
    <w:p w:rsidR="00FA476D" w:rsidRDefault="00FA476D">
      <w:pPr>
        <w:pStyle w:val="newncpi"/>
      </w:pPr>
      <w:r>
        <w:t>иметь опыт проведения обязательного страхования гражданской ответственности владельцев транспортных средств на территории Республики Беларусь (внутреннего страхования) не менее одного года;</w:t>
      </w:r>
    </w:p>
    <w:p w:rsidR="00FA476D" w:rsidRDefault="00FA476D">
      <w:pPr>
        <w:pStyle w:val="newncpi"/>
      </w:pPr>
      <w:r>
        <w:t>располагать прибылью для уплаты вступительного взноса в размере не менее 22 000 базовых величин для формирования фонда страховых гарантий.</w:t>
      </w:r>
    </w:p>
    <w:p w:rsidR="00FA476D" w:rsidRDefault="00FA476D">
      <w:pPr>
        <w:pStyle w:val="point"/>
      </w:pPr>
      <w:r>
        <w:t>27. Для вступления в бюро на правах ассоциированного члена страховщик обязан представить в бюро:</w:t>
      </w:r>
    </w:p>
    <w:p w:rsidR="00FA476D" w:rsidRDefault="00FA476D">
      <w:pPr>
        <w:pStyle w:val="newncpi"/>
      </w:pPr>
      <w:r>
        <w:t>заявление установленной формы;</w:t>
      </w:r>
    </w:p>
    <w:p w:rsidR="00FA476D" w:rsidRDefault="00FA476D">
      <w:pPr>
        <w:pStyle w:val="newncpi"/>
      </w:pPr>
      <w:r>
        <w:lastRenderedPageBreak/>
        <w:t>копию платежного поручения, подтверждающего уплату в установленном размере взноса для формирования фонда защиты потерпевших.</w:t>
      </w:r>
    </w:p>
    <w:p w:rsidR="00FA476D" w:rsidRDefault="00FA476D">
      <w:pPr>
        <w:pStyle w:val="newncpi"/>
      </w:pPr>
      <w:r>
        <w:t>Страховщик, вступающий в бюро на правах ассоциированного члена впервые, уплачивает взнос для формирования фонда защиты потерпевших в размере, установленном в абзаце пятом части четвертой пункта 26 настоящего Устава.</w:t>
      </w:r>
    </w:p>
    <w:p w:rsidR="00FA476D" w:rsidRDefault="00FA476D">
      <w:pPr>
        <w:pStyle w:val="newncpi"/>
      </w:pPr>
      <w:r>
        <w:t>Страховщик, являвшийся ассоциированным членом бюро и вышедший из бюро, при повторном вступлении в ассоциированные члены бюро уплачивает разницу между размером взноса, установленным в абзаце пятом части четвертой пункта 26 настоящего Устава, и суммой взноса, внесенной для формирования фонда защиты потерпевших и не возвращенной при выходе из членов бюро.</w:t>
      </w:r>
    </w:p>
    <w:p w:rsidR="00FA476D" w:rsidRDefault="00FA476D">
      <w:pPr>
        <w:pStyle w:val="newncpi"/>
      </w:pPr>
      <w:r>
        <w:t>Для вступления в бюро на правах полного члена страховщик обязан представить в бюро:</w:t>
      </w:r>
    </w:p>
    <w:p w:rsidR="00FA476D" w:rsidRDefault="00FA476D">
      <w:pPr>
        <w:pStyle w:val="newncpi"/>
      </w:pPr>
      <w:r>
        <w:t>заявление установленной формы;</w:t>
      </w:r>
    </w:p>
    <w:p w:rsidR="00FA476D" w:rsidRDefault="00FA476D">
      <w:pPr>
        <w:pStyle w:val="newncpi"/>
      </w:pPr>
      <w:r>
        <w:t>копию платежного поручения, подтверждающего уплату в установленном размере взноса для формирования фонда страховых гарантий.</w:t>
      </w:r>
    </w:p>
    <w:p w:rsidR="00FA476D" w:rsidRDefault="00FA476D">
      <w:pPr>
        <w:pStyle w:val="newncpi"/>
      </w:pPr>
      <w:r>
        <w:t>Страховщик, вступающий в бюро на правах полного члена впервые, уплачивает взнос для формирования фонда страховых гарантий в размере, установленном в абзаце шестом части пятой пункта 26 настоящего Устава.</w:t>
      </w:r>
    </w:p>
    <w:p w:rsidR="00FA476D" w:rsidRDefault="00FA476D">
      <w:pPr>
        <w:pStyle w:val="newncpi"/>
      </w:pPr>
      <w:r>
        <w:t>Страховщик, являвшийся полным членом бюро и вышедший из бюро, при повторном вступлении в полные члены бюро уплачивает разницу между размером взноса, установленным в абзаце шестом части пятой пункта 26 настоящего Устава, и суммой взноса, внесенной для формирования фонда страховых гарантий и не возвращенной при выходе из членов бюро.</w:t>
      </w:r>
    </w:p>
    <w:p w:rsidR="00FA476D" w:rsidRDefault="00FA476D">
      <w:pPr>
        <w:pStyle w:val="point"/>
      </w:pPr>
      <w:r>
        <w:t>28. Заявление о принятии страховщика в члены бюро рассматривается на общем собрании членов бюро не позднее одного месяца с момента его подачи. Решение по этому вопросу принимается большинством голосов членов бюро.</w:t>
      </w:r>
    </w:p>
    <w:p w:rsidR="00FA476D" w:rsidRDefault="00FA476D">
      <w:pPr>
        <w:pStyle w:val="newncpi"/>
      </w:pPr>
      <w:r>
        <w:t>Принятому в члены бюро выдается соответствующее свидетельство.</w:t>
      </w:r>
    </w:p>
    <w:p w:rsidR="00FA476D" w:rsidRDefault="00FA476D">
      <w:pPr>
        <w:pStyle w:val="point"/>
      </w:pPr>
      <w:r>
        <w:t>29. Ассоциированный член бюро, желающий получить статус полного члена бюро для осуществления обязательного страхования гражданской ответственности владельцев транспортных средств за пределами Республики Беларусь и отвечающий критериям, указанным в части пятой пункта 26 настоящего Устава, обращается в бюро с заявлением, к которому прилагает копию платежного поручения, подтверждающего уплату в установленном размере взноса для формирования фонда страховых гарантий.</w:t>
      </w:r>
    </w:p>
    <w:p w:rsidR="00FA476D" w:rsidRDefault="00FA476D">
      <w:pPr>
        <w:pStyle w:val="newncpi"/>
      </w:pPr>
      <w:r>
        <w:t>Бюро в течение 10 дней рассматривает данное заявление и о результатах письменно сообщает заявителю.</w:t>
      </w:r>
    </w:p>
    <w:p w:rsidR="00FA476D" w:rsidRDefault="00FA476D">
      <w:pPr>
        <w:pStyle w:val="point"/>
      </w:pPr>
      <w:r>
        <w:t>30. В случае несвоевременной уплаты взносов в гарантийные фонды со страховщика взимается пеня в размере, определенном договором между бюро и его членами.</w:t>
      </w:r>
    </w:p>
    <w:p w:rsidR="00FA476D" w:rsidRDefault="00FA476D">
      <w:pPr>
        <w:pStyle w:val="point"/>
      </w:pPr>
      <w:r>
        <w:t>31. Членство в бюро прекращается как в добровольном, так и в принудительном порядке.</w:t>
      </w:r>
    </w:p>
    <w:p w:rsidR="00FA476D" w:rsidRDefault="00FA476D">
      <w:pPr>
        <w:pStyle w:val="newncpi"/>
      </w:pPr>
      <w:r>
        <w:t>При добровольном выходе из бюро страховщик за три месяца уведомляет об этом бюро и Министерство финансов заявлением с указанием причин выхода и прекращает свою деятельность по заключению договоров обязательного страхования гражданской ответственности владельцев транспортных средств.</w:t>
      </w:r>
    </w:p>
    <w:p w:rsidR="00FA476D" w:rsidRDefault="00FA476D">
      <w:pPr>
        <w:pStyle w:val="newncpi"/>
      </w:pPr>
      <w:r>
        <w:t>Прекращение членства в бюро наступает с момента сдачи свидетельства и прекращения лицензии на осуществление страховой деятельности в отношении обязательного страхования гражданской ответственности владельцев транспортных средств.</w:t>
      </w:r>
    </w:p>
    <w:p w:rsidR="00FA476D" w:rsidRDefault="00FA476D">
      <w:pPr>
        <w:pStyle w:val="newncpi"/>
      </w:pPr>
      <w:r>
        <w:t>Страховщику при добровольном выходе из бюро возвращается 50 процентов уплаченных им взносов, предусмотренных законодательством для формирования гарантийных фондов.</w:t>
      </w:r>
    </w:p>
    <w:p w:rsidR="00FA476D" w:rsidRDefault="00FA476D">
      <w:pPr>
        <w:pStyle w:val="point"/>
      </w:pPr>
      <w:r>
        <w:t xml:space="preserve">32. При невыполнении страховщиком требований Устава бюро или законодательства об обязательном страховании гражданской ответственности владельцев транспортных </w:t>
      </w:r>
      <w:r>
        <w:lastRenderedPageBreak/>
        <w:t>средств бюро либо Министерство финансов направляет наблюдательному совету представление о принудительном исключении его из членов бюро.</w:t>
      </w:r>
    </w:p>
    <w:p w:rsidR="00FA476D" w:rsidRDefault="00FA476D">
      <w:pPr>
        <w:pStyle w:val="newncpi"/>
      </w:pPr>
      <w:r>
        <w:t>Наблюдательный совет в течение 10 дней с момента получения этого представления принимает решение по данному вопросу.</w:t>
      </w:r>
    </w:p>
    <w:p w:rsidR="00FA476D" w:rsidRDefault="00FA476D">
      <w:pPr>
        <w:pStyle w:val="newncpi"/>
      </w:pPr>
      <w:r>
        <w:t>В течение 3 дней со дня принятия указанного решения страховщик обязан сдать в бюро свидетельство о членстве.</w:t>
      </w:r>
    </w:p>
    <w:p w:rsidR="00FA476D" w:rsidRDefault="00FA476D">
      <w:pPr>
        <w:pStyle w:val="point"/>
      </w:pPr>
      <w:r>
        <w:t>33. При принудительном исключении страховщика из членов бюро уплаченные им взносы для формирования гарантийных фондов не возвращаются.</w:t>
      </w:r>
    </w:p>
    <w:p w:rsidR="00FA476D" w:rsidRDefault="00FA476D">
      <w:pPr>
        <w:pStyle w:val="point"/>
      </w:pPr>
      <w:r>
        <w:t>34. При добровольном выходе из бюро, а также при исключении из него за невыполнение требований Устава бюро или законодательства о проведении обязательного страхования гражданской ответственности владельцев транспортных средств страховщик должен выполнить свои обязательства по ранее заключенным договорам обязательного страхования гражданской ответственности владельцев транспортных средств.</w:t>
      </w:r>
    </w:p>
    <w:p w:rsidR="00FA476D" w:rsidRDefault="00FA476D">
      <w:pPr>
        <w:pStyle w:val="nonumheader"/>
      </w:pPr>
      <w:r>
        <w:t>Финансовая деятельность бюро</w:t>
      </w:r>
    </w:p>
    <w:p w:rsidR="00FA476D" w:rsidRDefault="00FA476D">
      <w:pPr>
        <w:pStyle w:val="point"/>
      </w:pPr>
      <w:r>
        <w:t>35. Для выполнения обязательств перед страхователями и потерпевшими, их наследниками бюро формирует гарантийные фонды:</w:t>
      </w:r>
    </w:p>
    <w:p w:rsidR="00FA476D" w:rsidRDefault="00FA476D">
      <w:pPr>
        <w:pStyle w:val="newncpi"/>
      </w:pPr>
      <w:r>
        <w:t>фонд страховых гарантий по обязательному страхованию гражданской ответственности владельцев транспортных средств, предназначенный для обеспечения платежеспособности бюро при взаиморасчетах с уполномоченными организациями других государств, с которыми бюро заключило соглашения о сотрудничестве;</w:t>
      </w:r>
    </w:p>
    <w:p w:rsidR="00FA476D" w:rsidRDefault="00FA476D">
      <w:pPr>
        <w:pStyle w:val="newncpi"/>
      </w:pPr>
      <w:r>
        <w:t>фонд защиты потерпевших в результате дорожно-транспортных происшествий, который предназначен для осуществления расчетов с потерпевшими и иных расчетов, предусмотренных пунктами 31, 39, 41 и 42 настоящего Устава.</w:t>
      </w:r>
    </w:p>
    <w:p w:rsidR="00FA476D" w:rsidRDefault="00FA476D">
      <w:pPr>
        <w:pStyle w:val="newncpi"/>
      </w:pPr>
      <w:r>
        <w:t>Положения об указанных фондах утверждаются Советом Министров Республики Беларусь по предложению бюро.</w:t>
      </w:r>
    </w:p>
    <w:p w:rsidR="00FA476D" w:rsidRDefault="00FA476D">
      <w:pPr>
        <w:pStyle w:val="point"/>
      </w:pPr>
      <w:r>
        <w:t>36. Гарантийные фонды формируются за счет:</w:t>
      </w:r>
    </w:p>
    <w:p w:rsidR="00FA476D" w:rsidRDefault="00FA476D">
      <w:pPr>
        <w:pStyle w:val="newncpi"/>
      </w:pPr>
      <w:r>
        <w:t>взносов, уплачиваемых страховщиками, вступающими в члены бюро, в размере, определенном законодательством;</w:t>
      </w:r>
    </w:p>
    <w:p w:rsidR="00FA476D" w:rsidRDefault="00FA476D">
      <w:pPr>
        <w:pStyle w:val="newncpi"/>
      </w:pPr>
      <w:r>
        <w:t>ежемесячных отчислений от поступивших страховых взносов по обязательному страхованию гражданской ответственности владельцев транспортных средств страховщиками – членами бюро в размере, установленном законодательством;</w:t>
      </w:r>
    </w:p>
    <w:p w:rsidR="00FA476D" w:rsidRDefault="00FA476D">
      <w:pPr>
        <w:pStyle w:val="newncpi"/>
      </w:pPr>
      <w:r>
        <w:t>пени страховщиков – членов бюро за несвоевременную уплату ими отчислений от поступивших страховых взносов по обязательному страхованию гражданской ответственности владельцев транспортных средств в гарантийные фонды в размере, установленном договором между бюро и его членами;</w:t>
      </w:r>
    </w:p>
    <w:p w:rsidR="00FA476D" w:rsidRDefault="00FA476D">
      <w:pPr>
        <w:pStyle w:val="newncpi"/>
      </w:pPr>
      <w:r>
        <w:t>средств, поступающих в порядке регресса бюро от юридических и физических лиц, ответственных за причинение вреда в пределах выплаченных сумм, в случаях, предусмотренных законодательством;</w:t>
      </w:r>
    </w:p>
    <w:p w:rsidR="00FA476D" w:rsidRDefault="00FA476D">
      <w:pPr>
        <w:pStyle w:val="newncpi"/>
      </w:pPr>
      <w:r>
        <w:t>других поступлений (благотворительные взносы, пожертвования организаций, предприятий и граждан, иные источники, не запрещенные законодательством);</w:t>
      </w:r>
    </w:p>
    <w:p w:rsidR="00FA476D" w:rsidRDefault="00FA476D">
      <w:pPr>
        <w:pStyle w:val="newncpi"/>
      </w:pPr>
      <w:r>
        <w:t>50 процентов от суммы штрафов, взимаемых за эксплуатацию или выпуск в эксплуатацию транспортного средства без договора обязательного страхования гражданской ответственности владельцев транспортных средств;</w:t>
      </w:r>
    </w:p>
    <w:p w:rsidR="00FA476D" w:rsidRDefault="00FA476D">
      <w:pPr>
        <w:pStyle w:val="newncpi"/>
      </w:pPr>
      <w:r>
        <w:t>отчисления части прибыли бюро, полученной от осуществления инвестиций посредством вложения средств гарантийных фондов и размещения средств гарантийных фондов, в порядке, установленном Советом Министров Республики Беларусь.</w:t>
      </w:r>
    </w:p>
    <w:p w:rsidR="00FA476D" w:rsidRDefault="00FA476D">
      <w:pPr>
        <w:pStyle w:val="point"/>
      </w:pPr>
      <w:r>
        <w:t>37. Временно свободные средства гарантийных фондов инвестируются и размещаются на условиях диверсификации, возвратности, прибыльности и ликвидности.</w:t>
      </w:r>
    </w:p>
    <w:p w:rsidR="00FA476D" w:rsidRDefault="00FA476D">
      <w:pPr>
        <w:pStyle w:val="point"/>
      </w:pPr>
      <w:r>
        <w:t>38. Средства гарантийных фондов используются строго по назначению.</w:t>
      </w:r>
    </w:p>
    <w:p w:rsidR="00FA476D" w:rsidRDefault="00FA476D">
      <w:pPr>
        <w:pStyle w:val="point"/>
      </w:pPr>
      <w:r>
        <w:t>39. Бюро осуществляет расчеты:</w:t>
      </w:r>
    </w:p>
    <w:p w:rsidR="00FA476D" w:rsidRDefault="00FA476D">
      <w:pPr>
        <w:pStyle w:val="newncpi"/>
      </w:pPr>
      <w:r>
        <w:lastRenderedPageBreak/>
        <w:t>с потерпевшими (их наследниками) в случаях причинения вреда жизни и (или) здоровью потерпевшего неустановленным транспортным средством;</w:t>
      </w:r>
    </w:p>
    <w:p w:rsidR="00FA476D" w:rsidRDefault="00FA476D">
      <w:pPr>
        <w:pStyle w:val="newncpi"/>
      </w:pPr>
      <w:r>
        <w:t>с водителем транспортного средства (владельцем, если владелец является пассажиром транспортного средства), его наследниками в случае причинения вреда жизни и (или) здоровью водителя транспортного средства (владельца, если владелец является пассажиром транспортного средства) в дорожно-транспортном происшествии, произошедшем в результате столкновения этого транспортного средства с диким животным, вне зависимости от вины водителя в дорожно-транспортном происшествии (при условии наличия у владельца (водителя) договора страхования гражданской ответственности владельцев транспортных средств);</w:t>
      </w:r>
    </w:p>
    <w:p w:rsidR="00FA476D" w:rsidRDefault="00FA476D">
      <w:pPr>
        <w:pStyle w:val="newncpi"/>
      </w:pPr>
      <w:r>
        <w:t>с потерпевшими, их наследниками в случаях причинения вреда:</w:t>
      </w:r>
    </w:p>
    <w:p w:rsidR="00FA476D" w:rsidRDefault="00FA476D">
      <w:pPr>
        <w:pStyle w:val="newncpi"/>
      </w:pPr>
      <w:r>
        <w:t>транспортным средством, владелец которого не заключил договор страхования (вред, причиненный транспортному средству, возмещается при условии наличия у потерпевшего договора обязательного страхования гражданской ответственности владельцев транспортных средств);</w:t>
      </w:r>
    </w:p>
    <w:p w:rsidR="00FA476D" w:rsidRDefault="00FA476D">
      <w:pPr>
        <w:pStyle w:val="newncpi"/>
      </w:pPr>
      <w:r>
        <w:t>транспортным средством, вышедшим из обладания владельца без его вины в результате противоправных действий других лиц;</w:t>
      </w:r>
    </w:p>
    <w:p w:rsidR="00FA476D" w:rsidRDefault="00FA476D">
      <w:pPr>
        <w:pStyle w:val="newncpi"/>
      </w:pPr>
      <w:r>
        <w:t>по договорам страхования неплатежеспособных страховщиков, признанных таковыми на основании заключения Министерства финансов;</w:t>
      </w:r>
    </w:p>
    <w:p w:rsidR="00FA476D" w:rsidRDefault="00FA476D">
      <w:pPr>
        <w:pStyle w:val="newncpi"/>
      </w:pPr>
      <w:r>
        <w:t>по обязательствам, вытекающим из договоров страхования, если владелец транспортного средства застраховал гражданскую ответственность в государстве, с уполномоченной организацией которого бюро заключило соглашение о сотрудничестве, или в Российской Федерации в рамках межгосударственной (международной) системы страхования Союзного государства, когда при въезде на территорию Республики Беларусь договор страхования не заключался.</w:t>
      </w:r>
    </w:p>
    <w:p w:rsidR="00FA476D" w:rsidRDefault="00FA476D">
      <w:pPr>
        <w:pStyle w:val="point"/>
      </w:pPr>
      <w:r>
        <w:t>40. Для осуществления расчетов в случаях, указанных в пункте 39 настоящего Устава, бюро в порядке и сроки, определенные законодательством, регулирующим вопросы осуществления обязательного страхования гражданской ответственности владельцев транспортных средств:</w:t>
      </w:r>
    </w:p>
    <w:p w:rsidR="00FA476D" w:rsidRDefault="00FA476D">
      <w:pPr>
        <w:pStyle w:val="newncpi"/>
      </w:pPr>
      <w:r>
        <w:t>принимает заявления потерпевшего либо его наследников;</w:t>
      </w:r>
    </w:p>
    <w:p w:rsidR="00FA476D" w:rsidRDefault="00FA476D">
      <w:pPr>
        <w:pStyle w:val="newncpi"/>
      </w:pPr>
      <w:r>
        <w:t>направляет оценщика для осмотра поврежденного имущества;</w:t>
      </w:r>
    </w:p>
    <w:p w:rsidR="00FA476D" w:rsidRDefault="00FA476D">
      <w:pPr>
        <w:pStyle w:val="newncpi"/>
      </w:pPr>
      <w:r>
        <w:t>осуществляет осмотр поврежденного имущества и определение размера вреда, причиненного этому имуществу и (или) жизни, здоровью потерпевшего;</w:t>
      </w:r>
    </w:p>
    <w:p w:rsidR="00FA476D" w:rsidRDefault="00FA476D">
      <w:pPr>
        <w:pStyle w:val="newncpi"/>
      </w:pPr>
      <w:r>
        <w:t>запрашивает документы, необходимые для решения вопроса о выплате страхового возмещения, а также подтверждающие факт наступления страхового случая и размер вреда;</w:t>
      </w:r>
    </w:p>
    <w:p w:rsidR="00FA476D" w:rsidRDefault="00FA476D">
      <w:pPr>
        <w:pStyle w:val="newncpi"/>
      </w:pPr>
      <w:r>
        <w:t>составляет акт о страховом случае.</w:t>
      </w:r>
    </w:p>
    <w:p w:rsidR="00FA476D" w:rsidRDefault="00FA476D">
      <w:pPr>
        <w:pStyle w:val="point"/>
      </w:pPr>
      <w:r>
        <w:t>41. Бюро возмещает за счет сумм штрафов, направленных в гарантийные фонды, расходы органам Государственной автомобильной инспекции Министерства внутренних дел, Государственному пограничному комитету и Министерству транспорта и коммуникаций за участие в проведении обязательного страхования гражданской ответственности владельцев транспортных средств.</w:t>
      </w:r>
    </w:p>
    <w:p w:rsidR="00FA476D" w:rsidRDefault="00FA476D">
      <w:pPr>
        <w:pStyle w:val="point"/>
      </w:pPr>
      <w:r>
        <w:t>42. Административно-управленческие расходы финансируются бюро за счет доходов, полученных от осуществления инвестиций посредством вложения средств гарантийных фондов и размещения этих средств, а при их недостаточности – в пределах 10 процентов от суммы произведенных им расчетов с потерпевшими.</w:t>
      </w:r>
    </w:p>
    <w:p w:rsidR="00FA476D" w:rsidRDefault="00FA476D">
      <w:pPr>
        <w:pStyle w:val="point"/>
      </w:pPr>
      <w:r>
        <w:t>43. Бюро представляет Министерству финансов квартальную и годовую бухгалтерскую отчетность, а также квартальные и годовой отчеты об осуществлении инвестиций посредством вложения средств фонда страховых гарантий и фонда защиты потерпевших и их размещении.</w:t>
      </w:r>
    </w:p>
    <w:p w:rsidR="00FA476D" w:rsidRDefault="00FA476D">
      <w:pPr>
        <w:pStyle w:val="nonumheader"/>
      </w:pPr>
      <w:r>
        <w:t>Ликвидация бюро</w:t>
      </w:r>
    </w:p>
    <w:p w:rsidR="00FA476D" w:rsidRDefault="00FA476D">
      <w:pPr>
        <w:pStyle w:val="point"/>
      </w:pPr>
      <w:r>
        <w:lastRenderedPageBreak/>
        <w:t>44. Бюро ликвидируется по решению Президента Республики Беларусь и в иных случаях, предусмотренных законодательством. При его ликвидации все имущество передается государству.</w:t>
      </w:r>
    </w:p>
    <w:p w:rsidR="000472C3" w:rsidRDefault="000472C3"/>
    <w:sectPr w:rsidR="000472C3" w:rsidSect="00FA47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B12" w:rsidRDefault="00136B12" w:rsidP="00FA476D">
      <w:pPr>
        <w:spacing w:after="0" w:line="240" w:lineRule="auto"/>
      </w:pPr>
      <w:r>
        <w:separator/>
      </w:r>
    </w:p>
  </w:endnote>
  <w:endnote w:type="continuationSeparator" w:id="0">
    <w:p w:rsidR="00136B12" w:rsidRDefault="00136B12" w:rsidP="00FA4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476D" w:rsidRDefault="00FA476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476D" w:rsidRDefault="00FA476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FA476D" w:rsidTr="00FA476D">
      <w:tc>
        <w:tcPr>
          <w:tcW w:w="1800" w:type="dxa"/>
          <w:shd w:val="clear" w:color="auto" w:fill="auto"/>
          <w:vAlign w:val="center"/>
        </w:tcPr>
        <w:p w:rsidR="00FA476D" w:rsidRDefault="00FA476D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FA476D" w:rsidRDefault="00FA476D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FA476D" w:rsidRDefault="00FA476D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29.05.2025</w:t>
          </w:r>
        </w:p>
        <w:p w:rsidR="00FA476D" w:rsidRDefault="00FA476D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FA476D" w:rsidRPr="00FA476D" w:rsidRDefault="00FA476D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FA476D" w:rsidRDefault="00FA476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B12" w:rsidRDefault="00136B12" w:rsidP="00FA476D">
      <w:pPr>
        <w:spacing w:after="0" w:line="240" w:lineRule="auto"/>
      </w:pPr>
      <w:r>
        <w:separator/>
      </w:r>
    </w:p>
  </w:footnote>
  <w:footnote w:type="continuationSeparator" w:id="0">
    <w:p w:rsidR="00136B12" w:rsidRDefault="00136B12" w:rsidP="00FA4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476D" w:rsidRDefault="00FA476D" w:rsidP="00B507E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FA476D" w:rsidRDefault="00FA476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476D" w:rsidRPr="00FA476D" w:rsidRDefault="00FA476D" w:rsidP="00B507E9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FA476D">
      <w:rPr>
        <w:rStyle w:val="a7"/>
        <w:rFonts w:ascii="Times New Roman" w:hAnsi="Times New Roman" w:cs="Times New Roman"/>
        <w:sz w:val="24"/>
      </w:rPr>
      <w:fldChar w:fldCharType="begin"/>
    </w:r>
    <w:r w:rsidRPr="00FA476D">
      <w:rPr>
        <w:rStyle w:val="a7"/>
        <w:rFonts w:ascii="Times New Roman" w:hAnsi="Times New Roman" w:cs="Times New Roman"/>
        <w:sz w:val="24"/>
      </w:rPr>
      <w:instrText xml:space="preserve"> PAGE </w:instrText>
    </w:r>
    <w:r w:rsidRPr="00FA476D">
      <w:rPr>
        <w:rStyle w:val="a7"/>
        <w:rFonts w:ascii="Times New Roman" w:hAnsi="Times New Roman" w:cs="Times New Roman"/>
        <w:sz w:val="24"/>
      </w:rPr>
      <w:fldChar w:fldCharType="separate"/>
    </w:r>
    <w:r w:rsidRPr="00FA476D">
      <w:rPr>
        <w:rStyle w:val="a7"/>
        <w:rFonts w:ascii="Times New Roman" w:hAnsi="Times New Roman" w:cs="Times New Roman"/>
        <w:noProof/>
        <w:sz w:val="24"/>
      </w:rPr>
      <w:t>12</w:t>
    </w:r>
    <w:r w:rsidRPr="00FA476D">
      <w:rPr>
        <w:rStyle w:val="a7"/>
        <w:rFonts w:ascii="Times New Roman" w:hAnsi="Times New Roman" w:cs="Times New Roman"/>
        <w:sz w:val="24"/>
      </w:rPr>
      <w:fldChar w:fldCharType="end"/>
    </w:r>
  </w:p>
  <w:p w:rsidR="00FA476D" w:rsidRPr="00FA476D" w:rsidRDefault="00FA476D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476D" w:rsidRDefault="00FA476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76D"/>
    <w:rsid w:val="000472C3"/>
    <w:rsid w:val="00136B12"/>
    <w:rsid w:val="005D4193"/>
    <w:rsid w:val="00FA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5CB55-CEB6-4B9A-AF18-60B332009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FA476D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u">
    <w:name w:val="titleu"/>
    <w:basedOn w:val="a"/>
    <w:rsid w:val="00FA476D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FA476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FA476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FA476D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changeadd">
    <w:name w:val="changeadd"/>
    <w:basedOn w:val="a"/>
    <w:rsid w:val="00FA476D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FA476D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FA476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FA476D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FA476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A476D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FA476D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FA476D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FA476D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FA476D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FA476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FA476D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FA47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476D"/>
  </w:style>
  <w:style w:type="paragraph" w:styleId="a5">
    <w:name w:val="footer"/>
    <w:basedOn w:val="a"/>
    <w:link w:val="a6"/>
    <w:uiPriority w:val="99"/>
    <w:unhideWhenUsed/>
    <w:rsid w:val="00FA47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476D"/>
  </w:style>
  <w:style w:type="character" w:styleId="a7">
    <w:name w:val="page number"/>
    <w:basedOn w:val="a0"/>
    <w:uiPriority w:val="99"/>
    <w:semiHidden/>
    <w:unhideWhenUsed/>
    <w:rsid w:val="00FA476D"/>
  </w:style>
  <w:style w:type="table" w:styleId="a8">
    <w:name w:val="Table Grid"/>
    <w:basedOn w:val="a1"/>
    <w:uiPriority w:val="39"/>
    <w:rsid w:val="00FA4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4036</Words>
  <Characters>30843</Characters>
  <Application>Microsoft Office Word</Application>
  <DocSecurity>0</DocSecurity>
  <Lines>560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34641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Давидюк Ольга Владимировна</cp:lastModifiedBy>
  <cp:revision>1</cp:revision>
  <dcterms:created xsi:type="dcterms:W3CDTF">2025-05-29T14:17:00Z</dcterms:created>
  <dcterms:modified xsi:type="dcterms:W3CDTF">2025-05-29T14:18:00Z</dcterms:modified>
</cp:coreProperties>
</file>