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5570" w:rsidRDefault="00C15570">
      <w:pPr>
        <w:pStyle w:val="newncpi0"/>
        <w:jc w:val="center"/>
      </w:pPr>
      <w:bookmarkStart w:id="0" w:name="_GoBack"/>
      <w:bookmarkEnd w:id="0"/>
      <w:r>
        <w:rPr>
          <w:rStyle w:val="name"/>
        </w:rPr>
        <w:t>ПОСТАНОВЛЕНИЕ </w:t>
      </w:r>
      <w:r>
        <w:rPr>
          <w:rStyle w:val="promulgator"/>
        </w:rPr>
        <w:t>СОВЕТА МИНИСТРОВ РЕСПУБЛИКИ БЕЛАРУСЬ</w:t>
      </w:r>
    </w:p>
    <w:p w:rsidR="00C15570" w:rsidRDefault="00C15570">
      <w:pPr>
        <w:pStyle w:val="newncpi"/>
        <w:ind w:firstLine="0"/>
        <w:jc w:val="center"/>
      </w:pPr>
      <w:r>
        <w:rPr>
          <w:rStyle w:val="datepr"/>
        </w:rPr>
        <w:t>9 октября 2024 г.</w:t>
      </w:r>
      <w:r>
        <w:rPr>
          <w:rStyle w:val="number"/>
        </w:rPr>
        <w:t xml:space="preserve"> № 746</w:t>
      </w:r>
    </w:p>
    <w:p w:rsidR="00C15570" w:rsidRDefault="00C15570">
      <w:pPr>
        <w:pStyle w:val="titlencpi"/>
      </w:pPr>
      <w:r>
        <w:t>Об обеспечении страховой организацией, страховым брокером минимального размера уставного фонда</w:t>
      </w:r>
    </w:p>
    <w:p w:rsidR="00C15570" w:rsidRDefault="00C15570">
      <w:pPr>
        <w:pStyle w:val="preamble"/>
      </w:pPr>
      <w:r>
        <w:t>На основании абзацев третьего и пятого статьи 11, части шестой пункта 3 статьи 14 и части первой пункта 3 статьи 31 Закона Республики Беларусь от 5 января 2024 г. № 344-З «О страховой деятельности» Совет Министров Республики Беларусь ПОСТАНОВЛЯЕТ:</w:t>
      </w:r>
    </w:p>
    <w:p w:rsidR="00C15570" w:rsidRDefault="00C15570">
      <w:pPr>
        <w:pStyle w:val="point"/>
      </w:pPr>
      <w:r>
        <w:t>1. Утвердить Положение о порядке и условиях обеспечения страховой организацией, страховым брокером минимального размера уставного фонда денежными средствами и иными активами (прилагается).</w:t>
      </w:r>
    </w:p>
    <w:p w:rsidR="00C15570" w:rsidRDefault="00C15570">
      <w:pPr>
        <w:pStyle w:val="point"/>
      </w:pPr>
      <w:r>
        <w:t>2. Внести в постановление Совета Министров Республики Беларусь от 29 декабря 2006 г. № 1750 «Об осуществлении инвестиций и размещении средств страховых резервов страховыми организациями» следующие изменения:</w:t>
      </w:r>
    </w:p>
    <w:p w:rsidR="00C15570" w:rsidRDefault="00C15570">
      <w:pPr>
        <w:pStyle w:val="newncpi"/>
      </w:pPr>
      <w:r>
        <w:t>преамбулу изложить в следующей редакции:</w:t>
      </w:r>
    </w:p>
    <w:p w:rsidR="00C15570" w:rsidRDefault="00C15570">
      <w:pPr>
        <w:pStyle w:val="preamble"/>
      </w:pPr>
      <w:r>
        <w:t>«На основании абзаца пятого статьи 11 и части первой пункта 3 статьи 31 Закона Республики Беларусь от 5 января 2024 г. № 344-З «О страховой деятельности» Совет Министров Республики Беларусь ПОСТАНОВЛЯЕТ:»;</w:t>
      </w:r>
    </w:p>
    <w:p w:rsidR="00C15570" w:rsidRDefault="00C15570">
      <w:pPr>
        <w:pStyle w:val="newncpi"/>
      </w:pPr>
      <w:r>
        <w:t>в Положении о порядке осуществления инвестиций и размещения средств страховых резервов страховыми организациями, утвержденном этим постановлением:</w:t>
      </w:r>
    </w:p>
    <w:p w:rsidR="00C15570" w:rsidRDefault="00C15570">
      <w:pPr>
        <w:pStyle w:val="newncpi"/>
      </w:pPr>
      <w:r>
        <w:t>в пункте 2:</w:t>
      </w:r>
    </w:p>
    <w:p w:rsidR="00C15570" w:rsidRDefault="00C15570">
      <w:pPr>
        <w:pStyle w:val="newncpi"/>
      </w:pPr>
      <w:r>
        <w:t>в абзаце первом слова «Положении о страховой деятельности в Республике Беларусь» заменить словами «Законе Республики Беларусь «О страховой деятельности»;</w:t>
      </w:r>
    </w:p>
    <w:p w:rsidR="00C15570" w:rsidRDefault="00C15570">
      <w:pPr>
        <w:pStyle w:val="newncpi"/>
      </w:pPr>
      <w:r>
        <w:t>после абзаца первого дополнить пункт абзацем следующего содержания:</w:t>
      </w:r>
    </w:p>
    <w:p w:rsidR="00C15570" w:rsidRDefault="00C15570">
      <w:pPr>
        <w:pStyle w:val="newncpi"/>
      </w:pPr>
      <w:r>
        <w:t>«государственный банк – банк в значении, определенном в статье 8 Банковского кодекса Республики Беларусь, более 50 процентов акций (долей в уставном фонде) которого находятся в собственности Республики Беларусь и (или) ее административно-территориальных единиц и (или) в собственности юридических лиц, более 50 процентов акций (долей в уставных фондах) которых находятся в собственности Республики Беларусь и (или) ее административно-территориальных единиц;»;</w:t>
      </w:r>
    </w:p>
    <w:p w:rsidR="00C15570" w:rsidRDefault="00C15570">
      <w:pPr>
        <w:pStyle w:val="newncpi"/>
      </w:pPr>
      <w:r>
        <w:t>в абзаце втором слово «инвестиций» заменить словами «осуществления инвестиций (далее – объект инвестиций)»;</w:t>
      </w:r>
    </w:p>
    <w:p w:rsidR="00C15570" w:rsidRDefault="00C15570">
      <w:pPr>
        <w:pStyle w:val="newncpi"/>
      </w:pPr>
      <w:r>
        <w:t>в пункте 3:</w:t>
      </w:r>
    </w:p>
    <w:p w:rsidR="00C15570" w:rsidRDefault="00C15570">
      <w:pPr>
        <w:pStyle w:val="newncpi"/>
      </w:pPr>
      <w:r>
        <w:t>в абзацах втором и третьем слово «относящимся» заменить словом «относящегося»;</w:t>
      </w:r>
    </w:p>
    <w:p w:rsidR="00C15570" w:rsidRDefault="00C15570">
      <w:pPr>
        <w:pStyle w:val="newncpi"/>
      </w:pPr>
      <w:r>
        <w:t>абзац пятый изложить в следующей редакции:</w:t>
      </w:r>
    </w:p>
    <w:p w:rsidR="00C15570" w:rsidRDefault="00C15570">
      <w:pPr>
        <w:pStyle w:val="newncpi"/>
      </w:pPr>
      <w:r>
        <w:t>«видам страхования, не относящегося к страхованию жизни (за исключением обязательного страхования от несчастных случаев на производстве и профессиональных заболеваний; с государственной поддержкой урожая сельскохозяйственных культур, скота и птицы; гражданской ответственности юридических лиц и индивидуальных предпринимателей за вред, причиненный деятельностью, связанной с эксплуатацией отдельных объектов), – на:»;</w:t>
      </w:r>
    </w:p>
    <w:p w:rsidR="00C15570" w:rsidRDefault="00C15570">
      <w:pPr>
        <w:pStyle w:val="newncpi"/>
      </w:pPr>
      <w:r>
        <w:t>после абзаца пятого дополнить пункт абзацами следующего содержания:</w:t>
      </w:r>
    </w:p>
    <w:p w:rsidR="00C15570" w:rsidRDefault="00C15570">
      <w:pPr>
        <w:pStyle w:val="newncpi"/>
      </w:pPr>
      <w:r>
        <w:t xml:space="preserve">«разницу между отложенными </w:t>
      </w:r>
      <w:proofErr w:type="spellStart"/>
      <w:r>
        <w:t>аквизиционными</w:t>
      </w:r>
      <w:proofErr w:type="spellEnd"/>
      <w:r>
        <w:t xml:space="preserve"> расходами* и отложенными </w:t>
      </w:r>
      <w:proofErr w:type="spellStart"/>
      <w:r>
        <w:t>аквизиционными</w:t>
      </w:r>
      <w:proofErr w:type="spellEnd"/>
      <w:r>
        <w:t xml:space="preserve"> доходами*;</w:t>
      </w:r>
    </w:p>
    <w:p w:rsidR="00C15570" w:rsidRDefault="00C15570">
      <w:pPr>
        <w:pStyle w:val="snoskiline"/>
      </w:pPr>
      <w:r>
        <w:t>______________________________</w:t>
      </w:r>
    </w:p>
    <w:p w:rsidR="00C15570" w:rsidRDefault="00C15570">
      <w:pPr>
        <w:pStyle w:val="snoski"/>
        <w:spacing w:after="240"/>
        <w:ind w:firstLine="567"/>
      </w:pPr>
      <w:r>
        <w:t>* Определяются страховой организацией для обеспечения соответствия доходов и расходов по договорам страхования (</w:t>
      </w:r>
      <w:proofErr w:type="spellStart"/>
      <w:r>
        <w:t>сострахования</w:t>
      </w:r>
      <w:proofErr w:type="spellEnd"/>
      <w:r>
        <w:t>, перестрахования) в порядке, устанавливаемом Министерством финансов.</w:t>
      </w:r>
    </w:p>
    <w:p w:rsidR="00C15570" w:rsidRDefault="00C15570">
      <w:pPr>
        <w:pStyle w:val="newncpi"/>
      </w:pPr>
      <w:r>
        <w:lastRenderedPageBreak/>
        <w:t xml:space="preserve">сумму дебиторской задолженности страхователей, перестрахователей за вычетом суммы кредиторской задолженности перестраховщикам по уплате перестраховочной премии по рискам, переданным в перестрахование, но не более чем на 55 процентов от резерва незаработанной премии, за исключением доли перестраховщиков в резерве незаработанной премии и разницы между отложенными </w:t>
      </w:r>
      <w:proofErr w:type="spellStart"/>
      <w:r>
        <w:t>аквизиционными</w:t>
      </w:r>
      <w:proofErr w:type="spellEnd"/>
      <w:r>
        <w:t xml:space="preserve"> расходами и отложенными </w:t>
      </w:r>
      <w:proofErr w:type="spellStart"/>
      <w:r>
        <w:t>аквизиционными</w:t>
      </w:r>
      <w:proofErr w:type="spellEnd"/>
      <w:r>
        <w:t xml:space="preserve"> доходами;»;</w:t>
      </w:r>
    </w:p>
    <w:p w:rsidR="00C15570" w:rsidRDefault="00C15570">
      <w:pPr>
        <w:pStyle w:val="newncpi"/>
      </w:pPr>
      <w:r>
        <w:t>пункт 4 дополнить словами «, а также денежные средства и иные активы, обеспечивающие минимальный размер уставного фонда»;</w:t>
      </w:r>
    </w:p>
    <w:p w:rsidR="00C15570" w:rsidRDefault="00C15570">
      <w:pPr>
        <w:pStyle w:val="newncpi"/>
      </w:pPr>
      <w:r>
        <w:t>в пункте 5 слово «инвестируют» заменить словами «осуществляют инвестиции»;</w:t>
      </w:r>
    </w:p>
    <w:p w:rsidR="00C15570" w:rsidRDefault="00C15570">
      <w:pPr>
        <w:pStyle w:val="newncpi"/>
      </w:pPr>
      <w:r>
        <w:t>пункт 6 изложить в следующей редакции:</w:t>
      </w:r>
    </w:p>
    <w:p w:rsidR="00C15570" w:rsidRDefault="00C15570">
      <w:pPr>
        <w:pStyle w:val="point"/>
      </w:pPr>
      <w:r>
        <w:rPr>
          <w:rStyle w:val="rednoun"/>
        </w:rPr>
        <w:t>«</w:t>
      </w:r>
      <w:r>
        <w:t>6. Страховые организации – государственные юридические лица либо юридические лица, более 50 процентов акций (долей в уставных фондах) которых находятся в собственности Республики Беларусь и (или) ее административно-территориальных единиц и (или) в собственности юридических лиц, более 50 процентов акций (долей в уставных фондах) которых находятся в собственности Республики Беларусь и (или) ее административно-территориальных единиц (далее – государственные страховые организации), размещают средства страховых резервов в государственных банках.</w:t>
      </w:r>
      <w:r>
        <w:rPr>
          <w:rStyle w:val="rednoun"/>
        </w:rPr>
        <w:t>»</w:t>
      </w:r>
      <w:r>
        <w:t>;</w:t>
      </w:r>
    </w:p>
    <w:p w:rsidR="00C15570" w:rsidRDefault="00C15570">
      <w:pPr>
        <w:pStyle w:val="newncpi"/>
      </w:pPr>
      <w:r>
        <w:t>в пункте 7:</w:t>
      </w:r>
    </w:p>
    <w:p w:rsidR="00C15570" w:rsidRDefault="00C15570">
      <w:pPr>
        <w:pStyle w:val="newncpi"/>
      </w:pPr>
      <w:r>
        <w:t>в части первой:</w:t>
      </w:r>
    </w:p>
    <w:p w:rsidR="00C15570" w:rsidRDefault="00C15570">
      <w:pPr>
        <w:pStyle w:val="newncpi"/>
      </w:pPr>
      <w:r>
        <w:t>абзац первый изложить в следующей редакции:</w:t>
      </w:r>
    </w:p>
    <w:p w:rsidR="00C15570" w:rsidRDefault="00C15570">
      <w:pPr>
        <w:pStyle w:val="point"/>
      </w:pPr>
      <w:r>
        <w:rPr>
          <w:rStyle w:val="rednoun"/>
        </w:rPr>
        <w:t>«</w:t>
      </w:r>
      <w:r>
        <w:t>7. Средства страховых резервов страховых организаций, кроме государственных страховых организаций, могут вкладываться в соответствии с законодательством в следующие объекты инвестиций:</w:t>
      </w:r>
      <w:r>
        <w:rPr>
          <w:rStyle w:val="rednoun"/>
        </w:rPr>
        <w:t>»</w:t>
      </w:r>
      <w:r>
        <w:t>;</w:t>
      </w:r>
    </w:p>
    <w:p w:rsidR="00C15570" w:rsidRDefault="00C15570">
      <w:pPr>
        <w:pStyle w:val="newncpi"/>
      </w:pPr>
      <w:r>
        <w:t>абзац восьмой после слова «размещением» дополнить словом «(хранением)»;</w:t>
      </w:r>
    </w:p>
    <w:p w:rsidR="00C15570" w:rsidRDefault="00C15570">
      <w:pPr>
        <w:pStyle w:val="newncpi"/>
      </w:pPr>
      <w:r>
        <w:t>в части второй:</w:t>
      </w:r>
    </w:p>
    <w:p w:rsidR="00C15570" w:rsidRDefault="00C15570">
      <w:pPr>
        <w:pStyle w:val="newncpi"/>
      </w:pPr>
      <w:r>
        <w:t>абзац первый изложить в следующей редакции:</w:t>
      </w:r>
    </w:p>
    <w:p w:rsidR="00C15570" w:rsidRDefault="00C15570">
      <w:pPr>
        <w:pStyle w:val="newncpi"/>
      </w:pPr>
      <w:r>
        <w:t>«Средства страховых резервов государственных страховых организаций могут вкладываться в соответствии с законодательством в следующие объекты инвестиций:»;</w:t>
      </w:r>
    </w:p>
    <w:p w:rsidR="00C15570" w:rsidRDefault="00C15570">
      <w:pPr>
        <w:pStyle w:val="newncpi"/>
      </w:pPr>
      <w:r>
        <w:t>абзац шестой изложить в следующей редакции:</w:t>
      </w:r>
    </w:p>
    <w:p w:rsidR="00C15570" w:rsidRDefault="00C15570">
      <w:pPr>
        <w:pStyle w:val="newncpi"/>
      </w:pPr>
      <w:r>
        <w:t>«ценные бумаги юридических лиц Республики Беларусь, которые не являются банками и более 50 процентов акций (долей в уставных фондах) которых находятся в собственности Республики Беларусь и (или) ее административно-территориальных единиц и (или) в собственности юридических лиц, более 50 процентов акций (долей в уставных фондах) которых находятся в собственности Республики Беларусь и (или) ее административно-территориальных единиц, за исключением акций и векселей;»;</w:t>
      </w:r>
    </w:p>
    <w:p w:rsidR="00C15570" w:rsidRDefault="00C15570">
      <w:pPr>
        <w:pStyle w:val="newncpi"/>
      </w:pPr>
      <w:r>
        <w:t>абзац восьмой после слова «размещением» дополнить словом «(хранением)»;</w:t>
      </w:r>
    </w:p>
    <w:p w:rsidR="00C15570" w:rsidRDefault="00C15570">
      <w:pPr>
        <w:pStyle w:val="newncpi"/>
      </w:pPr>
      <w:r>
        <w:t>абзац третий части первой пункта 9 дополнить словами «(за исключением страховых резервов по договорам страхования жизни с участием страхователя в доходе страховой организации от осуществления инвестиций)»;</w:t>
      </w:r>
    </w:p>
    <w:p w:rsidR="00C15570" w:rsidRDefault="00C15570">
      <w:pPr>
        <w:pStyle w:val="newncpi"/>
      </w:pPr>
      <w:r>
        <w:t>в пункте 10:</w:t>
      </w:r>
    </w:p>
    <w:p w:rsidR="00C15570" w:rsidRDefault="00C15570">
      <w:pPr>
        <w:pStyle w:val="newncpi"/>
      </w:pPr>
      <w:r>
        <w:t>абзац первый изложить в следующей редакции:</w:t>
      </w:r>
    </w:p>
    <w:p w:rsidR="00C15570" w:rsidRDefault="00C15570">
      <w:pPr>
        <w:pStyle w:val="point"/>
      </w:pPr>
      <w:r>
        <w:rPr>
          <w:rStyle w:val="rednoun"/>
        </w:rPr>
        <w:t>«</w:t>
      </w:r>
      <w:r>
        <w:t>10. При вложении средств страховых резервов (за исключением страховых резервов по договорам страхования жизни с участием страхователя в доходе страховой организации от осуществления инвестиций) в объекты инвестиций, указанные в пункте 7 настоящего Положения (за исключением государственных ценных бумаг), страховые организации обязаны соблюдать следующие соотношения (в процентах от суммы страховых резервов, за исключением страховых резервов по договорам страхования жизни с участием страхователя в доходе страховой организации от осуществления инвестиций):</w:t>
      </w:r>
      <w:r>
        <w:rPr>
          <w:rStyle w:val="rednoun"/>
        </w:rPr>
        <w:t>»</w:t>
      </w:r>
      <w:r>
        <w:t>;</w:t>
      </w:r>
    </w:p>
    <w:p w:rsidR="00C15570" w:rsidRDefault="00C15570">
      <w:pPr>
        <w:pStyle w:val="newncpi"/>
      </w:pPr>
      <w:r>
        <w:t>в абзаце третьем цифры «30» заменить цифрами «35»;</w:t>
      </w:r>
    </w:p>
    <w:p w:rsidR="00C15570" w:rsidRDefault="00C15570">
      <w:pPr>
        <w:pStyle w:val="newncpi"/>
      </w:pPr>
      <w:r>
        <w:t>абзац шестой после слова «размере» дополнить словами «, не превышающем»;</w:t>
      </w:r>
    </w:p>
    <w:p w:rsidR="00C15570" w:rsidRDefault="00C15570">
      <w:pPr>
        <w:pStyle w:val="newncpi"/>
      </w:pPr>
      <w:r>
        <w:t>дополнить пункт частью следующего содержания:</w:t>
      </w:r>
    </w:p>
    <w:p w:rsidR="00C15570" w:rsidRDefault="00C15570">
      <w:pPr>
        <w:pStyle w:val="newncpi"/>
      </w:pPr>
      <w:r>
        <w:lastRenderedPageBreak/>
        <w:t>«Для целей настоящего Положения стоимость ценных бумаг принимается в размере стоимости, отраженной в бухгалтерской отчетности страховой организации.»;</w:t>
      </w:r>
    </w:p>
    <w:p w:rsidR="00C15570" w:rsidRDefault="00C15570">
      <w:pPr>
        <w:pStyle w:val="newncpi"/>
      </w:pPr>
      <w:r>
        <w:t>пункт 11 изложить в следующей редакции:</w:t>
      </w:r>
    </w:p>
    <w:p w:rsidR="00C15570" w:rsidRDefault="00C15570">
      <w:pPr>
        <w:pStyle w:val="point"/>
      </w:pPr>
      <w:r>
        <w:rPr>
          <w:rStyle w:val="rednoun"/>
        </w:rPr>
        <w:t>«</w:t>
      </w:r>
      <w:r>
        <w:t>11. Максимальная суммарная стоимость ценных бумаг одного местного исполнительного и распорядительного органа, одного юридического лица, за исключением Банка развития, не должна превышать 10 процентов от суммы страховых резервов страховой организации (за исключением страховых резервов по договорам страхования жизни с участием страхователя в доходе страховой организации от осуществления инвестиций).</w:t>
      </w:r>
    </w:p>
    <w:p w:rsidR="00C15570" w:rsidRDefault="00C15570">
      <w:pPr>
        <w:pStyle w:val="newncpi"/>
      </w:pPr>
      <w:r>
        <w:t>Максимальная суммарная стоимость ценных бумаг одного банка Республики Беларусь не должна превышать 15 процентов от суммы страховых резервов страховой организации (за исключением страховых резервов по договорам страхования жизни с участием страхователя в доходе страховой организации от осуществления инвестиций).</w:t>
      </w:r>
      <w:r>
        <w:rPr>
          <w:rStyle w:val="rednoun"/>
        </w:rPr>
        <w:t>»</w:t>
      </w:r>
      <w:r>
        <w:t>;</w:t>
      </w:r>
    </w:p>
    <w:p w:rsidR="00C15570" w:rsidRDefault="00C15570">
      <w:pPr>
        <w:pStyle w:val="newncpi"/>
      </w:pPr>
      <w:r>
        <w:t>дополнить Положение пунктом 11</w:t>
      </w:r>
      <w:r>
        <w:rPr>
          <w:vertAlign w:val="superscript"/>
        </w:rPr>
        <w:t>1</w:t>
      </w:r>
      <w:r>
        <w:t xml:space="preserve"> следующего содержания:</w:t>
      </w:r>
    </w:p>
    <w:p w:rsidR="00C15570" w:rsidRDefault="00C15570">
      <w:pPr>
        <w:pStyle w:val="point"/>
      </w:pPr>
      <w:r>
        <w:rPr>
          <w:rStyle w:val="rednoun"/>
        </w:rPr>
        <w:t>«</w:t>
      </w:r>
      <w:r>
        <w:t>11</w:t>
      </w:r>
      <w:r>
        <w:rPr>
          <w:vertAlign w:val="superscript"/>
        </w:rPr>
        <w:t>1</w:t>
      </w:r>
      <w:r>
        <w:t>. Средства страховых резервов по договорам страхования жизни с участием страхователя в доходе страховой организации от осуществления инвестиций вкладываются страховой организацией по согласованию со страхователем в объекты инвестиций, содержащиеся в перечне объектов инвестиций, сформированном страховой организацией из объектов инвестиций, указанных в пункте 7 настоящего Положения. При этом в один из этих объектов инвестиций (за исключением государственных ценных бумаг) может быть вложено не более 50 процентов от суммы страховых резервов по договорам страхования жизни с участием страхователя в доходе страховой организации от осуществления инвестиций.</w:t>
      </w:r>
      <w:r>
        <w:rPr>
          <w:rStyle w:val="rednoun"/>
        </w:rPr>
        <w:t>»</w:t>
      </w:r>
      <w:r>
        <w:t>;</w:t>
      </w:r>
    </w:p>
    <w:p w:rsidR="00C15570" w:rsidRDefault="00C15570">
      <w:pPr>
        <w:pStyle w:val="newncpi"/>
      </w:pPr>
      <w:r>
        <w:t>в пункте 12:</w:t>
      </w:r>
    </w:p>
    <w:p w:rsidR="00C15570" w:rsidRDefault="00C15570">
      <w:pPr>
        <w:pStyle w:val="newncpi"/>
      </w:pPr>
      <w:r>
        <w:t>из части второй слова «, с размещением их в банках Республики Беларусь» исключить;</w:t>
      </w:r>
    </w:p>
    <w:p w:rsidR="00C15570" w:rsidRDefault="00C15570">
      <w:pPr>
        <w:pStyle w:val="newncpi"/>
      </w:pPr>
      <w:r>
        <w:t>из части третьей слова «выполнять требования, предусмотренные настоящим Положением, а также» исключить.</w:t>
      </w:r>
    </w:p>
    <w:p w:rsidR="00C15570" w:rsidRDefault="00C15570">
      <w:pPr>
        <w:pStyle w:val="point"/>
      </w:pPr>
      <w:r>
        <w:t>3. Настоящее постановление вступает в силу с 1 января 2025 г.</w:t>
      </w:r>
    </w:p>
    <w:p w:rsidR="00C15570" w:rsidRDefault="00C15570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679"/>
      </w:tblGrid>
      <w:tr w:rsidR="00C15570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C15570" w:rsidRDefault="00C15570">
            <w:pPr>
              <w:pStyle w:val="newncpi0"/>
              <w:jc w:val="left"/>
            </w:pPr>
            <w:r>
              <w:rPr>
                <w:rStyle w:val="post"/>
              </w:rPr>
              <w:t>Премьер-министр Республики Беларусь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C15570" w:rsidRDefault="00C15570">
            <w:pPr>
              <w:pStyle w:val="newncpi0"/>
              <w:jc w:val="right"/>
            </w:pPr>
            <w:proofErr w:type="spellStart"/>
            <w:r>
              <w:rPr>
                <w:rStyle w:val="pers"/>
              </w:rPr>
              <w:t>Р.Головченко</w:t>
            </w:r>
            <w:proofErr w:type="spellEnd"/>
          </w:p>
        </w:tc>
      </w:tr>
    </w:tbl>
    <w:p w:rsidR="00C15570" w:rsidRDefault="00C15570">
      <w:pPr>
        <w:pStyle w:val="newncpi0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8"/>
        <w:gridCol w:w="2339"/>
      </w:tblGrid>
      <w:tr w:rsidR="00C15570">
        <w:tc>
          <w:tcPr>
            <w:tcW w:w="37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5570" w:rsidRDefault="00C15570">
            <w:pPr>
              <w:pStyle w:val="newncpi"/>
            </w:pPr>
            <w:r>
              <w:t> </w:t>
            </w:r>
          </w:p>
        </w:tc>
        <w:tc>
          <w:tcPr>
            <w:tcW w:w="12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5570" w:rsidRDefault="00C15570">
            <w:pPr>
              <w:pStyle w:val="capu1"/>
            </w:pPr>
            <w:r>
              <w:t>УТВЕРЖДЕНО</w:t>
            </w:r>
          </w:p>
          <w:p w:rsidR="00C15570" w:rsidRDefault="00C15570">
            <w:pPr>
              <w:pStyle w:val="cap1"/>
            </w:pPr>
            <w:r>
              <w:t>Постановление</w:t>
            </w:r>
            <w:r>
              <w:br/>
              <w:t>Совета Министров</w:t>
            </w:r>
            <w:r>
              <w:br/>
              <w:t>Республики Беларусь</w:t>
            </w:r>
            <w:r>
              <w:br/>
              <w:t>09.10.2024 № 746</w:t>
            </w:r>
          </w:p>
        </w:tc>
      </w:tr>
    </w:tbl>
    <w:p w:rsidR="00C15570" w:rsidRDefault="00C15570">
      <w:pPr>
        <w:pStyle w:val="titleu"/>
      </w:pPr>
      <w:r>
        <w:t>ПОЛОЖЕНИЕ</w:t>
      </w:r>
      <w:r>
        <w:br/>
        <w:t>о порядке и условиях обеспечения страховой организацией, страховым брокером минимального размера уставного фонда денежными средствами и иными активами</w:t>
      </w:r>
    </w:p>
    <w:p w:rsidR="00C15570" w:rsidRDefault="00C15570">
      <w:pPr>
        <w:pStyle w:val="point"/>
      </w:pPr>
      <w:r>
        <w:t>1. Настоящим Положением определяются порядок и условия обеспечения страховой организацией, в том числе осуществляющей деятельность по перестрахованию (далее – страховая организация), страховым брокером минимального размера уставного фонда денежными средствами и иными активами.</w:t>
      </w:r>
    </w:p>
    <w:p w:rsidR="00C15570" w:rsidRDefault="00C15570">
      <w:pPr>
        <w:pStyle w:val="point"/>
      </w:pPr>
      <w:r>
        <w:t>2. Минимальный размер уставного фонда страховой организации, страхового брокера должен быть обеспечен денежными средствами, размещенными на счетах в банках Республики Беларусь, и (или) следующими активами:</w:t>
      </w:r>
    </w:p>
    <w:p w:rsidR="00C15570" w:rsidRDefault="00C15570">
      <w:pPr>
        <w:pStyle w:val="newncpi"/>
      </w:pPr>
      <w:r>
        <w:t>государственные ценные бумаги;</w:t>
      </w:r>
    </w:p>
    <w:p w:rsidR="00C15570" w:rsidRDefault="00C15570">
      <w:pPr>
        <w:pStyle w:val="newncpi"/>
      </w:pPr>
      <w:r>
        <w:t>ценные бумаги Национального банка;</w:t>
      </w:r>
    </w:p>
    <w:p w:rsidR="00C15570" w:rsidRDefault="00C15570">
      <w:pPr>
        <w:pStyle w:val="newncpi"/>
      </w:pPr>
      <w:r>
        <w:t>ценные бумаги банков Республики Беларусь и открытого акционерного общества «Банк развития Республики Беларусь», за исключением акций.</w:t>
      </w:r>
    </w:p>
    <w:p w:rsidR="00C15570" w:rsidRDefault="00C15570">
      <w:pPr>
        <w:pStyle w:val="point"/>
      </w:pPr>
      <w:r>
        <w:lastRenderedPageBreak/>
        <w:t>3. Сумма денежных средств, размещенных на счетах в банках Республики Беларусь и (или) вложенных в иные активы, указанные в пункте 2 настоящего Положения, должна соответствовать минимальному размеру уставного фонда, установленному:</w:t>
      </w:r>
    </w:p>
    <w:p w:rsidR="00C15570" w:rsidRDefault="00C15570">
      <w:pPr>
        <w:pStyle w:val="newncpi"/>
      </w:pPr>
      <w:r>
        <w:t>для страховой организации – пунктом 1 статьи 14 Закона Республики Беларусь «О страховой деятельности»;</w:t>
      </w:r>
    </w:p>
    <w:p w:rsidR="00C15570" w:rsidRDefault="00C15570">
      <w:pPr>
        <w:pStyle w:val="newncpi"/>
      </w:pPr>
      <w:r>
        <w:t>для страхового брокера – пунктом 2 статьи 14 Закона Республики Беларусь «О страховой деятельности».</w:t>
      </w:r>
    </w:p>
    <w:p w:rsidR="00C15570" w:rsidRDefault="00C15570">
      <w:pPr>
        <w:pStyle w:val="point"/>
      </w:pPr>
      <w:r>
        <w:t>4. Страховая организация, страховой брокер обязаны иметь на счетах в банках Республики Беларусь не менее 35 процентов минимального размера уставного фонда страховой организации, страхового брокера.</w:t>
      </w:r>
    </w:p>
    <w:p w:rsidR="00C15570" w:rsidRDefault="00C15570">
      <w:pPr>
        <w:pStyle w:val="point"/>
      </w:pPr>
      <w:r>
        <w:t>5. В качестве обеспечения минимального размера уставного фонда страховой организации, страхового брокера не могут быть использованы заемные средства (кредиты банков и небанковских кредитно-финансовых организаций, займы, в том числе оформленные облигациями, и иные заемные средства), а также средства, обеспечивающие страховые резервы страховой организации.</w:t>
      </w:r>
    </w:p>
    <w:p w:rsidR="00C15570" w:rsidRDefault="00C15570">
      <w:pPr>
        <w:pStyle w:val="point"/>
      </w:pPr>
      <w:r>
        <w:t>6. Страховая организация, страховой брокер размещают на счетах в банках Республики Беларусь и (или) вкладывают в активы, указанные в пункте 2 настоящего Положения, денежные средства, соответствующие минимальному размеру уставного фонда, на условиях возвратности, прибыльности, ликвидности и диверсификации.</w:t>
      </w:r>
    </w:p>
    <w:p w:rsidR="00C15570" w:rsidRDefault="00C15570">
      <w:pPr>
        <w:pStyle w:val="newncpi"/>
      </w:pPr>
      <w:r>
        <w:t> </w:t>
      </w:r>
    </w:p>
    <w:p w:rsidR="000472C3" w:rsidRDefault="000472C3"/>
    <w:sectPr w:rsidR="000472C3" w:rsidSect="00C1557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3" w:bottom="1134" w:left="1416" w:header="280" w:footer="1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1C67" w:rsidRDefault="001C1C67" w:rsidP="00C15570">
      <w:pPr>
        <w:spacing w:after="0" w:line="240" w:lineRule="auto"/>
      </w:pPr>
      <w:r>
        <w:separator/>
      </w:r>
    </w:p>
  </w:endnote>
  <w:endnote w:type="continuationSeparator" w:id="0">
    <w:p w:rsidR="001C1C67" w:rsidRDefault="001C1C67" w:rsidP="00C155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5570" w:rsidRDefault="00C1557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5570" w:rsidRDefault="00C15570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8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101"/>
    </w:tblGrid>
    <w:tr w:rsidR="00C15570" w:rsidTr="00C15570">
      <w:tc>
        <w:tcPr>
          <w:tcW w:w="1800" w:type="dxa"/>
          <w:shd w:val="clear" w:color="auto" w:fill="auto"/>
          <w:vAlign w:val="center"/>
        </w:tcPr>
        <w:p w:rsidR="00C15570" w:rsidRDefault="00C15570">
          <w:pPr>
            <w:pStyle w:val="a5"/>
          </w:pPr>
          <w:r>
            <w:rPr>
              <w:noProof/>
            </w:rPr>
            <w:drawing>
              <wp:inline distT="0" distB="0" distL="0" distR="0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7" w:type="dxa"/>
          <w:shd w:val="clear" w:color="auto" w:fill="auto"/>
          <w:vAlign w:val="center"/>
        </w:tcPr>
        <w:p w:rsidR="00C15570" w:rsidRDefault="00C15570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Официальная правовая информация</w:t>
          </w:r>
        </w:p>
        <w:p w:rsidR="00C15570" w:rsidRDefault="00C15570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29.05.2025</w:t>
          </w:r>
        </w:p>
        <w:p w:rsidR="00C15570" w:rsidRDefault="00C15570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законодательства и правовой информации</w:t>
          </w:r>
        </w:p>
        <w:p w:rsidR="00C15570" w:rsidRPr="00C15570" w:rsidRDefault="00C15570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Республики Беларусь</w:t>
          </w:r>
        </w:p>
      </w:tc>
    </w:tr>
  </w:tbl>
  <w:p w:rsidR="00C15570" w:rsidRDefault="00C1557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1C67" w:rsidRDefault="001C1C67" w:rsidP="00C15570">
      <w:pPr>
        <w:spacing w:after="0" w:line="240" w:lineRule="auto"/>
      </w:pPr>
      <w:r>
        <w:separator/>
      </w:r>
    </w:p>
  </w:footnote>
  <w:footnote w:type="continuationSeparator" w:id="0">
    <w:p w:rsidR="001C1C67" w:rsidRDefault="001C1C67" w:rsidP="00C155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5570" w:rsidRDefault="00C15570" w:rsidP="0019119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end"/>
    </w:r>
  </w:p>
  <w:p w:rsidR="00C15570" w:rsidRDefault="00C1557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5570" w:rsidRPr="00C15570" w:rsidRDefault="00C15570" w:rsidP="00191195">
    <w:pPr>
      <w:pStyle w:val="a3"/>
      <w:framePr w:wrap="around" w:vAnchor="text" w:hAnchor="margin" w:xAlign="center" w:y="1"/>
      <w:rPr>
        <w:rStyle w:val="a7"/>
        <w:rFonts w:ascii="Times New Roman" w:hAnsi="Times New Roman" w:cs="Times New Roman"/>
        <w:sz w:val="24"/>
      </w:rPr>
    </w:pPr>
    <w:r w:rsidRPr="00C15570">
      <w:rPr>
        <w:rStyle w:val="a7"/>
        <w:rFonts w:ascii="Times New Roman" w:hAnsi="Times New Roman" w:cs="Times New Roman"/>
        <w:sz w:val="24"/>
      </w:rPr>
      <w:fldChar w:fldCharType="begin"/>
    </w:r>
    <w:r w:rsidRPr="00C15570">
      <w:rPr>
        <w:rStyle w:val="a7"/>
        <w:rFonts w:ascii="Times New Roman" w:hAnsi="Times New Roman" w:cs="Times New Roman"/>
        <w:sz w:val="24"/>
      </w:rPr>
      <w:instrText xml:space="preserve"> PAGE </w:instrText>
    </w:r>
    <w:r w:rsidRPr="00C15570">
      <w:rPr>
        <w:rStyle w:val="a7"/>
        <w:rFonts w:ascii="Times New Roman" w:hAnsi="Times New Roman" w:cs="Times New Roman"/>
        <w:sz w:val="24"/>
      </w:rPr>
      <w:fldChar w:fldCharType="separate"/>
    </w:r>
    <w:r w:rsidRPr="00C15570">
      <w:rPr>
        <w:rStyle w:val="a7"/>
        <w:rFonts w:ascii="Times New Roman" w:hAnsi="Times New Roman" w:cs="Times New Roman"/>
        <w:noProof/>
        <w:sz w:val="24"/>
      </w:rPr>
      <w:t>4</w:t>
    </w:r>
    <w:r w:rsidRPr="00C15570">
      <w:rPr>
        <w:rStyle w:val="a7"/>
        <w:rFonts w:ascii="Times New Roman" w:hAnsi="Times New Roman" w:cs="Times New Roman"/>
        <w:sz w:val="24"/>
      </w:rPr>
      <w:fldChar w:fldCharType="end"/>
    </w:r>
  </w:p>
  <w:p w:rsidR="00C15570" w:rsidRPr="00C15570" w:rsidRDefault="00C15570">
    <w:pPr>
      <w:pStyle w:val="a3"/>
      <w:rPr>
        <w:rFonts w:ascii="Times New Roman" w:hAnsi="Times New Roman" w:cs="Times New Roman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5570" w:rsidRDefault="00C1557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570"/>
    <w:rsid w:val="000472C3"/>
    <w:rsid w:val="001C1C67"/>
    <w:rsid w:val="005D4193"/>
    <w:rsid w:val="00C15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241EC3-F0AA-4EB4-9A9B-159544A47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ncpi">
    <w:name w:val="titlencpi"/>
    <w:basedOn w:val="a"/>
    <w:rsid w:val="00C15570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u">
    <w:name w:val="titleu"/>
    <w:basedOn w:val="a"/>
    <w:rsid w:val="00C15570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point">
    <w:name w:val="point"/>
    <w:basedOn w:val="a"/>
    <w:rsid w:val="00C15570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eamble">
    <w:name w:val="preamble"/>
    <w:basedOn w:val="a"/>
    <w:rsid w:val="00C15570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"/>
    <w:rsid w:val="00C15570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C15570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cap1">
    <w:name w:val="cap1"/>
    <w:basedOn w:val="a"/>
    <w:rsid w:val="00C1557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u1">
    <w:name w:val="capu1"/>
    <w:basedOn w:val="a"/>
    <w:rsid w:val="00C15570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C15570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C15570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C15570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C15570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C15570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C15570"/>
    <w:rPr>
      <w:rFonts w:ascii="Times New Roman" w:hAnsi="Times New Roman" w:cs="Times New Roman" w:hint="default"/>
    </w:rPr>
  </w:style>
  <w:style w:type="character" w:customStyle="1" w:styleId="rednoun">
    <w:name w:val="rednoun"/>
    <w:basedOn w:val="a0"/>
    <w:rsid w:val="00C15570"/>
  </w:style>
  <w:style w:type="character" w:customStyle="1" w:styleId="post">
    <w:name w:val="post"/>
    <w:basedOn w:val="a0"/>
    <w:rsid w:val="00C15570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C15570"/>
    <w:rPr>
      <w:rFonts w:ascii="Times New Roman" w:hAnsi="Times New Roman" w:cs="Times New Roman" w:hint="default"/>
      <w:b/>
      <w:bCs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C155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15570"/>
  </w:style>
  <w:style w:type="paragraph" w:styleId="a5">
    <w:name w:val="footer"/>
    <w:basedOn w:val="a"/>
    <w:link w:val="a6"/>
    <w:uiPriority w:val="99"/>
    <w:unhideWhenUsed/>
    <w:rsid w:val="00C155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15570"/>
  </w:style>
  <w:style w:type="character" w:styleId="a7">
    <w:name w:val="page number"/>
    <w:basedOn w:val="a0"/>
    <w:uiPriority w:val="99"/>
    <w:semiHidden/>
    <w:unhideWhenUsed/>
    <w:rsid w:val="00C15570"/>
  </w:style>
  <w:style w:type="table" w:styleId="a8">
    <w:name w:val="Table Grid"/>
    <w:basedOn w:val="a1"/>
    <w:uiPriority w:val="39"/>
    <w:rsid w:val="00C15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1283</Words>
  <Characters>9179</Characters>
  <Application>Microsoft Office Word</Application>
  <DocSecurity>0</DocSecurity>
  <Lines>173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финансов РБ</Company>
  <LinksUpToDate>false</LinksUpToDate>
  <CharactersWithSpaces>10382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Давидюк Ольга Владимировна</dc:creator>
  <cp:keywords/>
  <dc:description/>
  <cp:lastModifiedBy>Давидюк Ольга Владимировна</cp:lastModifiedBy>
  <cp:revision>1</cp:revision>
  <dcterms:created xsi:type="dcterms:W3CDTF">2025-05-29T13:33:00Z</dcterms:created>
  <dcterms:modified xsi:type="dcterms:W3CDTF">2025-05-29T13:34:00Z</dcterms:modified>
</cp:coreProperties>
</file>