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3104F6">
        <w:rPr>
          <w:rFonts w:ascii="Times New Roman" w:hAnsi="Times New Roman"/>
          <w:b/>
          <w:smallCaps/>
          <w:sz w:val="32"/>
          <w:szCs w:val="32"/>
        </w:rPr>
        <w:t>Исполнительный комитет СНГ</w:t>
      </w: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Default="00FC133D" w:rsidP="00FC13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133D">
        <w:rPr>
          <w:rFonts w:ascii="Times New Roman" w:hAnsi="Times New Roman" w:cs="Times New Roman"/>
          <w:b/>
          <w:sz w:val="32"/>
          <w:szCs w:val="32"/>
        </w:rPr>
        <w:t>Регулирование деятельности ключевых финансовых институтов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C133D">
        <w:rPr>
          <w:rFonts w:ascii="Times New Roman" w:hAnsi="Times New Roman" w:cs="Times New Roman"/>
          <w:b/>
          <w:sz w:val="32"/>
          <w:szCs w:val="32"/>
        </w:rPr>
        <w:t xml:space="preserve">государств – участников СНГ </w:t>
      </w:r>
    </w:p>
    <w:p w:rsidR="00FC133D" w:rsidRPr="00FC133D" w:rsidRDefault="00FC133D" w:rsidP="00FC13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133D">
        <w:rPr>
          <w:rFonts w:ascii="Times New Roman" w:hAnsi="Times New Roman" w:cs="Times New Roman"/>
          <w:b/>
          <w:sz w:val="32"/>
          <w:szCs w:val="32"/>
        </w:rPr>
        <w:t>с учетом международной практики</w:t>
      </w: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</w:p>
    <w:p w:rsidR="00FC133D" w:rsidRPr="003104F6" w:rsidRDefault="00FC133D" w:rsidP="00FC133D">
      <w:pPr>
        <w:suppressAutoHyphens/>
        <w:spacing w:line="340" w:lineRule="exact"/>
        <w:jc w:val="center"/>
        <w:rPr>
          <w:rFonts w:ascii="Times New Roman" w:hAnsi="Times New Roman"/>
          <w:sz w:val="28"/>
          <w:szCs w:val="28"/>
        </w:rPr>
      </w:pPr>
      <w:r w:rsidRPr="003104F6">
        <w:rPr>
          <w:rFonts w:ascii="Times New Roman" w:hAnsi="Times New Roman"/>
          <w:sz w:val="28"/>
          <w:szCs w:val="28"/>
        </w:rPr>
        <w:t>Москва, 2015 год</w:t>
      </w:r>
    </w:p>
    <w:p w:rsidR="00FC133D" w:rsidRDefault="00FC133D" w:rsidP="00FC133D">
      <w:pPr>
        <w:suppressAutoHyphens/>
        <w:spacing w:after="360" w:line="340" w:lineRule="exact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3104F6">
        <w:rPr>
          <w:rFonts w:ascii="Times New Roman" w:hAnsi="Times New Roman"/>
          <w:sz w:val="28"/>
          <w:szCs w:val="28"/>
        </w:rPr>
        <w:br w:type="page"/>
      </w:r>
      <w:r w:rsidRPr="0085291D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ОГЛАВЛЕНИЕ</w:t>
      </w:r>
    </w:p>
    <w:p w:rsidR="009978C3" w:rsidRDefault="009978C3" w:rsidP="00FC133D">
      <w:pPr>
        <w:suppressAutoHyphens/>
        <w:spacing w:after="360" w:line="340" w:lineRule="exact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9978C3" w:rsidRPr="0085291D" w:rsidRDefault="009978C3" w:rsidP="009978C3">
      <w:pPr>
        <w:suppressAutoHyphens/>
        <w:spacing w:after="360" w:line="340" w:lineRule="exact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FC133D" w:rsidRDefault="009A682D" w:rsidP="00FC133D">
      <w:pPr>
        <w:pStyle w:val="15"/>
        <w:widowControl/>
        <w:tabs>
          <w:tab w:val="left" w:pos="9356"/>
        </w:tabs>
        <w:spacing w:before="0" w:after="360" w:line="340" w:lineRule="exact"/>
        <w:ind w:firstLine="0"/>
        <w:jc w:val="left"/>
        <w:rPr>
          <w:rStyle w:val="a9"/>
          <w:rFonts w:ascii="Times New Roman" w:hAnsi="Times New Roman" w:cs="Times New Roman"/>
          <w:b w:val="0"/>
          <w:smallCaps/>
          <w:noProof/>
          <w:sz w:val="28"/>
          <w:szCs w:val="28"/>
        </w:rPr>
      </w:pPr>
      <w:r w:rsidRPr="009A682D">
        <w:rPr>
          <w:rFonts w:ascii="Times New Roman" w:hAnsi="Times New Roman" w:cs="Times New Roman"/>
          <w:b w:val="0"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C133D" w:rsidRPr="005A358E">
        <w:rPr>
          <w:rFonts w:ascii="Times New Roman" w:hAnsi="Times New Roman" w:cs="Times New Roman"/>
          <w:sz w:val="28"/>
          <w:szCs w:val="28"/>
        </w:rPr>
        <w:fldChar w:fldCharType="begin"/>
      </w:r>
      <w:r w:rsidR="00FC133D" w:rsidRPr="005A358E">
        <w:rPr>
          <w:rFonts w:ascii="Times New Roman" w:hAnsi="Times New Roman" w:cs="Times New Roman"/>
          <w:sz w:val="28"/>
          <w:szCs w:val="28"/>
        </w:rPr>
        <w:instrText xml:space="preserve"> TOC \o "1-1" \h \z \u </w:instrText>
      </w:r>
      <w:r w:rsidR="00FC133D" w:rsidRPr="005A358E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422150647" w:history="1">
        <w:r>
          <w:rPr>
            <w:rStyle w:val="a9"/>
            <w:rFonts w:ascii="Times New Roman" w:hAnsi="Times New Roman" w:cs="Times New Roman"/>
            <w:b w:val="0"/>
            <w:smallCaps/>
            <w:noProof/>
            <w:sz w:val="28"/>
            <w:szCs w:val="28"/>
          </w:rPr>
          <w:t>2</w:t>
        </w:r>
      </w:hyperlink>
    </w:p>
    <w:p w:rsidR="003A4725" w:rsidRDefault="003A4725" w:rsidP="003A4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725">
        <w:rPr>
          <w:rFonts w:ascii="Times New Roman" w:hAnsi="Times New Roman" w:cs="Times New Roman"/>
          <w:sz w:val="28"/>
          <w:szCs w:val="28"/>
        </w:rPr>
        <w:t>Опыт регулирования деятельности системно значимых финансовых институтов (банков) в государствах – участниках СНГ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6</w:t>
      </w:r>
    </w:p>
    <w:p w:rsidR="003A4725" w:rsidRPr="003A4725" w:rsidRDefault="003A4725" w:rsidP="003A4725">
      <w:pPr>
        <w:spacing w:after="0" w:line="240" w:lineRule="auto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9978C3" w:rsidRPr="009978C3" w:rsidRDefault="009978C3" w:rsidP="00FC133D">
      <w:pPr>
        <w:pStyle w:val="15"/>
        <w:widowControl/>
        <w:tabs>
          <w:tab w:val="left" w:pos="9356"/>
        </w:tabs>
        <w:spacing w:before="0" w:after="360" w:line="340" w:lineRule="exact"/>
        <w:ind w:firstLine="0"/>
        <w:jc w:val="left"/>
        <w:rPr>
          <w:rFonts w:ascii="Times New Roman" w:eastAsia="Times New Roman" w:hAnsi="Times New Roman" w:cs="Times New Roman"/>
          <w:b w:val="0"/>
          <w:noProof/>
          <w:sz w:val="28"/>
          <w:szCs w:val="28"/>
        </w:rPr>
      </w:pPr>
      <w:r w:rsidRPr="009978C3">
        <w:rPr>
          <w:rFonts w:ascii="Times New Roman" w:eastAsia="Times New Roman" w:hAnsi="Times New Roman" w:cs="Times New Roman"/>
          <w:b w:val="0"/>
          <w:sz w:val="28"/>
          <w:szCs w:val="28"/>
        </w:rPr>
        <w:t>Азербайджанская Республика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887655">
        <w:rPr>
          <w:rFonts w:ascii="Times New Roman" w:eastAsia="Times New Roman" w:hAnsi="Times New Roman" w:cs="Times New Roman"/>
          <w:b w:val="0"/>
          <w:sz w:val="28"/>
          <w:szCs w:val="28"/>
        </w:rPr>
        <w:t>6</w:t>
      </w:r>
    </w:p>
    <w:p w:rsidR="00FC133D" w:rsidRPr="0085660B" w:rsidRDefault="009978C3" w:rsidP="00FC133D">
      <w:pPr>
        <w:pStyle w:val="15"/>
        <w:widowControl/>
        <w:tabs>
          <w:tab w:val="left" w:pos="9356"/>
        </w:tabs>
        <w:spacing w:before="0" w:after="360" w:line="340" w:lineRule="exact"/>
        <w:ind w:firstLine="0"/>
        <w:jc w:val="left"/>
        <w:rPr>
          <w:rFonts w:ascii="Times New Roman" w:eastAsia="Times New Roman" w:hAnsi="Times New Roman" w:cs="Times New Roman"/>
          <w:b w:val="0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noProof/>
          <w:sz w:val="28"/>
          <w:szCs w:val="28"/>
        </w:rPr>
        <w:t xml:space="preserve">Республика Армения                                                                                             </w:t>
      </w:r>
      <w:r w:rsidR="00887655">
        <w:rPr>
          <w:rFonts w:ascii="Times New Roman" w:eastAsia="Times New Roman" w:hAnsi="Times New Roman" w:cs="Times New Roman"/>
          <w:b w:val="0"/>
          <w:noProof/>
          <w:sz w:val="28"/>
          <w:szCs w:val="28"/>
        </w:rPr>
        <w:t>7</w:t>
      </w:r>
    </w:p>
    <w:p w:rsidR="00FC133D" w:rsidRPr="009978C3" w:rsidRDefault="009978C3" w:rsidP="00FC133D">
      <w:pPr>
        <w:pStyle w:val="15"/>
        <w:widowControl/>
        <w:tabs>
          <w:tab w:val="left" w:pos="9356"/>
        </w:tabs>
        <w:spacing w:before="0" w:after="360" w:line="340" w:lineRule="exact"/>
        <w:ind w:firstLine="0"/>
        <w:jc w:val="left"/>
        <w:rPr>
          <w:rFonts w:ascii="Times New Roman" w:eastAsia="Times New Roman" w:hAnsi="Times New Roman" w:cs="Times New Roman"/>
          <w:b w:val="0"/>
          <w:noProof/>
          <w:sz w:val="28"/>
          <w:szCs w:val="28"/>
        </w:rPr>
      </w:pPr>
      <w:r w:rsidRPr="009978C3">
        <w:rPr>
          <w:rFonts w:ascii="Times New Roman" w:hAnsi="Times New Roman" w:cs="Times New Roman"/>
          <w:b w:val="0"/>
          <w:sz w:val="28"/>
          <w:szCs w:val="28"/>
        </w:rPr>
        <w:t>Республика Беларусь</w:t>
      </w:r>
      <w:r w:rsidRPr="009978C3">
        <w:rPr>
          <w:rStyle w:val="a9"/>
          <w:rFonts w:ascii="Times New Roman" w:hAnsi="Times New Roman" w:cs="Times New Roman"/>
          <w:b w:val="0"/>
          <w:smallCaps/>
          <w:noProof/>
          <w:color w:val="auto"/>
          <w:sz w:val="28"/>
          <w:szCs w:val="28"/>
          <w:u w:val="none"/>
        </w:rPr>
        <w:t xml:space="preserve"> </w:t>
      </w:r>
      <w:r>
        <w:rPr>
          <w:rStyle w:val="a9"/>
          <w:rFonts w:ascii="Times New Roman" w:hAnsi="Times New Roman" w:cs="Times New Roman"/>
          <w:b w:val="0"/>
          <w:smallCaps/>
          <w:noProof/>
          <w:color w:val="auto"/>
          <w:sz w:val="28"/>
          <w:szCs w:val="28"/>
          <w:u w:val="none"/>
        </w:rPr>
        <w:t xml:space="preserve">                                                                                                                      </w:t>
      </w:r>
      <w:r w:rsidR="00887655">
        <w:rPr>
          <w:rStyle w:val="a9"/>
          <w:rFonts w:ascii="Times New Roman" w:hAnsi="Times New Roman" w:cs="Times New Roman"/>
          <w:b w:val="0"/>
          <w:smallCaps/>
          <w:noProof/>
          <w:color w:val="auto"/>
          <w:sz w:val="28"/>
          <w:szCs w:val="28"/>
          <w:u w:val="none"/>
        </w:rPr>
        <w:t>7</w:t>
      </w:r>
    </w:p>
    <w:p w:rsidR="00FC133D" w:rsidRPr="0085660B" w:rsidRDefault="009978C3" w:rsidP="00FC133D">
      <w:pPr>
        <w:pStyle w:val="15"/>
        <w:widowControl/>
        <w:tabs>
          <w:tab w:val="left" w:pos="9356"/>
        </w:tabs>
        <w:spacing w:before="0" w:after="360" w:line="340" w:lineRule="exact"/>
        <w:ind w:firstLine="0"/>
        <w:jc w:val="left"/>
        <w:rPr>
          <w:rFonts w:ascii="Times New Roman" w:eastAsia="Times New Roman" w:hAnsi="Times New Roman" w:cs="Times New Roman"/>
          <w:b w:val="0"/>
          <w:noProof/>
          <w:sz w:val="28"/>
          <w:szCs w:val="28"/>
        </w:rPr>
      </w:pPr>
      <w:r w:rsidRPr="009978C3">
        <w:rPr>
          <w:rFonts w:ascii="Times New Roman" w:hAnsi="Times New Roman" w:cs="Times New Roman"/>
          <w:b w:val="0"/>
          <w:sz w:val="28"/>
          <w:szCs w:val="28"/>
        </w:rPr>
        <w:t>Республика Казахстан</w:t>
      </w:r>
      <w:r w:rsidRPr="009978C3">
        <w:rPr>
          <w:rStyle w:val="a9"/>
          <w:rFonts w:ascii="Times New Roman" w:hAnsi="Times New Roman" w:cs="Times New Roman"/>
          <w:b w:val="0"/>
          <w:smallCaps/>
          <w:noProof/>
          <w:color w:val="auto"/>
          <w:sz w:val="28"/>
          <w:szCs w:val="28"/>
          <w:u w:val="none"/>
        </w:rPr>
        <w:t xml:space="preserve"> </w:t>
      </w:r>
      <w:r>
        <w:rPr>
          <w:rStyle w:val="a9"/>
          <w:rFonts w:ascii="Times New Roman" w:hAnsi="Times New Roman" w:cs="Times New Roman"/>
          <w:b w:val="0"/>
          <w:smallCaps/>
          <w:noProof/>
          <w:color w:val="auto"/>
          <w:sz w:val="28"/>
          <w:szCs w:val="28"/>
          <w:u w:val="none"/>
        </w:rPr>
        <w:t xml:space="preserve">                                                                                                                    </w:t>
      </w:r>
      <w:r w:rsidR="00887655">
        <w:rPr>
          <w:rStyle w:val="a9"/>
          <w:rFonts w:ascii="Times New Roman" w:hAnsi="Times New Roman" w:cs="Times New Roman"/>
          <w:b w:val="0"/>
          <w:smallCaps/>
          <w:noProof/>
          <w:color w:val="auto"/>
          <w:sz w:val="28"/>
          <w:szCs w:val="28"/>
          <w:u w:val="none"/>
        </w:rPr>
        <w:t>8</w:t>
      </w:r>
    </w:p>
    <w:p w:rsidR="00FC133D" w:rsidRPr="0085660B" w:rsidRDefault="00932397" w:rsidP="00FC133D">
      <w:pPr>
        <w:pStyle w:val="15"/>
        <w:widowControl/>
        <w:tabs>
          <w:tab w:val="left" w:pos="9356"/>
        </w:tabs>
        <w:spacing w:before="0" w:after="360" w:line="340" w:lineRule="exact"/>
        <w:ind w:firstLine="0"/>
        <w:jc w:val="left"/>
        <w:rPr>
          <w:rFonts w:ascii="Times New Roman" w:eastAsia="Times New Roman" w:hAnsi="Times New Roman" w:cs="Times New Roman"/>
          <w:b w:val="0"/>
          <w:noProof/>
          <w:sz w:val="28"/>
          <w:szCs w:val="28"/>
        </w:rPr>
      </w:pPr>
      <w:r w:rsidRPr="00932397">
        <w:rPr>
          <w:rFonts w:ascii="Times New Roman" w:hAnsi="Times New Roman" w:cs="Times New Roman"/>
          <w:b w:val="0"/>
          <w:sz w:val="28"/>
          <w:szCs w:val="28"/>
        </w:rPr>
        <w:t>Кыргызская Республика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</w:t>
      </w:r>
      <w:r w:rsidRPr="00932397">
        <w:rPr>
          <w:rStyle w:val="a9"/>
          <w:rFonts w:ascii="Times New Roman" w:hAnsi="Times New Roman" w:cs="Times New Roman"/>
          <w:b w:val="0"/>
          <w:smallCaps/>
          <w:noProof/>
          <w:color w:val="auto"/>
          <w:sz w:val="28"/>
          <w:szCs w:val="28"/>
          <w:u w:val="none"/>
        </w:rPr>
        <w:t xml:space="preserve"> </w:t>
      </w:r>
      <w:r w:rsidR="00CA5EF4">
        <w:rPr>
          <w:rStyle w:val="a9"/>
          <w:rFonts w:ascii="Times New Roman" w:hAnsi="Times New Roman" w:cs="Times New Roman"/>
          <w:b w:val="0"/>
          <w:smallCaps/>
          <w:noProof/>
          <w:color w:val="auto"/>
          <w:sz w:val="28"/>
          <w:szCs w:val="28"/>
          <w:u w:val="none"/>
        </w:rPr>
        <w:t>10</w:t>
      </w:r>
    </w:p>
    <w:p w:rsidR="00FC133D" w:rsidRPr="00490949" w:rsidRDefault="00932397" w:rsidP="00FC133D">
      <w:pPr>
        <w:pStyle w:val="15"/>
        <w:widowControl/>
        <w:tabs>
          <w:tab w:val="left" w:pos="9356"/>
        </w:tabs>
        <w:spacing w:before="0" w:after="360" w:line="340" w:lineRule="exact"/>
        <w:ind w:firstLine="0"/>
        <w:jc w:val="left"/>
        <w:rPr>
          <w:rFonts w:ascii="Times New Roman" w:eastAsia="Times New Roman" w:hAnsi="Times New Roman" w:cs="Times New Roman"/>
          <w:b w:val="0"/>
          <w:smallCaps/>
          <w:noProof/>
          <w:sz w:val="28"/>
          <w:szCs w:val="28"/>
        </w:rPr>
      </w:pPr>
      <w:r w:rsidRPr="00932397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  <w:r w:rsidR="00461BE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smallCaps/>
          <w:noProof/>
          <w:sz w:val="28"/>
          <w:szCs w:val="28"/>
        </w:rPr>
        <w:t xml:space="preserve"> </w:t>
      </w:r>
      <w:r w:rsidR="00461BE7">
        <w:rPr>
          <w:rFonts w:ascii="Times New Roman" w:hAnsi="Times New Roman" w:cs="Times New Roman"/>
          <w:b w:val="0"/>
          <w:smallCaps/>
          <w:noProof/>
          <w:sz w:val="28"/>
          <w:szCs w:val="28"/>
        </w:rPr>
        <w:t>1</w:t>
      </w:r>
      <w:r w:rsidR="00CA5EF4">
        <w:rPr>
          <w:rFonts w:ascii="Times New Roman" w:hAnsi="Times New Roman" w:cs="Times New Roman"/>
          <w:b w:val="0"/>
          <w:smallCaps/>
          <w:noProof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mallCaps/>
          <w:noProof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FC133D" w:rsidRDefault="00537464" w:rsidP="00FC133D">
      <w:pPr>
        <w:pStyle w:val="15"/>
        <w:widowControl/>
        <w:tabs>
          <w:tab w:val="left" w:pos="9356"/>
        </w:tabs>
        <w:spacing w:before="0" w:after="360" w:line="340" w:lineRule="exact"/>
        <w:ind w:firstLine="0"/>
        <w:jc w:val="left"/>
        <w:rPr>
          <w:rStyle w:val="a9"/>
          <w:rFonts w:ascii="Times New Roman" w:hAnsi="Times New Roman" w:cs="Times New Roman"/>
          <w:b w:val="0"/>
          <w:smallCaps/>
          <w:noProof/>
          <w:sz w:val="28"/>
          <w:szCs w:val="28"/>
        </w:rPr>
      </w:pPr>
      <w:hyperlink w:anchor="_Toc422150654" w:history="1">
        <w:r w:rsidR="00CD4E84" w:rsidRPr="00CD4E8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D4E84" w:rsidRPr="00CD4E84">
          <w:rPr>
            <w:rFonts w:ascii="Times New Roman" w:hAnsi="Times New Roman" w:cs="Times New Roman"/>
            <w:b w:val="0"/>
            <w:sz w:val="28"/>
            <w:szCs w:val="28"/>
          </w:rPr>
          <w:t>Республика Таджикистан</w:t>
        </w:r>
        <w:r w:rsidR="00CD4E84">
          <w:rPr>
            <w:rFonts w:ascii="Times New Roman" w:hAnsi="Times New Roman" w:cs="Times New Roman"/>
            <w:b w:val="0"/>
            <w:sz w:val="28"/>
            <w:szCs w:val="28"/>
          </w:rPr>
          <w:t xml:space="preserve">                                                                                   </w:t>
        </w:r>
        <w:r w:rsidR="00CD4E84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 xml:space="preserve"> 1</w:t>
        </w:r>
      </w:hyperlink>
      <w:r w:rsidR="00CA5EF4">
        <w:rPr>
          <w:rFonts w:ascii="Times New Roman" w:hAnsi="Times New Roman" w:cs="Times New Roman"/>
          <w:b w:val="0"/>
          <w:noProof/>
          <w:sz w:val="28"/>
          <w:szCs w:val="28"/>
        </w:rPr>
        <w:t>5</w:t>
      </w:r>
    </w:p>
    <w:p w:rsidR="00FC133D" w:rsidRPr="00CD4E84" w:rsidRDefault="00537464" w:rsidP="00FC133D">
      <w:pPr>
        <w:pStyle w:val="15"/>
        <w:widowControl/>
        <w:tabs>
          <w:tab w:val="left" w:pos="9356"/>
        </w:tabs>
        <w:spacing w:before="0" w:after="360" w:line="340" w:lineRule="exact"/>
        <w:ind w:firstLine="0"/>
        <w:jc w:val="left"/>
        <w:rPr>
          <w:rStyle w:val="a9"/>
          <w:rFonts w:ascii="Times New Roman" w:hAnsi="Times New Roman" w:cs="Times New Roman"/>
          <w:b w:val="0"/>
          <w:noProof/>
          <w:color w:val="auto"/>
          <w:sz w:val="28"/>
          <w:szCs w:val="28"/>
          <w:u w:val="none"/>
        </w:rPr>
      </w:pPr>
      <w:hyperlink w:anchor="_Toc422150655" w:history="1">
        <w:r w:rsidR="0032514A">
          <w:rPr>
            <w:rStyle w:val="a9"/>
            <w:rFonts w:ascii="Times New Roman" w:hAnsi="Times New Roman" w:cs="Times New Roman"/>
            <w:b w:val="0"/>
            <w:noProof/>
            <w:sz w:val="28"/>
            <w:szCs w:val="28"/>
          </w:rPr>
          <w:t>Украина</w:t>
        </w:r>
      </w:hyperlink>
      <w:r w:rsidR="00CD4E84" w:rsidRPr="00CD4E84">
        <w:rPr>
          <w:rStyle w:val="a9"/>
          <w:rFonts w:ascii="Times New Roman" w:hAnsi="Times New Roman" w:cs="Times New Roman"/>
          <w:b w:val="0"/>
          <w:noProof/>
          <w:sz w:val="28"/>
          <w:szCs w:val="28"/>
          <w:u w:val="none"/>
        </w:rPr>
        <w:t xml:space="preserve">                                                                                                                  </w:t>
      </w:r>
      <w:r w:rsidR="00CD4E84" w:rsidRPr="00CD4E84">
        <w:rPr>
          <w:rStyle w:val="a9"/>
          <w:rFonts w:ascii="Times New Roman" w:hAnsi="Times New Roman" w:cs="Times New Roman"/>
          <w:b w:val="0"/>
          <w:noProof/>
          <w:color w:val="auto"/>
          <w:sz w:val="28"/>
          <w:szCs w:val="28"/>
          <w:u w:val="none"/>
        </w:rPr>
        <w:t>1</w:t>
      </w:r>
      <w:r w:rsidR="00CA5EF4">
        <w:rPr>
          <w:rStyle w:val="a9"/>
          <w:rFonts w:ascii="Times New Roman" w:hAnsi="Times New Roman" w:cs="Times New Roman"/>
          <w:b w:val="0"/>
          <w:noProof/>
          <w:color w:val="auto"/>
          <w:sz w:val="28"/>
          <w:szCs w:val="28"/>
          <w:u w:val="none"/>
        </w:rPr>
        <w:t>6</w:t>
      </w:r>
    </w:p>
    <w:p w:rsidR="00932397" w:rsidRPr="00932397" w:rsidRDefault="00932397" w:rsidP="00FC133D">
      <w:pPr>
        <w:pStyle w:val="15"/>
        <w:widowControl/>
        <w:tabs>
          <w:tab w:val="left" w:pos="9356"/>
        </w:tabs>
        <w:spacing w:before="0" w:after="360" w:line="340" w:lineRule="exact"/>
        <w:ind w:firstLine="0"/>
        <w:jc w:val="left"/>
        <w:rPr>
          <w:rStyle w:val="a9"/>
          <w:rFonts w:ascii="Times New Roman" w:hAnsi="Times New Roman" w:cs="Times New Roman"/>
          <w:b w:val="0"/>
          <w:noProof/>
          <w:color w:val="auto"/>
          <w:sz w:val="28"/>
          <w:szCs w:val="28"/>
          <w:u w:val="none"/>
        </w:rPr>
      </w:pPr>
      <w:r w:rsidRPr="00932397">
        <w:rPr>
          <w:rStyle w:val="a9"/>
          <w:rFonts w:ascii="Times New Roman" w:hAnsi="Times New Roman" w:cs="Times New Roman"/>
          <w:b w:val="0"/>
          <w:noProof/>
          <w:color w:val="auto"/>
          <w:sz w:val="28"/>
          <w:szCs w:val="28"/>
          <w:u w:val="none"/>
        </w:rPr>
        <w:t>ЗАКЛЮЧЕНИЕ</w:t>
      </w:r>
      <w:r w:rsidR="009A682D">
        <w:rPr>
          <w:rStyle w:val="a9"/>
          <w:rFonts w:ascii="Times New Roman" w:hAnsi="Times New Roman" w:cs="Times New Roman"/>
          <w:b w:val="0"/>
          <w:noProof/>
          <w:color w:val="auto"/>
          <w:sz w:val="28"/>
          <w:szCs w:val="28"/>
          <w:u w:val="none"/>
        </w:rPr>
        <w:t xml:space="preserve">                                                                                                     1</w:t>
      </w:r>
      <w:r w:rsidR="00CA5EF4">
        <w:rPr>
          <w:rStyle w:val="a9"/>
          <w:rFonts w:ascii="Times New Roman" w:hAnsi="Times New Roman" w:cs="Times New Roman"/>
          <w:b w:val="0"/>
          <w:noProof/>
          <w:color w:val="auto"/>
          <w:sz w:val="28"/>
          <w:szCs w:val="28"/>
          <w:u w:val="none"/>
        </w:rPr>
        <w:t>7</w:t>
      </w:r>
    </w:p>
    <w:p w:rsidR="0034771A" w:rsidRPr="00683157" w:rsidRDefault="00FC133D" w:rsidP="00FC133D">
      <w:pPr>
        <w:spacing w:after="0" w:line="240" w:lineRule="auto"/>
        <w:jc w:val="center"/>
        <w:rPr>
          <w:sz w:val="28"/>
          <w:szCs w:val="28"/>
        </w:rPr>
      </w:pPr>
      <w:r w:rsidRPr="005A358E">
        <w:rPr>
          <w:rStyle w:val="a9"/>
          <w:rFonts w:ascii="Times New Roman" w:hAnsi="Times New Roman" w:cs="Times New Roman"/>
          <w:noProof/>
          <w:sz w:val="28"/>
          <w:szCs w:val="28"/>
        </w:rPr>
        <w:br w:type="page"/>
      </w:r>
      <w:r w:rsidRPr="005A358E">
        <w:rPr>
          <w:rFonts w:ascii="Times New Roman" w:hAnsi="Times New Roman" w:cs="Times New Roman"/>
          <w:sz w:val="28"/>
          <w:szCs w:val="28"/>
        </w:rPr>
        <w:fldChar w:fldCharType="end"/>
      </w:r>
    </w:p>
    <w:p w:rsidR="00FA26FC" w:rsidRDefault="00FA26FC" w:rsidP="00683157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FA26FC" w:rsidRPr="00FA26FC" w:rsidRDefault="00FA26FC" w:rsidP="007A002D">
      <w:pPr>
        <w:pStyle w:val="13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FA26FC">
        <w:rPr>
          <w:b/>
          <w:sz w:val="28"/>
          <w:szCs w:val="28"/>
        </w:rPr>
        <w:t xml:space="preserve"> Введение</w:t>
      </w:r>
    </w:p>
    <w:p w:rsidR="00FA26FC" w:rsidRDefault="00FA26FC" w:rsidP="00887655">
      <w:pPr>
        <w:pStyle w:val="1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34771A" w:rsidRPr="00683157" w:rsidRDefault="0034771A" w:rsidP="00683157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sz w:val="28"/>
          <w:szCs w:val="28"/>
        </w:rPr>
        <w:t xml:space="preserve">Укрепление </w:t>
      </w:r>
      <w:r w:rsidR="00FA26FC">
        <w:rPr>
          <w:sz w:val="28"/>
          <w:szCs w:val="28"/>
        </w:rPr>
        <w:t>экономических</w:t>
      </w:r>
      <w:r w:rsidRPr="00683157">
        <w:rPr>
          <w:sz w:val="28"/>
          <w:szCs w:val="28"/>
        </w:rPr>
        <w:t xml:space="preserve"> связей </w:t>
      </w:r>
      <w:r w:rsidR="00683157" w:rsidRPr="00683157">
        <w:rPr>
          <w:sz w:val="28"/>
          <w:szCs w:val="28"/>
        </w:rPr>
        <w:t>государств – участников СНГ</w:t>
      </w:r>
      <w:r w:rsidRPr="00683157">
        <w:rPr>
          <w:sz w:val="28"/>
          <w:szCs w:val="28"/>
        </w:rPr>
        <w:t xml:space="preserve"> невозможно без усиления их взаимодействия в финансовой сфере</w:t>
      </w:r>
      <w:r w:rsidR="00FA26FC">
        <w:rPr>
          <w:sz w:val="28"/>
          <w:szCs w:val="28"/>
        </w:rPr>
        <w:t>.</w:t>
      </w:r>
      <w:r w:rsidRPr="00683157">
        <w:rPr>
          <w:sz w:val="28"/>
          <w:szCs w:val="28"/>
        </w:rPr>
        <w:t xml:space="preserve"> </w:t>
      </w:r>
      <w:r w:rsidR="00FA26FC">
        <w:rPr>
          <w:sz w:val="28"/>
          <w:szCs w:val="28"/>
        </w:rPr>
        <w:t>Это</w:t>
      </w:r>
      <w:r w:rsidRPr="00683157">
        <w:rPr>
          <w:sz w:val="28"/>
          <w:szCs w:val="28"/>
        </w:rPr>
        <w:t xml:space="preserve"> </w:t>
      </w:r>
      <w:r w:rsidR="002703FA">
        <w:rPr>
          <w:sz w:val="28"/>
          <w:szCs w:val="28"/>
        </w:rPr>
        <w:t>диктует необходимость</w:t>
      </w:r>
      <w:r w:rsidRPr="00683157">
        <w:rPr>
          <w:sz w:val="28"/>
          <w:szCs w:val="28"/>
        </w:rPr>
        <w:t xml:space="preserve"> приня</w:t>
      </w:r>
      <w:r w:rsidR="002267C8">
        <w:rPr>
          <w:sz w:val="28"/>
          <w:szCs w:val="28"/>
        </w:rPr>
        <w:t>тия комплекса мер, направленных в том числе</w:t>
      </w:r>
      <w:r w:rsidRPr="00683157">
        <w:rPr>
          <w:sz w:val="28"/>
          <w:szCs w:val="28"/>
        </w:rPr>
        <w:t xml:space="preserve"> на </w:t>
      </w:r>
      <w:r w:rsidR="00C85D40" w:rsidRPr="00683157">
        <w:rPr>
          <w:sz w:val="28"/>
          <w:szCs w:val="28"/>
        </w:rPr>
        <w:t>сближение</w:t>
      </w:r>
      <w:r w:rsidRPr="00683157">
        <w:rPr>
          <w:sz w:val="28"/>
          <w:szCs w:val="28"/>
        </w:rPr>
        <w:t xml:space="preserve"> </w:t>
      </w:r>
      <w:r w:rsidR="00C85D40" w:rsidRPr="00683157">
        <w:rPr>
          <w:sz w:val="28"/>
          <w:szCs w:val="28"/>
        </w:rPr>
        <w:t>в рамках СНГ положений в</w:t>
      </w:r>
      <w:r w:rsidRPr="00683157">
        <w:rPr>
          <w:sz w:val="28"/>
          <w:szCs w:val="28"/>
        </w:rPr>
        <w:t>алютно-финансового законо</w:t>
      </w:r>
      <w:r w:rsidRPr="00683157">
        <w:rPr>
          <w:sz w:val="28"/>
          <w:szCs w:val="28"/>
        </w:rPr>
        <w:softHyphen/>
        <w:t>дательства</w:t>
      </w:r>
      <w:r w:rsidR="00C85D40" w:rsidRPr="00683157">
        <w:rPr>
          <w:sz w:val="28"/>
          <w:szCs w:val="28"/>
        </w:rPr>
        <w:t>,</w:t>
      </w:r>
      <w:r w:rsidRPr="00683157">
        <w:rPr>
          <w:sz w:val="28"/>
          <w:szCs w:val="28"/>
        </w:rPr>
        <w:t xml:space="preserve"> имплементацию международных </w:t>
      </w:r>
      <w:proofErr w:type="gramStart"/>
      <w:r w:rsidRPr="00683157">
        <w:rPr>
          <w:sz w:val="28"/>
          <w:szCs w:val="28"/>
        </w:rPr>
        <w:t xml:space="preserve">норм,  </w:t>
      </w:r>
      <w:r w:rsidR="00C85D40" w:rsidRPr="00683157">
        <w:rPr>
          <w:sz w:val="28"/>
          <w:szCs w:val="28"/>
        </w:rPr>
        <w:t>обмен</w:t>
      </w:r>
      <w:proofErr w:type="gramEnd"/>
      <w:r w:rsidR="00C85D40" w:rsidRPr="00683157">
        <w:rPr>
          <w:sz w:val="28"/>
          <w:szCs w:val="28"/>
        </w:rPr>
        <w:t xml:space="preserve"> опытом и принятие согласованных решений по вопросам регулирования деятельности системно значимых финансовых институтов</w:t>
      </w:r>
      <w:r w:rsidR="00683157">
        <w:rPr>
          <w:sz w:val="28"/>
          <w:szCs w:val="28"/>
        </w:rPr>
        <w:t>.</w:t>
      </w:r>
      <w:r w:rsidR="00C85D40" w:rsidRPr="00683157">
        <w:rPr>
          <w:sz w:val="28"/>
          <w:szCs w:val="28"/>
        </w:rPr>
        <w:t xml:space="preserve"> </w:t>
      </w:r>
    </w:p>
    <w:p w:rsidR="00C85D40" w:rsidRPr="00683157" w:rsidRDefault="00FA26FC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85D40" w:rsidRPr="00683157">
        <w:rPr>
          <w:rFonts w:ascii="Times New Roman" w:hAnsi="Times New Roman" w:cs="Times New Roman"/>
          <w:sz w:val="28"/>
          <w:szCs w:val="28"/>
        </w:rPr>
        <w:t xml:space="preserve">лючевыми направлениями финансовой политики </w:t>
      </w:r>
      <w:r w:rsidR="00683157" w:rsidRPr="00683157">
        <w:rPr>
          <w:rFonts w:ascii="Times New Roman" w:hAnsi="Times New Roman" w:cs="Times New Roman"/>
          <w:sz w:val="28"/>
          <w:szCs w:val="28"/>
        </w:rPr>
        <w:t>государств – участников СНГ</w:t>
      </w:r>
      <w:r>
        <w:rPr>
          <w:rFonts w:ascii="Times New Roman" w:hAnsi="Times New Roman" w:cs="Times New Roman"/>
          <w:sz w:val="28"/>
          <w:szCs w:val="28"/>
        </w:rPr>
        <w:t xml:space="preserve"> на 2015 год и краткосрочную перспективу </w:t>
      </w:r>
      <w:r w:rsidR="00C85D40" w:rsidRPr="00683157">
        <w:rPr>
          <w:rFonts w:ascii="Times New Roman" w:hAnsi="Times New Roman" w:cs="Times New Roman"/>
          <w:sz w:val="28"/>
          <w:szCs w:val="28"/>
        </w:rPr>
        <w:t xml:space="preserve">определены: </w:t>
      </w:r>
    </w:p>
    <w:p w:rsidR="00C85D40" w:rsidRPr="00683157" w:rsidRDefault="00C85D40" w:rsidP="00683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57">
        <w:rPr>
          <w:rFonts w:ascii="Times New Roman" w:eastAsia="Times New Roman" w:hAnsi="Times New Roman" w:cs="Times New Roman"/>
          <w:sz w:val="28"/>
          <w:szCs w:val="28"/>
        </w:rPr>
        <w:t>обеспечение и сохранение макроэкономической стабильности;</w:t>
      </w:r>
    </w:p>
    <w:p w:rsidR="00D96FED" w:rsidRPr="00683157" w:rsidRDefault="00C85D40" w:rsidP="00683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57">
        <w:rPr>
          <w:rFonts w:ascii="Times New Roman" w:eastAsia="Times New Roman" w:hAnsi="Times New Roman" w:cs="Times New Roman"/>
          <w:sz w:val="28"/>
          <w:szCs w:val="28"/>
        </w:rPr>
        <w:t>проведение сбалансированной денежно-кредитной и налоговой политики;</w:t>
      </w:r>
    </w:p>
    <w:p w:rsidR="00D96FED" w:rsidRPr="00683157" w:rsidRDefault="00C85D40" w:rsidP="00683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57">
        <w:rPr>
          <w:rFonts w:ascii="Times New Roman" w:eastAsia="Times New Roman" w:hAnsi="Times New Roman" w:cs="Times New Roman"/>
          <w:sz w:val="28"/>
          <w:szCs w:val="28"/>
        </w:rPr>
        <w:t>обеспечение финансовыми ресурсами реального сектора экономики</w:t>
      </w:r>
      <w:r w:rsidR="006831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5D40" w:rsidRPr="00683157" w:rsidRDefault="00C85D40" w:rsidP="00683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57">
        <w:rPr>
          <w:rFonts w:ascii="Times New Roman" w:eastAsia="Times New Roman" w:hAnsi="Times New Roman" w:cs="Times New Roman"/>
          <w:sz w:val="28"/>
          <w:szCs w:val="28"/>
        </w:rPr>
        <w:t xml:space="preserve">поддержание стабильности </w:t>
      </w:r>
      <w:r w:rsidR="00683157">
        <w:rPr>
          <w:rFonts w:ascii="Times New Roman" w:eastAsia="Times New Roman" w:hAnsi="Times New Roman" w:cs="Times New Roman"/>
          <w:sz w:val="28"/>
          <w:szCs w:val="28"/>
        </w:rPr>
        <w:t xml:space="preserve">национальных </w:t>
      </w:r>
      <w:r w:rsidRPr="00683157">
        <w:rPr>
          <w:rFonts w:ascii="Times New Roman" w:eastAsia="Times New Roman" w:hAnsi="Times New Roman" w:cs="Times New Roman"/>
          <w:sz w:val="28"/>
          <w:szCs w:val="28"/>
        </w:rPr>
        <w:t>банковск</w:t>
      </w:r>
      <w:r w:rsidR="0068315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83157">
        <w:rPr>
          <w:rFonts w:ascii="Times New Roman" w:eastAsia="Times New Roman" w:hAnsi="Times New Roman" w:cs="Times New Roman"/>
          <w:sz w:val="28"/>
          <w:szCs w:val="28"/>
        </w:rPr>
        <w:t xml:space="preserve"> систем;</w:t>
      </w:r>
    </w:p>
    <w:p w:rsidR="00C85D40" w:rsidRPr="00683157" w:rsidRDefault="00C85D40" w:rsidP="00683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57">
        <w:rPr>
          <w:rFonts w:ascii="Times New Roman" w:eastAsia="Times New Roman" w:hAnsi="Times New Roman" w:cs="Times New Roman"/>
          <w:sz w:val="28"/>
          <w:szCs w:val="28"/>
        </w:rPr>
        <w:t>оптимизация расходов государственн</w:t>
      </w:r>
      <w:r w:rsidR="00683157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683157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68315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831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5D40" w:rsidRPr="00683157" w:rsidRDefault="00C85D40" w:rsidP="00683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57">
        <w:rPr>
          <w:rFonts w:ascii="Times New Roman" w:eastAsia="Times New Roman" w:hAnsi="Times New Roman" w:cs="Times New Roman"/>
          <w:sz w:val="28"/>
          <w:szCs w:val="28"/>
        </w:rPr>
        <w:t>оказание государств</w:t>
      </w:r>
      <w:r w:rsidR="00683157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683157">
        <w:rPr>
          <w:rFonts w:ascii="Times New Roman" w:eastAsia="Times New Roman" w:hAnsi="Times New Roman" w:cs="Times New Roman"/>
          <w:sz w:val="28"/>
          <w:szCs w:val="28"/>
        </w:rPr>
        <w:t xml:space="preserve"> финансовой поддержки предпринимателям</w:t>
      </w:r>
      <w:r w:rsidR="00D96FED" w:rsidRPr="006831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465A" w:rsidRPr="00887655" w:rsidRDefault="00FA26FC" w:rsidP="00E646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этой связи</w:t>
      </w:r>
      <w:r w:rsid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C85D40" w:rsidRPr="00683157">
        <w:rPr>
          <w:rFonts w:ascii="Times New Roman" w:hAnsi="Times New Roman" w:cs="Times New Roman"/>
          <w:sz w:val="28"/>
          <w:szCs w:val="28"/>
        </w:rPr>
        <w:t>необходим постоянн</w:t>
      </w:r>
      <w:r w:rsidR="00701C04">
        <w:rPr>
          <w:rFonts w:ascii="Times New Roman" w:hAnsi="Times New Roman" w:cs="Times New Roman"/>
          <w:sz w:val="28"/>
          <w:szCs w:val="28"/>
        </w:rPr>
        <w:t>ый</w:t>
      </w:r>
      <w:r w:rsidR="00C85D40" w:rsidRPr="00683157">
        <w:rPr>
          <w:rFonts w:ascii="Times New Roman" w:hAnsi="Times New Roman" w:cs="Times New Roman"/>
          <w:sz w:val="28"/>
          <w:szCs w:val="28"/>
        </w:rPr>
        <w:t xml:space="preserve"> мониторинг банковского, страхового и фондового секторов,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85D40" w:rsidRPr="00683157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701C04">
        <w:rPr>
          <w:rFonts w:ascii="Times New Roman" w:hAnsi="Times New Roman" w:cs="Times New Roman"/>
          <w:sz w:val="28"/>
          <w:szCs w:val="28"/>
        </w:rPr>
        <w:t>е</w:t>
      </w:r>
      <w:r w:rsidR="00C85D40" w:rsidRPr="00683157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85D40"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C85D40" w:rsidRPr="00887655">
        <w:rPr>
          <w:rFonts w:ascii="Times New Roman" w:hAnsi="Times New Roman" w:cs="Times New Roman"/>
          <w:sz w:val="28"/>
          <w:szCs w:val="28"/>
        </w:rPr>
        <w:t xml:space="preserve">деятельности  </w:t>
      </w:r>
      <w:r w:rsidR="002A3DD2" w:rsidRPr="00887655">
        <w:rPr>
          <w:rFonts w:ascii="Times New Roman" w:hAnsi="Times New Roman" w:cs="Times New Roman"/>
          <w:sz w:val="28"/>
          <w:szCs w:val="28"/>
        </w:rPr>
        <w:t xml:space="preserve">национальных системно значимых </w:t>
      </w:r>
      <w:r w:rsidRPr="00887655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CA5EF4">
        <w:rPr>
          <w:rFonts w:ascii="Times New Roman" w:hAnsi="Times New Roman" w:cs="Times New Roman"/>
          <w:sz w:val="28"/>
          <w:szCs w:val="28"/>
        </w:rPr>
        <w:t>организаций</w:t>
      </w:r>
      <w:r w:rsidR="00E6465A" w:rsidRPr="00887655">
        <w:rPr>
          <w:rFonts w:ascii="Times New Roman" w:hAnsi="Times New Roman" w:cs="Times New Roman"/>
          <w:sz w:val="28"/>
          <w:szCs w:val="28"/>
        </w:rPr>
        <w:t>.</w:t>
      </w:r>
    </w:p>
    <w:p w:rsidR="00E6465A" w:rsidRPr="00887655" w:rsidRDefault="00CF5483" w:rsidP="00E646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2267C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сходя из международных подходов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6465A" w:rsidRPr="00887655">
        <w:rPr>
          <w:rFonts w:ascii="Times New Roman" w:hAnsi="Times New Roman" w:cs="Times New Roman"/>
          <w:sz w:val="28"/>
          <w:szCs w:val="28"/>
        </w:rPr>
        <w:t>такие и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нституты, характеризуются существенным объемом и сложностью операций, системной взаимосвязанностью и </w:t>
      </w:r>
      <w:r w:rsidR="00CA5EF4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трудностями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A5EF4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замены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Ухудшение финансового положения или нарушение </w:t>
      </w:r>
      <w:r w:rsidR="00CA5EF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еятельности </w:t>
      </w:r>
      <w:r w:rsidR="00CA5EF4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таких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A5EF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организаций может 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нанести существенный ущерб финансовой системе и экономике.</w:t>
      </w:r>
    </w:p>
    <w:p w:rsidR="00E6465A" w:rsidRPr="00887655" w:rsidRDefault="00E6465A" w:rsidP="00E646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Данная общемировая проблема обусловлена риском недобросовестного поведения системообразующих финан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совых институтов 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(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moral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hazard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risk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), 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которые </w:t>
      </w:r>
      <w:r w:rsidR="00CA5EF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ранее 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принимали необоснованно высокий уровень рисков, полагаясь на косвенную/прямую поддержку государства (что отражалось в итоге в пониженной стоимости их заимствований), не обладая при этом адекватной системой риск-менеджмента.</w:t>
      </w:r>
    </w:p>
    <w:p w:rsidR="00CF5483" w:rsidRPr="00887655" w:rsidRDefault="00CF5483" w:rsidP="00CF54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</w:pP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истемно значимыми могут быть признаны финансовые организации (банки, банковские группы, страховые компании), а также  инфраструктурные организации финансового рынка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платежные системы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центральные депозитарии, 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системы расчетов по операциям с ценными бумагами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центральные контрагенты и </w:t>
      </w:r>
      <w:r w:rsidR="00E6465A" w:rsidRPr="00887655">
        <w:rPr>
          <w:rStyle w:val="23"/>
          <w:rFonts w:eastAsia="Calibri"/>
          <w:i w:val="0"/>
          <w:sz w:val="28"/>
          <w:szCs w:val="28"/>
        </w:rPr>
        <w:t xml:space="preserve">торговые </w:t>
      </w:r>
      <w:proofErr w:type="spellStart"/>
      <w:r w:rsidRPr="00887655">
        <w:rPr>
          <w:rStyle w:val="23"/>
          <w:rFonts w:eastAsia="Calibri"/>
          <w:i w:val="0"/>
          <w:sz w:val="28"/>
          <w:szCs w:val="28"/>
        </w:rPr>
        <w:t>репозитарии</w:t>
      </w:r>
      <w:proofErr w:type="spellEnd"/>
      <w:r w:rsidRPr="00887655">
        <w:rPr>
          <w:rStyle w:val="23"/>
          <w:rFonts w:eastAsia="Calibri"/>
          <w:i w:val="0"/>
          <w:sz w:val="28"/>
          <w:szCs w:val="28"/>
        </w:rPr>
        <w:t>)</w:t>
      </w:r>
      <w:r w:rsidR="00E6465A" w:rsidRPr="00887655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.</w:t>
      </w:r>
    </w:p>
    <w:p w:rsidR="00CF5483" w:rsidRPr="00887655" w:rsidRDefault="002267C8" w:rsidP="00CF54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сентябре 2009 года в </w:t>
      </w:r>
      <w:proofErr w:type="spellStart"/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Питтсбург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proofErr w:type="spellEnd"/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США) лидеры стран «Группы 20» приняли обязательства по укрепле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нию международной системы финансового регулирования, включая необходимость усиления надзора и регули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рования в </w:t>
      </w:r>
      <w:r w:rsidR="00E6465A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отношении всех финансовых институтов, банкротство которых может оказать негативное влияние на финансовую стабильность.</w:t>
      </w:r>
      <w:r w:rsidR="00CF5483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CF5483" w:rsidRPr="00887655" w:rsidRDefault="00E6465A" w:rsidP="00CF54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ноя</w:t>
      </w:r>
      <w:r w:rsidR="002267C8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бре 2010 года в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Сеул</w:t>
      </w:r>
      <w:r w:rsidR="002267C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267C8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Южная Корея) лидеры стран «Группы 20» одобрили направления работы по снижению рисков недобросовестного поведения всех </w:t>
      </w:r>
      <w:r w:rsidR="00CF5483" w:rsidRPr="00887655">
        <w:rPr>
          <w:rFonts w:ascii="Times New Roman" w:hAnsi="Times New Roman" w:cs="Times New Roman"/>
          <w:sz w:val="28"/>
          <w:szCs w:val="28"/>
        </w:rPr>
        <w:t>системно значимых финансовых институтов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включая банки, а также сроки реализации этой работы.</w:t>
      </w:r>
    </w:p>
    <w:p w:rsidR="00E6465A" w:rsidRPr="00CF5483" w:rsidRDefault="00E6465A" w:rsidP="00CF54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Принятые странами «Группы 20» обязательства нацелены на расширение возможностей национальных регу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ляторов по своевременному разрешению проблем </w:t>
      </w:r>
      <w:r w:rsidR="00CF5483" w:rsidRPr="00887655">
        <w:rPr>
          <w:rFonts w:ascii="Times New Roman" w:hAnsi="Times New Roman" w:cs="Times New Roman"/>
          <w:sz w:val="28"/>
          <w:szCs w:val="28"/>
        </w:rPr>
        <w:t>системно значимых финансовых институтов</w:t>
      </w:r>
      <w:r w:rsidR="00CF5483"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поддержанию непрерывности их деятельности.</w:t>
      </w:r>
    </w:p>
    <w:p w:rsidR="00A20547" w:rsidRPr="00683157" w:rsidRDefault="00CF5483" w:rsidP="00683157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Как показывают представленные материалы, г</w:t>
      </w:r>
      <w:r w:rsidRPr="00683157">
        <w:rPr>
          <w:sz w:val="28"/>
          <w:szCs w:val="28"/>
        </w:rPr>
        <w:t>осударства – участники СНГ</w:t>
      </w:r>
      <w:r w:rsidR="00FC35F3">
        <w:rPr>
          <w:sz w:val="28"/>
          <w:szCs w:val="28"/>
        </w:rPr>
        <w:t>,</w:t>
      </w:r>
      <w:r w:rsidR="00FC35F3" w:rsidRPr="00FC35F3">
        <w:rPr>
          <w:color w:val="000000"/>
          <w:sz w:val="28"/>
          <w:szCs w:val="28"/>
          <w:lang w:bidi="ru-RU"/>
        </w:rPr>
        <w:t xml:space="preserve"> </w:t>
      </w:r>
      <w:r w:rsidR="002267C8">
        <w:rPr>
          <w:color w:val="000000"/>
          <w:sz w:val="28"/>
          <w:szCs w:val="28"/>
          <w:lang w:bidi="ru-RU"/>
        </w:rPr>
        <w:t>являясь членами</w:t>
      </w:r>
      <w:r w:rsidR="00FC35F3" w:rsidRPr="00AC3DB7">
        <w:rPr>
          <w:color w:val="000000"/>
          <w:sz w:val="28"/>
          <w:szCs w:val="28"/>
          <w:lang w:bidi="ru-RU"/>
        </w:rPr>
        <w:t xml:space="preserve"> </w:t>
      </w:r>
      <w:r w:rsidR="00FC35F3" w:rsidRPr="00AC3DB7">
        <w:rPr>
          <w:sz w:val="28"/>
          <w:szCs w:val="28"/>
        </w:rPr>
        <w:t xml:space="preserve">Региональной консультативной группы Совета </w:t>
      </w:r>
      <w:r w:rsidR="00FC35F3">
        <w:rPr>
          <w:sz w:val="28"/>
          <w:szCs w:val="28"/>
        </w:rPr>
        <w:t xml:space="preserve">по </w:t>
      </w:r>
      <w:r w:rsidR="00FC35F3" w:rsidRPr="00AC3DB7">
        <w:rPr>
          <w:sz w:val="28"/>
          <w:szCs w:val="28"/>
        </w:rPr>
        <w:t xml:space="preserve">финансовой стабильности на пространстве СНГ (далее </w:t>
      </w:r>
      <w:r w:rsidR="002267C8" w:rsidRPr="00683157">
        <w:rPr>
          <w:sz w:val="28"/>
          <w:szCs w:val="28"/>
        </w:rPr>
        <w:t>–</w:t>
      </w:r>
      <w:r w:rsidR="00FC35F3" w:rsidRPr="00AC3DB7">
        <w:rPr>
          <w:sz w:val="28"/>
          <w:szCs w:val="28"/>
        </w:rPr>
        <w:t xml:space="preserve"> РКГ)</w:t>
      </w:r>
      <w:r w:rsidR="002267C8">
        <w:rPr>
          <w:sz w:val="28"/>
          <w:szCs w:val="28"/>
        </w:rPr>
        <w:t>,</w:t>
      </w:r>
      <w:r w:rsidRPr="00683157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осуществляют р</w:t>
      </w:r>
      <w:r w:rsidR="00291011" w:rsidRPr="00683157">
        <w:rPr>
          <w:color w:val="000000"/>
          <w:sz w:val="28"/>
          <w:szCs w:val="28"/>
          <w:lang w:bidi="ru-RU"/>
        </w:rPr>
        <w:t>азработк</w:t>
      </w:r>
      <w:r w:rsidR="00D72567">
        <w:rPr>
          <w:color w:val="000000"/>
          <w:sz w:val="28"/>
          <w:szCs w:val="28"/>
          <w:lang w:bidi="ru-RU"/>
        </w:rPr>
        <w:t>у</w:t>
      </w:r>
      <w:r w:rsidR="00291011" w:rsidRPr="00683157">
        <w:rPr>
          <w:color w:val="000000"/>
          <w:sz w:val="28"/>
          <w:szCs w:val="28"/>
          <w:lang w:bidi="ru-RU"/>
        </w:rPr>
        <w:t xml:space="preserve"> и реализаци</w:t>
      </w:r>
      <w:r w:rsidR="00D72567">
        <w:rPr>
          <w:color w:val="000000"/>
          <w:sz w:val="28"/>
          <w:szCs w:val="28"/>
          <w:lang w:bidi="ru-RU"/>
        </w:rPr>
        <w:t>ю</w:t>
      </w:r>
      <w:r w:rsidR="00291011" w:rsidRPr="00683157">
        <w:rPr>
          <w:color w:val="000000"/>
          <w:sz w:val="28"/>
          <w:szCs w:val="28"/>
          <w:lang w:bidi="ru-RU"/>
        </w:rPr>
        <w:t xml:space="preserve"> механизмов </w:t>
      </w:r>
      <w:r w:rsidR="00D96FED" w:rsidRPr="00683157">
        <w:rPr>
          <w:color w:val="000000"/>
          <w:sz w:val="28"/>
          <w:szCs w:val="28"/>
          <w:lang w:bidi="ru-RU"/>
        </w:rPr>
        <w:t>управления</w:t>
      </w:r>
      <w:r w:rsidR="00C85D40" w:rsidRPr="00683157">
        <w:rPr>
          <w:color w:val="000000"/>
          <w:sz w:val="28"/>
          <w:szCs w:val="28"/>
          <w:lang w:bidi="ru-RU"/>
        </w:rPr>
        <w:t xml:space="preserve"> </w:t>
      </w:r>
      <w:r w:rsidR="00D96FED" w:rsidRPr="00683157">
        <w:rPr>
          <w:color w:val="000000"/>
          <w:sz w:val="28"/>
          <w:szCs w:val="28"/>
          <w:lang w:bidi="ru-RU"/>
        </w:rPr>
        <w:t>финансовым сектором</w:t>
      </w:r>
      <w:r w:rsidR="00C85D40" w:rsidRPr="00683157">
        <w:rPr>
          <w:color w:val="000000"/>
          <w:sz w:val="28"/>
          <w:szCs w:val="28"/>
          <w:lang w:bidi="ru-RU"/>
        </w:rPr>
        <w:t xml:space="preserve"> </w:t>
      </w:r>
      <w:r w:rsidR="00D72567">
        <w:rPr>
          <w:color w:val="000000"/>
          <w:sz w:val="28"/>
          <w:szCs w:val="28"/>
          <w:lang w:bidi="ru-RU"/>
        </w:rPr>
        <w:t>с учетом</w:t>
      </w:r>
      <w:r w:rsidR="00291011" w:rsidRPr="00683157">
        <w:rPr>
          <w:color w:val="000000"/>
          <w:sz w:val="28"/>
          <w:szCs w:val="28"/>
          <w:lang w:bidi="ru-RU"/>
        </w:rPr>
        <w:t xml:space="preserve"> </w:t>
      </w:r>
      <w:r w:rsidR="00D72567">
        <w:rPr>
          <w:color w:val="000000"/>
          <w:sz w:val="28"/>
          <w:szCs w:val="28"/>
          <w:lang w:bidi="ru-RU"/>
        </w:rPr>
        <w:t>современных</w:t>
      </w:r>
      <w:r w:rsidR="00D72567" w:rsidRPr="00683157">
        <w:rPr>
          <w:color w:val="000000"/>
          <w:sz w:val="28"/>
          <w:szCs w:val="28"/>
          <w:lang w:bidi="ru-RU"/>
        </w:rPr>
        <w:t xml:space="preserve"> </w:t>
      </w:r>
      <w:r w:rsidR="00291011" w:rsidRPr="00683157">
        <w:rPr>
          <w:color w:val="000000"/>
          <w:sz w:val="28"/>
          <w:szCs w:val="28"/>
          <w:lang w:bidi="ru-RU"/>
        </w:rPr>
        <w:t>тенден</w:t>
      </w:r>
      <w:r w:rsidR="00291011" w:rsidRPr="00683157">
        <w:rPr>
          <w:color w:val="000000"/>
          <w:sz w:val="28"/>
          <w:szCs w:val="28"/>
          <w:lang w:bidi="ru-RU"/>
        </w:rPr>
        <w:softHyphen/>
        <w:t>ци</w:t>
      </w:r>
      <w:r w:rsidR="00D72567">
        <w:rPr>
          <w:color w:val="000000"/>
          <w:sz w:val="28"/>
          <w:szCs w:val="28"/>
          <w:lang w:bidi="ru-RU"/>
        </w:rPr>
        <w:t>й</w:t>
      </w:r>
      <w:r w:rsidR="00291011" w:rsidRPr="00683157">
        <w:rPr>
          <w:color w:val="000000"/>
          <w:sz w:val="28"/>
          <w:szCs w:val="28"/>
          <w:lang w:bidi="ru-RU"/>
        </w:rPr>
        <w:t xml:space="preserve"> развития мировой финансовой системы</w:t>
      </w:r>
      <w:r w:rsidR="00D96FED" w:rsidRPr="00683157">
        <w:rPr>
          <w:color w:val="000000"/>
          <w:sz w:val="28"/>
          <w:szCs w:val="28"/>
          <w:lang w:bidi="ru-RU"/>
        </w:rPr>
        <w:t xml:space="preserve">. </w:t>
      </w:r>
      <w:r w:rsidR="00BD23A3">
        <w:rPr>
          <w:color w:val="000000"/>
          <w:sz w:val="28"/>
          <w:szCs w:val="28"/>
          <w:lang w:bidi="ru-RU"/>
        </w:rPr>
        <w:t xml:space="preserve">При этом </w:t>
      </w:r>
      <w:r w:rsidR="00D72567">
        <w:rPr>
          <w:color w:val="000000"/>
          <w:sz w:val="28"/>
          <w:szCs w:val="28"/>
          <w:lang w:bidi="ru-RU"/>
        </w:rPr>
        <w:t>предусматрива</w:t>
      </w:r>
      <w:r w:rsidR="002267C8">
        <w:rPr>
          <w:color w:val="000000"/>
          <w:sz w:val="28"/>
          <w:szCs w:val="28"/>
          <w:lang w:bidi="ru-RU"/>
        </w:rPr>
        <w:t>ю</w:t>
      </w:r>
      <w:r w:rsidR="00BD23A3">
        <w:rPr>
          <w:color w:val="000000"/>
          <w:sz w:val="28"/>
          <w:szCs w:val="28"/>
          <w:lang w:bidi="ru-RU"/>
        </w:rPr>
        <w:t>тся</w:t>
      </w:r>
      <w:r w:rsidR="00D72567">
        <w:rPr>
          <w:color w:val="000000"/>
          <w:sz w:val="28"/>
          <w:szCs w:val="28"/>
          <w:lang w:bidi="ru-RU"/>
        </w:rPr>
        <w:t>:</w:t>
      </w:r>
    </w:p>
    <w:p w:rsidR="00291011" w:rsidRPr="00683157" w:rsidRDefault="00A20547" w:rsidP="00683157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>н</w:t>
      </w:r>
      <w:r w:rsidR="00291011" w:rsidRPr="00683157">
        <w:rPr>
          <w:color w:val="000000"/>
          <w:sz w:val="28"/>
          <w:szCs w:val="28"/>
          <w:lang w:bidi="ru-RU"/>
        </w:rPr>
        <w:t>еобходимость повышения интенсивности надзора и адекват</w:t>
      </w:r>
      <w:r w:rsidR="00291011" w:rsidRPr="00683157">
        <w:rPr>
          <w:color w:val="000000"/>
          <w:sz w:val="28"/>
          <w:szCs w:val="28"/>
          <w:lang w:bidi="ru-RU"/>
        </w:rPr>
        <w:softHyphen/>
        <w:t>ности ресурсов;</w:t>
      </w:r>
    </w:p>
    <w:p w:rsidR="00A20547" w:rsidRPr="00683157" w:rsidRDefault="00291011" w:rsidP="00683157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>применени</w:t>
      </w:r>
      <w:r w:rsidR="00BD23A3">
        <w:rPr>
          <w:color w:val="000000"/>
          <w:sz w:val="28"/>
          <w:szCs w:val="28"/>
          <w:lang w:bidi="ru-RU"/>
        </w:rPr>
        <w:t>е</w:t>
      </w:r>
      <w:r w:rsidRPr="00683157">
        <w:rPr>
          <w:color w:val="000000"/>
          <w:sz w:val="28"/>
          <w:szCs w:val="28"/>
          <w:lang w:bidi="ru-RU"/>
        </w:rPr>
        <w:t xml:space="preserve"> обще</w:t>
      </w:r>
      <w:r w:rsidRPr="00683157">
        <w:rPr>
          <w:color w:val="000000"/>
          <w:sz w:val="28"/>
          <w:szCs w:val="28"/>
          <w:lang w:bidi="ru-RU"/>
        </w:rPr>
        <w:softHyphen/>
        <w:t xml:space="preserve">системного, </w:t>
      </w:r>
      <w:proofErr w:type="spellStart"/>
      <w:r w:rsidRPr="00683157">
        <w:rPr>
          <w:color w:val="000000"/>
          <w:sz w:val="28"/>
          <w:szCs w:val="28"/>
          <w:lang w:bidi="ru-RU"/>
        </w:rPr>
        <w:t>микропруденциального</w:t>
      </w:r>
      <w:proofErr w:type="spellEnd"/>
      <w:r w:rsidRPr="00683157">
        <w:rPr>
          <w:color w:val="000000"/>
          <w:sz w:val="28"/>
          <w:szCs w:val="28"/>
          <w:lang w:bidi="ru-RU"/>
        </w:rPr>
        <w:t xml:space="preserve"> надзора за </w:t>
      </w:r>
      <w:r w:rsidR="00BD23A3" w:rsidRPr="00887655">
        <w:rPr>
          <w:sz w:val="28"/>
          <w:szCs w:val="28"/>
        </w:rPr>
        <w:t>системно значимыми финансовыми институтами, в первую очередь банками (далее – НСЗБ),</w:t>
      </w:r>
      <w:r w:rsidRPr="00683157">
        <w:rPr>
          <w:color w:val="000000"/>
          <w:sz w:val="28"/>
          <w:szCs w:val="28"/>
          <w:lang w:bidi="ru-RU"/>
        </w:rPr>
        <w:t xml:space="preserve"> для ока</w:t>
      </w:r>
      <w:r w:rsidRPr="00683157">
        <w:rPr>
          <w:color w:val="000000"/>
          <w:sz w:val="28"/>
          <w:szCs w:val="28"/>
          <w:lang w:bidi="ru-RU"/>
        </w:rPr>
        <w:softHyphen/>
        <w:t xml:space="preserve">зания </w:t>
      </w:r>
      <w:r w:rsidR="0045473B">
        <w:rPr>
          <w:color w:val="000000"/>
          <w:sz w:val="28"/>
          <w:szCs w:val="28"/>
          <w:lang w:bidi="ru-RU"/>
        </w:rPr>
        <w:t xml:space="preserve">им </w:t>
      </w:r>
      <w:r w:rsidRPr="00683157">
        <w:rPr>
          <w:color w:val="000000"/>
          <w:sz w:val="28"/>
          <w:szCs w:val="28"/>
          <w:lang w:bidi="ru-RU"/>
        </w:rPr>
        <w:t>помощи в идентификации</w:t>
      </w:r>
      <w:r w:rsidR="0045473B">
        <w:rPr>
          <w:color w:val="000000"/>
          <w:sz w:val="28"/>
          <w:szCs w:val="28"/>
          <w:lang w:bidi="ru-RU"/>
        </w:rPr>
        <w:t>,</w:t>
      </w:r>
      <w:r w:rsidRPr="00683157">
        <w:rPr>
          <w:sz w:val="28"/>
          <w:szCs w:val="28"/>
        </w:rPr>
        <w:t xml:space="preserve"> </w:t>
      </w:r>
      <w:r w:rsidRPr="00683157">
        <w:rPr>
          <w:color w:val="000000"/>
          <w:sz w:val="28"/>
          <w:szCs w:val="28"/>
          <w:lang w:bidi="ru-RU"/>
        </w:rPr>
        <w:t>анализе и принятии упреждаю</w:t>
      </w:r>
      <w:r w:rsidRPr="00683157">
        <w:rPr>
          <w:color w:val="000000"/>
          <w:sz w:val="28"/>
          <w:szCs w:val="28"/>
          <w:lang w:bidi="ru-RU"/>
        </w:rPr>
        <w:softHyphen/>
        <w:t xml:space="preserve">щих мер </w:t>
      </w:r>
      <w:r w:rsidR="00BD23A3">
        <w:rPr>
          <w:color w:val="000000"/>
          <w:sz w:val="28"/>
          <w:szCs w:val="28"/>
          <w:lang w:bidi="ru-RU"/>
        </w:rPr>
        <w:t>в целях</w:t>
      </w:r>
      <w:r w:rsidRPr="00683157">
        <w:rPr>
          <w:color w:val="000000"/>
          <w:sz w:val="28"/>
          <w:szCs w:val="28"/>
          <w:lang w:bidi="ru-RU"/>
        </w:rPr>
        <w:t xml:space="preserve"> устранения систем</w:t>
      </w:r>
      <w:r w:rsidRPr="00683157">
        <w:rPr>
          <w:color w:val="000000"/>
          <w:sz w:val="28"/>
          <w:szCs w:val="28"/>
          <w:lang w:bidi="ru-RU"/>
        </w:rPr>
        <w:softHyphen/>
        <w:t>ных рисков;</w:t>
      </w:r>
    </w:p>
    <w:p w:rsidR="00291011" w:rsidRPr="00683157" w:rsidRDefault="00291011" w:rsidP="00683157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>усилени</w:t>
      </w:r>
      <w:r w:rsidR="00BD23A3">
        <w:rPr>
          <w:color w:val="000000"/>
          <w:sz w:val="28"/>
          <w:szCs w:val="28"/>
          <w:lang w:bidi="ru-RU"/>
        </w:rPr>
        <w:t>е</w:t>
      </w:r>
      <w:r w:rsidRPr="00683157">
        <w:rPr>
          <w:color w:val="000000"/>
          <w:sz w:val="28"/>
          <w:szCs w:val="28"/>
          <w:lang w:bidi="ru-RU"/>
        </w:rPr>
        <w:t xml:space="preserve"> акцента на эффективном анти</w:t>
      </w:r>
      <w:r w:rsidRPr="00683157">
        <w:rPr>
          <w:color w:val="000000"/>
          <w:sz w:val="28"/>
          <w:szCs w:val="28"/>
          <w:lang w:bidi="ru-RU"/>
        </w:rPr>
        <w:softHyphen/>
        <w:t>кризисном управлении, восста</w:t>
      </w:r>
      <w:r w:rsidRPr="00683157">
        <w:rPr>
          <w:color w:val="000000"/>
          <w:sz w:val="28"/>
          <w:szCs w:val="28"/>
          <w:lang w:bidi="ru-RU"/>
        </w:rPr>
        <w:softHyphen/>
        <w:t>новлении и принятии мер по минимизации как вероятности, так и последствий банкротства</w:t>
      </w:r>
      <w:r w:rsidR="00BD23A3">
        <w:rPr>
          <w:color w:val="000000"/>
          <w:sz w:val="28"/>
          <w:szCs w:val="28"/>
          <w:lang w:bidi="ru-RU"/>
        </w:rPr>
        <w:t xml:space="preserve"> финансовых институтов</w:t>
      </w:r>
      <w:r w:rsidRPr="00683157">
        <w:rPr>
          <w:color w:val="000000"/>
          <w:sz w:val="28"/>
          <w:szCs w:val="28"/>
          <w:lang w:bidi="ru-RU"/>
        </w:rPr>
        <w:t>.</w:t>
      </w:r>
    </w:p>
    <w:p w:rsidR="00FC35F3" w:rsidRPr="00683157" w:rsidRDefault="00FC35F3" w:rsidP="00FC35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РКГ </w:t>
      </w:r>
      <w:proofErr w:type="gramStart"/>
      <w:r w:rsidRPr="00683157">
        <w:rPr>
          <w:rFonts w:ascii="Times New Roman" w:hAnsi="Times New Roman" w:cs="Times New Roman"/>
          <w:sz w:val="28"/>
          <w:szCs w:val="28"/>
        </w:rPr>
        <w:t>создана  4</w:t>
      </w:r>
      <w:proofErr w:type="gramEnd"/>
      <w:r w:rsidRPr="00683157">
        <w:rPr>
          <w:rFonts w:ascii="Times New Roman" w:hAnsi="Times New Roman" w:cs="Times New Roman"/>
          <w:sz w:val="28"/>
          <w:szCs w:val="28"/>
        </w:rPr>
        <w:t xml:space="preserve"> июня 2011 года по инициативе С</w:t>
      </w:r>
      <w:r>
        <w:rPr>
          <w:rFonts w:ascii="Times New Roman" w:hAnsi="Times New Roman" w:cs="Times New Roman"/>
          <w:sz w:val="28"/>
          <w:szCs w:val="28"/>
        </w:rPr>
        <w:t>овета по финансовой стабильности (далее – СФС)</w:t>
      </w:r>
      <w:r w:rsidRPr="00683157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683157">
        <w:rPr>
          <w:rFonts w:ascii="Times New Roman" w:hAnsi="Times New Roman" w:cs="Times New Roman"/>
          <w:sz w:val="28"/>
          <w:szCs w:val="28"/>
        </w:rPr>
        <w:t xml:space="preserve">работе принимают участие центральные (национальные) банки и министерства финансов Республики Армения, Республики Беларусь, Республики Казахстан, Кыргызской Республики, Российской Федерации, Республики Таджикистан и Украины. В качестве постоянного наблюдателя на заседания группы приглашается Швейцария. </w:t>
      </w:r>
    </w:p>
    <w:p w:rsidR="00FC35F3" w:rsidRPr="00683157" w:rsidRDefault="00FC35F3" w:rsidP="00FC35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РКГ обеспечивает институциональный механизм взаимодействия по реализуемым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83157">
        <w:rPr>
          <w:rFonts w:ascii="Times New Roman" w:hAnsi="Times New Roman" w:cs="Times New Roman"/>
          <w:sz w:val="28"/>
          <w:szCs w:val="28"/>
        </w:rPr>
        <w:t xml:space="preserve">планируемым инициативам в области международной финансовой политики, а также обмен мнениями по мерам, которые могут быть приняты СФС для обеспечения финансовой стабильности. </w:t>
      </w:r>
    </w:p>
    <w:p w:rsidR="00291011" w:rsidRPr="00683157" w:rsidRDefault="00F40FC3" w:rsidP="00683157">
      <w:pPr>
        <w:pStyle w:val="13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683157">
        <w:rPr>
          <w:color w:val="000000"/>
          <w:sz w:val="28"/>
          <w:szCs w:val="28"/>
          <w:lang w:bidi="ru-RU"/>
        </w:rPr>
        <w:t xml:space="preserve">При разработке </w:t>
      </w:r>
      <w:r w:rsidR="0045473B">
        <w:rPr>
          <w:color w:val="000000"/>
          <w:sz w:val="28"/>
          <w:szCs w:val="28"/>
          <w:lang w:bidi="ru-RU"/>
        </w:rPr>
        <w:t xml:space="preserve">национальных </w:t>
      </w:r>
      <w:r w:rsidR="00C85D40" w:rsidRPr="00683157">
        <w:rPr>
          <w:color w:val="000000"/>
          <w:sz w:val="28"/>
          <w:szCs w:val="28"/>
          <w:lang w:bidi="ru-RU"/>
        </w:rPr>
        <w:t>критериев</w:t>
      </w:r>
      <w:r w:rsidRPr="00683157">
        <w:rPr>
          <w:color w:val="000000"/>
          <w:sz w:val="28"/>
          <w:szCs w:val="28"/>
          <w:lang w:bidi="ru-RU"/>
        </w:rPr>
        <w:t xml:space="preserve"> регулирования </w:t>
      </w:r>
      <w:r w:rsidR="00BD23A3">
        <w:rPr>
          <w:color w:val="000000"/>
          <w:sz w:val="28"/>
          <w:szCs w:val="28"/>
          <w:lang w:bidi="ru-RU"/>
        </w:rPr>
        <w:t xml:space="preserve">финансовых институтов в </w:t>
      </w:r>
      <w:r w:rsidR="002267C8">
        <w:rPr>
          <w:sz w:val="28"/>
          <w:szCs w:val="28"/>
        </w:rPr>
        <w:t>г</w:t>
      </w:r>
      <w:r w:rsidR="002267C8" w:rsidRPr="00683157">
        <w:rPr>
          <w:sz w:val="28"/>
          <w:szCs w:val="28"/>
        </w:rPr>
        <w:t>осударства</w:t>
      </w:r>
      <w:r w:rsidR="002267C8">
        <w:rPr>
          <w:sz w:val="28"/>
          <w:szCs w:val="28"/>
        </w:rPr>
        <w:t>х – участниках</w:t>
      </w:r>
      <w:r w:rsidR="002267C8" w:rsidRPr="00683157">
        <w:rPr>
          <w:sz w:val="28"/>
          <w:szCs w:val="28"/>
        </w:rPr>
        <w:t xml:space="preserve"> СНГ</w:t>
      </w:r>
      <w:r w:rsidR="002267C8" w:rsidRPr="00683157">
        <w:rPr>
          <w:color w:val="000000"/>
          <w:sz w:val="28"/>
          <w:szCs w:val="28"/>
          <w:lang w:bidi="ru-RU"/>
        </w:rPr>
        <w:t xml:space="preserve"> </w:t>
      </w:r>
      <w:r w:rsidRPr="00683157">
        <w:rPr>
          <w:color w:val="000000"/>
          <w:sz w:val="28"/>
          <w:szCs w:val="28"/>
          <w:lang w:bidi="ru-RU"/>
        </w:rPr>
        <w:t xml:space="preserve">учитываются </w:t>
      </w:r>
      <w:proofErr w:type="gramStart"/>
      <w:r w:rsidRPr="00683157">
        <w:rPr>
          <w:color w:val="000000"/>
          <w:sz w:val="28"/>
          <w:szCs w:val="28"/>
          <w:lang w:bidi="ru-RU"/>
        </w:rPr>
        <w:t xml:space="preserve">нормы </w:t>
      </w:r>
      <w:r w:rsidR="00291011" w:rsidRPr="00683157">
        <w:rPr>
          <w:color w:val="000000"/>
          <w:sz w:val="28"/>
          <w:szCs w:val="28"/>
          <w:lang w:bidi="ru-RU"/>
        </w:rPr>
        <w:t xml:space="preserve"> основных</w:t>
      </w:r>
      <w:proofErr w:type="gramEnd"/>
      <w:r w:rsidR="00291011" w:rsidRPr="00683157">
        <w:rPr>
          <w:color w:val="000000"/>
          <w:sz w:val="28"/>
          <w:szCs w:val="28"/>
          <w:lang w:bidi="ru-RU"/>
        </w:rPr>
        <w:t xml:space="preserve"> международных стандартов</w:t>
      </w:r>
      <w:r w:rsidRPr="00683157">
        <w:rPr>
          <w:color w:val="000000"/>
          <w:sz w:val="28"/>
          <w:szCs w:val="28"/>
          <w:lang w:bidi="ru-RU"/>
        </w:rPr>
        <w:t xml:space="preserve">, в число которых </w:t>
      </w:r>
      <w:r w:rsidR="00291011" w:rsidRPr="00683157">
        <w:rPr>
          <w:color w:val="000000"/>
          <w:sz w:val="28"/>
          <w:szCs w:val="28"/>
          <w:lang w:bidi="ru-RU"/>
        </w:rPr>
        <w:t xml:space="preserve"> входят: </w:t>
      </w:r>
    </w:p>
    <w:p w:rsidR="00291011" w:rsidRPr="00683157" w:rsidRDefault="00291011" w:rsidP="00683157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>Международный стандарт прозрачности в денежно-кредит</w:t>
      </w:r>
      <w:r w:rsidRPr="00683157">
        <w:rPr>
          <w:color w:val="000000"/>
          <w:sz w:val="28"/>
          <w:szCs w:val="28"/>
          <w:lang w:bidi="ru-RU"/>
        </w:rPr>
        <w:softHyphen/>
        <w:t xml:space="preserve">ной и финансовой политике (разработан </w:t>
      </w:r>
      <w:r w:rsidR="002267C8">
        <w:rPr>
          <w:color w:val="000000"/>
          <w:sz w:val="28"/>
          <w:szCs w:val="28"/>
          <w:lang w:bidi="ru-RU"/>
        </w:rPr>
        <w:t>Международным валютным фондом (</w:t>
      </w:r>
      <w:r w:rsidRPr="00683157">
        <w:rPr>
          <w:color w:val="000000"/>
          <w:sz w:val="28"/>
          <w:szCs w:val="28"/>
          <w:lang w:bidi="ru-RU"/>
        </w:rPr>
        <w:t>МВФ)</w:t>
      </w:r>
      <w:r w:rsidR="002267C8">
        <w:rPr>
          <w:color w:val="000000"/>
          <w:sz w:val="28"/>
          <w:szCs w:val="28"/>
          <w:lang w:bidi="ru-RU"/>
        </w:rPr>
        <w:t>)</w:t>
      </w:r>
      <w:r w:rsidRPr="00683157">
        <w:rPr>
          <w:color w:val="000000"/>
          <w:sz w:val="28"/>
          <w:szCs w:val="28"/>
          <w:lang w:bidi="ru-RU"/>
        </w:rPr>
        <w:t>;</w:t>
      </w:r>
    </w:p>
    <w:p w:rsidR="00291011" w:rsidRPr="00683157" w:rsidRDefault="00291011" w:rsidP="00683157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lastRenderedPageBreak/>
        <w:t>Международный стандарт прозрачности в фискальной политике (разработан МВФ);</w:t>
      </w:r>
    </w:p>
    <w:p w:rsidR="00291011" w:rsidRPr="00683157" w:rsidRDefault="00291011" w:rsidP="00683157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>Международный стандарт распространения (раскрытия) ин</w:t>
      </w:r>
      <w:r w:rsidRPr="00683157">
        <w:rPr>
          <w:color w:val="000000"/>
          <w:sz w:val="28"/>
          <w:szCs w:val="28"/>
          <w:lang w:bidi="ru-RU"/>
        </w:rPr>
        <w:softHyphen/>
        <w:t>формации (разработан МВФ);</w:t>
      </w:r>
    </w:p>
    <w:p w:rsidR="0045473B" w:rsidRDefault="0008105E" w:rsidP="00683157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sz w:val="28"/>
          <w:szCs w:val="28"/>
        </w:rPr>
        <w:t>Ключевые атрибуты эффективных режимов урегулирования несостоятельности финансовых институтов</w:t>
      </w:r>
      <w:r w:rsidRPr="00683157">
        <w:rPr>
          <w:color w:val="000000"/>
          <w:sz w:val="28"/>
          <w:szCs w:val="28"/>
          <w:lang w:bidi="ru-RU"/>
        </w:rPr>
        <w:t xml:space="preserve"> (разработан</w:t>
      </w:r>
      <w:r w:rsidR="002267C8">
        <w:rPr>
          <w:color w:val="000000"/>
          <w:sz w:val="28"/>
          <w:szCs w:val="28"/>
          <w:lang w:bidi="ru-RU"/>
        </w:rPr>
        <w:t>ы</w:t>
      </w:r>
      <w:r w:rsidRPr="00683157">
        <w:rPr>
          <w:color w:val="000000"/>
          <w:sz w:val="28"/>
          <w:szCs w:val="28"/>
          <w:lang w:bidi="ru-RU"/>
        </w:rPr>
        <w:t xml:space="preserve"> </w:t>
      </w:r>
      <w:r w:rsidR="002C74D9">
        <w:rPr>
          <w:sz w:val="28"/>
          <w:szCs w:val="28"/>
        </w:rPr>
        <w:t>С</w:t>
      </w:r>
      <w:r w:rsidRPr="00683157">
        <w:rPr>
          <w:sz w:val="28"/>
          <w:szCs w:val="28"/>
        </w:rPr>
        <w:t>ФС);</w:t>
      </w:r>
    </w:p>
    <w:p w:rsidR="00291011" w:rsidRPr="00683157" w:rsidRDefault="00291011" w:rsidP="0045473B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 xml:space="preserve">Международный стандарт банковского надзора (разработан </w:t>
      </w:r>
      <w:proofErr w:type="spellStart"/>
      <w:r w:rsidRPr="00683157">
        <w:rPr>
          <w:color w:val="000000"/>
          <w:sz w:val="28"/>
          <w:szCs w:val="28"/>
          <w:lang w:bidi="ru-RU"/>
        </w:rPr>
        <w:t>Базельским</w:t>
      </w:r>
      <w:proofErr w:type="spellEnd"/>
      <w:r w:rsidRPr="00683157">
        <w:rPr>
          <w:color w:val="000000"/>
          <w:sz w:val="28"/>
          <w:szCs w:val="28"/>
          <w:lang w:bidi="ru-RU"/>
        </w:rPr>
        <w:t xml:space="preserve"> комитетом по банков</w:t>
      </w:r>
      <w:r w:rsidRPr="00683157">
        <w:rPr>
          <w:color w:val="000000"/>
          <w:sz w:val="28"/>
          <w:szCs w:val="28"/>
          <w:lang w:bidi="ru-RU"/>
        </w:rPr>
        <w:softHyphen/>
        <w:t>скому надзору</w:t>
      </w:r>
      <w:r w:rsidR="0045473B">
        <w:rPr>
          <w:color w:val="000000"/>
          <w:sz w:val="28"/>
          <w:szCs w:val="28"/>
          <w:lang w:bidi="ru-RU"/>
        </w:rPr>
        <w:t xml:space="preserve">, далее </w:t>
      </w:r>
      <w:r w:rsidR="002267C8">
        <w:rPr>
          <w:sz w:val="28"/>
          <w:szCs w:val="28"/>
        </w:rPr>
        <w:t xml:space="preserve">– </w:t>
      </w:r>
      <w:r w:rsidR="0045473B">
        <w:rPr>
          <w:color w:val="000000"/>
          <w:sz w:val="28"/>
          <w:szCs w:val="28"/>
          <w:lang w:bidi="ru-RU"/>
        </w:rPr>
        <w:t>БКБН)</w:t>
      </w:r>
      <w:r w:rsidRPr="00683157">
        <w:rPr>
          <w:color w:val="000000"/>
          <w:sz w:val="28"/>
          <w:szCs w:val="28"/>
          <w:lang w:bidi="ru-RU"/>
        </w:rPr>
        <w:t>;</w:t>
      </w:r>
    </w:p>
    <w:p w:rsidR="00291011" w:rsidRPr="00683157" w:rsidRDefault="00291011" w:rsidP="0045473B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>Международный стандарт надзора за рынком ценных бумаг (разработан Международной организацией комиссий по ценным бумагам);</w:t>
      </w:r>
    </w:p>
    <w:p w:rsidR="00291011" w:rsidRPr="00683157" w:rsidRDefault="00FC35F3" w:rsidP="0045473B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Международный стандарт </w:t>
      </w:r>
      <w:r w:rsidR="00291011" w:rsidRPr="00683157">
        <w:rPr>
          <w:color w:val="000000"/>
          <w:sz w:val="28"/>
          <w:szCs w:val="28"/>
          <w:lang w:bidi="ru-RU"/>
        </w:rPr>
        <w:t>страхового надзора (разработан Международной ассоциацией страхового надзора);</w:t>
      </w:r>
    </w:p>
    <w:p w:rsidR="00291011" w:rsidRPr="00683157" w:rsidRDefault="00291011" w:rsidP="0045473B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>Международный стандарт страхования вкладов (разработан совместно Б</w:t>
      </w:r>
      <w:r w:rsidR="0045473B">
        <w:rPr>
          <w:color w:val="000000"/>
          <w:sz w:val="28"/>
          <w:szCs w:val="28"/>
          <w:lang w:bidi="ru-RU"/>
        </w:rPr>
        <w:t>КБН</w:t>
      </w:r>
      <w:r w:rsidRPr="00683157">
        <w:rPr>
          <w:color w:val="000000"/>
          <w:sz w:val="28"/>
          <w:szCs w:val="28"/>
          <w:lang w:bidi="ru-RU"/>
        </w:rPr>
        <w:t xml:space="preserve"> и Международной ассоциацией страховщиков депозитов);</w:t>
      </w:r>
    </w:p>
    <w:p w:rsidR="00291011" w:rsidRPr="00683157" w:rsidRDefault="00291011" w:rsidP="0045473B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>Международный стандарт несостоятельности и защиты прав кредиторов (разработан Всемирным банком);</w:t>
      </w:r>
    </w:p>
    <w:p w:rsidR="00291011" w:rsidRPr="00683157" w:rsidRDefault="00291011" w:rsidP="0045473B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>Международный стандарт корпоративного управления (разработан Организацией экономического сотрудничества и развития);</w:t>
      </w:r>
    </w:p>
    <w:p w:rsidR="00291011" w:rsidRPr="00683157" w:rsidRDefault="00291011" w:rsidP="00BD23A3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 xml:space="preserve">Международные стандарты финансовой отчетности и аудита </w:t>
      </w:r>
      <w:r w:rsidR="00BD23A3">
        <w:rPr>
          <w:color w:val="000000"/>
          <w:sz w:val="28"/>
          <w:szCs w:val="28"/>
          <w:lang w:bidi="ru-RU"/>
        </w:rPr>
        <w:t>(</w:t>
      </w:r>
      <w:r w:rsidR="002267C8">
        <w:rPr>
          <w:color w:val="000000"/>
          <w:sz w:val="28"/>
          <w:szCs w:val="28"/>
          <w:lang w:bidi="ru-RU"/>
        </w:rPr>
        <w:t>разработаны Советом по м</w:t>
      </w:r>
      <w:r w:rsidRPr="00683157">
        <w:rPr>
          <w:color w:val="000000"/>
          <w:sz w:val="28"/>
          <w:szCs w:val="28"/>
          <w:lang w:bidi="ru-RU"/>
        </w:rPr>
        <w:t>еждународным стандартам финанс</w:t>
      </w:r>
      <w:r w:rsidR="002267C8">
        <w:rPr>
          <w:color w:val="000000"/>
          <w:sz w:val="28"/>
          <w:szCs w:val="28"/>
          <w:lang w:bidi="ru-RU"/>
        </w:rPr>
        <w:t>овой отчетности и Комитетом по м</w:t>
      </w:r>
      <w:r w:rsidRPr="00683157">
        <w:rPr>
          <w:color w:val="000000"/>
          <w:sz w:val="28"/>
          <w:szCs w:val="28"/>
          <w:lang w:bidi="ru-RU"/>
        </w:rPr>
        <w:t>еждународным стандартам аудита и подтверждения достоверности информации);</w:t>
      </w:r>
    </w:p>
    <w:p w:rsidR="00291011" w:rsidRPr="00683157" w:rsidRDefault="00291011" w:rsidP="00683157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 xml:space="preserve">Международные платежные стандарты клиринга и счетов </w:t>
      </w:r>
      <w:r w:rsidR="00BD23A3">
        <w:rPr>
          <w:color w:val="000000"/>
          <w:sz w:val="28"/>
          <w:szCs w:val="28"/>
          <w:lang w:bidi="ru-RU"/>
        </w:rPr>
        <w:t>(</w:t>
      </w:r>
      <w:r w:rsidRPr="00683157">
        <w:rPr>
          <w:color w:val="000000"/>
          <w:sz w:val="28"/>
          <w:szCs w:val="28"/>
          <w:lang w:bidi="ru-RU"/>
        </w:rPr>
        <w:t>разработаны Комитетом по платежным и расчетным системам и Международной организацией</w:t>
      </w:r>
      <w:r w:rsidRPr="00683157">
        <w:rPr>
          <w:sz w:val="28"/>
          <w:szCs w:val="28"/>
        </w:rPr>
        <w:t xml:space="preserve"> </w:t>
      </w:r>
      <w:r w:rsidRPr="00683157">
        <w:rPr>
          <w:color w:val="000000"/>
          <w:sz w:val="28"/>
          <w:szCs w:val="28"/>
          <w:lang w:bidi="ru-RU"/>
        </w:rPr>
        <w:t>комиссий по ценным бумагам);</w:t>
      </w:r>
    </w:p>
    <w:p w:rsidR="00291011" w:rsidRPr="00683157" w:rsidRDefault="00291011" w:rsidP="00683157">
      <w:pPr>
        <w:pStyle w:val="13"/>
        <w:shd w:val="clear" w:color="auto" w:fill="auto"/>
        <w:tabs>
          <w:tab w:val="left" w:pos="712"/>
        </w:tabs>
        <w:spacing w:before="0" w:line="240" w:lineRule="auto"/>
        <w:ind w:firstLine="709"/>
        <w:rPr>
          <w:sz w:val="28"/>
          <w:szCs w:val="28"/>
        </w:rPr>
      </w:pPr>
      <w:r w:rsidRPr="00683157">
        <w:rPr>
          <w:color w:val="000000"/>
          <w:sz w:val="28"/>
          <w:szCs w:val="28"/>
          <w:lang w:bidi="ru-RU"/>
        </w:rPr>
        <w:t>Международный стандарт по борьбе с отмыванием денег и финансированием терроризма (разработан Группой разработки финансовых мер борьбы с отмыва</w:t>
      </w:r>
      <w:r w:rsidRPr="00683157">
        <w:rPr>
          <w:color w:val="000000"/>
          <w:sz w:val="28"/>
          <w:szCs w:val="28"/>
          <w:lang w:bidi="ru-RU"/>
        </w:rPr>
        <w:softHyphen/>
        <w:t>нием денег ФАТФ).</w:t>
      </w:r>
    </w:p>
    <w:p w:rsidR="0008105E" w:rsidRPr="00683157" w:rsidRDefault="0045473B" w:rsidP="00683157">
      <w:pPr>
        <w:pStyle w:val="13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части </w:t>
      </w:r>
      <w:r w:rsidRPr="00683157">
        <w:rPr>
          <w:color w:val="000000"/>
          <w:sz w:val="28"/>
          <w:szCs w:val="28"/>
          <w:lang w:bidi="ru-RU"/>
        </w:rPr>
        <w:t xml:space="preserve">страхового </w:t>
      </w:r>
      <w:proofErr w:type="gramStart"/>
      <w:r w:rsidRPr="00683157">
        <w:rPr>
          <w:color w:val="000000"/>
          <w:sz w:val="28"/>
          <w:szCs w:val="28"/>
          <w:lang w:bidi="ru-RU"/>
        </w:rPr>
        <w:t xml:space="preserve">надзора  </w:t>
      </w:r>
      <w:r w:rsidR="00BD23A3">
        <w:rPr>
          <w:color w:val="000000"/>
          <w:sz w:val="28"/>
          <w:szCs w:val="28"/>
          <w:lang w:bidi="ru-RU"/>
        </w:rPr>
        <w:t>указан</w:t>
      </w:r>
      <w:r>
        <w:rPr>
          <w:color w:val="000000"/>
          <w:sz w:val="28"/>
          <w:szCs w:val="28"/>
          <w:lang w:bidi="ru-RU"/>
        </w:rPr>
        <w:t>ные</w:t>
      </w:r>
      <w:proofErr w:type="gramEnd"/>
      <w:r w:rsidR="00291011" w:rsidRPr="00683157">
        <w:rPr>
          <w:color w:val="000000"/>
          <w:sz w:val="28"/>
          <w:szCs w:val="28"/>
          <w:lang w:bidi="ru-RU"/>
        </w:rPr>
        <w:t xml:space="preserve"> </w:t>
      </w:r>
      <w:r w:rsidR="00A20547" w:rsidRPr="00683157">
        <w:rPr>
          <w:color w:val="000000"/>
          <w:sz w:val="28"/>
          <w:szCs w:val="28"/>
          <w:lang w:bidi="ru-RU"/>
        </w:rPr>
        <w:t>международ</w:t>
      </w:r>
      <w:r w:rsidR="00A20547" w:rsidRPr="00683157">
        <w:rPr>
          <w:color w:val="000000"/>
          <w:sz w:val="28"/>
          <w:szCs w:val="28"/>
          <w:lang w:bidi="ru-RU"/>
        </w:rPr>
        <w:softHyphen/>
        <w:t xml:space="preserve">ные </w:t>
      </w:r>
      <w:r w:rsidR="00BD23A3">
        <w:rPr>
          <w:color w:val="000000"/>
          <w:sz w:val="28"/>
          <w:szCs w:val="28"/>
          <w:lang w:bidi="ru-RU"/>
        </w:rPr>
        <w:t>стандарты охватывают</w:t>
      </w:r>
      <w:r w:rsidR="00291011" w:rsidRPr="00683157">
        <w:rPr>
          <w:color w:val="000000"/>
          <w:sz w:val="28"/>
          <w:szCs w:val="28"/>
          <w:lang w:bidi="ru-RU"/>
        </w:rPr>
        <w:t xml:space="preserve"> от</w:t>
      </w:r>
      <w:r w:rsidR="00291011" w:rsidRPr="00683157">
        <w:rPr>
          <w:color w:val="000000"/>
          <w:sz w:val="28"/>
          <w:szCs w:val="28"/>
          <w:lang w:bidi="ru-RU"/>
        </w:rPr>
        <w:softHyphen/>
        <w:t>дельны</w:t>
      </w:r>
      <w:r w:rsidR="00BD23A3">
        <w:rPr>
          <w:color w:val="000000"/>
          <w:sz w:val="28"/>
          <w:szCs w:val="28"/>
          <w:lang w:bidi="ru-RU"/>
        </w:rPr>
        <w:t>е</w:t>
      </w:r>
      <w:r w:rsidR="00291011" w:rsidRPr="00683157">
        <w:rPr>
          <w:color w:val="000000"/>
          <w:sz w:val="28"/>
          <w:szCs w:val="28"/>
          <w:lang w:bidi="ru-RU"/>
        </w:rPr>
        <w:t xml:space="preserve"> направления </w:t>
      </w:r>
      <w:r>
        <w:rPr>
          <w:color w:val="000000"/>
          <w:sz w:val="28"/>
          <w:szCs w:val="28"/>
          <w:lang w:bidi="ru-RU"/>
        </w:rPr>
        <w:t xml:space="preserve">этой </w:t>
      </w:r>
      <w:r w:rsidR="00291011" w:rsidRPr="00683157">
        <w:rPr>
          <w:color w:val="000000"/>
          <w:sz w:val="28"/>
          <w:szCs w:val="28"/>
          <w:lang w:bidi="ru-RU"/>
        </w:rPr>
        <w:t>деятель</w:t>
      </w:r>
      <w:r w:rsidR="00291011" w:rsidRPr="00683157">
        <w:rPr>
          <w:color w:val="000000"/>
          <w:sz w:val="28"/>
          <w:szCs w:val="28"/>
          <w:lang w:bidi="ru-RU"/>
        </w:rPr>
        <w:softHyphen/>
        <w:t xml:space="preserve">ности и описывают </w:t>
      </w:r>
      <w:r w:rsidR="002267C8">
        <w:rPr>
          <w:color w:val="000000"/>
          <w:sz w:val="28"/>
          <w:szCs w:val="28"/>
          <w:lang w:bidi="ru-RU"/>
        </w:rPr>
        <w:t>наилучшую практику</w:t>
      </w:r>
      <w:r w:rsidR="00291011" w:rsidRPr="00683157">
        <w:rPr>
          <w:color w:val="000000"/>
          <w:sz w:val="28"/>
          <w:szCs w:val="28"/>
          <w:lang w:bidi="ru-RU"/>
        </w:rPr>
        <w:t xml:space="preserve"> работы</w:t>
      </w:r>
      <w:r w:rsidR="002267C8">
        <w:rPr>
          <w:color w:val="000000"/>
          <w:sz w:val="28"/>
          <w:szCs w:val="28"/>
          <w:lang w:bidi="ru-RU"/>
        </w:rPr>
        <w:t>, в том числе</w:t>
      </w:r>
      <w:r w:rsidR="00BD23A3">
        <w:rPr>
          <w:color w:val="000000"/>
          <w:sz w:val="28"/>
          <w:szCs w:val="28"/>
          <w:lang w:bidi="ru-RU"/>
        </w:rPr>
        <w:t xml:space="preserve"> </w:t>
      </w:r>
      <w:r w:rsidR="00291011" w:rsidRPr="00683157">
        <w:rPr>
          <w:color w:val="000000"/>
          <w:sz w:val="28"/>
          <w:szCs w:val="28"/>
          <w:lang w:bidi="ru-RU"/>
        </w:rPr>
        <w:t>лицензировани</w:t>
      </w:r>
      <w:r w:rsidR="00BD23A3">
        <w:rPr>
          <w:color w:val="000000"/>
          <w:sz w:val="28"/>
          <w:szCs w:val="28"/>
          <w:lang w:bidi="ru-RU"/>
        </w:rPr>
        <w:t>е</w:t>
      </w:r>
      <w:r w:rsidR="00291011" w:rsidRPr="00683157">
        <w:rPr>
          <w:color w:val="000000"/>
          <w:sz w:val="28"/>
          <w:szCs w:val="28"/>
          <w:lang w:bidi="ru-RU"/>
        </w:rPr>
        <w:t xml:space="preserve"> страховых компаний, осу</w:t>
      </w:r>
      <w:r w:rsidR="00291011" w:rsidRPr="00683157">
        <w:rPr>
          <w:color w:val="000000"/>
          <w:sz w:val="28"/>
          <w:szCs w:val="28"/>
          <w:lang w:bidi="ru-RU"/>
        </w:rPr>
        <w:softHyphen/>
        <w:t>ществлени</w:t>
      </w:r>
      <w:r w:rsidR="00BD23A3">
        <w:rPr>
          <w:color w:val="000000"/>
          <w:sz w:val="28"/>
          <w:szCs w:val="28"/>
          <w:lang w:bidi="ru-RU"/>
        </w:rPr>
        <w:t>е</w:t>
      </w:r>
      <w:r w:rsidR="00291011" w:rsidRPr="00683157">
        <w:rPr>
          <w:color w:val="000000"/>
          <w:sz w:val="28"/>
          <w:szCs w:val="28"/>
          <w:lang w:bidi="ru-RU"/>
        </w:rPr>
        <w:t xml:space="preserve"> проверок на местах, </w:t>
      </w:r>
      <w:r>
        <w:rPr>
          <w:color w:val="000000"/>
          <w:sz w:val="28"/>
          <w:szCs w:val="28"/>
          <w:lang w:bidi="ru-RU"/>
        </w:rPr>
        <w:t>использовани</w:t>
      </w:r>
      <w:r w:rsidR="00BD23A3"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 xml:space="preserve"> </w:t>
      </w:r>
      <w:r w:rsidR="00291011" w:rsidRPr="00683157">
        <w:rPr>
          <w:color w:val="000000"/>
          <w:sz w:val="28"/>
          <w:szCs w:val="28"/>
          <w:lang w:bidi="ru-RU"/>
        </w:rPr>
        <w:t>про</w:t>
      </w:r>
      <w:r w:rsidR="00291011" w:rsidRPr="00683157">
        <w:rPr>
          <w:color w:val="000000"/>
          <w:sz w:val="28"/>
          <w:szCs w:val="28"/>
          <w:lang w:bidi="ru-RU"/>
        </w:rPr>
        <w:softHyphen/>
        <w:t>изводны</w:t>
      </w:r>
      <w:r>
        <w:rPr>
          <w:color w:val="000000"/>
          <w:sz w:val="28"/>
          <w:szCs w:val="28"/>
          <w:lang w:bidi="ru-RU"/>
        </w:rPr>
        <w:t>х</w:t>
      </w:r>
      <w:r w:rsidR="00291011" w:rsidRPr="00683157">
        <w:rPr>
          <w:color w:val="000000"/>
          <w:sz w:val="28"/>
          <w:szCs w:val="28"/>
          <w:lang w:bidi="ru-RU"/>
        </w:rPr>
        <w:t xml:space="preserve"> финансовы</w:t>
      </w:r>
      <w:r>
        <w:rPr>
          <w:color w:val="000000"/>
          <w:sz w:val="28"/>
          <w:szCs w:val="28"/>
          <w:lang w:bidi="ru-RU"/>
        </w:rPr>
        <w:t>х</w:t>
      </w:r>
      <w:r w:rsidR="00291011" w:rsidRPr="00683157">
        <w:rPr>
          <w:color w:val="000000"/>
          <w:sz w:val="28"/>
          <w:szCs w:val="28"/>
          <w:lang w:bidi="ru-RU"/>
        </w:rPr>
        <w:t xml:space="preserve"> инстру</w:t>
      </w:r>
      <w:r w:rsidR="00291011" w:rsidRPr="00683157">
        <w:rPr>
          <w:color w:val="000000"/>
          <w:sz w:val="28"/>
          <w:szCs w:val="28"/>
          <w:lang w:bidi="ru-RU"/>
        </w:rPr>
        <w:softHyphen/>
        <w:t>мент</w:t>
      </w:r>
      <w:r>
        <w:rPr>
          <w:color w:val="000000"/>
          <w:sz w:val="28"/>
          <w:szCs w:val="28"/>
          <w:lang w:bidi="ru-RU"/>
        </w:rPr>
        <w:t>ов</w:t>
      </w:r>
      <w:r w:rsidR="00291011" w:rsidRPr="00683157">
        <w:rPr>
          <w:color w:val="000000"/>
          <w:sz w:val="28"/>
          <w:szCs w:val="28"/>
          <w:lang w:bidi="ru-RU"/>
        </w:rPr>
        <w:t>, управлени</w:t>
      </w:r>
      <w:r w:rsidR="00BD23A3">
        <w:rPr>
          <w:color w:val="000000"/>
          <w:sz w:val="28"/>
          <w:szCs w:val="28"/>
          <w:lang w:bidi="ru-RU"/>
        </w:rPr>
        <w:t>е</w:t>
      </w:r>
      <w:r w:rsidR="00291011" w:rsidRPr="00683157">
        <w:rPr>
          <w:color w:val="000000"/>
          <w:sz w:val="28"/>
          <w:szCs w:val="28"/>
          <w:lang w:bidi="ru-RU"/>
        </w:rPr>
        <w:t xml:space="preserve"> активами страховы</w:t>
      </w:r>
      <w:r>
        <w:rPr>
          <w:color w:val="000000"/>
          <w:sz w:val="28"/>
          <w:szCs w:val="28"/>
          <w:lang w:bidi="ru-RU"/>
        </w:rPr>
        <w:t>х</w:t>
      </w:r>
      <w:r w:rsidR="00291011" w:rsidRPr="00683157">
        <w:rPr>
          <w:color w:val="000000"/>
          <w:sz w:val="28"/>
          <w:szCs w:val="28"/>
          <w:lang w:bidi="ru-RU"/>
        </w:rPr>
        <w:t xml:space="preserve"> компа</w:t>
      </w:r>
      <w:r w:rsidR="00291011" w:rsidRPr="00683157">
        <w:rPr>
          <w:color w:val="000000"/>
          <w:sz w:val="28"/>
          <w:szCs w:val="28"/>
          <w:lang w:bidi="ru-RU"/>
        </w:rPr>
        <w:softHyphen/>
        <w:t>ни</w:t>
      </w:r>
      <w:r>
        <w:rPr>
          <w:color w:val="000000"/>
          <w:sz w:val="28"/>
          <w:szCs w:val="28"/>
          <w:lang w:bidi="ru-RU"/>
        </w:rPr>
        <w:t>й</w:t>
      </w:r>
      <w:r w:rsidR="00291011" w:rsidRPr="00683157">
        <w:rPr>
          <w:color w:val="000000"/>
          <w:sz w:val="28"/>
          <w:szCs w:val="28"/>
          <w:lang w:bidi="ru-RU"/>
        </w:rPr>
        <w:t>,</w:t>
      </w:r>
      <w:r w:rsidR="00A20547" w:rsidRPr="00683157">
        <w:rPr>
          <w:color w:val="000000"/>
          <w:sz w:val="28"/>
          <w:szCs w:val="28"/>
          <w:lang w:bidi="ru-RU"/>
        </w:rPr>
        <w:t xml:space="preserve"> </w:t>
      </w:r>
      <w:r w:rsidR="00291011" w:rsidRPr="00683157">
        <w:rPr>
          <w:color w:val="000000"/>
          <w:sz w:val="28"/>
          <w:szCs w:val="28"/>
          <w:lang w:bidi="ru-RU"/>
        </w:rPr>
        <w:t>груп</w:t>
      </w:r>
      <w:r w:rsidR="00291011" w:rsidRPr="00683157">
        <w:rPr>
          <w:color w:val="000000"/>
          <w:sz w:val="28"/>
          <w:szCs w:val="28"/>
          <w:lang w:bidi="ru-RU"/>
        </w:rPr>
        <w:softHyphen/>
        <w:t>пов</w:t>
      </w:r>
      <w:r w:rsidR="00BD23A3">
        <w:rPr>
          <w:color w:val="000000"/>
          <w:sz w:val="28"/>
          <w:szCs w:val="28"/>
          <w:lang w:bidi="ru-RU"/>
        </w:rPr>
        <w:t>ую</w:t>
      </w:r>
      <w:r w:rsidR="00291011" w:rsidRPr="00683157">
        <w:rPr>
          <w:color w:val="000000"/>
          <w:sz w:val="28"/>
          <w:szCs w:val="28"/>
          <w:lang w:bidi="ru-RU"/>
        </w:rPr>
        <w:t xml:space="preserve"> координаци</w:t>
      </w:r>
      <w:r w:rsidR="00BD23A3">
        <w:rPr>
          <w:color w:val="000000"/>
          <w:sz w:val="28"/>
          <w:szCs w:val="28"/>
          <w:lang w:bidi="ru-RU"/>
        </w:rPr>
        <w:t>ю</w:t>
      </w:r>
      <w:r w:rsidR="00291011" w:rsidRPr="00683157">
        <w:rPr>
          <w:color w:val="000000"/>
          <w:sz w:val="28"/>
          <w:szCs w:val="28"/>
          <w:lang w:bidi="ru-RU"/>
        </w:rPr>
        <w:t>, об</w:t>
      </w:r>
      <w:r w:rsidR="00291011" w:rsidRPr="00683157">
        <w:rPr>
          <w:color w:val="000000"/>
          <w:sz w:val="28"/>
          <w:szCs w:val="28"/>
          <w:lang w:bidi="ru-RU"/>
        </w:rPr>
        <w:softHyphen/>
        <w:t>мен информацией, оцен</w:t>
      </w:r>
      <w:r w:rsidR="00291011" w:rsidRPr="00683157">
        <w:rPr>
          <w:color w:val="000000"/>
          <w:sz w:val="28"/>
          <w:szCs w:val="28"/>
          <w:lang w:bidi="ru-RU"/>
        </w:rPr>
        <w:softHyphen/>
        <w:t>к</w:t>
      </w:r>
      <w:r w:rsidR="00BD23A3">
        <w:rPr>
          <w:color w:val="000000"/>
          <w:sz w:val="28"/>
          <w:szCs w:val="28"/>
          <w:lang w:bidi="ru-RU"/>
        </w:rPr>
        <w:t>у</w:t>
      </w:r>
      <w:r w:rsidR="00291011" w:rsidRPr="00683157">
        <w:rPr>
          <w:color w:val="000000"/>
          <w:sz w:val="28"/>
          <w:szCs w:val="28"/>
          <w:lang w:bidi="ru-RU"/>
        </w:rPr>
        <w:t xml:space="preserve"> перестраховочного покрытия и др. </w:t>
      </w:r>
    </w:p>
    <w:p w:rsidR="0008105E" w:rsidRPr="00D5382C" w:rsidRDefault="0008105E" w:rsidP="00D5382C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5382C">
        <w:rPr>
          <w:color w:val="000000"/>
          <w:sz w:val="28"/>
          <w:szCs w:val="28"/>
          <w:lang w:bidi="ru-RU"/>
        </w:rPr>
        <w:t xml:space="preserve">В </w:t>
      </w:r>
      <w:r w:rsidR="00BD23A3">
        <w:rPr>
          <w:color w:val="000000"/>
          <w:sz w:val="28"/>
          <w:szCs w:val="28"/>
          <w:lang w:bidi="ru-RU"/>
        </w:rPr>
        <w:t>Содружестве</w:t>
      </w:r>
      <w:r w:rsidRPr="00D5382C">
        <w:rPr>
          <w:color w:val="000000"/>
          <w:sz w:val="28"/>
          <w:szCs w:val="28"/>
          <w:lang w:bidi="ru-RU"/>
        </w:rPr>
        <w:t xml:space="preserve"> </w:t>
      </w:r>
      <w:r w:rsidR="00FC133D">
        <w:rPr>
          <w:color w:val="000000"/>
          <w:sz w:val="28"/>
          <w:szCs w:val="28"/>
          <w:lang w:bidi="ru-RU"/>
        </w:rPr>
        <w:t xml:space="preserve">постоянно </w:t>
      </w:r>
      <w:r w:rsidR="0045473B" w:rsidRPr="00D5382C">
        <w:rPr>
          <w:color w:val="000000"/>
          <w:sz w:val="28"/>
          <w:szCs w:val="28"/>
          <w:lang w:bidi="ru-RU"/>
        </w:rPr>
        <w:t>совершенств</w:t>
      </w:r>
      <w:r w:rsidR="00701C04">
        <w:rPr>
          <w:color w:val="000000"/>
          <w:sz w:val="28"/>
          <w:szCs w:val="28"/>
          <w:lang w:bidi="ru-RU"/>
        </w:rPr>
        <w:t>уют</w:t>
      </w:r>
      <w:r w:rsidR="00BD23A3">
        <w:rPr>
          <w:color w:val="000000"/>
          <w:sz w:val="28"/>
          <w:szCs w:val="28"/>
          <w:lang w:bidi="ru-RU"/>
        </w:rPr>
        <w:t>ся</w:t>
      </w:r>
      <w:r w:rsidRPr="00D5382C">
        <w:rPr>
          <w:color w:val="000000"/>
          <w:sz w:val="28"/>
          <w:szCs w:val="28"/>
          <w:lang w:bidi="ru-RU"/>
        </w:rPr>
        <w:t xml:space="preserve"> требо</w:t>
      </w:r>
      <w:r w:rsidRPr="00D5382C">
        <w:rPr>
          <w:color w:val="000000"/>
          <w:sz w:val="28"/>
          <w:szCs w:val="28"/>
          <w:lang w:bidi="ru-RU"/>
        </w:rPr>
        <w:softHyphen/>
        <w:t>вания по регулированию и надзо</w:t>
      </w:r>
      <w:r w:rsidRPr="00D5382C">
        <w:rPr>
          <w:color w:val="000000"/>
          <w:sz w:val="28"/>
          <w:szCs w:val="28"/>
          <w:lang w:bidi="ru-RU"/>
        </w:rPr>
        <w:softHyphen/>
        <w:t>ру профессиональных участников страхового рынка</w:t>
      </w:r>
      <w:r w:rsidR="00BD23A3">
        <w:rPr>
          <w:color w:val="000000"/>
          <w:sz w:val="28"/>
          <w:szCs w:val="28"/>
          <w:lang w:bidi="ru-RU"/>
        </w:rPr>
        <w:t xml:space="preserve"> на основе</w:t>
      </w:r>
      <w:r w:rsidRPr="00D5382C">
        <w:rPr>
          <w:color w:val="000000"/>
          <w:sz w:val="28"/>
          <w:szCs w:val="28"/>
          <w:lang w:bidi="ru-RU"/>
        </w:rPr>
        <w:t xml:space="preserve"> наилучшей международной практик</w:t>
      </w:r>
      <w:r w:rsidR="00320BF8">
        <w:rPr>
          <w:color w:val="000000"/>
          <w:sz w:val="28"/>
          <w:szCs w:val="28"/>
          <w:lang w:bidi="ru-RU"/>
        </w:rPr>
        <w:t>и</w:t>
      </w:r>
      <w:r w:rsidRPr="00D5382C">
        <w:rPr>
          <w:color w:val="000000"/>
          <w:sz w:val="28"/>
          <w:szCs w:val="28"/>
          <w:lang w:bidi="ru-RU"/>
        </w:rPr>
        <w:t xml:space="preserve"> и Ос</w:t>
      </w:r>
      <w:r w:rsidRPr="00D5382C">
        <w:rPr>
          <w:color w:val="000000"/>
          <w:sz w:val="28"/>
          <w:szCs w:val="28"/>
          <w:lang w:bidi="ru-RU"/>
        </w:rPr>
        <w:softHyphen/>
        <w:t>новополагающи</w:t>
      </w:r>
      <w:r w:rsidR="00320BF8">
        <w:rPr>
          <w:color w:val="000000"/>
          <w:sz w:val="28"/>
          <w:szCs w:val="28"/>
          <w:lang w:bidi="ru-RU"/>
        </w:rPr>
        <w:t>х</w:t>
      </w:r>
      <w:r w:rsidRPr="00D5382C">
        <w:rPr>
          <w:color w:val="000000"/>
          <w:sz w:val="28"/>
          <w:szCs w:val="28"/>
          <w:lang w:bidi="ru-RU"/>
        </w:rPr>
        <w:t xml:space="preserve"> принцип</w:t>
      </w:r>
      <w:r w:rsidR="00320BF8">
        <w:rPr>
          <w:color w:val="000000"/>
          <w:sz w:val="28"/>
          <w:szCs w:val="28"/>
          <w:lang w:bidi="ru-RU"/>
        </w:rPr>
        <w:t>ов</w:t>
      </w:r>
      <w:r w:rsidRPr="00D5382C">
        <w:rPr>
          <w:color w:val="000000"/>
          <w:sz w:val="28"/>
          <w:szCs w:val="28"/>
          <w:lang w:bidi="ru-RU"/>
        </w:rPr>
        <w:t xml:space="preserve"> страхового надзора Международ</w:t>
      </w:r>
      <w:r w:rsidRPr="00D5382C">
        <w:rPr>
          <w:color w:val="000000"/>
          <w:sz w:val="28"/>
          <w:szCs w:val="28"/>
          <w:lang w:bidi="ru-RU"/>
        </w:rPr>
        <w:softHyphen/>
        <w:t>ной ассоциации страховых надзо</w:t>
      </w:r>
      <w:r w:rsidRPr="00D5382C">
        <w:rPr>
          <w:color w:val="000000"/>
          <w:sz w:val="28"/>
          <w:szCs w:val="28"/>
          <w:lang w:bidi="ru-RU"/>
        </w:rPr>
        <w:softHyphen/>
        <w:t>ров, в первую очередь в отношении порядка, процедуры и условий ликвидации профессиональн</w:t>
      </w:r>
      <w:r w:rsidR="0045473B" w:rsidRPr="00D5382C">
        <w:rPr>
          <w:color w:val="000000"/>
          <w:sz w:val="28"/>
          <w:szCs w:val="28"/>
          <w:lang w:bidi="ru-RU"/>
        </w:rPr>
        <w:t>ых</w:t>
      </w:r>
      <w:r w:rsidRPr="00D5382C">
        <w:rPr>
          <w:color w:val="000000"/>
          <w:sz w:val="28"/>
          <w:szCs w:val="28"/>
          <w:lang w:bidi="ru-RU"/>
        </w:rPr>
        <w:t xml:space="preserve"> участник</w:t>
      </w:r>
      <w:r w:rsidR="0045473B" w:rsidRPr="00D5382C">
        <w:rPr>
          <w:color w:val="000000"/>
          <w:sz w:val="28"/>
          <w:szCs w:val="28"/>
          <w:lang w:bidi="ru-RU"/>
        </w:rPr>
        <w:t>ов</w:t>
      </w:r>
      <w:r w:rsidRPr="00D5382C">
        <w:rPr>
          <w:color w:val="000000"/>
          <w:sz w:val="28"/>
          <w:szCs w:val="28"/>
          <w:lang w:bidi="ru-RU"/>
        </w:rPr>
        <w:t xml:space="preserve"> страхового рынка.</w:t>
      </w:r>
    </w:p>
    <w:p w:rsidR="00D5382C" w:rsidRPr="00D5382C" w:rsidRDefault="00817A11" w:rsidP="00D538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D5382C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Применяемые меры регулирования и надзора фондовых рынков СНГ основаны на обеспечении прозрачности деятельности </w:t>
      </w:r>
      <w:r w:rsidR="002A3DD2">
        <w:rPr>
          <w:rFonts w:ascii="Times New Roman" w:hAnsi="Times New Roman" w:cs="Times New Roman"/>
          <w:sz w:val="28"/>
          <w:szCs w:val="28"/>
        </w:rPr>
        <w:t>финансовых институтов</w:t>
      </w:r>
      <w:r w:rsidRPr="00D5382C">
        <w:rPr>
          <w:rFonts w:ascii="Times New Roman" w:hAnsi="Times New Roman" w:cs="Times New Roman"/>
          <w:kern w:val="28"/>
          <w:sz w:val="28"/>
          <w:szCs w:val="28"/>
        </w:rPr>
        <w:t>, комплексности мер по обеспечению защиты интересов потребителей, внедрении современных технологий, а также ответственности финансовых организаций за результаты их деятельности.</w:t>
      </w:r>
    </w:p>
    <w:p w:rsidR="00555F0A" w:rsidRPr="00D5382C" w:rsidRDefault="00555F0A" w:rsidP="00D538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82C">
        <w:rPr>
          <w:rFonts w:ascii="Times New Roman" w:hAnsi="Times New Roman" w:cs="Times New Roman"/>
          <w:sz w:val="28"/>
          <w:szCs w:val="28"/>
        </w:rPr>
        <w:t xml:space="preserve">К типичным проблемам фондовых рынков </w:t>
      </w:r>
      <w:r w:rsidR="002267C8">
        <w:rPr>
          <w:rFonts w:ascii="Times New Roman" w:hAnsi="Times New Roman" w:cs="Times New Roman"/>
          <w:sz w:val="28"/>
          <w:szCs w:val="28"/>
        </w:rPr>
        <w:t xml:space="preserve">государств – участников СНГ </w:t>
      </w:r>
      <w:r w:rsidRPr="00D5382C">
        <w:rPr>
          <w:rFonts w:ascii="Times New Roman" w:hAnsi="Times New Roman" w:cs="Times New Roman"/>
          <w:sz w:val="28"/>
          <w:szCs w:val="28"/>
        </w:rPr>
        <w:t>относятся: небольшая рыночная капитализация и низкая оборачиваемость акций; неразвитая инвестиционная база (недостаточное количество национальных институциональных инвесторов), неразвитая пенсионная система, низкий</w:t>
      </w:r>
      <w:r w:rsidR="00817A11" w:rsidRPr="00D5382C">
        <w:rPr>
          <w:rFonts w:ascii="Times New Roman" w:hAnsi="Times New Roman" w:cs="Times New Roman"/>
          <w:sz w:val="28"/>
          <w:szCs w:val="28"/>
        </w:rPr>
        <w:t xml:space="preserve"> </w:t>
      </w:r>
      <w:r w:rsidRPr="00D5382C">
        <w:rPr>
          <w:rFonts w:ascii="Times New Roman" w:hAnsi="Times New Roman" w:cs="Times New Roman"/>
          <w:sz w:val="28"/>
          <w:szCs w:val="28"/>
        </w:rPr>
        <w:t>уровень инвестиционной культуры населения); неразвитые рынки венчурных и прямых инвестиций; желание национальных инвесторов вкладывать</w:t>
      </w:r>
      <w:r w:rsidR="00817A11" w:rsidRPr="00D5382C">
        <w:rPr>
          <w:rFonts w:ascii="Times New Roman" w:hAnsi="Times New Roman" w:cs="Times New Roman"/>
          <w:sz w:val="28"/>
          <w:szCs w:val="28"/>
        </w:rPr>
        <w:t xml:space="preserve">  </w:t>
      </w:r>
      <w:r w:rsidRPr="00D5382C">
        <w:rPr>
          <w:rFonts w:ascii="Times New Roman" w:hAnsi="Times New Roman" w:cs="Times New Roman"/>
          <w:sz w:val="28"/>
          <w:szCs w:val="28"/>
        </w:rPr>
        <w:t>средства в зарубежные рынки, ограниченное присутствие и недостаток интереса</w:t>
      </w:r>
      <w:r w:rsidR="0045473B" w:rsidRPr="00D5382C">
        <w:rPr>
          <w:rFonts w:ascii="Times New Roman" w:hAnsi="Times New Roman" w:cs="Times New Roman"/>
          <w:sz w:val="28"/>
          <w:szCs w:val="28"/>
        </w:rPr>
        <w:t xml:space="preserve"> </w:t>
      </w:r>
      <w:r w:rsidRPr="00D5382C">
        <w:rPr>
          <w:rFonts w:ascii="Times New Roman" w:hAnsi="Times New Roman" w:cs="Times New Roman"/>
          <w:sz w:val="28"/>
          <w:szCs w:val="28"/>
        </w:rPr>
        <w:t>зарубежных инвесторов, несовершенство систем управления рисками.</w:t>
      </w:r>
    </w:p>
    <w:p w:rsidR="00817A11" w:rsidRPr="00D5382C" w:rsidRDefault="0032514A" w:rsidP="00D5382C">
      <w:pPr>
        <w:pStyle w:val="13"/>
        <w:shd w:val="clear" w:color="auto" w:fill="auto"/>
        <w:spacing w:before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Р</w:t>
      </w:r>
      <w:r w:rsidR="00817A11" w:rsidRPr="00D5382C">
        <w:rPr>
          <w:kern w:val="28"/>
          <w:sz w:val="28"/>
          <w:szCs w:val="28"/>
        </w:rPr>
        <w:t>азвитие фондовых рынков государств – участников СНГ и их регулировани</w:t>
      </w:r>
      <w:r>
        <w:rPr>
          <w:kern w:val="28"/>
          <w:sz w:val="28"/>
          <w:szCs w:val="28"/>
        </w:rPr>
        <w:t>е</w:t>
      </w:r>
      <w:r w:rsidR="00817A11" w:rsidRPr="00D5382C">
        <w:rPr>
          <w:kern w:val="28"/>
          <w:sz w:val="28"/>
          <w:szCs w:val="28"/>
        </w:rPr>
        <w:t xml:space="preserve"> связан</w:t>
      </w:r>
      <w:r>
        <w:rPr>
          <w:kern w:val="28"/>
          <w:sz w:val="28"/>
          <w:szCs w:val="28"/>
        </w:rPr>
        <w:t>ы</w:t>
      </w:r>
      <w:r w:rsidR="00817A11" w:rsidRPr="00D5382C">
        <w:rPr>
          <w:kern w:val="28"/>
          <w:sz w:val="28"/>
          <w:szCs w:val="28"/>
        </w:rPr>
        <w:t xml:space="preserve"> с совершенствованием инфраструктуры, снижением административных барьеров, упрощением процедур государственной регистрации выпусков ценных бумаг, обеспечением прозрачности рыночных сделок и поведения участников рынка, созданием равных условий для деятельности финансовых организаций, повышением финансовой грамотности населения.</w:t>
      </w:r>
    </w:p>
    <w:p w:rsidR="00291011" w:rsidRPr="00683157" w:rsidRDefault="00817A11" w:rsidP="00AC3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5382C">
        <w:rPr>
          <w:rFonts w:ascii="Times New Roman" w:hAnsi="Times New Roman" w:cs="Times New Roman"/>
          <w:sz w:val="28"/>
          <w:szCs w:val="28"/>
        </w:rPr>
        <w:t xml:space="preserve">Банковский сектор является наиболее продвинутым сегментом финансовой системы в СНГ. </w:t>
      </w:r>
      <w:r w:rsidR="00AC3DB7" w:rsidRPr="00AC3DB7">
        <w:rPr>
          <w:rFonts w:ascii="Times New Roman" w:hAnsi="Times New Roman" w:cs="Times New Roman"/>
          <w:sz w:val="28"/>
          <w:szCs w:val="28"/>
        </w:rPr>
        <w:t>Г</w:t>
      </w:r>
      <w:r w:rsidR="00D5382C" w:rsidRPr="00AC3DB7">
        <w:rPr>
          <w:rFonts w:ascii="Times New Roman" w:hAnsi="Times New Roman" w:cs="Times New Roman"/>
          <w:kern w:val="28"/>
          <w:sz w:val="28"/>
          <w:szCs w:val="28"/>
        </w:rPr>
        <w:t xml:space="preserve">осударства – участники </w:t>
      </w:r>
      <w:r w:rsidR="00FC35F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СНГ осуществляют</w:t>
      </w:r>
      <w:r w:rsidR="00291011" w:rsidRPr="00AC3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гармонизаци</w:t>
      </w:r>
      <w:r w:rsidR="00FC35F3"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r w:rsidR="00291011" w:rsidRPr="00AC3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национального </w:t>
      </w:r>
      <w:r w:rsidR="00AC3DB7" w:rsidRPr="00AC3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банковского </w:t>
      </w:r>
      <w:r w:rsidR="00291011" w:rsidRPr="00AC3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законодательства </w:t>
      </w:r>
      <w:r w:rsidR="00FC35F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учетом</w:t>
      </w:r>
      <w:r w:rsidR="00291011" w:rsidRPr="00AC3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C35F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международных норм, </w:t>
      </w:r>
      <w:r w:rsidR="00291011" w:rsidRPr="00AC3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затрагиваю</w:t>
      </w:r>
      <w:r w:rsidR="00FC35F3">
        <w:rPr>
          <w:rFonts w:ascii="Times New Roman" w:hAnsi="Times New Roman" w:cs="Times New Roman"/>
          <w:color w:val="000000"/>
          <w:sz w:val="28"/>
          <w:szCs w:val="28"/>
          <w:lang w:bidi="ru-RU"/>
        </w:rPr>
        <w:t>щих</w:t>
      </w:r>
      <w:r w:rsidR="00291011" w:rsidRPr="00D5382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различные аспекты банковского надзора</w:t>
      </w:r>
      <w:r w:rsidR="00291011" w:rsidRPr="0068315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D96FED" w:rsidRPr="00683157" w:rsidRDefault="00D96FED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В </w:t>
      </w:r>
      <w:r w:rsidR="001F1695">
        <w:rPr>
          <w:rFonts w:ascii="Times New Roman" w:hAnsi="Times New Roman" w:cs="Times New Roman"/>
          <w:sz w:val="28"/>
          <w:szCs w:val="28"/>
        </w:rPr>
        <w:t>Содружестве</w:t>
      </w:r>
      <w:r w:rsidRPr="00683157">
        <w:rPr>
          <w:rFonts w:ascii="Times New Roman" w:hAnsi="Times New Roman" w:cs="Times New Roman"/>
          <w:sz w:val="28"/>
          <w:szCs w:val="28"/>
        </w:rPr>
        <w:t xml:space="preserve"> налажен выпуск отчетов центральных (национальных) банков государств – участников СНГ о финансовой стабильности в своих странах. Эти отчеты о</w:t>
      </w:r>
      <w:r w:rsidR="002267C8">
        <w:rPr>
          <w:rFonts w:ascii="Times New Roman" w:hAnsi="Times New Roman" w:cs="Times New Roman"/>
          <w:sz w:val="28"/>
          <w:szCs w:val="28"/>
        </w:rPr>
        <w:t>хватывают следующие темы: оценка</w:t>
      </w:r>
      <w:r w:rsidRPr="00683157">
        <w:rPr>
          <w:rFonts w:ascii="Times New Roman" w:hAnsi="Times New Roman" w:cs="Times New Roman"/>
          <w:sz w:val="28"/>
          <w:szCs w:val="28"/>
        </w:rPr>
        <w:t xml:space="preserve"> макроэкономической устойчивости; роль финансового сектора; определение рисков банковского, небанковского, страхового сект</w:t>
      </w:r>
      <w:r w:rsidR="002267C8">
        <w:rPr>
          <w:rFonts w:ascii="Times New Roman" w:hAnsi="Times New Roman" w:cs="Times New Roman"/>
          <w:sz w:val="28"/>
          <w:szCs w:val="28"/>
        </w:rPr>
        <w:t>оров, пенсионной системы; оценка</w:t>
      </w:r>
      <w:r w:rsidRPr="00683157">
        <w:rPr>
          <w:rFonts w:ascii="Times New Roman" w:hAnsi="Times New Roman" w:cs="Times New Roman"/>
          <w:sz w:val="28"/>
          <w:szCs w:val="28"/>
        </w:rPr>
        <w:t xml:space="preserve"> платежных систем; регулирование финансовой системы и другие.</w:t>
      </w:r>
    </w:p>
    <w:p w:rsidR="002C74D9" w:rsidRDefault="001669AF" w:rsidP="002C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Style w:val="s0"/>
          <w:rFonts w:cs="Times New Roman"/>
          <w:bCs/>
          <w:color w:val="auto"/>
          <w:sz w:val="28"/>
          <w:szCs w:val="28"/>
        </w:rPr>
        <w:t xml:space="preserve">Регулирование </w:t>
      </w:r>
      <w:r w:rsidR="001F1695">
        <w:rPr>
          <w:rStyle w:val="s0"/>
          <w:rFonts w:cs="Times New Roman"/>
          <w:bCs/>
          <w:color w:val="auto"/>
          <w:sz w:val="28"/>
          <w:szCs w:val="28"/>
        </w:rPr>
        <w:t xml:space="preserve">деятельности финансовых институтов </w:t>
      </w:r>
      <w:r w:rsidR="002267C8">
        <w:rPr>
          <w:rStyle w:val="s0"/>
          <w:rFonts w:cs="Times New Roman"/>
          <w:bCs/>
          <w:color w:val="auto"/>
          <w:sz w:val="28"/>
          <w:szCs w:val="28"/>
        </w:rPr>
        <w:t>государств – участников</w:t>
      </w:r>
      <w:r w:rsidR="002267C8" w:rsidRPr="002267C8">
        <w:rPr>
          <w:rStyle w:val="s0"/>
          <w:rFonts w:cs="Times New Roman"/>
          <w:bCs/>
          <w:color w:val="auto"/>
          <w:sz w:val="28"/>
          <w:szCs w:val="28"/>
        </w:rPr>
        <w:t xml:space="preserve"> СНГ </w:t>
      </w:r>
      <w:r w:rsidRPr="00683157">
        <w:rPr>
          <w:rFonts w:ascii="Times New Roman" w:hAnsi="Times New Roman" w:cs="Times New Roman"/>
          <w:sz w:val="28"/>
          <w:szCs w:val="28"/>
        </w:rPr>
        <w:t>на национальном уровне предполагает реализацию широкого набора мер, в частности</w:t>
      </w:r>
      <w:r w:rsidR="002267C8">
        <w:rPr>
          <w:rFonts w:ascii="Times New Roman" w:hAnsi="Times New Roman" w:cs="Times New Roman"/>
          <w:sz w:val="28"/>
          <w:szCs w:val="28"/>
        </w:rPr>
        <w:t>,</w:t>
      </w:r>
      <w:r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1F1695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21306D" w:rsidRPr="00683157">
        <w:rPr>
          <w:rFonts w:ascii="Times New Roman" w:hAnsi="Times New Roman" w:cs="Times New Roman"/>
          <w:sz w:val="28"/>
          <w:szCs w:val="28"/>
        </w:rPr>
        <w:t xml:space="preserve">методики выявления </w:t>
      </w:r>
      <w:r w:rsidR="001F1695">
        <w:rPr>
          <w:rFonts w:ascii="Times New Roman" w:hAnsi="Times New Roman" w:cs="Times New Roman"/>
          <w:sz w:val="28"/>
          <w:szCs w:val="28"/>
        </w:rPr>
        <w:t>таких институтов, в первую очередь в банковском секторе,</w:t>
      </w:r>
      <w:r w:rsidR="0021306D"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1F1695">
        <w:rPr>
          <w:rFonts w:ascii="Times New Roman" w:hAnsi="Times New Roman" w:cs="Times New Roman"/>
          <w:sz w:val="28"/>
          <w:szCs w:val="28"/>
        </w:rPr>
        <w:t xml:space="preserve">выработку </w:t>
      </w:r>
      <w:r w:rsidRPr="00683157">
        <w:rPr>
          <w:rFonts w:ascii="Times New Roman" w:hAnsi="Times New Roman" w:cs="Times New Roman"/>
          <w:sz w:val="28"/>
          <w:szCs w:val="28"/>
        </w:rPr>
        <w:t>дополнительных требований к поглощению убытков</w:t>
      </w:r>
      <w:r w:rsidR="00DD409D">
        <w:rPr>
          <w:rFonts w:ascii="Times New Roman" w:hAnsi="Times New Roman" w:cs="Times New Roman"/>
          <w:sz w:val="28"/>
          <w:szCs w:val="28"/>
        </w:rPr>
        <w:t>,</w:t>
      </w:r>
      <w:r w:rsidRPr="00683157">
        <w:rPr>
          <w:rFonts w:ascii="Times New Roman" w:hAnsi="Times New Roman" w:cs="Times New Roman"/>
          <w:sz w:val="28"/>
          <w:szCs w:val="28"/>
        </w:rPr>
        <w:t xml:space="preserve"> усиление надзора</w:t>
      </w:r>
      <w:r w:rsidR="00DD409D">
        <w:rPr>
          <w:rFonts w:ascii="Times New Roman" w:hAnsi="Times New Roman" w:cs="Times New Roman"/>
          <w:sz w:val="28"/>
          <w:szCs w:val="28"/>
        </w:rPr>
        <w:t>,</w:t>
      </w:r>
      <w:r w:rsidRPr="00683157">
        <w:rPr>
          <w:rFonts w:ascii="Times New Roman" w:hAnsi="Times New Roman" w:cs="Times New Roman"/>
          <w:sz w:val="28"/>
          <w:szCs w:val="28"/>
        </w:rPr>
        <w:t xml:space="preserve"> повышение эффективности урегулирования несостоятельности финансовых институтов</w:t>
      </w:r>
      <w:r w:rsidR="00DD409D">
        <w:rPr>
          <w:rFonts w:ascii="Times New Roman" w:hAnsi="Times New Roman" w:cs="Times New Roman"/>
          <w:sz w:val="28"/>
          <w:szCs w:val="28"/>
        </w:rPr>
        <w:t>,</w:t>
      </w:r>
      <w:r w:rsidRPr="00683157">
        <w:rPr>
          <w:rFonts w:ascii="Times New Roman" w:hAnsi="Times New Roman" w:cs="Times New Roman"/>
          <w:sz w:val="28"/>
          <w:szCs w:val="28"/>
        </w:rPr>
        <w:t xml:space="preserve"> усиление финансовых инфраструктур</w:t>
      </w:r>
      <w:r w:rsidR="00F40FC3" w:rsidRPr="00683157">
        <w:rPr>
          <w:rFonts w:ascii="Times New Roman" w:hAnsi="Times New Roman" w:cs="Times New Roman"/>
          <w:sz w:val="28"/>
          <w:szCs w:val="28"/>
        </w:rPr>
        <w:t xml:space="preserve"> и др</w:t>
      </w:r>
      <w:r w:rsidRPr="00683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133D" w:rsidRDefault="00DD409D" w:rsidP="002C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Изучение и всесторонний а</w:t>
      </w:r>
      <w:r w:rsidR="00711375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711375" w:rsidRPr="00292301">
        <w:rPr>
          <w:rFonts w:ascii="Times New Roman" w:hAnsi="Times New Roman" w:cs="Times New Roman"/>
          <w:sz w:val="28"/>
          <w:szCs w:val="28"/>
        </w:rPr>
        <w:t xml:space="preserve">механизмов регулирования деятельности  </w:t>
      </w:r>
      <w:r w:rsidR="00711375">
        <w:rPr>
          <w:rFonts w:ascii="Times New Roman" w:hAnsi="Times New Roman" w:cs="Times New Roman"/>
          <w:sz w:val="28"/>
          <w:szCs w:val="28"/>
        </w:rPr>
        <w:t>таких институтов, в первую очередь системообразующих банков</w:t>
      </w:r>
      <w:r w:rsidR="00711375" w:rsidRPr="00292301">
        <w:rPr>
          <w:rFonts w:ascii="Times New Roman" w:hAnsi="Times New Roman" w:cs="Times New Roman"/>
          <w:sz w:val="28"/>
          <w:szCs w:val="28"/>
        </w:rPr>
        <w:t xml:space="preserve">, сопоставление их с наилучшей международной практикой </w:t>
      </w:r>
      <w:r w:rsidR="00711375">
        <w:rPr>
          <w:rFonts w:ascii="Times New Roman" w:hAnsi="Times New Roman" w:cs="Times New Roman"/>
          <w:sz w:val="28"/>
          <w:szCs w:val="28"/>
        </w:rPr>
        <w:t xml:space="preserve">позволит </w:t>
      </w:r>
      <w:r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="00711375">
        <w:rPr>
          <w:rFonts w:ascii="Times New Roman" w:hAnsi="Times New Roman" w:cs="Times New Roman"/>
          <w:sz w:val="28"/>
          <w:szCs w:val="28"/>
        </w:rPr>
        <w:t xml:space="preserve">подготавливать на </w:t>
      </w:r>
      <w:r w:rsidR="002C74D9">
        <w:rPr>
          <w:rFonts w:ascii="Times New Roman" w:hAnsi="Times New Roman" w:cs="Times New Roman"/>
          <w:sz w:val="28"/>
          <w:szCs w:val="28"/>
        </w:rPr>
        <w:t xml:space="preserve">этой </w:t>
      </w:r>
      <w:r w:rsidR="00711375">
        <w:rPr>
          <w:rFonts w:ascii="Times New Roman" w:hAnsi="Times New Roman" w:cs="Times New Roman"/>
          <w:sz w:val="28"/>
          <w:szCs w:val="28"/>
        </w:rPr>
        <w:t>основе сог</w:t>
      </w:r>
      <w:r w:rsidR="00711375" w:rsidRPr="00292301">
        <w:rPr>
          <w:rFonts w:ascii="Times New Roman" w:hAnsi="Times New Roman" w:cs="Times New Roman"/>
          <w:sz w:val="28"/>
          <w:szCs w:val="28"/>
        </w:rPr>
        <w:t>ласованны</w:t>
      </w:r>
      <w:r w:rsidR="002C74D9">
        <w:rPr>
          <w:rFonts w:ascii="Times New Roman" w:hAnsi="Times New Roman" w:cs="Times New Roman"/>
          <w:sz w:val="28"/>
          <w:szCs w:val="28"/>
        </w:rPr>
        <w:t>е рекомендации</w:t>
      </w:r>
      <w:r w:rsidR="00711375" w:rsidRPr="00292301">
        <w:rPr>
          <w:rFonts w:ascii="Times New Roman" w:hAnsi="Times New Roman" w:cs="Times New Roman"/>
          <w:sz w:val="28"/>
          <w:szCs w:val="28"/>
        </w:rPr>
        <w:t xml:space="preserve"> по развитию национального законодательства в </w:t>
      </w:r>
      <w:r w:rsidR="002C74D9">
        <w:rPr>
          <w:rFonts w:ascii="Times New Roman" w:hAnsi="Times New Roman" w:cs="Times New Roman"/>
          <w:sz w:val="28"/>
          <w:szCs w:val="28"/>
        </w:rPr>
        <w:t>указанной</w:t>
      </w:r>
      <w:r w:rsidR="00711375" w:rsidRPr="00292301">
        <w:rPr>
          <w:rFonts w:ascii="Times New Roman" w:hAnsi="Times New Roman" w:cs="Times New Roman"/>
          <w:sz w:val="28"/>
          <w:szCs w:val="28"/>
        </w:rPr>
        <w:t xml:space="preserve"> сфере</w:t>
      </w:r>
      <w:r w:rsidR="002C74D9">
        <w:rPr>
          <w:rFonts w:ascii="Times New Roman" w:hAnsi="Times New Roman" w:cs="Times New Roman"/>
          <w:sz w:val="28"/>
          <w:szCs w:val="28"/>
        </w:rPr>
        <w:t>.</w:t>
      </w:r>
      <w:r w:rsidR="00711375" w:rsidRPr="00292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DD2" w:rsidRDefault="001F1695" w:rsidP="002A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настоящем и</w:t>
      </w:r>
      <w:r w:rsidR="00FC133D">
        <w:rPr>
          <w:rFonts w:ascii="Times New Roman" w:hAnsi="Times New Roman" w:cs="Times New Roman"/>
          <w:sz w:val="28"/>
          <w:szCs w:val="28"/>
        </w:rPr>
        <w:t>нформационно-аналитическ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C133D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133D">
        <w:rPr>
          <w:rFonts w:ascii="Times New Roman" w:hAnsi="Times New Roman" w:cs="Times New Roman"/>
          <w:sz w:val="28"/>
          <w:szCs w:val="28"/>
        </w:rPr>
        <w:t xml:space="preserve"> </w:t>
      </w:r>
      <w:r w:rsidR="00AC3DB7" w:rsidRPr="00D5382C">
        <w:rPr>
          <w:rFonts w:ascii="Times New Roman" w:hAnsi="Times New Roman" w:cs="Times New Roman"/>
          <w:sz w:val="28"/>
          <w:szCs w:val="28"/>
        </w:rPr>
        <w:t xml:space="preserve">представлены данные, характеризующие </w:t>
      </w:r>
      <w:r w:rsidR="00FC133D">
        <w:rPr>
          <w:rFonts w:ascii="Times New Roman" w:hAnsi="Times New Roman" w:cs="Times New Roman"/>
          <w:sz w:val="28"/>
          <w:szCs w:val="28"/>
        </w:rPr>
        <w:t xml:space="preserve">современное </w:t>
      </w:r>
      <w:r w:rsidR="00AC3DB7" w:rsidRPr="00D5382C">
        <w:rPr>
          <w:rFonts w:ascii="Times New Roman" w:hAnsi="Times New Roman" w:cs="Times New Roman"/>
          <w:sz w:val="28"/>
          <w:szCs w:val="28"/>
        </w:rPr>
        <w:t xml:space="preserve">состояние регулирования </w:t>
      </w:r>
      <w:r w:rsidR="00FC133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системно значимых финансовых институтов</w:t>
      </w:r>
      <w:r w:rsidR="0032514A">
        <w:rPr>
          <w:rFonts w:ascii="Times New Roman" w:hAnsi="Times New Roman" w:cs="Times New Roman"/>
          <w:sz w:val="28"/>
          <w:szCs w:val="28"/>
        </w:rPr>
        <w:t xml:space="preserve"> в </w:t>
      </w:r>
      <w:r w:rsidR="0032514A" w:rsidRPr="00683157">
        <w:rPr>
          <w:rFonts w:ascii="Times New Roman" w:hAnsi="Times New Roman" w:cs="Times New Roman"/>
          <w:sz w:val="28"/>
          <w:szCs w:val="28"/>
        </w:rPr>
        <w:t>государств</w:t>
      </w:r>
      <w:r w:rsidR="0032514A">
        <w:rPr>
          <w:rFonts w:ascii="Times New Roman" w:hAnsi="Times New Roman" w:cs="Times New Roman"/>
          <w:sz w:val="28"/>
          <w:szCs w:val="28"/>
        </w:rPr>
        <w:t>ах</w:t>
      </w:r>
      <w:r w:rsidR="0032514A" w:rsidRPr="00683157">
        <w:rPr>
          <w:rFonts w:ascii="Times New Roman" w:hAnsi="Times New Roman" w:cs="Times New Roman"/>
          <w:sz w:val="28"/>
          <w:szCs w:val="28"/>
        </w:rPr>
        <w:t xml:space="preserve"> – участник</w:t>
      </w:r>
      <w:r w:rsidR="0032514A">
        <w:rPr>
          <w:rFonts w:ascii="Times New Roman" w:hAnsi="Times New Roman" w:cs="Times New Roman"/>
          <w:sz w:val="28"/>
          <w:szCs w:val="28"/>
        </w:rPr>
        <w:t>ах</w:t>
      </w:r>
      <w:r w:rsidR="0032514A" w:rsidRPr="00683157">
        <w:rPr>
          <w:rFonts w:ascii="Times New Roman" w:hAnsi="Times New Roman" w:cs="Times New Roman"/>
          <w:sz w:val="28"/>
          <w:szCs w:val="28"/>
        </w:rPr>
        <w:t xml:space="preserve"> СНГ</w:t>
      </w:r>
      <w:r>
        <w:rPr>
          <w:rFonts w:ascii="Times New Roman" w:hAnsi="Times New Roman" w:cs="Times New Roman"/>
          <w:sz w:val="28"/>
          <w:szCs w:val="28"/>
        </w:rPr>
        <w:t xml:space="preserve">. При подготовке материала использованы </w:t>
      </w:r>
      <w:r w:rsidR="00711375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 xml:space="preserve"> центральны</w:t>
      </w:r>
      <w:r w:rsidR="0071137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(национальны</w:t>
      </w:r>
      <w:r w:rsidR="0071137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) банк</w:t>
      </w:r>
      <w:r w:rsidR="0071137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</w:t>
      </w:r>
      <w:r w:rsidR="00711375">
        <w:rPr>
          <w:rFonts w:ascii="Times New Roman" w:hAnsi="Times New Roman" w:cs="Times New Roman"/>
          <w:sz w:val="28"/>
          <w:szCs w:val="28"/>
        </w:rPr>
        <w:t xml:space="preserve">гих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375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="00711375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 финансовой сферы </w:t>
      </w:r>
      <w:r>
        <w:rPr>
          <w:rFonts w:ascii="Times New Roman" w:hAnsi="Times New Roman" w:cs="Times New Roman"/>
          <w:sz w:val="28"/>
          <w:szCs w:val="28"/>
        </w:rPr>
        <w:t>государств</w:t>
      </w:r>
      <w:r w:rsidR="00711375">
        <w:rPr>
          <w:rFonts w:ascii="Times New Roman" w:hAnsi="Times New Roman" w:cs="Times New Roman"/>
          <w:sz w:val="28"/>
          <w:szCs w:val="28"/>
        </w:rPr>
        <w:t xml:space="preserve"> – участников СНГ</w:t>
      </w:r>
      <w:r>
        <w:rPr>
          <w:rFonts w:ascii="Times New Roman" w:hAnsi="Times New Roman" w:cs="Times New Roman"/>
          <w:sz w:val="28"/>
          <w:szCs w:val="28"/>
        </w:rPr>
        <w:t xml:space="preserve">, разработки </w:t>
      </w:r>
      <w:r w:rsidR="00711375">
        <w:rPr>
          <w:rFonts w:ascii="Times New Roman" w:hAnsi="Times New Roman" w:cs="Times New Roman"/>
          <w:sz w:val="28"/>
          <w:szCs w:val="28"/>
        </w:rPr>
        <w:t xml:space="preserve">РКГ </w:t>
      </w:r>
      <w:r w:rsidR="00AC3DB7" w:rsidRPr="00D5382C">
        <w:rPr>
          <w:rFonts w:ascii="Times New Roman" w:hAnsi="Times New Roman" w:cs="Times New Roman"/>
          <w:sz w:val="28"/>
          <w:szCs w:val="28"/>
        </w:rPr>
        <w:t xml:space="preserve">и </w:t>
      </w:r>
      <w:r w:rsidR="00711375">
        <w:rPr>
          <w:rFonts w:ascii="Times New Roman" w:hAnsi="Times New Roman" w:cs="Times New Roman"/>
          <w:sz w:val="28"/>
          <w:szCs w:val="28"/>
        </w:rPr>
        <w:t>справочные данные</w:t>
      </w:r>
      <w:r w:rsidR="002C74D9">
        <w:rPr>
          <w:rFonts w:ascii="Times New Roman" w:hAnsi="Times New Roman" w:cs="Times New Roman"/>
          <w:sz w:val="28"/>
          <w:szCs w:val="28"/>
        </w:rPr>
        <w:t>, имеющиеся в распоряжении Исполнительного комитета СНГ.</w:t>
      </w:r>
    </w:p>
    <w:p w:rsidR="00E1358D" w:rsidRPr="00E1358D" w:rsidRDefault="00E1358D" w:rsidP="002A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Представляется возможным использовать указанный материал при </w:t>
      </w:r>
      <w:r w:rsid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решении актуальных вопросов </w:t>
      </w:r>
      <w:r w:rsidRPr="00E135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развития</w:t>
      </w:r>
      <w:r w:rsidRPr="00E135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финансово-банковской </w:t>
      </w:r>
      <w:r w:rsidR="00887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сферы</w:t>
      </w:r>
      <w:r w:rsidRPr="00E135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Содружества.</w:t>
      </w:r>
    </w:p>
    <w:p w:rsidR="002C74D9" w:rsidRDefault="002C74D9" w:rsidP="002A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4D9" w:rsidRPr="002C74D9" w:rsidRDefault="002C74D9" w:rsidP="00887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4D9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DF6392">
        <w:rPr>
          <w:rFonts w:ascii="Times New Roman" w:hAnsi="Times New Roman" w:cs="Times New Roman"/>
          <w:b/>
          <w:sz w:val="28"/>
          <w:szCs w:val="28"/>
        </w:rPr>
        <w:t>пыт</w:t>
      </w:r>
      <w:r w:rsidRPr="002C74D9">
        <w:rPr>
          <w:rFonts w:ascii="Times New Roman" w:hAnsi="Times New Roman" w:cs="Times New Roman"/>
          <w:b/>
          <w:sz w:val="28"/>
          <w:szCs w:val="28"/>
        </w:rPr>
        <w:t xml:space="preserve"> регулирования деятельности системно </w:t>
      </w:r>
      <w:proofErr w:type="gramStart"/>
      <w:r w:rsidRPr="002C74D9">
        <w:rPr>
          <w:rFonts w:ascii="Times New Roman" w:hAnsi="Times New Roman" w:cs="Times New Roman"/>
          <w:b/>
          <w:sz w:val="28"/>
          <w:szCs w:val="28"/>
        </w:rPr>
        <w:t>значимых  финансовых</w:t>
      </w:r>
      <w:proofErr w:type="gramEnd"/>
      <w:r w:rsidRPr="002C74D9">
        <w:rPr>
          <w:rFonts w:ascii="Times New Roman" w:hAnsi="Times New Roman" w:cs="Times New Roman"/>
          <w:b/>
          <w:sz w:val="28"/>
          <w:szCs w:val="28"/>
        </w:rPr>
        <w:t xml:space="preserve"> институтов </w:t>
      </w:r>
      <w:r w:rsidR="00887655">
        <w:rPr>
          <w:rFonts w:ascii="Times New Roman" w:hAnsi="Times New Roman" w:cs="Times New Roman"/>
          <w:b/>
          <w:sz w:val="28"/>
          <w:szCs w:val="28"/>
        </w:rPr>
        <w:t xml:space="preserve">(банков) </w:t>
      </w:r>
      <w:r w:rsidRPr="002C74D9">
        <w:rPr>
          <w:rFonts w:ascii="Times New Roman" w:hAnsi="Times New Roman" w:cs="Times New Roman"/>
          <w:b/>
          <w:sz w:val="28"/>
          <w:szCs w:val="28"/>
        </w:rPr>
        <w:t>в государствах – участниках СНГ</w:t>
      </w:r>
    </w:p>
    <w:p w:rsidR="002C74D9" w:rsidRDefault="002C74D9" w:rsidP="002A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F30" w:rsidRPr="002A3DD2" w:rsidRDefault="00F85F30" w:rsidP="002A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DD2">
        <w:rPr>
          <w:rFonts w:ascii="Times New Roman" w:eastAsia="Times New Roman" w:hAnsi="Times New Roman" w:cs="Times New Roman"/>
          <w:b/>
          <w:sz w:val="28"/>
          <w:szCs w:val="28"/>
        </w:rPr>
        <w:t>Азербайджанская Республика.</w:t>
      </w:r>
      <w:r w:rsidRPr="002A3DD2">
        <w:rPr>
          <w:rFonts w:ascii="Times New Roman" w:eastAsia="Times New Roman" w:hAnsi="Times New Roman" w:cs="Times New Roman"/>
          <w:sz w:val="28"/>
          <w:szCs w:val="28"/>
        </w:rPr>
        <w:t xml:space="preserve"> В соответствии с законодательством Азербайдж</w:t>
      </w:r>
      <w:r w:rsidR="002D081F">
        <w:rPr>
          <w:rFonts w:ascii="Times New Roman" w:eastAsia="Times New Roman" w:hAnsi="Times New Roman" w:cs="Times New Roman"/>
          <w:sz w:val="28"/>
          <w:szCs w:val="28"/>
        </w:rPr>
        <w:t>анской Республики Национальный б</w:t>
      </w:r>
      <w:r w:rsidRPr="002A3DD2">
        <w:rPr>
          <w:rFonts w:ascii="Times New Roman" w:eastAsia="Times New Roman" w:hAnsi="Times New Roman" w:cs="Times New Roman"/>
          <w:sz w:val="28"/>
          <w:szCs w:val="28"/>
        </w:rPr>
        <w:t>анк Азербайджанской Республики</w:t>
      </w:r>
      <w:r w:rsidR="0005410C" w:rsidRPr="002A3D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3DD2"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 w:rsidR="0005410C" w:rsidRPr="002A3DD2">
        <w:rPr>
          <w:rFonts w:ascii="Times New Roman" w:eastAsia="Times New Roman" w:hAnsi="Times New Roman" w:cs="Times New Roman"/>
          <w:sz w:val="28"/>
          <w:szCs w:val="28"/>
        </w:rPr>
        <w:t>ясь</w:t>
      </w:r>
      <w:r w:rsidRPr="002A3DD2">
        <w:rPr>
          <w:rFonts w:ascii="Times New Roman" w:eastAsia="Times New Roman" w:hAnsi="Times New Roman" w:cs="Times New Roman"/>
          <w:sz w:val="28"/>
          <w:szCs w:val="28"/>
        </w:rPr>
        <w:t xml:space="preserve"> органом банковского регулирования и банковского надзора</w:t>
      </w:r>
      <w:r w:rsidR="0005410C" w:rsidRPr="002A3D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3DD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постоянный надзор за соблюдением </w:t>
      </w:r>
      <w:r w:rsidR="0005410C" w:rsidRPr="002A3DD2">
        <w:rPr>
          <w:rFonts w:ascii="Times New Roman" w:eastAsia="Times New Roman" w:hAnsi="Times New Roman" w:cs="Times New Roman"/>
          <w:sz w:val="28"/>
          <w:szCs w:val="28"/>
        </w:rPr>
        <w:t xml:space="preserve">НСЗБ и другими </w:t>
      </w:r>
      <w:r w:rsidRPr="002A3DD2">
        <w:rPr>
          <w:rFonts w:ascii="Times New Roman" w:eastAsia="Times New Roman" w:hAnsi="Times New Roman" w:cs="Times New Roman"/>
          <w:sz w:val="28"/>
          <w:szCs w:val="28"/>
        </w:rPr>
        <w:t xml:space="preserve">кредитными организациями банковского законодательства, нормативных актов </w:t>
      </w:r>
      <w:r w:rsidR="0005410C" w:rsidRPr="002A3DD2">
        <w:rPr>
          <w:rFonts w:ascii="Times New Roman" w:eastAsia="Times New Roman" w:hAnsi="Times New Roman" w:cs="Times New Roman"/>
          <w:sz w:val="28"/>
          <w:szCs w:val="28"/>
        </w:rPr>
        <w:t xml:space="preserve">и обязательных нормативов </w:t>
      </w:r>
      <w:r w:rsidR="002D081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5410C" w:rsidRPr="002A3DD2">
        <w:rPr>
          <w:rFonts w:ascii="Times New Roman" w:eastAsia="Times New Roman" w:hAnsi="Times New Roman" w:cs="Times New Roman"/>
          <w:sz w:val="28"/>
          <w:szCs w:val="28"/>
        </w:rPr>
        <w:t>анка</w:t>
      </w:r>
      <w:r w:rsidRPr="002A3DD2">
        <w:rPr>
          <w:rFonts w:ascii="Times New Roman" w:eastAsia="Times New Roman" w:hAnsi="Times New Roman" w:cs="Times New Roman"/>
          <w:sz w:val="28"/>
          <w:szCs w:val="28"/>
        </w:rPr>
        <w:t>. Для осуществления функций банковского регул</w:t>
      </w:r>
      <w:r w:rsidR="002D081F">
        <w:rPr>
          <w:rFonts w:ascii="Times New Roman" w:eastAsia="Times New Roman" w:hAnsi="Times New Roman" w:cs="Times New Roman"/>
          <w:sz w:val="28"/>
          <w:szCs w:val="28"/>
        </w:rPr>
        <w:t>ирования и банковского надзора б</w:t>
      </w:r>
      <w:r w:rsidRPr="002A3DD2">
        <w:rPr>
          <w:rFonts w:ascii="Times New Roman" w:eastAsia="Times New Roman" w:hAnsi="Times New Roman" w:cs="Times New Roman"/>
          <w:sz w:val="28"/>
          <w:szCs w:val="28"/>
        </w:rPr>
        <w:t>анк проводит проверки кредитных организаций (их филиалов, представительств, в том числе филиалов и представительств иностранных банков, а также их дочерних организаций) направляет им обязательные для исполнения предписания об устранении выявленных в их деятельности нарушений и применяет меры к кредитным организациям, предусмотренные законами Азербайджанс</w:t>
      </w:r>
      <w:r w:rsidR="002D081F">
        <w:rPr>
          <w:rFonts w:ascii="Times New Roman" w:eastAsia="Times New Roman" w:hAnsi="Times New Roman" w:cs="Times New Roman"/>
          <w:sz w:val="28"/>
          <w:szCs w:val="28"/>
        </w:rPr>
        <w:t>кой Республики «О Национальном б</w:t>
      </w:r>
      <w:r w:rsidRPr="002A3DD2">
        <w:rPr>
          <w:rFonts w:ascii="Times New Roman" w:eastAsia="Times New Roman" w:hAnsi="Times New Roman" w:cs="Times New Roman"/>
          <w:sz w:val="28"/>
          <w:szCs w:val="28"/>
        </w:rPr>
        <w:t xml:space="preserve">анке Азербайджанской Республики» и «О банках». В ходе осуществления проверок деятельности </w:t>
      </w:r>
      <w:r w:rsidR="0005410C" w:rsidRPr="002A3DD2">
        <w:rPr>
          <w:rFonts w:ascii="Times New Roman" w:eastAsia="Times New Roman" w:hAnsi="Times New Roman" w:cs="Times New Roman"/>
          <w:sz w:val="28"/>
          <w:szCs w:val="28"/>
        </w:rPr>
        <w:t>НСЗБ</w:t>
      </w:r>
      <w:r w:rsidR="002D081F">
        <w:rPr>
          <w:rFonts w:ascii="Times New Roman" w:eastAsia="Times New Roman" w:hAnsi="Times New Roman" w:cs="Times New Roman"/>
          <w:sz w:val="28"/>
          <w:szCs w:val="28"/>
        </w:rPr>
        <w:t xml:space="preserve"> и их дочерних организаций б</w:t>
      </w:r>
      <w:r w:rsidRPr="002A3DD2">
        <w:rPr>
          <w:rFonts w:ascii="Times New Roman" w:eastAsia="Times New Roman" w:hAnsi="Times New Roman" w:cs="Times New Roman"/>
          <w:sz w:val="28"/>
          <w:szCs w:val="28"/>
        </w:rPr>
        <w:t xml:space="preserve">анк вправе запрашивать любую информацию относительно управления и текущей деятельности лиц, обладающих существенной долей участия в банке, а также всех других лиц, причастных к банку. </w:t>
      </w:r>
    </w:p>
    <w:p w:rsidR="00701C04" w:rsidRDefault="00701C04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835" w:rsidRPr="00683157" w:rsidRDefault="0022543C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b/>
          <w:sz w:val="28"/>
          <w:szCs w:val="28"/>
        </w:rPr>
        <w:t>Республика Армения</w:t>
      </w:r>
      <w:r w:rsidR="009C5E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1835" w:rsidRPr="00683157">
        <w:rPr>
          <w:rFonts w:ascii="Times New Roman" w:hAnsi="Times New Roman" w:cs="Times New Roman"/>
          <w:sz w:val="28"/>
          <w:szCs w:val="28"/>
        </w:rPr>
        <w:t>Центральный банк Республики Армения разраб</w:t>
      </w:r>
      <w:r w:rsidR="009C5EC5">
        <w:rPr>
          <w:rFonts w:ascii="Times New Roman" w:hAnsi="Times New Roman" w:cs="Times New Roman"/>
          <w:sz w:val="28"/>
          <w:szCs w:val="28"/>
        </w:rPr>
        <w:t>атывает</w:t>
      </w:r>
      <w:r w:rsidR="00421835" w:rsidRPr="00683157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9C5EC5">
        <w:rPr>
          <w:rFonts w:ascii="Times New Roman" w:hAnsi="Times New Roman" w:cs="Times New Roman"/>
          <w:sz w:val="28"/>
          <w:szCs w:val="28"/>
        </w:rPr>
        <w:t xml:space="preserve">ую </w:t>
      </w:r>
      <w:r w:rsidR="00421835" w:rsidRPr="00683157">
        <w:rPr>
          <w:rFonts w:ascii="Times New Roman" w:hAnsi="Times New Roman" w:cs="Times New Roman"/>
          <w:sz w:val="28"/>
          <w:szCs w:val="28"/>
        </w:rPr>
        <w:t>методик</w:t>
      </w:r>
      <w:r w:rsidR="009C5EC5">
        <w:rPr>
          <w:rFonts w:ascii="Times New Roman" w:hAnsi="Times New Roman" w:cs="Times New Roman"/>
          <w:sz w:val="28"/>
          <w:szCs w:val="28"/>
        </w:rPr>
        <w:t>у</w:t>
      </w:r>
      <w:r w:rsidR="00421835" w:rsidRPr="00683157">
        <w:rPr>
          <w:rFonts w:ascii="Times New Roman" w:hAnsi="Times New Roman" w:cs="Times New Roman"/>
          <w:sz w:val="28"/>
          <w:szCs w:val="28"/>
        </w:rPr>
        <w:t xml:space="preserve"> выявления НСЗБ </w:t>
      </w:r>
      <w:r w:rsidR="009C5EC5">
        <w:rPr>
          <w:rFonts w:ascii="Times New Roman" w:hAnsi="Times New Roman" w:cs="Times New Roman"/>
          <w:sz w:val="28"/>
          <w:szCs w:val="28"/>
        </w:rPr>
        <w:t>и</w:t>
      </w:r>
      <w:r w:rsidR="00421835" w:rsidRPr="00683157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="00421835" w:rsidRPr="00683157">
        <w:rPr>
          <w:rFonts w:ascii="Times New Roman" w:hAnsi="Times New Roman" w:cs="Times New Roman"/>
          <w:sz w:val="28"/>
          <w:szCs w:val="28"/>
        </w:rPr>
        <w:lastRenderedPageBreak/>
        <w:t xml:space="preserve">вопрос внедрения специальных подходов к регулированию их деятельности. </w:t>
      </w:r>
      <w:r w:rsidR="001E4FD8" w:rsidRPr="00683157">
        <w:rPr>
          <w:rFonts w:ascii="Times New Roman" w:hAnsi="Times New Roman" w:cs="Times New Roman"/>
          <w:sz w:val="28"/>
          <w:szCs w:val="28"/>
        </w:rPr>
        <w:t>При разработке методики выявления НСЗБ используют</w:t>
      </w:r>
      <w:r w:rsidR="007A39FD" w:rsidRPr="00683157">
        <w:rPr>
          <w:rFonts w:ascii="Times New Roman" w:hAnsi="Times New Roman" w:cs="Times New Roman"/>
          <w:sz w:val="28"/>
          <w:szCs w:val="28"/>
        </w:rPr>
        <w:t>ся рекомендованные БКБН подходы и</w:t>
      </w:r>
      <w:r w:rsidR="001E4FD8" w:rsidRPr="00683157">
        <w:rPr>
          <w:rFonts w:ascii="Times New Roman" w:hAnsi="Times New Roman" w:cs="Times New Roman"/>
          <w:sz w:val="28"/>
          <w:szCs w:val="28"/>
        </w:rPr>
        <w:t xml:space="preserve"> опыт</w:t>
      </w:r>
      <w:r w:rsidR="007A39FD" w:rsidRPr="00683157">
        <w:rPr>
          <w:rFonts w:ascii="Times New Roman" w:hAnsi="Times New Roman" w:cs="Times New Roman"/>
          <w:sz w:val="28"/>
          <w:szCs w:val="28"/>
        </w:rPr>
        <w:t xml:space="preserve"> ряда</w:t>
      </w:r>
      <w:r w:rsidR="001E4FD8" w:rsidRPr="00683157">
        <w:rPr>
          <w:rFonts w:ascii="Times New Roman" w:hAnsi="Times New Roman" w:cs="Times New Roman"/>
          <w:sz w:val="28"/>
          <w:szCs w:val="28"/>
        </w:rPr>
        <w:t xml:space="preserve"> развитых стран с учетом национальных особенностей.</w:t>
      </w:r>
      <w:r w:rsidR="002548CE" w:rsidRPr="00683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693" w:rsidRPr="00683157" w:rsidRDefault="007A39FD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>В Республике Армения</w:t>
      </w:r>
      <w:r w:rsidR="00531750"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Pr="00683157">
        <w:rPr>
          <w:rFonts w:ascii="Times New Roman" w:hAnsi="Times New Roman" w:cs="Times New Roman"/>
          <w:sz w:val="28"/>
          <w:szCs w:val="28"/>
        </w:rPr>
        <w:t>отсутствует п</w:t>
      </w:r>
      <w:r w:rsidR="00365C12" w:rsidRPr="00683157">
        <w:rPr>
          <w:rFonts w:ascii="Times New Roman" w:hAnsi="Times New Roman" w:cs="Times New Roman"/>
          <w:sz w:val="28"/>
          <w:szCs w:val="28"/>
        </w:rPr>
        <w:t>рактика</w:t>
      </w:r>
      <w:r w:rsidR="00531750" w:rsidRPr="00683157">
        <w:rPr>
          <w:rFonts w:ascii="Times New Roman" w:hAnsi="Times New Roman" w:cs="Times New Roman"/>
          <w:sz w:val="28"/>
          <w:szCs w:val="28"/>
        </w:rPr>
        <w:t xml:space="preserve"> составления планов </w:t>
      </w:r>
      <w:proofErr w:type="spellStart"/>
      <w:r w:rsidR="00531750" w:rsidRPr="00683157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="00531750" w:rsidRPr="00683157">
        <w:rPr>
          <w:rFonts w:ascii="Times New Roman" w:hAnsi="Times New Roman" w:cs="Times New Roman"/>
          <w:sz w:val="28"/>
          <w:szCs w:val="28"/>
        </w:rPr>
        <w:t xml:space="preserve"> и планов по урегулированию несостоятельности банков</w:t>
      </w:r>
      <w:r w:rsidRPr="00683157">
        <w:rPr>
          <w:rFonts w:ascii="Times New Roman" w:hAnsi="Times New Roman" w:cs="Times New Roman"/>
          <w:sz w:val="28"/>
          <w:szCs w:val="28"/>
        </w:rPr>
        <w:t xml:space="preserve">, а также не предусмотрено </w:t>
      </w:r>
      <w:r w:rsidR="00365C12" w:rsidRPr="00683157">
        <w:rPr>
          <w:rFonts w:ascii="Times New Roman" w:hAnsi="Times New Roman" w:cs="Times New Roman"/>
          <w:sz w:val="28"/>
          <w:szCs w:val="28"/>
        </w:rPr>
        <w:t>использование таких механизмов</w:t>
      </w:r>
      <w:r w:rsidR="002D081F">
        <w:rPr>
          <w:rFonts w:ascii="Times New Roman" w:hAnsi="Times New Roman" w:cs="Times New Roman"/>
          <w:sz w:val="28"/>
          <w:szCs w:val="28"/>
        </w:rPr>
        <w:t>,</w:t>
      </w:r>
      <w:r w:rsidR="00365C12" w:rsidRPr="00683157">
        <w:rPr>
          <w:rFonts w:ascii="Times New Roman" w:hAnsi="Times New Roman" w:cs="Times New Roman"/>
          <w:sz w:val="28"/>
          <w:szCs w:val="28"/>
        </w:rPr>
        <w:t xml:space="preserve"> как </w:t>
      </w:r>
      <w:r w:rsidR="00531750" w:rsidRPr="00683157">
        <w:rPr>
          <w:rFonts w:ascii="Times New Roman" w:hAnsi="Times New Roman" w:cs="Times New Roman"/>
          <w:sz w:val="28"/>
          <w:szCs w:val="28"/>
        </w:rPr>
        <w:t>обязательное участие кредиторов в погашении убытков на этапе оздоровления/</w:t>
      </w:r>
      <w:r w:rsidR="00365C12" w:rsidRPr="00683157">
        <w:rPr>
          <w:rFonts w:ascii="Times New Roman" w:hAnsi="Times New Roman" w:cs="Times New Roman"/>
          <w:sz w:val="28"/>
          <w:szCs w:val="28"/>
        </w:rPr>
        <w:t>санации</w:t>
      </w:r>
      <w:r w:rsidR="00531750" w:rsidRPr="006831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31750" w:rsidRPr="00683157">
        <w:rPr>
          <w:rFonts w:ascii="Times New Roman" w:hAnsi="Times New Roman" w:cs="Times New Roman"/>
          <w:sz w:val="28"/>
          <w:szCs w:val="28"/>
        </w:rPr>
        <w:t>bail-in</w:t>
      </w:r>
      <w:proofErr w:type="spellEnd"/>
      <w:r w:rsidR="00531750" w:rsidRPr="00683157">
        <w:rPr>
          <w:rFonts w:ascii="Times New Roman" w:hAnsi="Times New Roman" w:cs="Times New Roman"/>
          <w:sz w:val="28"/>
          <w:szCs w:val="28"/>
        </w:rPr>
        <w:t>)</w:t>
      </w:r>
      <w:r w:rsidR="00365C12" w:rsidRPr="00683157">
        <w:rPr>
          <w:rFonts w:ascii="Times New Roman" w:hAnsi="Times New Roman" w:cs="Times New Roman"/>
          <w:sz w:val="28"/>
          <w:szCs w:val="28"/>
        </w:rPr>
        <w:t xml:space="preserve">, </w:t>
      </w:r>
      <w:r w:rsidR="00531750" w:rsidRPr="00683157">
        <w:rPr>
          <w:rFonts w:ascii="Times New Roman" w:hAnsi="Times New Roman" w:cs="Times New Roman"/>
          <w:sz w:val="28"/>
          <w:szCs w:val="28"/>
        </w:rPr>
        <w:t>разделени</w:t>
      </w:r>
      <w:r w:rsidR="00365C12" w:rsidRPr="00683157">
        <w:rPr>
          <w:rFonts w:ascii="Times New Roman" w:hAnsi="Times New Roman" w:cs="Times New Roman"/>
          <w:sz w:val="28"/>
          <w:szCs w:val="28"/>
        </w:rPr>
        <w:t>е</w:t>
      </w:r>
      <w:r w:rsidR="00531750" w:rsidRPr="00683157">
        <w:rPr>
          <w:rFonts w:ascii="Times New Roman" w:hAnsi="Times New Roman" w:cs="Times New Roman"/>
          <w:sz w:val="28"/>
          <w:szCs w:val="28"/>
        </w:rPr>
        <w:t xml:space="preserve"> банка, передач</w:t>
      </w:r>
      <w:r w:rsidR="00365C12" w:rsidRPr="00683157">
        <w:rPr>
          <w:rFonts w:ascii="Times New Roman" w:hAnsi="Times New Roman" w:cs="Times New Roman"/>
          <w:sz w:val="28"/>
          <w:szCs w:val="28"/>
        </w:rPr>
        <w:t>а</w:t>
      </w:r>
      <w:r w:rsidR="00531750" w:rsidRPr="00683157">
        <w:rPr>
          <w:rFonts w:ascii="Times New Roman" w:hAnsi="Times New Roman" w:cs="Times New Roman"/>
          <w:sz w:val="28"/>
          <w:szCs w:val="28"/>
        </w:rPr>
        <w:t xml:space="preserve"> отдельных функций в «хороший» банк в ходе урегулирования несостоятельности</w:t>
      </w:r>
      <w:r w:rsidR="00365C12" w:rsidRPr="00683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C4D" w:rsidRPr="00683157" w:rsidRDefault="002D081F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б</w:t>
      </w:r>
      <w:r w:rsidR="00040C4D" w:rsidRPr="00683157">
        <w:rPr>
          <w:rFonts w:ascii="Times New Roman" w:hAnsi="Times New Roman" w:cs="Times New Roman"/>
          <w:sz w:val="28"/>
          <w:szCs w:val="28"/>
        </w:rPr>
        <w:t xml:space="preserve">анк Республики Армения разработал новый проект решения о политике выплат вознаграждений, согласно которому такая политика не должна никоим способом стимулировать осуществление неоправданно </w:t>
      </w:r>
      <w:proofErr w:type="spellStart"/>
      <w:r w:rsidR="00040C4D" w:rsidRPr="00683157">
        <w:rPr>
          <w:rFonts w:ascii="Times New Roman" w:hAnsi="Times New Roman" w:cs="Times New Roman"/>
          <w:sz w:val="28"/>
          <w:szCs w:val="28"/>
        </w:rPr>
        <w:t>высокорискованных</w:t>
      </w:r>
      <w:proofErr w:type="spellEnd"/>
      <w:r w:rsidR="00040C4D" w:rsidRPr="00683157">
        <w:rPr>
          <w:rFonts w:ascii="Times New Roman" w:hAnsi="Times New Roman" w:cs="Times New Roman"/>
          <w:sz w:val="28"/>
          <w:szCs w:val="28"/>
        </w:rPr>
        <w:t xml:space="preserve"> операций.</w:t>
      </w:r>
    </w:p>
    <w:p w:rsidR="00421835" w:rsidRPr="00683157" w:rsidRDefault="00421835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В </w:t>
      </w:r>
      <w:r w:rsidR="009C5EC5">
        <w:rPr>
          <w:rFonts w:ascii="Times New Roman" w:hAnsi="Times New Roman" w:cs="Times New Roman"/>
          <w:sz w:val="28"/>
          <w:szCs w:val="28"/>
        </w:rPr>
        <w:t>р</w:t>
      </w:r>
      <w:r w:rsidRPr="00683157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9C5EC5">
        <w:rPr>
          <w:rFonts w:ascii="Times New Roman" w:hAnsi="Times New Roman" w:cs="Times New Roman"/>
          <w:sz w:val="28"/>
          <w:szCs w:val="28"/>
        </w:rPr>
        <w:t>осуществляется</w:t>
      </w:r>
      <w:r w:rsidR="009C5EC5"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Pr="00683157">
        <w:rPr>
          <w:rFonts w:ascii="Times New Roman" w:hAnsi="Times New Roman" w:cs="Times New Roman"/>
          <w:sz w:val="28"/>
          <w:szCs w:val="28"/>
        </w:rPr>
        <w:t>процесс внедрения Базеля III</w:t>
      </w:r>
      <w:r w:rsidR="009C5EC5">
        <w:rPr>
          <w:rFonts w:ascii="Times New Roman" w:hAnsi="Times New Roman" w:cs="Times New Roman"/>
          <w:sz w:val="28"/>
          <w:szCs w:val="28"/>
        </w:rPr>
        <w:t>.</w:t>
      </w:r>
      <w:r w:rsidR="002D081F">
        <w:rPr>
          <w:rFonts w:ascii="Times New Roman" w:hAnsi="Times New Roman" w:cs="Times New Roman"/>
          <w:sz w:val="28"/>
          <w:szCs w:val="28"/>
        </w:rPr>
        <w:t xml:space="preserve"> Согласно действующим нормативным</w:t>
      </w:r>
      <w:r w:rsidRPr="00683157">
        <w:rPr>
          <w:rFonts w:ascii="Times New Roman" w:hAnsi="Times New Roman" w:cs="Times New Roman"/>
          <w:sz w:val="28"/>
          <w:szCs w:val="28"/>
        </w:rPr>
        <w:t xml:space="preserve">-правовым актам при расчете норматива достаточности капитала используются стандартизированные подходы </w:t>
      </w:r>
      <w:r w:rsidR="002A3D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83157">
        <w:rPr>
          <w:rFonts w:ascii="Times New Roman" w:hAnsi="Times New Roman" w:cs="Times New Roman"/>
          <w:sz w:val="28"/>
          <w:szCs w:val="28"/>
        </w:rPr>
        <w:t>Базеля II.</w:t>
      </w:r>
    </w:p>
    <w:p w:rsidR="00701C04" w:rsidRDefault="00701C04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F6F" w:rsidRDefault="0022543C" w:rsidP="00AD2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b/>
          <w:sz w:val="28"/>
          <w:szCs w:val="28"/>
        </w:rPr>
        <w:t>Республика Беларусь</w:t>
      </w:r>
      <w:r w:rsidR="009C5E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2C3B" w:rsidRPr="00683157">
        <w:rPr>
          <w:rFonts w:ascii="Times New Roman" w:hAnsi="Times New Roman" w:cs="Times New Roman"/>
          <w:sz w:val="28"/>
          <w:szCs w:val="28"/>
        </w:rPr>
        <w:t xml:space="preserve">В Национальном банке Республики Беларусь создано подразделение, которое осуществляет надзор за </w:t>
      </w:r>
      <w:r w:rsidRPr="00683157">
        <w:rPr>
          <w:rFonts w:ascii="Times New Roman" w:hAnsi="Times New Roman" w:cs="Times New Roman"/>
          <w:sz w:val="28"/>
          <w:szCs w:val="28"/>
        </w:rPr>
        <w:t xml:space="preserve">системообразующими банками. </w:t>
      </w:r>
      <w:r w:rsidR="00213E36" w:rsidRPr="00683157">
        <w:rPr>
          <w:rFonts w:ascii="Times New Roman" w:hAnsi="Times New Roman" w:cs="Times New Roman"/>
          <w:sz w:val="28"/>
          <w:szCs w:val="28"/>
        </w:rPr>
        <w:t>Эти</w:t>
      </w:r>
      <w:r w:rsidR="002F2C3B" w:rsidRPr="00683157">
        <w:rPr>
          <w:rFonts w:ascii="Times New Roman" w:hAnsi="Times New Roman" w:cs="Times New Roman"/>
          <w:sz w:val="28"/>
          <w:szCs w:val="28"/>
        </w:rPr>
        <w:t xml:space="preserve"> банк</w:t>
      </w:r>
      <w:r w:rsidR="00213E36" w:rsidRPr="00683157">
        <w:rPr>
          <w:rFonts w:ascii="Times New Roman" w:hAnsi="Times New Roman" w:cs="Times New Roman"/>
          <w:sz w:val="28"/>
          <w:szCs w:val="28"/>
        </w:rPr>
        <w:t>и</w:t>
      </w:r>
      <w:r w:rsidR="002F2C3B"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213E36" w:rsidRPr="00683157">
        <w:rPr>
          <w:rFonts w:ascii="Times New Roman" w:hAnsi="Times New Roman" w:cs="Times New Roman"/>
          <w:sz w:val="28"/>
          <w:szCs w:val="28"/>
        </w:rPr>
        <w:t>определяются среди перечня</w:t>
      </w:r>
      <w:r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2F2C3B" w:rsidRPr="00683157">
        <w:rPr>
          <w:rFonts w:ascii="Times New Roman" w:hAnsi="Times New Roman" w:cs="Times New Roman"/>
          <w:sz w:val="28"/>
          <w:szCs w:val="28"/>
        </w:rPr>
        <w:t>организаци</w:t>
      </w:r>
      <w:r w:rsidR="00421835" w:rsidRPr="00683157">
        <w:rPr>
          <w:rFonts w:ascii="Times New Roman" w:hAnsi="Times New Roman" w:cs="Times New Roman"/>
          <w:sz w:val="28"/>
          <w:szCs w:val="28"/>
        </w:rPr>
        <w:t>й</w:t>
      </w:r>
      <w:r w:rsidRPr="00683157">
        <w:rPr>
          <w:rFonts w:ascii="Times New Roman" w:hAnsi="Times New Roman" w:cs="Times New Roman"/>
          <w:sz w:val="28"/>
          <w:szCs w:val="28"/>
        </w:rPr>
        <w:t xml:space="preserve">, величина активов которых </w:t>
      </w:r>
      <w:r w:rsidR="002F2C3B" w:rsidRPr="00683157">
        <w:rPr>
          <w:rFonts w:ascii="Times New Roman" w:hAnsi="Times New Roman" w:cs="Times New Roman"/>
          <w:sz w:val="28"/>
          <w:szCs w:val="28"/>
        </w:rPr>
        <w:t>превышает 1</w:t>
      </w:r>
      <w:r w:rsidR="002D081F">
        <w:rPr>
          <w:rFonts w:ascii="Times New Roman" w:hAnsi="Times New Roman" w:cs="Times New Roman"/>
          <w:sz w:val="28"/>
          <w:szCs w:val="28"/>
        </w:rPr>
        <w:t xml:space="preserve"> </w:t>
      </w:r>
      <w:r w:rsidR="002F2C3B" w:rsidRPr="00683157">
        <w:rPr>
          <w:rFonts w:ascii="Times New Roman" w:hAnsi="Times New Roman" w:cs="Times New Roman"/>
          <w:sz w:val="28"/>
          <w:szCs w:val="28"/>
        </w:rPr>
        <w:t>%</w:t>
      </w:r>
      <w:r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BF30A0" w:rsidRPr="00683157">
        <w:rPr>
          <w:rFonts w:ascii="Times New Roman" w:hAnsi="Times New Roman" w:cs="Times New Roman"/>
          <w:sz w:val="28"/>
          <w:szCs w:val="28"/>
        </w:rPr>
        <w:t xml:space="preserve">совокупных </w:t>
      </w:r>
      <w:r w:rsidRPr="00683157">
        <w:rPr>
          <w:rFonts w:ascii="Times New Roman" w:hAnsi="Times New Roman" w:cs="Times New Roman"/>
          <w:sz w:val="28"/>
          <w:szCs w:val="28"/>
        </w:rPr>
        <w:t xml:space="preserve">активов банковской системы </w:t>
      </w:r>
      <w:r w:rsidR="009C5EC5">
        <w:rPr>
          <w:rFonts w:ascii="Times New Roman" w:hAnsi="Times New Roman" w:cs="Times New Roman"/>
          <w:sz w:val="28"/>
          <w:szCs w:val="28"/>
        </w:rPr>
        <w:t>р</w:t>
      </w:r>
      <w:r w:rsidRPr="00683157">
        <w:rPr>
          <w:rFonts w:ascii="Times New Roman" w:hAnsi="Times New Roman" w:cs="Times New Roman"/>
          <w:sz w:val="28"/>
          <w:szCs w:val="28"/>
        </w:rPr>
        <w:t xml:space="preserve">еспублики. </w:t>
      </w:r>
      <w:r w:rsidR="002F2C3B" w:rsidRPr="00683157">
        <w:rPr>
          <w:rFonts w:ascii="Times New Roman" w:hAnsi="Times New Roman" w:cs="Times New Roman"/>
          <w:sz w:val="28"/>
          <w:szCs w:val="28"/>
        </w:rPr>
        <w:t xml:space="preserve">Для оценки их системной значимости используется внутренняя </w:t>
      </w:r>
      <w:r w:rsidRPr="00683157">
        <w:rPr>
          <w:rFonts w:ascii="Times New Roman" w:hAnsi="Times New Roman" w:cs="Times New Roman"/>
          <w:sz w:val="28"/>
          <w:szCs w:val="28"/>
        </w:rPr>
        <w:t>методика</w:t>
      </w:r>
      <w:r w:rsidR="00421835" w:rsidRPr="00683157">
        <w:rPr>
          <w:rFonts w:ascii="Times New Roman" w:hAnsi="Times New Roman" w:cs="Times New Roman"/>
          <w:sz w:val="28"/>
          <w:szCs w:val="28"/>
        </w:rPr>
        <w:t>, которая в</w:t>
      </w:r>
      <w:r w:rsidR="002F2C3B" w:rsidRPr="00683157">
        <w:rPr>
          <w:rFonts w:ascii="Times New Roman" w:hAnsi="Times New Roman" w:cs="Times New Roman"/>
          <w:sz w:val="28"/>
          <w:szCs w:val="28"/>
        </w:rPr>
        <w:t xml:space="preserve"> целом учит</w:t>
      </w:r>
      <w:r w:rsidR="00AD4EAE" w:rsidRPr="00683157">
        <w:rPr>
          <w:rFonts w:ascii="Times New Roman" w:hAnsi="Times New Roman" w:cs="Times New Roman"/>
          <w:sz w:val="28"/>
          <w:szCs w:val="28"/>
        </w:rPr>
        <w:t>ывает предложенный БКБН подход. Т</w:t>
      </w:r>
      <w:r w:rsidR="002F2C3B" w:rsidRPr="00683157">
        <w:rPr>
          <w:rFonts w:ascii="Times New Roman" w:hAnsi="Times New Roman" w:cs="Times New Roman"/>
          <w:sz w:val="28"/>
          <w:szCs w:val="28"/>
        </w:rPr>
        <w:t xml:space="preserve">акже </w:t>
      </w:r>
      <w:r w:rsidRPr="00683157">
        <w:rPr>
          <w:rFonts w:ascii="Times New Roman" w:hAnsi="Times New Roman" w:cs="Times New Roman"/>
          <w:sz w:val="28"/>
          <w:szCs w:val="28"/>
        </w:rPr>
        <w:t>оценк</w:t>
      </w:r>
      <w:r w:rsidR="009E5B73" w:rsidRPr="00683157">
        <w:rPr>
          <w:rFonts w:ascii="Times New Roman" w:hAnsi="Times New Roman" w:cs="Times New Roman"/>
          <w:sz w:val="28"/>
          <w:szCs w:val="28"/>
        </w:rPr>
        <w:t>а</w:t>
      </w:r>
      <w:r w:rsidRPr="00683157">
        <w:rPr>
          <w:rFonts w:ascii="Times New Roman" w:hAnsi="Times New Roman" w:cs="Times New Roman"/>
          <w:sz w:val="28"/>
          <w:szCs w:val="28"/>
        </w:rPr>
        <w:t xml:space="preserve"> системной значимости банков </w:t>
      </w:r>
      <w:r w:rsidR="002F2C3B" w:rsidRPr="0068315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83157">
        <w:rPr>
          <w:rFonts w:ascii="Times New Roman" w:hAnsi="Times New Roman" w:cs="Times New Roman"/>
          <w:sz w:val="28"/>
          <w:szCs w:val="28"/>
        </w:rPr>
        <w:t>при помощи вектора Шепли.</w:t>
      </w:r>
      <w:r w:rsidR="007A411F" w:rsidRPr="00683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F6F" w:rsidRPr="00AD2F6F" w:rsidRDefault="00AD2F6F" w:rsidP="00AD2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настоящее время системная значимость сводится к выделе</w:t>
      </w:r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нию двух системообразующих институтов на национальном финансовом рынке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ОАО «АСБ </w:t>
      </w:r>
      <w:proofErr w:type="spellStart"/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Беларусбанк</w:t>
      </w:r>
      <w:proofErr w:type="spellEnd"/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и ОАО «</w:t>
      </w:r>
      <w:proofErr w:type="spellStart"/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Белагропромбанк</w:t>
      </w:r>
      <w:proofErr w:type="spellEnd"/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t>». Основной использу</w:t>
      </w:r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емый при этом критерий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мас</w:t>
      </w:r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штаб деятельности, измеряемый долей активов банковского сектора. Значимую роль также играют банки, контролируемые иностранным капиталом. Данная проблема особен</w:t>
      </w:r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но актуальна вследствие высокой степени концентрации в отече</w:t>
      </w:r>
      <w:r w:rsidRPr="00AD2F6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ственном банковском секторе.</w:t>
      </w:r>
    </w:p>
    <w:p w:rsidR="00421835" w:rsidRPr="00683157" w:rsidRDefault="009C5EC5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4EAE" w:rsidRPr="00683157">
        <w:rPr>
          <w:rFonts w:ascii="Times New Roman" w:hAnsi="Times New Roman" w:cs="Times New Roman"/>
          <w:sz w:val="28"/>
          <w:szCs w:val="28"/>
        </w:rPr>
        <w:t xml:space="preserve">бязанность </w:t>
      </w:r>
      <w:r w:rsidR="007A411F" w:rsidRPr="00683157">
        <w:rPr>
          <w:rFonts w:ascii="Times New Roman" w:hAnsi="Times New Roman" w:cs="Times New Roman"/>
          <w:sz w:val="28"/>
          <w:szCs w:val="28"/>
        </w:rPr>
        <w:t>банк</w:t>
      </w:r>
      <w:r w:rsidR="00AD4EAE" w:rsidRPr="00683157">
        <w:rPr>
          <w:rFonts w:ascii="Times New Roman" w:hAnsi="Times New Roman" w:cs="Times New Roman"/>
          <w:sz w:val="28"/>
          <w:szCs w:val="28"/>
        </w:rPr>
        <w:t>ов</w:t>
      </w:r>
      <w:r w:rsidR="007A411F" w:rsidRPr="00683157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AD4EAE" w:rsidRPr="00683157">
        <w:rPr>
          <w:rFonts w:ascii="Times New Roman" w:hAnsi="Times New Roman" w:cs="Times New Roman"/>
          <w:sz w:val="28"/>
          <w:szCs w:val="28"/>
        </w:rPr>
        <w:t>ть</w:t>
      </w:r>
      <w:r w:rsidR="007A411F" w:rsidRPr="00683157">
        <w:rPr>
          <w:rFonts w:ascii="Times New Roman" w:hAnsi="Times New Roman" w:cs="Times New Roman"/>
          <w:sz w:val="28"/>
          <w:szCs w:val="28"/>
        </w:rPr>
        <w:t xml:space="preserve"> планы действий на случай непредвиденных обстоятельств</w:t>
      </w:r>
      <w:r w:rsidR="00AD2F6F">
        <w:rPr>
          <w:rFonts w:ascii="Times New Roman" w:hAnsi="Times New Roman" w:cs="Times New Roman"/>
          <w:sz w:val="28"/>
          <w:szCs w:val="28"/>
        </w:rPr>
        <w:t xml:space="preserve"> </w:t>
      </w:r>
      <w:r w:rsidRPr="00683157">
        <w:rPr>
          <w:rFonts w:ascii="Times New Roman" w:hAnsi="Times New Roman" w:cs="Times New Roman"/>
          <w:sz w:val="28"/>
          <w:szCs w:val="28"/>
        </w:rPr>
        <w:t>предусмотрена на законодательном уровне</w:t>
      </w:r>
      <w:r w:rsidR="007A411F" w:rsidRPr="00683157">
        <w:rPr>
          <w:rFonts w:ascii="Times New Roman" w:hAnsi="Times New Roman" w:cs="Times New Roman"/>
          <w:sz w:val="28"/>
          <w:szCs w:val="28"/>
        </w:rPr>
        <w:t xml:space="preserve">. Такие планы должны </w:t>
      </w:r>
      <w:r>
        <w:rPr>
          <w:rFonts w:ascii="Times New Roman" w:hAnsi="Times New Roman" w:cs="Times New Roman"/>
          <w:sz w:val="28"/>
          <w:szCs w:val="28"/>
        </w:rPr>
        <w:t>включать</w:t>
      </w:r>
      <w:r w:rsidR="007A411F" w:rsidRPr="00683157">
        <w:rPr>
          <w:rFonts w:ascii="Times New Roman" w:hAnsi="Times New Roman" w:cs="Times New Roman"/>
          <w:sz w:val="28"/>
          <w:szCs w:val="28"/>
        </w:rPr>
        <w:t xml:space="preserve"> процедуры и организационные аспекты действий банков в непредвиденных обстоятельствах. </w:t>
      </w:r>
      <w:r w:rsidR="0022543C" w:rsidRPr="00683157">
        <w:rPr>
          <w:rFonts w:ascii="Times New Roman" w:hAnsi="Times New Roman" w:cs="Times New Roman"/>
          <w:sz w:val="28"/>
          <w:szCs w:val="28"/>
        </w:rPr>
        <w:t>Банк</w:t>
      </w:r>
      <w:r w:rsidR="007A411F" w:rsidRPr="00683157">
        <w:rPr>
          <w:rFonts w:ascii="Times New Roman" w:hAnsi="Times New Roman" w:cs="Times New Roman"/>
          <w:sz w:val="28"/>
          <w:szCs w:val="28"/>
        </w:rPr>
        <w:t>и</w:t>
      </w:r>
      <w:r w:rsidR="0022543C" w:rsidRPr="00683157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7A411F" w:rsidRPr="00683157">
        <w:rPr>
          <w:rFonts w:ascii="Times New Roman" w:hAnsi="Times New Roman" w:cs="Times New Roman"/>
          <w:sz w:val="28"/>
          <w:szCs w:val="28"/>
        </w:rPr>
        <w:t>должны разрабатывать</w:t>
      </w:r>
      <w:r w:rsidR="0022543C" w:rsidRPr="00683157">
        <w:rPr>
          <w:rFonts w:ascii="Times New Roman" w:hAnsi="Times New Roman" w:cs="Times New Roman"/>
          <w:sz w:val="28"/>
          <w:szCs w:val="28"/>
        </w:rPr>
        <w:t xml:space="preserve"> план</w:t>
      </w:r>
      <w:r w:rsidR="007A411F" w:rsidRPr="00683157">
        <w:rPr>
          <w:rFonts w:ascii="Times New Roman" w:hAnsi="Times New Roman" w:cs="Times New Roman"/>
          <w:sz w:val="28"/>
          <w:szCs w:val="28"/>
        </w:rPr>
        <w:t>ы</w:t>
      </w:r>
      <w:r w:rsidR="0022543C" w:rsidRPr="00683157">
        <w:rPr>
          <w:rFonts w:ascii="Times New Roman" w:hAnsi="Times New Roman" w:cs="Times New Roman"/>
          <w:sz w:val="28"/>
          <w:szCs w:val="28"/>
        </w:rPr>
        <w:t xml:space="preserve"> финансирования в кризисных ситуациях</w:t>
      </w:r>
      <w:r w:rsidR="007A411F" w:rsidRPr="00683157">
        <w:rPr>
          <w:rFonts w:ascii="Times New Roman" w:hAnsi="Times New Roman" w:cs="Times New Roman"/>
          <w:sz w:val="28"/>
          <w:szCs w:val="28"/>
        </w:rPr>
        <w:t>.</w:t>
      </w:r>
      <w:r w:rsidR="0022543C" w:rsidRPr="00683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DC" w:rsidRPr="00683157" w:rsidRDefault="00421835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>Б</w:t>
      </w:r>
      <w:r w:rsidR="008A19DC" w:rsidRPr="00683157">
        <w:rPr>
          <w:rFonts w:ascii="Times New Roman" w:hAnsi="Times New Roman" w:cs="Times New Roman"/>
          <w:sz w:val="28"/>
          <w:szCs w:val="28"/>
        </w:rPr>
        <w:t>анки</w:t>
      </w:r>
      <w:r w:rsidR="005926D7"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8A19DC" w:rsidRPr="00683157">
        <w:rPr>
          <w:rFonts w:ascii="Times New Roman" w:hAnsi="Times New Roman" w:cs="Times New Roman"/>
          <w:sz w:val="28"/>
          <w:szCs w:val="28"/>
        </w:rPr>
        <w:t>представля</w:t>
      </w:r>
      <w:r w:rsidRPr="00683157">
        <w:rPr>
          <w:rFonts w:ascii="Times New Roman" w:hAnsi="Times New Roman" w:cs="Times New Roman"/>
          <w:sz w:val="28"/>
          <w:szCs w:val="28"/>
        </w:rPr>
        <w:t>ют</w:t>
      </w:r>
      <w:r w:rsidR="008A19DC" w:rsidRPr="00683157">
        <w:rPr>
          <w:rFonts w:ascii="Times New Roman" w:hAnsi="Times New Roman" w:cs="Times New Roman"/>
          <w:sz w:val="28"/>
          <w:szCs w:val="28"/>
        </w:rPr>
        <w:t xml:space="preserve"> Национальному банку Республики Беларусь информацию о </w:t>
      </w:r>
      <w:r w:rsidR="00D1760E" w:rsidRPr="00683157">
        <w:rPr>
          <w:rFonts w:ascii="Times New Roman" w:hAnsi="Times New Roman" w:cs="Times New Roman"/>
          <w:sz w:val="28"/>
          <w:szCs w:val="28"/>
        </w:rPr>
        <w:t xml:space="preserve">показателях </w:t>
      </w:r>
      <w:r w:rsidR="008A19DC" w:rsidRPr="00683157">
        <w:rPr>
          <w:rFonts w:ascii="Times New Roman" w:hAnsi="Times New Roman" w:cs="Times New Roman"/>
          <w:sz w:val="28"/>
          <w:szCs w:val="28"/>
        </w:rPr>
        <w:t>оплаты труда</w:t>
      </w:r>
      <w:r w:rsidR="00B47649" w:rsidRPr="00683157">
        <w:rPr>
          <w:rFonts w:ascii="Times New Roman" w:hAnsi="Times New Roman" w:cs="Times New Roman"/>
          <w:sz w:val="28"/>
          <w:szCs w:val="28"/>
        </w:rPr>
        <w:t>. При этом</w:t>
      </w:r>
      <w:r w:rsidR="009E371E" w:rsidRPr="00683157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B47649" w:rsidRPr="00683157">
        <w:rPr>
          <w:rFonts w:ascii="Times New Roman" w:hAnsi="Times New Roman" w:cs="Times New Roman"/>
          <w:sz w:val="28"/>
          <w:szCs w:val="28"/>
        </w:rPr>
        <w:t xml:space="preserve"> оплаты труда </w:t>
      </w:r>
      <w:r w:rsidR="00B47649" w:rsidRPr="00683157">
        <w:rPr>
          <w:rFonts w:ascii="Times New Roman" w:hAnsi="Times New Roman" w:cs="Times New Roman"/>
          <w:sz w:val="28"/>
          <w:szCs w:val="28"/>
        </w:rPr>
        <w:lastRenderedPageBreak/>
        <w:t>должен</w:t>
      </w:r>
      <w:r w:rsidR="009E371E" w:rsidRPr="00683157">
        <w:rPr>
          <w:rFonts w:ascii="Times New Roman" w:hAnsi="Times New Roman" w:cs="Times New Roman"/>
          <w:sz w:val="28"/>
          <w:szCs w:val="28"/>
        </w:rPr>
        <w:t xml:space="preserve"> определять</w:t>
      </w:r>
      <w:r w:rsidR="00B47649" w:rsidRPr="00683157">
        <w:rPr>
          <w:rFonts w:ascii="Times New Roman" w:hAnsi="Times New Roman" w:cs="Times New Roman"/>
          <w:sz w:val="28"/>
          <w:szCs w:val="28"/>
        </w:rPr>
        <w:t>ся</w:t>
      </w:r>
      <w:r w:rsidR="009E371E" w:rsidRPr="00683157">
        <w:rPr>
          <w:rFonts w:ascii="Times New Roman" w:hAnsi="Times New Roman" w:cs="Times New Roman"/>
          <w:sz w:val="28"/>
          <w:szCs w:val="28"/>
        </w:rPr>
        <w:t xml:space="preserve"> в зависимости от результатов финансово-хозяйственной деятельности банка и выполнения соответствующих показателей.</w:t>
      </w:r>
    </w:p>
    <w:p w:rsidR="00421835" w:rsidRPr="00683157" w:rsidRDefault="009C5EC5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1835" w:rsidRPr="00683157">
        <w:rPr>
          <w:rFonts w:ascii="Times New Roman" w:hAnsi="Times New Roman" w:cs="Times New Roman"/>
          <w:sz w:val="28"/>
          <w:szCs w:val="28"/>
        </w:rPr>
        <w:t xml:space="preserve">недрение стандартов Базеля III осуществляется поэтапно. Начиная с </w:t>
      </w:r>
      <w:r w:rsidR="002A3DD2">
        <w:rPr>
          <w:rFonts w:ascii="Times New Roman" w:hAnsi="Times New Roman" w:cs="Times New Roman"/>
          <w:sz w:val="28"/>
          <w:szCs w:val="28"/>
        </w:rPr>
        <w:t xml:space="preserve">  </w:t>
      </w:r>
      <w:r w:rsidR="00D044F2">
        <w:rPr>
          <w:rFonts w:ascii="Times New Roman" w:hAnsi="Times New Roman" w:cs="Times New Roman"/>
          <w:sz w:val="28"/>
          <w:szCs w:val="28"/>
        </w:rPr>
        <w:t>1 июля 2013 года осуществляю</w:t>
      </w:r>
      <w:r w:rsidR="00421835" w:rsidRPr="00683157">
        <w:rPr>
          <w:rFonts w:ascii="Times New Roman" w:hAnsi="Times New Roman" w:cs="Times New Roman"/>
          <w:sz w:val="28"/>
          <w:szCs w:val="28"/>
        </w:rPr>
        <w:t xml:space="preserve">тся ежеквартальный мониторинг и анализ расчетов показателей, представляемых банками. Вступление в действие новых стандартов в соответствии с Базелем III в качестве пруденциальных требований предварительно запланировано на 1 января 2016 года. Внедрение продвинутых подходов Базеля II </w:t>
      </w:r>
      <w:r w:rsidR="00D044F2">
        <w:rPr>
          <w:rFonts w:ascii="Times New Roman" w:hAnsi="Times New Roman" w:cs="Times New Roman"/>
          <w:sz w:val="28"/>
          <w:szCs w:val="28"/>
        </w:rPr>
        <w:t>в настоящий момент</w:t>
      </w:r>
      <w:r w:rsidR="00421835" w:rsidRPr="00683157">
        <w:rPr>
          <w:rFonts w:ascii="Times New Roman" w:hAnsi="Times New Roman" w:cs="Times New Roman"/>
          <w:sz w:val="28"/>
          <w:szCs w:val="28"/>
        </w:rPr>
        <w:t xml:space="preserve"> не предусмотрено. В рамках внедрения Компонента 2 Базеля II Национальный банк Республики Беларусь разработал Рекомендации о методике внутренней оценки капитала в банках, небанковских кредитно-финансовых организациях, банковских группах и банковских холдингах</w:t>
      </w:r>
      <w:r w:rsidR="00421835" w:rsidRPr="00683157">
        <w:rPr>
          <w:rFonts w:ascii="Times New Roman" w:hAnsi="Times New Roman" w:cs="Times New Roman"/>
          <w:sz w:val="28"/>
          <w:szCs w:val="28"/>
          <w:lang w:val="ky-KG"/>
        </w:rPr>
        <w:t xml:space="preserve">.  </w:t>
      </w:r>
    </w:p>
    <w:p w:rsidR="00701C04" w:rsidRDefault="00701C04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ADF" w:rsidRPr="00683157" w:rsidRDefault="0022543C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b/>
          <w:sz w:val="28"/>
          <w:szCs w:val="28"/>
        </w:rPr>
        <w:t xml:space="preserve">Республика </w:t>
      </w:r>
      <w:r w:rsidR="00645AF5" w:rsidRPr="00683157">
        <w:rPr>
          <w:rFonts w:ascii="Times New Roman" w:hAnsi="Times New Roman" w:cs="Times New Roman"/>
          <w:b/>
          <w:sz w:val="28"/>
          <w:szCs w:val="28"/>
        </w:rPr>
        <w:t>Казахстан</w:t>
      </w:r>
      <w:r w:rsidR="00F865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2F6F" w:rsidRPr="00AD2F6F">
        <w:rPr>
          <w:rFonts w:ascii="Times New Roman" w:hAnsi="Times New Roman" w:cs="Times New Roman"/>
          <w:sz w:val="28"/>
          <w:szCs w:val="28"/>
        </w:rPr>
        <w:t>П</w:t>
      </w:r>
      <w:r w:rsidR="00806A11" w:rsidRPr="00683157">
        <w:rPr>
          <w:rFonts w:ascii="Times New Roman" w:hAnsi="Times New Roman" w:cs="Times New Roman"/>
          <w:sz w:val="28"/>
          <w:szCs w:val="28"/>
        </w:rPr>
        <w:t>орядок отнесения банков к числу системообразующих</w:t>
      </w:r>
      <w:r w:rsidR="00B54E63"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806A11" w:rsidRPr="00683157">
        <w:rPr>
          <w:rFonts w:ascii="Times New Roman" w:hAnsi="Times New Roman" w:cs="Times New Roman"/>
          <w:sz w:val="28"/>
          <w:szCs w:val="28"/>
        </w:rPr>
        <w:t>зак</w:t>
      </w:r>
      <w:r w:rsidR="00D044F2">
        <w:rPr>
          <w:rFonts w:ascii="Times New Roman" w:hAnsi="Times New Roman" w:cs="Times New Roman"/>
          <w:sz w:val="28"/>
          <w:szCs w:val="28"/>
        </w:rPr>
        <w:t>реплен в законе о Национальном Б</w:t>
      </w:r>
      <w:r w:rsidR="00806A11" w:rsidRPr="00683157">
        <w:rPr>
          <w:rFonts w:ascii="Times New Roman" w:hAnsi="Times New Roman" w:cs="Times New Roman"/>
          <w:sz w:val="28"/>
          <w:szCs w:val="28"/>
        </w:rPr>
        <w:t>анке Республики Казахстан</w:t>
      </w:r>
      <w:r w:rsidR="00B54E63" w:rsidRPr="00683157">
        <w:rPr>
          <w:rFonts w:ascii="Times New Roman" w:hAnsi="Times New Roman" w:cs="Times New Roman"/>
          <w:sz w:val="28"/>
          <w:szCs w:val="28"/>
        </w:rPr>
        <w:t>. Системная значимость определяется с учетом двух основных категорий</w:t>
      </w:r>
      <w:r w:rsidR="00064164" w:rsidRPr="00683157">
        <w:rPr>
          <w:rFonts w:ascii="Times New Roman" w:hAnsi="Times New Roman" w:cs="Times New Roman"/>
          <w:sz w:val="28"/>
          <w:szCs w:val="28"/>
        </w:rPr>
        <w:t>:</w:t>
      </w:r>
      <w:r w:rsidR="002A5693" w:rsidRPr="00683157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BD6144" w:rsidRPr="00683157">
        <w:rPr>
          <w:rFonts w:ascii="Times New Roman" w:hAnsi="Times New Roman" w:cs="Times New Roman"/>
          <w:sz w:val="28"/>
          <w:szCs w:val="28"/>
        </w:rPr>
        <w:t xml:space="preserve"> и </w:t>
      </w:r>
      <w:r w:rsidR="002A5693" w:rsidRPr="00683157">
        <w:rPr>
          <w:rFonts w:ascii="Times New Roman" w:hAnsi="Times New Roman" w:cs="Times New Roman"/>
          <w:sz w:val="28"/>
          <w:szCs w:val="28"/>
        </w:rPr>
        <w:t xml:space="preserve">роль финансового института как </w:t>
      </w:r>
      <w:r w:rsidR="00B54E63" w:rsidRPr="00683157">
        <w:rPr>
          <w:rFonts w:ascii="Times New Roman" w:hAnsi="Times New Roman" w:cs="Times New Roman"/>
          <w:sz w:val="28"/>
          <w:szCs w:val="28"/>
        </w:rPr>
        <w:t>инфраст</w:t>
      </w:r>
      <w:r w:rsidR="002A5693" w:rsidRPr="00683157">
        <w:rPr>
          <w:rFonts w:ascii="Times New Roman" w:hAnsi="Times New Roman" w:cs="Times New Roman"/>
          <w:sz w:val="28"/>
          <w:szCs w:val="28"/>
        </w:rPr>
        <w:t>руктур</w:t>
      </w:r>
      <w:r w:rsidR="00BD6144" w:rsidRPr="00683157">
        <w:rPr>
          <w:rFonts w:ascii="Times New Roman" w:hAnsi="Times New Roman" w:cs="Times New Roman"/>
          <w:sz w:val="28"/>
          <w:szCs w:val="28"/>
        </w:rPr>
        <w:t>ы</w:t>
      </w:r>
      <w:r w:rsidR="00213E36" w:rsidRPr="00683157">
        <w:rPr>
          <w:rFonts w:ascii="Times New Roman" w:hAnsi="Times New Roman" w:cs="Times New Roman"/>
          <w:sz w:val="28"/>
          <w:szCs w:val="28"/>
        </w:rPr>
        <w:t xml:space="preserve"> финансового рынка</w:t>
      </w:r>
      <w:r w:rsidR="00B54E63" w:rsidRPr="00683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3DD2" w:rsidRDefault="00B54E63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Для выявления НСЗБ используются следующие показатели: </w:t>
      </w:r>
    </w:p>
    <w:p w:rsidR="002A3DD2" w:rsidRDefault="00B54E63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доля активов банка в совокупных активах банков; </w:t>
      </w:r>
    </w:p>
    <w:p w:rsidR="002A3DD2" w:rsidRDefault="00B54E63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доля ссудного портфеля банка в совокупном ссудном портфеле банков; </w:t>
      </w:r>
    </w:p>
    <w:p w:rsidR="002A3DD2" w:rsidRDefault="00B54E63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>доля вкладов физи</w:t>
      </w:r>
      <w:r w:rsidR="00BA5BAF" w:rsidRPr="00683157">
        <w:rPr>
          <w:rFonts w:ascii="Times New Roman" w:hAnsi="Times New Roman" w:cs="Times New Roman"/>
          <w:sz w:val="28"/>
          <w:szCs w:val="28"/>
        </w:rPr>
        <w:t>ческих лиц, размещенных в банке</w:t>
      </w:r>
      <w:r w:rsidRPr="00683157">
        <w:rPr>
          <w:rFonts w:ascii="Times New Roman" w:hAnsi="Times New Roman" w:cs="Times New Roman"/>
          <w:sz w:val="28"/>
          <w:szCs w:val="28"/>
        </w:rPr>
        <w:t>, в совокупном объеме вкладов физич</w:t>
      </w:r>
      <w:r w:rsidR="002A5693" w:rsidRPr="00683157">
        <w:rPr>
          <w:rFonts w:ascii="Times New Roman" w:hAnsi="Times New Roman" w:cs="Times New Roman"/>
          <w:sz w:val="28"/>
          <w:szCs w:val="28"/>
        </w:rPr>
        <w:t>еских лиц в банковской системе</w:t>
      </w:r>
      <w:r w:rsidRPr="006831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3DD2" w:rsidRDefault="00B54E63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>доля вкладов юридических лиц, размещенных в банке, в совокупном</w:t>
      </w:r>
      <w:r w:rsidR="00213E36" w:rsidRPr="00683157">
        <w:rPr>
          <w:rFonts w:ascii="Times New Roman" w:hAnsi="Times New Roman" w:cs="Times New Roman"/>
          <w:sz w:val="28"/>
          <w:szCs w:val="28"/>
        </w:rPr>
        <w:t xml:space="preserve"> объеме вкладов юридических лиц</w:t>
      </w:r>
      <w:r w:rsidRPr="006831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3DD2" w:rsidRDefault="00B54E63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>доля общей суммы платежей банка, проведенных через межбанковскую систему переводов денег и клиринговую систему</w:t>
      </w:r>
      <w:r w:rsidR="00213E36" w:rsidRPr="00683157">
        <w:rPr>
          <w:rFonts w:ascii="Times New Roman" w:hAnsi="Times New Roman" w:cs="Times New Roman"/>
          <w:sz w:val="28"/>
          <w:szCs w:val="28"/>
        </w:rPr>
        <w:t>,</w:t>
      </w:r>
      <w:r w:rsidRPr="00683157">
        <w:rPr>
          <w:rFonts w:ascii="Times New Roman" w:hAnsi="Times New Roman" w:cs="Times New Roman"/>
          <w:sz w:val="28"/>
          <w:szCs w:val="28"/>
        </w:rPr>
        <w:t xml:space="preserve"> в со</w:t>
      </w:r>
      <w:r w:rsidR="00BA5BAF" w:rsidRPr="00683157">
        <w:rPr>
          <w:rFonts w:ascii="Times New Roman" w:hAnsi="Times New Roman" w:cs="Times New Roman"/>
          <w:sz w:val="28"/>
          <w:szCs w:val="28"/>
        </w:rPr>
        <w:t>вокупном объеме платежей банков</w:t>
      </w:r>
      <w:r w:rsidRPr="00683157">
        <w:rPr>
          <w:rFonts w:ascii="Times New Roman" w:hAnsi="Times New Roman" w:cs="Times New Roman"/>
          <w:sz w:val="28"/>
          <w:szCs w:val="28"/>
        </w:rPr>
        <w:t>, проведенных через платежн</w:t>
      </w:r>
      <w:r w:rsidR="00213E36" w:rsidRPr="00683157">
        <w:rPr>
          <w:rFonts w:ascii="Times New Roman" w:hAnsi="Times New Roman" w:cs="Times New Roman"/>
          <w:sz w:val="28"/>
          <w:szCs w:val="28"/>
        </w:rPr>
        <w:t xml:space="preserve">ую </w:t>
      </w:r>
      <w:r w:rsidRPr="00683157">
        <w:rPr>
          <w:rFonts w:ascii="Times New Roman" w:hAnsi="Times New Roman" w:cs="Times New Roman"/>
          <w:sz w:val="28"/>
          <w:szCs w:val="28"/>
        </w:rPr>
        <w:t>систем</w:t>
      </w:r>
      <w:r w:rsidR="00D044F2">
        <w:rPr>
          <w:rFonts w:ascii="Times New Roman" w:hAnsi="Times New Roman" w:cs="Times New Roman"/>
          <w:sz w:val="28"/>
          <w:szCs w:val="28"/>
        </w:rPr>
        <w:t>у Национального Б</w:t>
      </w:r>
      <w:r w:rsidR="00213E36" w:rsidRPr="00683157">
        <w:rPr>
          <w:rFonts w:ascii="Times New Roman" w:hAnsi="Times New Roman" w:cs="Times New Roman"/>
          <w:sz w:val="28"/>
          <w:szCs w:val="28"/>
        </w:rPr>
        <w:t>анка Республика Казахстан</w:t>
      </w:r>
      <w:r w:rsidRPr="00683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E36" w:rsidRPr="00683157" w:rsidRDefault="00B54E63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Банк относится к числу системообразующих банков в случае, если средние значения </w:t>
      </w:r>
      <w:r w:rsidR="002A5693" w:rsidRPr="00683157">
        <w:rPr>
          <w:rFonts w:ascii="Times New Roman" w:hAnsi="Times New Roman" w:cs="Times New Roman"/>
          <w:sz w:val="28"/>
          <w:szCs w:val="28"/>
        </w:rPr>
        <w:t>любых четырех критериев из пяти</w:t>
      </w:r>
      <w:r w:rsidRPr="00683157">
        <w:rPr>
          <w:rFonts w:ascii="Times New Roman" w:hAnsi="Times New Roman" w:cs="Times New Roman"/>
          <w:sz w:val="28"/>
          <w:szCs w:val="28"/>
        </w:rPr>
        <w:t xml:space="preserve"> превышают 10</w:t>
      </w:r>
      <w:r w:rsidR="00D044F2">
        <w:rPr>
          <w:rFonts w:ascii="Times New Roman" w:hAnsi="Times New Roman" w:cs="Times New Roman"/>
          <w:sz w:val="28"/>
          <w:szCs w:val="28"/>
        </w:rPr>
        <w:t xml:space="preserve"> </w:t>
      </w:r>
      <w:r w:rsidRPr="00683157">
        <w:rPr>
          <w:rFonts w:ascii="Times New Roman" w:hAnsi="Times New Roman" w:cs="Times New Roman"/>
          <w:sz w:val="28"/>
          <w:szCs w:val="28"/>
        </w:rPr>
        <w:t xml:space="preserve">%. Период расчета среднего значения включает </w:t>
      </w:r>
      <w:r w:rsidR="009E5B73" w:rsidRPr="00683157">
        <w:rPr>
          <w:rFonts w:ascii="Times New Roman" w:hAnsi="Times New Roman" w:cs="Times New Roman"/>
          <w:sz w:val="28"/>
          <w:szCs w:val="28"/>
        </w:rPr>
        <w:t>6</w:t>
      </w:r>
      <w:r w:rsidRPr="00683157">
        <w:rPr>
          <w:rFonts w:ascii="Times New Roman" w:hAnsi="Times New Roman" w:cs="Times New Roman"/>
          <w:sz w:val="28"/>
          <w:szCs w:val="28"/>
        </w:rPr>
        <w:t xml:space="preserve"> месяцев, предшествующих дате расчета.</w:t>
      </w:r>
      <w:r w:rsidR="00213E36" w:rsidRPr="00683157">
        <w:rPr>
          <w:rFonts w:ascii="Times New Roman" w:hAnsi="Times New Roman" w:cs="Times New Roman"/>
          <w:sz w:val="28"/>
          <w:szCs w:val="28"/>
        </w:rPr>
        <w:t xml:space="preserve"> Перечень НСЗБ составляется раз в полгода и официально не публикуется. </w:t>
      </w:r>
    </w:p>
    <w:p w:rsidR="00BD11E1" w:rsidRPr="00683157" w:rsidRDefault="00B54E63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В отношении НСЗБ применяются единые </w:t>
      </w:r>
      <w:r w:rsidR="00BA5BAF" w:rsidRPr="00683157">
        <w:rPr>
          <w:rFonts w:ascii="Times New Roman" w:hAnsi="Times New Roman" w:cs="Times New Roman"/>
          <w:sz w:val="28"/>
          <w:szCs w:val="28"/>
        </w:rPr>
        <w:t>для банковского сектора регулятивн</w:t>
      </w:r>
      <w:r w:rsidRPr="00683157">
        <w:rPr>
          <w:rFonts w:ascii="Times New Roman" w:hAnsi="Times New Roman" w:cs="Times New Roman"/>
          <w:sz w:val="28"/>
          <w:szCs w:val="28"/>
        </w:rPr>
        <w:t xml:space="preserve">ые нормы, которые в некоторых случаях дополняются отдельными требованиями. </w:t>
      </w:r>
      <w:r w:rsidR="00BD11E1" w:rsidRPr="00683157">
        <w:rPr>
          <w:rFonts w:ascii="Times New Roman" w:hAnsi="Times New Roman" w:cs="Times New Roman"/>
          <w:sz w:val="28"/>
          <w:szCs w:val="28"/>
        </w:rPr>
        <w:t xml:space="preserve">В частности, в отношении системообразующих банков предусмотрен подход, аналогичный рекомендованному Базелем III буферу </w:t>
      </w:r>
      <w:r w:rsidR="002A5693" w:rsidRPr="00683157">
        <w:rPr>
          <w:rFonts w:ascii="Times New Roman" w:hAnsi="Times New Roman" w:cs="Times New Roman"/>
          <w:sz w:val="28"/>
          <w:szCs w:val="28"/>
        </w:rPr>
        <w:t xml:space="preserve">консервации </w:t>
      </w:r>
      <w:r w:rsidR="00BD11E1" w:rsidRPr="00683157">
        <w:rPr>
          <w:rFonts w:ascii="Times New Roman" w:hAnsi="Times New Roman" w:cs="Times New Roman"/>
          <w:sz w:val="28"/>
          <w:szCs w:val="28"/>
        </w:rPr>
        <w:t xml:space="preserve">капитала. Так, при снижении коэффициента достаточности собственного капитала системообразующего банка ниже </w:t>
      </w:r>
      <w:r w:rsidR="00BD11E1" w:rsidRPr="00683157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установленного порога банком разрабатывается план мероприятий, предусматривающий меры по повышению финансовой устойчивости банка. При неодобрении </w:t>
      </w:r>
      <w:r w:rsidR="00D044F2">
        <w:rPr>
          <w:rFonts w:ascii="Times New Roman" w:hAnsi="Times New Roman" w:cs="Times New Roman"/>
          <w:sz w:val="28"/>
          <w:szCs w:val="28"/>
        </w:rPr>
        <w:t>Национальным Б</w:t>
      </w:r>
      <w:r w:rsidR="002A5693" w:rsidRPr="00683157">
        <w:rPr>
          <w:rFonts w:ascii="Times New Roman" w:hAnsi="Times New Roman" w:cs="Times New Roman"/>
          <w:sz w:val="28"/>
          <w:szCs w:val="28"/>
        </w:rPr>
        <w:t xml:space="preserve">анком Республики Казахстан </w:t>
      </w:r>
      <w:r w:rsidR="00BD11E1" w:rsidRPr="00683157">
        <w:rPr>
          <w:rFonts w:ascii="Times New Roman" w:hAnsi="Times New Roman" w:cs="Times New Roman"/>
          <w:sz w:val="28"/>
          <w:szCs w:val="28"/>
        </w:rPr>
        <w:t xml:space="preserve">плана мероприятий в отношении такого банка и (или) его акционеров предусмотрены ограничения по начислению и (или) выплате дивидендов. В рамках внедрения стандартов Базеля III </w:t>
      </w:r>
      <w:r w:rsidR="007E3334" w:rsidRPr="00683157">
        <w:rPr>
          <w:rFonts w:ascii="Times New Roman" w:hAnsi="Times New Roman" w:cs="Times New Roman"/>
          <w:sz w:val="28"/>
          <w:szCs w:val="28"/>
        </w:rPr>
        <w:t>планируется также использовать системный буфер для НСЗБ. При этом качественные требования к инструментам, входящим в состав капитала, будут едиными как для НСЗБ, так и для других банков.</w:t>
      </w:r>
    </w:p>
    <w:p w:rsidR="00064164" w:rsidRPr="00683157" w:rsidRDefault="00B54E63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В части урегулирования несостоятельности финансовых институтов </w:t>
      </w:r>
      <w:r w:rsidR="00F87258" w:rsidRPr="00683157">
        <w:rPr>
          <w:rFonts w:ascii="Times New Roman" w:hAnsi="Times New Roman" w:cs="Times New Roman"/>
          <w:sz w:val="28"/>
          <w:szCs w:val="28"/>
        </w:rPr>
        <w:t xml:space="preserve">ведется разработка предложений по внедрению соответствующих рекомендаций СФС. </w:t>
      </w:r>
    </w:p>
    <w:p w:rsidR="00AD4EAE" w:rsidRPr="00683157" w:rsidRDefault="00645AF5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>Законодательство</w:t>
      </w:r>
      <w:r w:rsidR="00F87258" w:rsidRPr="00683157">
        <w:rPr>
          <w:rFonts w:ascii="Times New Roman" w:hAnsi="Times New Roman" w:cs="Times New Roman"/>
          <w:sz w:val="28"/>
          <w:szCs w:val="28"/>
        </w:rPr>
        <w:t xml:space="preserve"> предусма</w:t>
      </w:r>
      <w:r w:rsidRPr="00683157">
        <w:rPr>
          <w:rFonts w:ascii="Times New Roman" w:hAnsi="Times New Roman" w:cs="Times New Roman"/>
          <w:sz w:val="28"/>
          <w:szCs w:val="28"/>
        </w:rPr>
        <w:t>тр</w:t>
      </w:r>
      <w:r w:rsidR="00F87258" w:rsidRPr="00683157">
        <w:rPr>
          <w:rFonts w:ascii="Times New Roman" w:hAnsi="Times New Roman" w:cs="Times New Roman"/>
          <w:sz w:val="28"/>
          <w:szCs w:val="28"/>
        </w:rPr>
        <w:t>ивает</w:t>
      </w:r>
      <w:r w:rsidRPr="00683157">
        <w:rPr>
          <w:rFonts w:ascii="Times New Roman" w:hAnsi="Times New Roman" w:cs="Times New Roman"/>
          <w:sz w:val="28"/>
          <w:szCs w:val="28"/>
        </w:rPr>
        <w:t xml:space="preserve"> реструктуризаци</w:t>
      </w:r>
      <w:r w:rsidR="00F87258" w:rsidRPr="00683157">
        <w:rPr>
          <w:rFonts w:ascii="Times New Roman" w:hAnsi="Times New Roman" w:cs="Times New Roman"/>
          <w:sz w:val="28"/>
          <w:szCs w:val="28"/>
        </w:rPr>
        <w:t>ю</w:t>
      </w:r>
      <w:r w:rsidRPr="00683157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r w:rsidR="00F87258" w:rsidRPr="00683157">
        <w:rPr>
          <w:rFonts w:ascii="Times New Roman" w:hAnsi="Times New Roman" w:cs="Times New Roman"/>
          <w:sz w:val="28"/>
          <w:szCs w:val="28"/>
        </w:rPr>
        <w:t xml:space="preserve"> по согласованию с кредиторами (</w:t>
      </w:r>
      <w:r w:rsidRPr="00683157">
        <w:rPr>
          <w:rFonts w:ascii="Times New Roman" w:hAnsi="Times New Roman" w:cs="Times New Roman"/>
          <w:sz w:val="28"/>
          <w:szCs w:val="28"/>
        </w:rPr>
        <w:t xml:space="preserve">добровольный </w:t>
      </w:r>
      <w:r w:rsidR="003A1E6E" w:rsidRPr="006831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3157">
        <w:rPr>
          <w:rFonts w:ascii="Times New Roman" w:hAnsi="Times New Roman" w:cs="Times New Roman"/>
          <w:sz w:val="28"/>
          <w:szCs w:val="28"/>
        </w:rPr>
        <w:t>bail-in</w:t>
      </w:r>
      <w:proofErr w:type="spellEnd"/>
      <w:r w:rsidR="003A1E6E" w:rsidRPr="00683157">
        <w:rPr>
          <w:rFonts w:ascii="Times New Roman" w:hAnsi="Times New Roman" w:cs="Times New Roman"/>
          <w:sz w:val="28"/>
          <w:szCs w:val="28"/>
        </w:rPr>
        <w:t>»</w:t>
      </w:r>
      <w:r w:rsidR="00F87258" w:rsidRPr="00683157">
        <w:rPr>
          <w:rFonts w:ascii="Times New Roman" w:hAnsi="Times New Roman" w:cs="Times New Roman"/>
          <w:sz w:val="28"/>
          <w:szCs w:val="28"/>
        </w:rPr>
        <w:t xml:space="preserve">). </w:t>
      </w:r>
      <w:r w:rsidR="00213E36" w:rsidRPr="00683157">
        <w:rPr>
          <w:rFonts w:ascii="Times New Roman" w:hAnsi="Times New Roman" w:cs="Times New Roman"/>
          <w:sz w:val="28"/>
          <w:szCs w:val="28"/>
        </w:rPr>
        <w:t>П</w:t>
      </w:r>
      <w:r w:rsidR="002A5693" w:rsidRPr="00683157">
        <w:rPr>
          <w:rFonts w:ascii="Times New Roman" w:hAnsi="Times New Roman" w:cs="Times New Roman"/>
          <w:sz w:val="28"/>
          <w:szCs w:val="28"/>
        </w:rPr>
        <w:t>редусмотрена конвертация ценных бумаг и иных денежных обязательств перед кредиторами в простые акции</w:t>
      </w:r>
      <w:r w:rsidR="00F87258" w:rsidRPr="00683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94D" w:rsidRPr="00683157" w:rsidRDefault="002A5693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>Возможность п</w:t>
      </w:r>
      <w:r w:rsidR="00F87258" w:rsidRPr="00683157">
        <w:rPr>
          <w:rFonts w:ascii="Times New Roman" w:hAnsi="Times New Roman" w:cs="Times New Roman"/>
          <w:sz w:val="28"/>
          <w:szCs w:val="28"/>
        </w:rPr>
        <w:t>ередач</w:t>
      </w:r>
      <w:r w:rsidRPr="00683157">
        <w:rPr>
          <w:rFonts w:ascii="Times New Roman" w:hAnsi="Times New Roman" w:cs="Times New Roman"/>
          <w:sz w:val="28"/>
          <w:szCs w:val="28"/>
        </w:rPr>
        <w:t>и</w:t>
      </w:r>
      <w:r w:rsidR="00F87258" w:rsidRPr="00683157">
        <w:rPr>
          <w:rFonts w:ascii="Times New Roman" w:hAnsi="Times New Roman" w:cs="Times New Roman"/>
          <w:sz w:val="28"/>
          <w:szCs w:val="28"/>
        </w:rPr>
        <w:t xml:space="preserve"> активов и обязательств банка, находящегося в режиме консервации, стабилизационному банку также </w:t>
      </w:r>
      <w:r w:rsidR="00BA5BAF" w:rsidRPr="00683157">
        <w:rPr>
          <w:rFonts w:ascii="Times New Roman" w:hAnsi="Times New Roman" w:cs="Times New Roman"/>
          <w:sz w:val="28"/>
          <w:szCs w:val="28"/>
        </w:rPr>
        <w:t>прописана в</w:t>
      </w:r>
      <w:r w:rsidR="00F87258" w:rsidRPr="0068315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A5BAF" w:rsidRPr="00683157">
        <w:rPr>
          <w:rFonts w:ascii="Times New Roman" w:hAnsi="Times New Roman" w:cs="Times New Roman"/>
          <w:sz w:val="28"/>
          <w:szCs w:val="28"/>
        </w:rPr>
        <w:t>е</w:t>
      </w:r>
      <w:r w:rsidR="00F87258" w:rsidRPr="00683157">
        <w:rPr>
          <w:rFonts w:ascii="Times New Roman" w:hAnsi="Times New Roman" w:cs="Times New Roman"/>
          <w:sz w:val="28"/>
          <w:szCs w:val="28"/>
        </w:rPr>
        <w:t>.</w:t>
      </w:r>
      <w:r w:rsidR="00645AF5" w:rsidRPr="00683157">
        <w:rPr>
          <w:rFonts w:ascii="Times New Roman" w:hAnsi="Times New Roman" w:cs="Times New Roman"/>
          <w:sz w:val="28"/>
          <w:szCs w:val="28"/>
        </w:rPr>
        <w:t xml:space="preserve"> При этом в последующем стабилизационный банк передает активы и обязательства банку-приобретателю</w:t>
      </w:r>
      <w:r w:rsidRPr="00683157">
        <w:rPr>
          <w:rFonts w:ascii="Times New Roman" w:hAnsi="Times New Roman" w:cs="Times New Roman"/>
          <w:sz w:val="28"/>
          <w:szCs w:val="28"/>
        </w:rPr>
        <w:t xml:space="preserve"> с одобрения </w:t>
      </w:r>
      <w:r w:rsidR="00645AF5" w:rsidRPr="00683157">
        <w:rPr>
          <w:rFonts w:ascii="Times New Roman" w:hAnsi="Times New Roman" w:cs="Times New Roman"/>
          <w:sz w:val="28"/>
          <w:szCs w:val="28"/>
        </w:rPr>
        <w:t>уполномоченн</w:t>
      </w:r>
      <w:r w:rsidRPr="00683157">
        <w:rPr>
          <w:rFonts w:ascii="Times New Roman" w:hAnsi="Times New Roman" w:cs="Times New Roman"/>
          <w:sz w:val="28"/>
          <w:szCs w:val="28"/>
        </w:rPr>
        <w:t>ого</w:t>
      </w:r>
      <w:r w:rsidR="00645AF5" w:rsidRPr="00683157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683157">
        <w:rPr>
          <w:rFonts w:ascii="Times New Roman" w:hAnsi="Times New Roman" w:cs="Times New Roman"/>
          <w:sz w:val="28"/>
          <w:szCs w:val="28"/>
        </w:rPr>
        <w:t>а</w:t>
      </w:r>
      <w:r w:rsidR="00645AF5" w:rsidRPr="00683157">
        <w:rPr>
          <w:rFonts w:ascii="Times New Roman" w:hAnsi="Times New Roman" w:cs="Times New Roman"/>
          <w:sz w:val="28"/>
          <w:szCs w:val="28"/>
        </w:rPr>
        <w:t>.</w:t>
      </w:r>
      <w:r w:rsidR="00316E8C" w:rsidRPr="00683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AF5" w:rsidRPr="00683157" w:rsidRDefault="00316E8C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45AF5" w:rsidRPr="00683157"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r w:rsidRPr="00683157">
        <w:rPr>
          <w:rFonts w:ascii="Times New Roman" w:hAnsi="Times New Roman" w:cs="Times New Roman"/>
          <w:sz w:val="28"/>
          <w:szCs w:val="28"/>
        </w:rPr>
        <w:t>возможность</w:t>
      </w:r>
      <w:r w:rsidR="00645AF5" w:rsidRPr="00683157">
        <w:rPr>
          <w:rFonts w:ascii="Times New Roman" w:hAnsi="Times New Roman" w:cs="Times New Roman"/>
          <w:sz w:val="28"/>
          <w:szCs w:val="28"/>
        </w:rPr>
        <w:t xml:space="preserve"> выделени</w:t>
      </w:r>
      <w:r w:rsidRPr="00683157">
        <w:rPr>
          <w:rFonts w:ascii="Times New Roman" w:hAnsi="Times New Roman" w:cs="Times New Roman"/>
          <w:sz w:val="28"/>
          <w:szCs w:val="28"/>
        </w:rPr>
        <w:t>я</w:t>
      </w:r>
      <w:r w:rsidR="00645AF5" w:rsidRPr="00683157">
        <w:rPr>
          <w:rFonts w:ascii="Times New Roman" w:hAnsi="Times New Roman" w:cs="Times New Roman"/>
          <w:sz w:val="28"/>
          <w:szCs w:val="28"/>
        </w:rPr>
        <w:t xml:space="preserve"> «плохих» активов в дочернюю организацию. </w:t>
      </w:r>
      <w:r w:rsidRPr="00683157">
        <w:rPr>
          <w:rFonts w:ascii="Times New Roman" w:hAnsi="Times New Roman" w:cs="Times New Roman"/>
          <w:sz w:val="28"/>
          <w:szCs w:val="28"/>
        </w:rPr>
        <w:t>В частности,</w:t>
      </w:r>
      <w:r w:rsidR="00645AF5" w:rsidRPr="00683157">
        <w:rPr>
          <w:rFonts w:ascii="Times New Roman" w:hAnsi="Times New Roman" w:cs="Times New Roman"/>
          <w:sz w:val="28"/>
          <w:szCs w:val="28"/>
        </w:rPr>
        <w:t xml:space="preserve"> банк </w:t>
      </w:r>
      <w:r w:rsidR="00AD4EAE" w:rsidRPr="00683157">
        <w:rPr>
          <w:rFonts w:ascii="Times New Roman" w:hAnsi="Times New Roman" w:cs="Times New Roman"/>
          <w:sz w:val="28"/>
          <w:szCs w:val="28"/>
        </w:rPr>
        <w:t xml:space="preserve">при наличии предварительного разрешения уполномоченного органа </w:t>
      </w:r>
      <w:r w:rsidR="00645AF5" w:rsidRPr="00683157">
        <w:rPr>
          <w:rFonts w:ascii="Times New Roman" w:hAnsi="Times New Roman" w:cs="Times New Roman"/>
          <w:sz w:val="28"/>
          <w:szCs w:val="28"/>
        </w:rPr>
        <w:t xml:space="preserve">вправе создать или приобрести дочернюю организацию, приобретающую сомнительные и безнадежные активы </w:t>
      </w:r>
      <w:r w:rsidRPr="00683157">
        <w:rPr>
          <w:rFonts w:ascii="Times New Roman" w:hAnsi="Times New Roman" w:cs="Times New Roman"/>
          <w:sz w:val="28"/>
          <w:szCs w:val="28"/>
        </w:rPr>
        <w:t>материнского</w:t>
      </w:r>
      <w:r w:rsidR="00AD4EAE" w:rsidRPr="00683157">
        <w:rPr>
          <w:rFonts w:ascii="Times New Roman" w:hAnsi="Times New Roman" w:cs="Times New Roman"/>
          <w:sz w:val="28"/>
          <w:szCs w:val="28"/>
        </w:rPr>
        <w:t xml:space="preserve"> банка.</w:t>
      </w:r>
    </w:p>
    <w:p w:rsidR="00807C41" w:rsidRPr="00683157" w:rsidRDefault="00316E8C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На законодательном уровне установлены требования к внутренней </w:t>
      </w:r>
      <w:r w:rsidR="00645AF5" w:rsidRPr="00683157">
        <w:rPr>
          <w:rFonts w:ascii="Times New Roman" w:hAnsi="Times New Roman" w:cs="Times New Roman"/>
          <w:sz w:val="28"/>
          <w:szCs w:val="28"/>
        </w:rPr>
        <w:t>политик</w:t>
      </w:r>
      <w:r w:rsidR="00BA5BAF" w:rsidRPr="00683157">
        <w:rPr>
          <w:rFonts w:ascii="Times New Roman" w:hAnsi="Times New Roman" w:cs="Times New Roman"/>
          <w:sz w:val="28"/>
          <w:szCs w:val="28"/>
        </w:rPr>
        <w:t>е</w:t>
      </w:r>
      <w:r w:rsidR="00645AF5" w:rsidRPr="00683157">
        <w:rPr>
          <w:rFonts w:ascii="Times New Roman" w:hAnsi="Times New Roman" w:cs="Times New Roman"/>
          <w:sz w:val="28"/>
          <w:szCs w:val="28"/>
        </w:rPr>
        <w:t xml:space="preserve"> по оплате труда, начислению денежных вознаграждений, а также других видов материального поощрения руководящих работников </w:t>
      </w:r>
      <w:r w:rsidR="00BA5BAF" w:rsidRPr="00683157">
        <w:rPr>
          <w:rFonts w:ascii="Times New Roman" w:hAnsi="Times New Roman" w:cs="Times New Roman"/>
          <w:sz w:val="28"/>
          <w:szCs w:val="28"/>
        </w:rPr>
        <w:t>банка</w:t>
      </w:r>
      <w:r w:rsidR="00645AF5" w:rsidRPr="00683157">
        <w:rPr>
          <w:rFonts w:ascii="Times New Roman" w:hAnsi="Times New Roman" w:cs="Times New Roman"/>
          <w:sz w:val="28"/>
          <w:szCs w:val="28"/>
        </w:rPr>
        <w:t>.</w:t>
      </w:r>
      <w:r w:rsidR="00EC1CC4" w:rsidRPr="00683157">
        <w:rPr>
          <w:rFonts w:ascii="Times New Roman" w:hAnsi="Times New Roman" w:cs="Times New Roman"/>
          <w:sz w:val="28"/>
          <w:szCs w:val="28"/>
        </w:rPr>
        <w:t xml:space="preserve"> Также на </w:t>
      </w:r>
      <w:r w:rsidR="00645AF5" w:rsidRPr="00683157">
        <w:rPr>
          <w:rFonts w:ascii="Times New Roman" w:hAnsi="Times New Roman" w:cs="Times New Roman"/>
          <w:sz w:val="28"/>
          <w:szCs w:val="28"/>
        </w:rPr>
        <w:t>ежегодно</w:t>
      </w:r>
      <w:r w:rsidR="00EC1CC4" w:rsidRPr="00683157">
        <w:rPr>
          <w:rFonts w:ascii="Times New Roman" w:hAnsi="Times New Roman" w:cs="Times New Roman"/>
          <w:sz w:val="28"/>
          <w:szCs w:val="28"/>
        </w:rPr>
        <w:t>й основе банки</w:t>
      </w:r>
      <w:r w:rsidR="00645AF5" w:rsidRPr="00683157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5E55DA" w:rsidRPr="00683157">
        <w:rPr>
          <w:rFonts w:ascii="Times New Roman" w:hAnsi="Times New Roman" w:cs="Times New Roman"/>
          <w:sz w:val="28"/>
          <w:szCs w:val="28"/>
        </w:rPr>
        <w:t>ю</w:t>
      </w:r>
      <w:r w:rsidR="00645AF5" w:rsidRPr="00683157">
        <w:rPr>
          <w:rFonts w:ascii="Times New Roman" w:hAnsi="Times New Roman" w:cs="Times New Roman"/>
          <w:sz w:val="28"/>
          <w:szCs w:val="28"/>
        </w:rPr>
        <w:t>т в уполномоченный орган отчетность, включающую сведения о доходах, выплаченных всем руководящим работникам в течение финансового года</w:t>
      </w:r>
      <w:r w:rsidR="00213E36" w:rsidRPr="00683157">
        <w:rPr>
          <w:rFonts w:ascii="Times New Roman" w:hAnsi="Times New Roman" w:cs="Times New Roman"/>
          <w:sz w:val="28"/>
          <w:szCs w:val="28"/>
        </w:rPr>
        <w:t>,</w:t>
      </w:r>
      <w:r w:rsidR="00645AF5" w:rsidRPr="00683157">
        <w:rPr>
          <w:rFonts w:ascii="Times New Roman" w:hAnsi="Times New Roman" w:cs="Times New Roman"/>
          <w:sz w:val="28"/>
          <w:szCs w:val="28"/>
        </w:rPr>
        <w:t xml:space="preserve"> по установленной форме</w:t>
      </w:r>
      <w:r w:rsidR="00EC1CC4" w:rsidRPr="00683157">
        <w:rPr>
          <w:rFonts w:ascii="Times New Roman" w:hAnsi="Times New Roman" w:cs="Times New Roman"/>
          <w:sz w:val="28"/>
          <w:szCs w:val="28"/>
        </w:rPr>
        <w:t>.</w:t>
      </w:r>
    </w:p>
    <w:p w:rsidR="00DE7B25" w:rsidRPr="00683157" w:rsidRDefault="00F86581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E7B25" w:rsidRPr="00683157">
        <w:rPr>
          <w:rFonts w:ascii="Times New Roman" w:hAnsi="Times New Roman" w:cs="Times New Roman"/>
          <w:sz w:val="28"/>
          <w:szCs w:val="28"/>
        </w:rPr>
        <w:t xml:space="preserve"> 2014 год</w:t>
      </w:r>
      <w:r w:rsidR="009978C3">
        <w:rPr>
          <w:rFonts w:ascii="Times New Roman" w:hAnsi="Times New Roman" w:cs="Times New Roman"/>
          <w:sz w:val="28"/>
          <w:szCs w:val="28"/>
        </w:rPr>
        <w:t>а</w:t>
      </w:r>
      <w:r w:rsidR="00DE7B25" w:rsidRPr="00683157">
        <w:rPr>
          <w:rFonts w:ascii="Times New Roman" w:hAnsi="Times New Roman" w:cs="Times New Roman"/>
          <w:sz w:val="28"/>
          <w:szCs w:val="28"/>
        </w:rPr>
        <w:t xml:space="preserve"> Республика Казахстан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DE7B25" w:rsidRPr="00683157">
        <w:rPr>
          <w:rFonts w:ascii="Times New Roman" w:hAnsi="Times New Roman" w:cs="Times New Roman"/>
          <w:sz w:val="28"/>
          <w:szCs w:val="28"/>
        </w:rPr>
        <w:t xml:space="preserve"> поэта</w:t>
      </w:r>
      <w:r w:rsidR="00D044F2">
        <w:rPr>
          <w:rFonts w:ascii="Times New Roman" w:hAnsi="Times New Roman" w:cs="Times New Roman"/>
          <w:sz w:val="28"/>
          <w:szCs w:val="28"/>
        </w:rPr>
        <w:t>пный переход на стандарты Базеля</w:t>
      </w:r>
      <w:r w:rsidR="00DE7B25" w:rsidRPr="00683157">
        <w:rPr>
          <w:rFonts w:ascii="Times New Roman" w:hAnsi="Times New Roman" w:cs="Times New Roman"/>
          <w:sz w:val="28"/>
          <w:szCs w:val="28"/>
        </w:rPr>
        <w:t xml:space="preserve"> III. Внедрение новых требований будет осуществляться в </w:t>
      </w:r>
      <w:r w:rsidR="009978C3">
        <w:rPr>
          <w:rFonts w:ascii="Times New Roman" w:hAnsi="Times New Roman" w:cs="Times New Roman"/>
          <w:sz w:val="28"/>
          <w:szCs w:val="28"/>
        </w:rPr>
        <w:t xml:space="preserve">период до </w:t>
      </w:r>
      <w:r w:rsidR="00DE7B25" w:rsidRPr="00683157">
        <w:rPr>
          <w:rFonts w:ascii="Times New Roman" w:hAnsi="Times New Roman" w:cs="Times New Roman"/>
          <w:sz w:val="28"/>
          <w:szCs w:val="28"/>
        </w:rPr>
        <w:t>2019 г</w:t>
      </w:r>
      <w:r w:rsidR="009978C3">
        <w:rPr>
          <w:rFonts w:ascii="Times New Roman" w:hAnsi="Times New Roman" w:cs="Times New Roman"/>
          <w:sz w:val="28"/>
          <w:szCs w:val="28"/>
        </w:rPr>
        <w:t>ода</w:t>
      </w:r>
      <w:r w:rsidR="00DE7B25" w:rsidRPr="00683157"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рекомендациями БКБН. Также планируется внедрение второго компонента Базеля II и рассматривается вопрос о введении </w:t>
      </w:r>
      <w:proofErr w:type="spellStart"/>
      <w:r w:rsidR="00DE7B25" w:rsidRPr="00683157">
        <w:rPr>
          <w:rFonts w:ascii="Times New Roman" w:hAnsi="Times New Roman" w:cs="Times New Roman"/>
          <w:sz w:val="28"/>
          <w:szCs w:val="28"/>
        </w:rPr>
        <w:t>контрциклических</w:t>
      </w:r>
      <w:proofErr w:type="spellEnd"/>
      <w:r w:rsidR="00DE7B25" w:rsidRPr="00683157">
        <w:rPr>
          <w:rFonts w:ascii="Times New Roman" w:hAnsi="Times New Roman" w:cs="Times New Roman"/>
          <w:sz w:val="28"/>
          <w:szCs w:val="28"/>
        </w:rPr>
        <w:t xml:space="preserve"> буферов.</w:t>
      </w:r>
    </w:p>
    <w:p w:rsidR="00701C04" w:rsidRDefault="00701C04" w:rsidP="002A3DD2">
      <w:pPr>
        <w:pStyle w:val="111"/>
        <w:widowControl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</w:p>
    <w:p w:rsidR="00E45B04" w:rsidRPr="002C142C" w:rsidRDefault="00E45B04" w:rsidP="002A3DD2">
      <w:pPr>
        <w:pStyle w:val="111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E45B04">
        <w:rPr>
          <w:b/>
          <w:sz w:val="28"/>
          <w:szCs w:val="28"/>
        </w:rPr>
        <w:t>Кыргызская Республика</w:t>
      </w:r>
      <w:r>
        <w:rPr>
          <w:sz w:val="28"/>
          <w:szCs w:val="28"/>
        </w:rPr>
        <w:t>.</w:t>
      </w:r>
      <w:r w:rsidR="002A3DD2">
        <w:rPr>
          <w:sz w:val="28"/>
          <w:szCs w:val="28"/>
        </w:rPr>
        <w:t xml:space="preserve"> </w:t>
      </w:r>
      <w:r w:rsidRPr="002C142C">
        <w:rPr>
          <w:sz w:val="28"/>
          <w:szCs w:val="28"/>
        </w:rPr>
        <w:t>Национальны</w:t>
      </w:r>
      <w:r w:rsidR="00211261">
        <w:rPr>
          <w:sz w:val="28"/>
          <w:szCs w:val="28"/>
        </w:rPr>
        <w:t>й</w:t>
      </w:r>
      <w:r w:rsidRPr="002C142C">
        <w:rPr>
          <w:sz w:val="28"/>
          <w:szCs w:val="28"/>
        </w:rPr>
        <w:t xml:space="preserve"> банк </w:t>
      </w:r>
      <w:r w:rsidR="00AD2F6F">
        <w:rPr>
          <w:sz w:val="28"/>
          <w:szCs w:val="28"/>
        </w:rPr>
        <w:t>Кыргызской Р</w:t>
      </w:r>
      <w:r w:rsidR="002A3DD2">
        <w:rPr>
          <w:sz w:val="28"/>
          <w:szCs w:val="28"/>
        </w:rPr>
        <w:t xml:space="preserve">еспублики </w:t>
      </w:r>
      <w:r w:rsidR="00211261">
        <w:rPr>
          <w:sz w:val="28"/>
          <w:szCs w:val="28"/>
        </w:rPr>
        <w:t>проводит</w:t>
      </w:r>
      <w:r w:rsidRPr="002C142C">
        <w:rPr>
          <w:sz w:val="28"/>
          <w:szCs w:val="28"/>
        </w:rPr>
        <w:t xml:space="preserve"> работ</w:t>
      </w:r>
      <w:r w:rsidR="00211261">
        <w:rPr>
          <w:sz w:val="28"/>
          <w:szCs w:val="28"/>
        </w:rPr>
        <w:t>у</w:t>
      </w:r>
      <w:r w:rsidRPr="002C142C">
        <w:rPr>
          <w:sz w:val="28"/>
          <w:szCs w:val="28"/>
        </w:rPr>
        <w:t xml:space="preserve"> п</w:t>
      </w:r>
      <w:r w:rsidR="00AD4A1C">
        <w:rPr>
          <w:sz w:val="28"/>
          <w:szCs w:val="28"/>
        </w:rPr>
        <w:t>о совершенствованию нормативно-</w:t>
      </w:r>
      <w:r w:rsidRPr="002C142C">
        <w:rPr>
          <w:sz w:val="28"/>
          <w:szCs w:val="28"/>
        </w:rPr>
        <w:t xml:space="preserve">правовой базы, регулирующей деятельность коммерческих банков, в целях повышения </w:t>
      </w:r>
      <w:r w:rsidRPr="002C142C">
        <w:rPr>
          <w:sz w:val="28"/>
          <w:szCs w:val="28"/>
        </w:rPr>
        <w:lastRenderedPageBreak/>
        <w:t>эффективности системы банковского надзора и развития банковской системы, а также приведения норм в соответствие международным требованиям и стандартам. Особое значение прида</w:t>
      </w:r>
      <w:r w:rsidR="00D919F5">
        <w:rPr>
          <w:sz w:val="28"/>
          <w:szCs w:val="28"/>
        </w:rPr>
        <w:t>ется</w:t>
      </w:r>
      <w:r w:rsidRPr="002C142C">
        <w:rPr>
          <w:sz w:val="28"/>
          <w:szCs w:val="28"/>
        </w:rPr>
        <w:t xml:space="preserve"> вопросам снижения рисков в деятельности коммерческих банков, а также приведению нормативных правовых актов в соответствие изменениям в законодательстве страны. </w:t>
      </w:r>
    </w:p>
    <w:p w:rsidR="00211261" w:rsidRDefault="00211261" w:rsidP="00211261">
      <w:pPr>
        <w:pStyle w:val="13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целях выявления на ранней стадии проблем в коммерческих банках Национальны</w:t>
      </w:r>
      <w:r w:rsidR="002A3DD2">
        <w:rPr>
          <w:sz w:val="28"/>
          <w:szCs w:val="28"/>
        </w:rPr>
        <w:t>м</w:t>
      </w:r>
      <w:r>
        <w:rPr>
          <w:sz w:val="28"/>
          <w:szCs w:val="28"/>
        </w:rPr>
        <w:t xml:space="preserve"> банком пересмотрены подходы к отдельным надзорным процессам и формам внутренних отчетов. Так, наряду с осуществлением оценки качества активов, достаточности капитала, факторов дохо</w:t>
      </w:r>
      <w:r w:rsidR="00AD4A1C">
        <w:rPr>
          <w:sz w:val="28"/>
          <w:szCs w:val="28"/>
        </w:rPr>
        <w:t>дности, управления ликвидностью</w:t>
      </w:r>
      <w:r>
        <w:rPr>
          <w:sz w:val="28"/>
          <w:szCs w:val="28"/>
        </w:rPr>
        <w:t xml:space="preserve"> осуществляются идентификация рисков и их оценка, проводится мониторинг уровня рисков и соблюдения пруденциальных норм деятельности. Предусмотрено изучение взаимосвязи между показателями, факторов изменения этих показателей, проведение стресс-тестирования.</w:t>
      </w:r>
    </w:p>
    <w:p w:rsidR="00E45B04" w:rsidRDefault="00AD4A1C" w:rsidP="00211261">
      <w:pPr>
        <w:pStyle w:val="111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Постановлением п</w:t>
      </w:r>
      <w:r w:rsidR="00E45B04" w:rsidRPr="00893511">
        <w:rPr>
          <w:sz w:val="28"/>
          <w:szCs w:val="28"/>
        </w:rPr>
        <w:t>равления Национального банка от 29 апреля 2014 года № 19/5 вн</w:t>
      </w:r>
      <w:r>
        <w:rPr>
          <w:sz w:val="28"/>
          <w:szCs w:val="28"/>
        </w:rPr>
        <w:t>есены изменения и дополнения в постановление п</w:t>
      </w:r>
      <w:r w:rsidR="00E45B04" w:rsidRPr="00893511">
        <w:rPr>
          <w:sz w:val="28"/>
          <w:szCs w:val="28"/>
        </w:rPr>
        <w:t xml:space="preserve">равления Национального банка </w:t>
      </w:r>
      <w:r w:rsidRPr="00893511">
        <w:rPr>
          <w:sz w:val="28"/>
          <w:szCs w:val="28"/>
        </w:rPr>
        <w:t>от 11 июля 2007 года № 34/4</w:t>
      </w:r>
      <w:r w:rsidRPr="00893511">
        <w:rPr>
          <w:sz w:val="28"/>
          <w:szCs w:val="28"/>
        </w:rPr>
        <w:t xml:space="preserve"> </w:t>
      </w:r>
      <w:r w:rsidR="00E45B04" w:rsidRPr="00893511">
        <w:rPr>
          <w:sz w:val="28"/>
          <w:szCs w:val="28"/>
        </w:rPr>
        <w:t>«Об утверждении Положения о критериях значимости банков» в части усиления требований к системно значимым банкам.</w:t>
      </w:r>
      <w:r w:rsidR="00E45B04">
        <w:rPr>
          <w:sz w:val="28"/>
          <w:szCs w:val="28"/>
        </w:rPr>
        <w:t xml:space="preserve"> </w:t>
      </w:r>
    </w:p>
    <w:p w:rsidR="00E45B04" w:rsidRPr="002C142C" w:rsidRDefault="00E45B04" w:rsidP="00211261">
      <w:pPr>
        <w:pStyle w:val="111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C142C">
        <w:rPr>
          <w:sz w:val="28"/>
          <w:szCs w:val="28"/>
        </w:rPr>
        <w:t xml:space="preserve">Основные направления развития банковского сектора страны на период 2014−2017 годов включают мероприятия, предусмотренные Национальной стратегией устойчивого развития Кыргызской Республики. Для выполнения поставленных задач Национальный банк </w:t>
      </w:r>
      <w:r>
        <w:rPr>
          <w:sz w:val="28"/>
          <w:szCs w:val="28"/>
        </w:rPr>
        <w:t>развивает</w:t>
      </w:r>
      <w:r w:rsidRPr="002C142C">
        <w:rPr>
          <w:sz w:val="28"/>
          <w:szCs w:val="28"/>
        </w:rPr>
        <w:t xml:space="preserve"> работу по гармонизации банковского надзора с учетом </w:t>
      </w:r>
      <w:proofErr w:type="spellStart"/>
      <w:r w:rsidRPr="002C142C">
        <w:rPr>
          <w:sz w:val="28"/>
          <w:szCs w:val="28"/>
        </w:rPr>
        <w:t>Базельских</w:t>
      </w:r>
      <w:proofErr w:type="spellEnd"/>
      <w:r w:rsidRPr="002C142C">
        <w:rPr>
          <w:sz w:val="28"/>
          <w:szCs w:val="28"/>
        </w:rPr>
        <w:t xml:space="preserve"> норм и международного опыта.</w:t>
      </w:r>
    </w:p>
    <w:p w:rsidR="002703FA" w:rsidRPr="00683157" w:rsidRDefault="002703FA" w:rsidP="00270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83157">
        <w:rPr>
          <w:rFonts w:ascii="Times New Roman" w:hAnsi="Times New Roman" w:cs="Times New Roman"/>
          <w:sz w:val="28"/>
          <w:szCs w:val="28"/>
        </w:rPr>
        <w:t>онятие НСЗБ</w:t>
      </w:r>
      <w:r w:rsidRPr="009C5EC5">
        <w:rPr>
          <w:rFonts w:ascii="Times New Roman" w:hAnsi="Times New Roman" w:cs="Times New Roman"/>
          <w:sz w:val="28"/>
          <w:szCs w:val="28"/>
        </w:rPr>
        <w:t xml:space="preserve"> </w:t>
      </w:r>
      <w:r w:rsidRPr="00683157">
        <w:rPr>
          <w:rFonts w:ascii="Times New Roman" w:hAnsi="Times New Roman" w:cs="Times New Roman"/>
          <w:sz w:val="28"/>
          <w:szCs w:val="28"/>
        </w:rPr>
        <w:t xml:space="preserve">закреплено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3157">
        <w:rPr>
          <w:rFonts w:ascii="Times New Roman" w:hAnsi="Times New Roman" w:cs="Times New Roman"/>
          <w:sz w:val="28"/>
          <w:szCs w:val="28"/>
        </w:rPr>
        <w:t>а законодательном уровне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315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таким банкам </w:t>
      </w:r>
      <w:r w:rsidRPr="00683157">
        <w:rPr>
          <w:rFonts w:ascii="Times New Roman" w:hAnsi="Times New Roman" w:cs="Times New Roman"/>
          <w:sz w:val="28"/>
          <w:szCs w:val="28"/>
        </w:rPr>
        <w:t>планируется применять дополнительные нормативные требования (повышенные требования к достаточности капитала и ликвидности, системам управления рисками и внутреннего контроля). В частности, НСЗБ определяется как банк, банкротство которого может привести к сбою или краху банковской и платежной систем из-за оттока депозитов, банкротства юридических лиц (участнико</w:t>
      </w:r>
      <w:r w:rsidR="007D2BD2">
        <w:rPr>
          <w:rFonts w:ascii="Times New Roman" w:hAnsi="Times New Roman" w:cs="Times New Roman"/>
          <w:sz w:val="28"/>
          <w:szCs w:val="28"/>
        </w:rPr>
        <w:t>в платежной системы) и ухудшению</w:t>
      </w:r>
      <w:r w:rsidRPr="00683157">
        <w:rPr>
          <w:rFonts w:ascii="Times New Roman" w:hAnsi="Times New Roman" w:cs="Times New Roman"/>
          <w:sz w:val="28"/>
          <w:szCs w:val="28"/>
        </w:rPr>
        <w:t xml:space="preserve"> макроэкономических показателей. </w:t>
      </w:r>
    </w:p>
    <w:p w:rsidR="002703FA" w:rsidRPr="00683157" w:rsidRDefault="002703FA" w:rsidP="00270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Подходы к определению НСЗБ закреплены во внутреннем Положении Национального банка Кыргызской Республики. Для выявления НСЗБ используются 7 критериев, при этом НСЗБ должен соответствовать одному или более критериям. </w:t>
      </w:r>
    </w:p>
    <w:p w:rsidR="002703FA" w:rsidRPr="00683157" w:rsidRDefault="008B3FEC" w:rsidP="00270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Все банки</w:t>
      </w:r>
      <w:r w:rsidR="002703FA" w:rsidRPr="00683157">
        <w:rPr>
          <w:rFonts w:ascii="Times New Roman" w:hAnsi="Times New Roman" w:cs="Times New Roman"/>
          <w:sz w:val="28"/>
          <w:szCs w:val="28"/>
        </w:rPr>
        <w:t xml:space="preserve"> нез</w:t>
      </w:r>
      <w:r>
        <w:rPr>
          <w:rFonts w:ascii="Times New Roman" w:hAnsi="Times New Roman" w:cs="Times New Roman"/>
          <w:sz w:val="28"/>
          <w:szCs w:val="28"/>
        </w:rPr>
        <w:t>ависимо от системной значимости</w:t>
      </w:r>
      <w:r w:rsidR="002703FA" w:rsidRPr="00683157">
        <w:rPr>
          <w:rFonts w:ascii="Times New Roman" w:hAnsi="Times New Roman" w:cs="Times New Roman"/>
          <w:sz w:val="28"/>
          <w:szCs w:val="28"/>
        </w:rPr>
        <w:t xml:space="preserve"> ежегодно предоставля</w:t>
      </w:r>
      <w:r w:rsidR="002703FA">
        <w:rPr>
          <w:rFonts w:ascii="Times New Roman" w:hAnsi="Times New Roman" w:cs="Times New Roman"/>
          <w:sz w:val="28"/>
          <w:szCs w:val="28"/>
        </w:rPr>
        <w:t>ют</w:t>
      </w:r>
      <w:r w:rsidR="002703FA" w:rsidRPr="00683157">
        <w:rPr>
          <w:rFonts w:ascii="Times New Roman" w:hAnsi="Times New Roman" w:cs="Times New Roman"/>
          <w:sz w:val="28"/>
          <w:szCs w:val="28"/>
        </w:rPr>
        <w:t xml:space="preserve"> в Национальный банк Кыргызской Республики планы финансового оздоровления на случай возникновения финансовых затруднений и проблем. </w:t>
      </w:r>
      <w:r w:rsidR="002703FA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2703FA" w:rsidRPr="00683157">
        <w:rPr>
          <w:rFonts w:ascii="Times New Roman" w:hAnsi="Times New Roman" w:cs="Times New Roman"/>
          <w:sz w:val="28"/>
          <w:szCs w:val="28"/>
          <w:lang w:val="ky-KG"/>
        </w:rPr>
        <w:t xml:space="preserve"> участие кредиторов в погашении </w:t>
      </w:r>
      <w:r w:rsidR="002703FA" w:rsidRPr="00683157">
        <w:rPr>
          <w:rFonts w:ascii="Times New Roman" w:hAnsi="Times New Roman" w:cs="Times New Roman"/>
          <w:sz w:val="28"/>
          <w:szCs w:val="28"/>
          <w:lang w:val="ky-KG"/>
        </w:rPr>
        <w:lastRenderedPageBreak/>
        <w:t>убытков на этапе оздоровления/санации</w:t>
      </w:r>
      <w:r w:rsidR="002703FA">
        <w:rPr>
          <w:rFonts w:ascii="Times New Roman" w:hAnsi="Times New Roman" w:cs="Times New Roman"/>
          <w:sz w:val="28"/>
          <w:szCs w:val="28"/>
          <w:lang w:val="ky-KG"/>
        </w:rPr>
        <w:t>, а также</w:t>
      </w:r>
      <w:r w:rsidR="002703FA" w:rsidRPr="00683157">
        <w:rPr>
          <w:rFonts w:ascii="Times New Roman" w:hAnsi="Times New Roman" w:cs="Times New Roman"/>
          <w:sz w:val="28"/>
          <w:szCs w:val="28"/>
          <w:lang w:val="ky-KG"/>
        </w:rPr>
        <w:t xml:space="preserve"> осуществление ряда мероприятий по реструктуризации банка в случае введения временной администрации. Так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2703FA" w:rsidRPr="00683157">
        <w:rPr>
          <w:rFonts w:ascii="Times New Roman" w:hAnsi="Times New Roman" w:cs="Times New Roman"/>
          <w:sz w:val="28"/>
          <w:szCs w:val="28"/>
          <w:lang w:val="ky-KG"/>
        </w:rPr>
        <w:t xml:space="preserve"> в режиме временной администрации могут проводиться мероприятия по реструктуризации банка посредств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ом применения следующих мер: рекапитализация банка; </w:t>
      </w:r>
      <w:r w:rsidR="002703FA" w:rsidRPr="00683157">
        <w:rPr>
          <w:rFonts w:ascii="Times New Roman" w:hAnsi="Times New Roman" w:cs="Times New Roman"/>
          <w:sz w:val="28"/>
          <w:szCs w:val="28"/>
          <w:lang w:val="ky-KG"/>
        </w:rPr>
        <w:t>передача или продажа 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ктивов и обязательств банка; </w:t>
      </w:r>
      <w:r w:rsidR="002703FA" w:rsidRPr="00683157">
        <w:rPr>
          <w:rFonts w:ascii="Times New Roman" w:hAnsi="Times New Roman" w:cs="Times New Roman"/>
          <w:sz w:val="28"/>
          <w:szCs w:val="28"/>
          <w:lang w:val="ky-KG"/>
        </w:rPr>
        <w:t>создание «бридж-банка».</w:t>
      </w:r>
    </w:p>
    <w:p w:rsidR="00701C04" w:rsidRDefault="00701C04" w:rsidP="001C4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41" w:rsidRPr="00025D58" w:rsidRDefault="00911DB3" w:rsidP="001C4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F865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66BB" w:rsidRPr="00683157">
        <w:rPr>
          <w:rFonts w:ascii="Times New Roman" w:hAnsi="Times New Roman" w:cs="Times New Roman"/>
          <w:sz w:val="28"/>
          <w:szCs w:val="28"/>
        </w:rPr>
        <w:t xml:space="preserve">Банк России разрабатывает специальные подходы к надзору и регулированию </w:t>
      </w:r>
      <w:r w:rsidR="00C559E5" w:rsidRPr="00683157">
        <w:rPr>
          <w:rFonts w:ascii="Times New Roman" w:eastAsia="Calibri" w:hAnsi="Times New Roman" w:cs="Times New Roman"/>
          <w:sz w:val="28"/>
          <w:szCs w:val="28"/>
        </w:rPr>
        <w:t>национальн</w:t>
      </w:r>
      <w:r w:rsidR="001866BB" w:rsidRPr="00683157">
        <w:rPr>
          <w:rFonts w:ascii="Times New Roman" w:eastAsia="Calibri" w:hAnsi="Times New Roman" w:cs="Times New Roman"/>
          <w:sz w:val="28"/>
          <w:szCs w:val="28"/>
        </w:rPr>
        <w:t>ых</w:t>
      </w:r>
      <w:r w:rsidR="00C559E5" w:rsidRPr="00683157">
        <w:rPr>
          <w:rFonts w:ascii="Times New Roman" w:eastAsia="Calibri" w:hAnsi="Times New Roman" w:cs="Times New Roman"/>
          <w:sz w:val="28"/>
          <w:szCs w:val="28"/>
        </w:rPr>
        <w:t xml:space="preserve"> сис</w:t>
      </w:r>
      <w:r w:rsidR="001866BB" w:rsidRPr="00683157">
        <w:rPr>
          <w:rFonts w:ascii="Times New Roman" w:eastAsia="Calibri" w:hAnsi="Times New Roman" w:cs="Times New Roman"/>
          <w:sz w:val="28"/>
          <w:szCs w:val="28"/>
        </w:rPr>
        <w:t>темно значимых</w:t>
      </w:r>
      <w:r w:rsidR="00C559E5" w:rsidRPr="00683157">
        <w:rPr>
          <w:rFonts w:ascii="Times New Roman" w:eastAsia="Calibri" w:hAnsi="Times New Roman" w:cs="Times New Roman"/>
          <w:sz w:val="28"/>
          <w:szCs w:val="28"/>
        </w:rPr>
        <w:t xml:space="preserve"> кредитн</w:t>
      </w:r>
      <w:r w:rsidR="001866BB" w:rsidRPr="00683157">
        <w:rPr>
          <w:rFonts w:ascii="Times New Roman" w:eastAsia="Calibri" w:hAnsi="Times New Roman" w:cs="Times New Roman"/>
          <w:sz w:val="28"/>
          <w:szCs w:val="28"/>
        </w:rPr>
        <w:t>ых</w:t>
      </w:r>
      <w:r w:rsidR="00C559E5" w:rsidRPr="00683157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1866BB" w:rsidRPr="00683157">
        <w:rPr>
          <w:rFonts w:ascii="Times New Roman" w:eastAsia="Calibri" w:hAnsi="Times New Roman" w:cs="Times New Roman"/>
          <w:sz w:val="28"/>
          <w:szCs w:val="28"/>
        </w:rPr>
        <w:t>й</w:t>
      </w:r>
      <w:r w:rsidR="00E55160" w:rsidRPr="00683157">
        <w:rPr>
          <w:rFonts w:ascii="Times New Roman" w:hAnsi="Times New Roman" w:cs="Times New Roman"/>
          <w:sz w:val="28"/>
          <w:szCs w:val="28"/>
        </w:rPr>
        <w:t xml:space="preserve">. </w:t>
      </w:r>
      <w:r w:rsidR="00071239" w:rsidRPr="00025D58">
        <w:rPr>
          <w:rFonts w:ascii="Times New Roman" w:hAnsi="Times New Roman" w:cs="Times New Roman"/>
          <w:sz w:val="28"/>
          <w:szCs w:val="28"/>
        </w:rPr>
        <w:t>П</w:t>
      </w:r>
      <w:r w:rsidR="00C152DA" w:rsidRPr="00025D58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0C54D0" w:rsidRPr="00025D58">
        <w:rPr>
          <w:rFonts w:ascii="Times New Roman" w:hAnsi="Times New Roman" w:cs="Times New Roman"/>
          <w:sz w:val="28"/>
          <w:szCs w:val="28"/>
        </w:rPr>
        <w:t>ежегодно пересматрива</w:t>
      </w:r>
      <w:r w:rsidR="00071239" w:rsidRPr="00025D58">
        <w:rPr>
          <w:rFonts w:ascii="Times New Roman" w:hAnsi="Times New Roman" w:cs="Times New Roman"/>
          <w:sz w:val="28"/>
          <w:szCs w:val="28"/>
        </w:rPr>
        <w:t>ется</w:t>
      </w:r>
      <w:r w:rsidR="000C54D0" w:rsidRPr="00025D58">
        <w:rPr>
          <w:rFonts w:ascii="Times New Roman" w:hAnsi="Times New Roman" w:cs="Times New Roman"/>
          <w:sz w:val="28"/>
          <w:szCs w:val="28"/>
        </w:rPr>
        <w:t xml:space="preserve"> и утвержда</w:t>
      </w:r>
      <w:r w:rsidR="00071239" w:rsidRPr="00025D58">
        <w:rPr>
          <w:rFonts w:ascii="Times New Roman" w:hAnsi="Times New Roman" w:cs="Times New Roman"/>
          <w:sz w:val="28"/>
          <w:szCs w:val="28"/>
        </w:rPr>
        <w:t>ется</w:t>
      </w:r>
      <w:r w:rsidR="00C152DA" w:rsidRPr="00025D58">
        <w:rPr>
          <w:rFonts w:ascii="Times New Roman" w:hAnsi="Times New Roman" w:cs="Times New Roman"/>
          <w:sz w:val="28"/>
          <w:szCs w:val="28"/>
        </w:rPr>
        <w:t xml:space="preserve"> Банком России</w:t>
      </w:r>
      <w:r w:rsidR="00071239" w:rsidRPr="00025D58">
        <w:rPr>
          <w:rFonts w:ascii="Times New Roman" w:hAnsi="Times New Roman" w:cs="Times New Roman"/>
          <w:sz w:val="28"/>
          <w:szCs w:val="28"/>
        </w:rPr>
        <w:t>,</w:t>
      </w:r>
      <w:r w:rsidR="001C4A41" w:rsidRPr="00025D58">
        <w:rPr>
          <w:rFonts w:ascii="Times New Roman" w:hAnsi="Times New Roman" w:cs="Times New Roman"/>
          <w:sz w:val="28"/>
          <w:szCs w:val="28"/>
        </w:rPr>
        <w:t xml:space="preserve"> с</w:t>
      </w:r>
      <w:r w:rsidR="001C4A41" w:rsidRPr="00025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A41" w:rsidRPr="001C4A41">
        <w:rPr>
          <w:rFonts w:ascii="Times New Roman" w:eastAsia="Times New Roman" w:hAnsi="Times New Roman" w:cs="Times New Roman"/>
          <w:sz w:val="28"/>
          <w:szCs w:val="28"/>
        </w:rPr>
        <w:t xml:space="preserve">15 июля </w:t>
      </w:r>
      <w:r w:rsidR="001C4A41" w:rsidRPr="00025D58">
        <w:rPr>
          <w:rFonts w:ascii="Times New Roman" w:eastAsia="Times New Roman" w:hAnsi="Times New Roman" w:cs="Times New Roman"/>
          <w:sz w:val="28"/>
          <w:szCs w:val="28"/>
        </w:rPr>
        <w:t>2015 года в</w:t>
      </w:r>
      <w:r w:rsidR="001C4A41" w:rsidRPr="001C4A41">
        <w:rPr>
          <w:rFonts w:ascii="Times New Roman" w:eastAsia="Times New Roman" w:hAnsi="Times New Roman" w:cs="Times New Roman"/>
          <w:sz w:val="28"/>
          <w:szCs w:val="28"/>
        </w:rPr>
        <w:t xml:space="preserve"> их число входят Сбербанк России и ВТБ, ФК «Открытие», </w:t>
      </w:r>
      <w:proofErr w:type="spellStart"/>
      <w:r w:rsidR="001C4A41" w:rsidRPr="001C4A41">
        <w:rPr>
          <w:rFonts w:ascii="Times New Roman" w:eastAsia="Times New Roman" w:hAnsi="Times New Roman" w:cs="Times New Roman"/>
          <w:sz w:val="28"/>
          <w:szCs w:val="28"/>
        </w:rPr>
        <w:t>ЮниКредит</w:t>
      </w:r>
      <w:proofErr w:type="spellEnd"/>
      <w:r w:rsidR="001C4A41" w:rsidRPr="001C4A41">
        <w:rPr>
          <w:rFonts w:ascii="Times New Roman" w:eastAsia="Times New Roman" w:hAnsi="Times New Roman" w:cs="Times New Roman"/>
          <w:sz w:val="28"/>
          <w:szCs w:val="28"/>
        </w:rPr>
        <w:t xml:space="preserve"> Банк, Газпромбанк, </w:t>
      </w:r>
      <w:proofErr w:type="spellStart"/>
      <w:r w:rsidR="001C4A41" w:rsidRPr="001C4A41">
        <w:rPr>
          <w:rFonts w:ascii="Times New Roman" w:eastAsia="Times New Roman" w:hAnsi="Times New Roman" w:cs="Times New Roman"/>
          <w:sz w:val="28"/>
          <w:szCs w:val="28"/>
        </w:rPr>
        <w:t>Альфа-банк</w:t>
      </w:r>
      <w:proofErr w:type="spellEnd"/>
      <w:r w:rsidR="001C4A41" w:rsidRPr="001C4A41">
        <w:rPr>
          <w:rFonts w:ascii="Times New Roman" w:eastAsia="Times New Roman" w:hAnsi="Times New Roman" w:cs="Times New Roman"/>
          <w:sz w:val="28"/>
          <w:szCs w:val="28"/>
        </w:rPr>
        <w:t xml:space="preserve">, Райффайзенбанк, </w:t>
      </w:r>
      <w:proofErr w:type="spellStart"/>
      <w:r w:rsidR="001C4A41" w:rsidRPr="001C4A41">
        <w:rPr>
          <w:rFonts w:ascii="Times New Roman" w:eastAsia="Times New Roman" w:hAnsi="Times New Roman" w:cs="Times New Roman"/>
          <w:sz w:val="28"/>
          <w:szCs w:val="28"/>
        </w:rPr>
        <w:t>Россельхозбанк</w:t>
      </w:r>
      <w:proofErr w:type="spellEnd"/>
      <w:r w:rsidR="001C4A41" w:rsidRPr="001C4A41">
        <w:rPr>
          <w:rFonts w:ascii="Times New Roman" w:eastAsia="Times New Roman" w:hAnsi="Times New Roman" w:cs="Times New Roman"/>
          <w:sz w:val="28"/>
          <w:szCs w:val="28"/>
        </w:rPr>
        <w:t>, Росбанк, а также Промсвязьбанк.</w:t>
      </w:r>
    </w:p>
    <w:p w:rsidR="001C4A41" w:rsidRPr="00025D58" w:rsidRDefault="001C4A41" w:rsidP="001C4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A41">
        <w:rPr>
          <w:rFonts w:ascii="Times New Roman" w:eastAsia="Times New Roman" w:hAnsi="Times New Roman" w:cs="Times New Roman"/>
          <w:sz w:val="28"/>
          <w:szCs w:val="28"/>
        </w:rPr>
        <w:t>Перечисленные финансовые учреждения – крупнейшие в стране по размеру активов. Согласно информации Центробанка, на них (и на банки и организации, входящие в соответствующие банковские группы) на 1 июля</w:t>
      </w:r>
      <w:r w:rsidR="00932397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приходилось более чем 60</w:t>
      </w:r>
      <w:r w:rsidR="008B3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>% активов всего отечественного банковского сектора.</w:t>
      </w:r>
    </w:p>
    <w:p w:rsidR="001C4A41" w:rsidRPr="00025D58" w:rsidRDefault="001C4A41" w:rsidP="001C4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</w:t>
      </w:r>
      <w:r w:rsidRPr="00025D58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были учтены размеры кредитно-финансовых организаций, объем хранящихся в них вкладов физических лиц (по отношению к общему объему вкладов во всей банковской системе Р</w:t>
      </w:r>
      <w:r w:rsidR="00025D58" w:rsidRPr="00025D58">
        <w:rPr>
          <w:rFonts w:ascii="Times New Roman" w:eastAsia="Times New Roman" w:hAnsi="Times New Roman" w:cs="Times New Roman"/>
          <w:sz w:val="28"/>
          <w:szCs w:val="28"/>
        </w:rPr>
        <w:t>оссии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>) и объем проведенных на межбанковском рынке сделок (подсчитаны средства, размещенные в других финансовых учреждениях и привлеченные средства сторонних финансовых организаций).</w:t>
      </w:r>
    </w:p>
    <w:p w:rsidR="001C4A41" w:rsidRPr="00025D58" w:rsidRDefault="001C4A41" w:rsidP="001C4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A41">
        <w:rPr>
          <w:rFonts w:ascii="Times New Roman" w:eastAsia="Times New Roman" w:hAnsi="Times New Roman" w:cs="Times New Roman"/>
          <w:sz w:val="28"/>
          <w:szCs w:val="28"/>
        </w:rPr>
        <w:t>Центробанк</w:t>
      </w:r>
      <w:r w:rsidRPr="00025D58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разработан ряд подходов к методике определения системно значимых финансово-кредитных организаций (с учетом показателей их международной активности). На </w:t>
      </w:r>
      <w:r w:rsidR="00AD2F6F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будут распространяться требования по соблюдению показателя краткосрочной ликвидности</w:t>
      </w:r>
      <w:r w:rsidRPr="00025D58">
        <w:rPr>
          <w:rFonts w:ascii="Times New Roman" w:eastAsia="Times New Roman" w:hAnsi="Times New Roman" w:cs="Times New Roman"/>
          <w:sz w:val="28"/>
          <w:szCs w:val="28"/>
        </w:rPr>
        <w:t>, т.е.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способност</w:t>
      </w:r>
      <w:r w:rsidRPr="00025D5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финансовых организаций выплатить вкладчикам их средства в любое время</w:t>
      </w:r>
      <w:r w:rsidRPr="00025D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>и дополнительные требования по д</w:t>
      </w:r>
      <w:r w:rsidR="008B3FEC">
        <w:rPr>
          <w:rFonts w:ascii="Times New Roman" w:eastAsia="Times New Roman" w:hAnsi="Times New Roman" w:cs="Times New Roman"/>
          <w:sz w:val="28"/>
          <w:szCs w:val="28"/>
        </w:rPr>
        <w:t>остаточности капитала в рамках Базеля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1B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55160" w:rsidRPr="00683157" w:rsidRDefault="00071239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6B67" w:rsidRPr="00683157">
        <w:rPr>
          <w:rFonts w:ascii="Times New Roman" w:hAnsi="Times New Roman" w:cs="Times New Roman"/>
          <w:sz w:val="28"/>
          <w:szCs w:val="28"/>
        </w:rPr>
        <w:t xml:space="preserve"> центрально</w:t>
      </w:r>
      <w:r w:rsidR="002A3DD2">
        <w:rPr>
          <w:rFonts w:ascii="Times New Roman" w:hAnsi="Times New Roman" w:cs="Times New Roman"/>
          <w:sz w:val="28"/>
          <w:szCs w:val="28"/>
        </w:rPr>
        <w:t>м</w:t>
      </w:r>
      <w:r w:rsidR="005C6B67" w:rsidRPr="00683157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2A3DD2">
        <w:rPr>
          <w:rFonts w:ascii="Times New Roman" w:hAnsi="Times New Roman" w:cs="Times New Roman"/>
          <w:sz w:val="28"/>
          <w:szCs w:val="28"/>
        </w:rPr>
        <w:t>е</w:t>
      </w:r>
      <w:r w:rsidR="005C6B67" w:rsidRPr="00683157">
        <w:rPr>
          <w:rFonts w:ascii="Times New Roman" w:hAnsi="Times New Roman" w:cs="Times New Roman"/>
          <w:sz w:val="28"/>
          <w:szCs w:val="28"/>
        </w:rPr>
        <w:t xml:space="preserve"> Банка России </w:t>
      </w:r>
      <w:r>
        <w:rPr>
          <w:rFonts w:ascii="Times New Roman" w:hAnsi="Times New Roman" w:cs="Times New Roman"/>
          <w:sz w:val="28"/>
          <w:szCs w:val="28"/>
        </w:rPr>
        <w:t>действует</w:t>
      </w:r>
      <w:r w:rsidR="005C6B67" w:rsidRPr="00683157">
        <w:rPr>
          <w:rFonts w:ascii="Times New Roman" w:hAnsi="Times New Roman" w:cs="Times New Roman"/>
          <w:sz w:val="28"/>
          <w:szCs w:val="28"/>
        </w:rPr>
        <w:t xml:space="preserve"> Департамент надзора за системно значимыми кредитными организациями.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C6B67" w:rsidRPr="00683157">
        <w:rPr>
          <w:rFonts w:ascii="Times New Roman" w:hAnsi="Times New Roman" w:cs="Times New Roman"/>
          <w:sz w:val="28"/>
          <w:szCs w:val="28"/>
        </w:rPr>
        <w:t>2014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6B67" w:rsidRPr="00683157">
        <w:rPr>
          <w:rFonts w:ascii="Times New Roman" w:hAnsi="Times New Roman" w:cs="Times New Roman"/>
          <w:sz w:val="28"/>
          <w:szCs w:val="28"/>
        </w:rPr>
        <w:t xml:space="preserve"> под непосредственный надзор Департамента переда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5C6B67" w:rsidRPr="00683157">
        <w:rPr>
          <w:rFonts w:ascii="Times New Roman" w:hAnsi="Times New Roman" w:cs="Times New Roman"/>
          <w:sz w:val="28"/>
          <w:szCs w:val="28"/>
        </w:rPr>
        <w:t xml:space="preserve"> крупнейшие </w:t>
      </w:r>
      <w:r w:rsidR="00E051B4">
        <w:rPr>
          <w:rFonts w:ascii="Times New Roman" w:hAnsi="Times New Roman" w:cs="Times New Roman"/>
          <w:sz w:val="28"/>
          <w:szCs w:val="28"/>
        </w:rPr>
        <w:t>финансовые организации</w:t>
      </w:r>
      <w:r w:rsidR="005C6B67" w:rsidRPr="00683157">
        <w:rPr>
          <w:rFonts w:ascii="Times New Roman" w:hAnsi="Times New Roman" w:cs="Times New Roman"/>
          <w:sz w:val="28"/>
          <w:szCs w:val="28"/>
        </w:rPr>
        <w:t>. Непосредственный надзор за деятельностью остальных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5C6B67" w:rsidRPr="00683157">
        <w:rPr>
          <w:rFonts w:ascii="Times New Roman" w:hAnsi="Times New Roman" w:cs="Times New Roman"/>
          <w:sz w:val="28"/>
          <w:szCs w:val="28"/>
        </w:rPr>
        <w:t xml:space="preserve"> специализированными подразделениями территориальных учреждений Банка России.</w:t>
      </w:r>
    </w:p>
    <w:p w:rsidR="00071239" w:rsidRDefault="00911DB3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В </w:t>
      </w:r>
      <w:r w:rsidR="00071239" w:rsidRPr="00683157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071239">
        <w:rPr>
          <w:rFonts w:ascii="Times New Roman" w:hAnsi="Times New Roman" w:cs="Times New Roman"/>
          <w:sz w:val="28"/>
          <w:szCs w:val="28"/>
        </w:rPr>
        <w:t xml:space="preserve">уже применяется </w:t>
      </w:r>
      <w:r w:rsidR="00071239" w:rsidRPr="00683157">
        <w:rPr>
          <w:rFonts w:ascii="Times New Roman" w:hAnsi="Times New Roman" w:cs="Times New Roman"/>
          <w:sz w:val="28"/>
          <w:szCs w:val="28"/>
        </w:rPr>
        <w:t xml:space="preserve">значительная часть </w:t>
      </w:r>
      <w:r w:rsidR="004B65A2" w:rsidRPr="004B65A2">
        <w:rPr>
          <w:rFonts w:ascii="Times New Roman" w:hAnsi="Times New Roman" w:cs="Times New Roman"/>
          <w:sz w:val="28"/>
          <w:szCs w:val="28"/>
        </w:rPr>
        <w:t>Ключевых атрибутов эффективных режимов урегулирования несостоя</w:t>
      </w:r>
      <w:r w:rsidR="00FB1E56">
        <w:rPr>
          <w:rFonts w:ascii="Times New Roman" w:hAnsi="Times New Roman" w:cs="Times New Roman"/>
          <w:sz w:val="28"/>
          <w:szCs w:val="28"/>
        </w:rPr>
        <w:t>тельности финансовых институтов</w:t>
      </w:r>
      <w:r w:rsidRPr="004B65A2">
        <w:rPr>
          <w:rFonts w:ascii="Times New Roman" w:hAnsi="Times New Roman" w:cs="Times New Roman"/>
          <w:sz w:val="28"/>
          <w:szCs w:val="28"/>
        </w:rPr>
        <w:t>.</w:t>
      </w:r>
      <w:r w:rsidR="006F4B41">
        <w:rPr>
          <w:rFonts w:ascii="Times New Roman" w:hAnsi="Times New Roman" w:cs="Times New Roman"/>
          <w:sz w:val="28"/>
          <w:szCs w:val="28"/>
        </w:rPr>
        <w:t xml:space="preserve"> П</w:t>
      </w:r>
      <w:r w:rsidR="00BD18AA" w:rsidRPr="00683157">
        <w:rPr>
          <w:rFonts w:ascii="Times New Roman" w:hAnsi="Times New Roman" w:cs="Times New Roman"/>
          <w:sz w:val="28"/>
          <w:szCs w:val="28"/>
        </w:rPr>
        <w:t>рименяется</w:t>
      </w:r>
      <w:r w:rsidRPr="00683157">
        <w:rPr>
          <w:rFonts w:ascii="Times New Roman" w:hAnsi="Times New Roman" w:cs="Times New Roman"/>
          <w:sz w:val="28"/>
          <w:szCs w:val="28"/>
        </w:rPr>
        <w:t xml:space="preserve"> контрактный «</w:t>
      </w:r>
      <w:r w:rsidRPr="00683157">
        <w:rPr>
          <w:rFonts w:ascii="Times New Roman" w:hAnsi="Times New Roman" w:cs="Times New Roman"/>
          <w:sz w:val="28"/>
          <w:szCs w:val="28"/>
          <w:lang w:val="en-US"/>
        </w:rPr>
        <w:t>bail</w:t>
      </w:r>
      <w:r w:rsidRPr="00683157">
        <w:rPr>
          <w:rFonts w:ascii="Times New Roman" w:hAnsi="Times New Roman" w:cs="Times New Roman"/>
          <w:sz w:val="28"/>
          <w:szCs w:val="28"/>
        </w:rPr>
        <w:t>-</w:t>
      </w:r>
      <w:r w:rsidRPr="0068315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683157">
        <w:rPr>
          <w:rFonts w:ascii="Times New Roman" w:hAnsi="Times New Roman" w:cs="Times New Roman"/>
          <w:sz w:val="28"/>
          <w:szCs w:val="28"/>
        </w:rPr>
        <w:t>»</w:t>
      </w:r>
      <w:r w:rsidR="006F4B41">
        <w:rPr>
          <w:rFonts w:ascii="Times New Roman" w:hAnsi="Times New Roman" w:cs="Times New Roman"/>
          <w:sz w:val="28"/>
          <w:szCs w:val="28"/>
        </w:rPr>
        <w:t xml:space="preserve">, т.е. вовлечение держателей </w:t>
      </w:r>
      <w:r w:rsidR="006F4B41">
        <w:rPr>
          <w:rFonts w:ascii="Times New Roman" w:hAnsi="Times New Roman" w:cs="Times New Roman"/>
          <w:sz w:val="28"/>
          <w:szCs w:val="28"/>
        </w:rPr>
        <w:lastRenderedPageBreak/>
        <w:t xml:space="preserve">ценных бумаг в </w:t>
      </w:r>
      <w:proofErr w:type="spellStart"/>
      <w:r w:rsidR="006F4B41">
        <w:rPr>
          <w:rFonts w:ascii="Times New Roman" w:hAnsi="Times New Roman" w:cs="Times New Roman"/>
          <w:sz w:val="28"/>
          <w:szCs w:val="28"/>
        </w:rPr>
        <w:t>реструктуризавцию</w:t>
      </w:r>
      <w:proofErr w:type="spellEnd"/>
      <w:r w:rsidR="006F4B41">
        <w:rPr>
          <w:rFonts w:ascii="Times New Roman" w:hAnsi="Times New Roman" w:cs="Times New Roman"/>
          <w:sz w:val="28"/>
          <w:szCs w:val="28"/>
        </w:rPr>
        <w:t xml:space="preserve"> долга</w:t>
      </w:r>
      <w:r w:rsidR="00A27B0C" w:rsidRPr="00683157">
        <w:rPr>
          <w:rFonts w:ascii="Times New Roman" w:hAnsi="Times New Roman" w:cs="Times New Roman"/>
          <w:sz w:val="28"/>
          <w:szCs w:val="28"/>
        </w:rPr>
        <w:t>.</w:t>
      </w:r>
      <w:r w:rsidR="00A701A7"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87318E" w:rsidRPr="00683157">
        <w:rPr>
          <w:rFonts w:ascii="Times New Roman" w:hAnsi="Times New Roman" w:cs="Times New Roman"/>
          <w:sz w:val="28"/>
          <w:szCs w:val="28"/>
        </w:rPr>
        <w:t xml:space="preserve">Возможность списания/конвертации обязательств перед кредиторами </w:t>
      </w:r>
      <w:r w:rsidR="00FB1E56">
        <w:rPr>
          <w:rFonts w:ascii="Times New Roman" w:hAnsi="Times New Roman" w:cs="Times New Roman"/>
          <w:sz w:val="28"/>
          <w:szCs w:val="28"/>
        </w:rPr>
        <w:t>пре</w:t>
      </w:r>
      <w:r w:rsidR="006F4B41">
        <w:rPr>
          <w:rFonts w:ascii="Times New Roman" w:hAnsi="Times New Roman" w:cs="Times New Roman"/>
          <w:sz w:val="28"/>
          <w:szCs w:val="28"/>
        </w:rPr>
        <w:t>доставляется</w:t>
      </w:r>
      <w:r w:rsidR="0087318E" w:rsidRPr="00683157">
        <w:rPr>
          <w:rFonts w:ascii="Times New Roman" w:hAnsi="Times New Roman" w:cs="Times New Roman"/>
          <w:sz w:val="28"/>
          <w:szCs w:val="28"/>
        </w:rPr>
        <w:t xml:space="preserve"> при наличии соответствующих оговорок в договоре займа или решении о выпуске ценных бумаг</w:t>
      </w:r>
      <w:r w:rsidR="006F4B41">
        <w:rPr>
          <w:rFonts w:ascii="Times New Roman" w:hAnsi="Times New Roman" w:cs="Times New Roman"/>
          <w:sz w:val="28"/>
          <w:szCs w:val="28"/>
        </w:rPr>
        <w:t>. Т</w:t>
      </w:r>
      <w:r w:rsidR="000C54D0" w:rsidRPr="00683157">
        <w:rPr>
          <w:rFonts w:ascii="Times New Roman" w:hAnsi="Times New Roman" w:cs="Times New Roman"/>
          <w:sz w:val="28"/>
          <w:szCs w:val="28"/>
        </w:rPr>
        <w:t xml:space="preserve">риггером для конвертации является снижение </w:t>
      </w:r>
      <w:r w:rsidR="001F418C" w:rsidRPr="00683157">
        <w:rPr>
          <w:rFonts w:ascii="Times New Roman" w:hAnsi="Times New Roman" w:cs="Times New Roman"/>
          <w:sz w:val="28"/>
          <w:szCs w:val="28"/>
        </w:rPr>
        <w:t xml:space="preserve">показателя достаточности </w:t>
      </w:r>
      <w:r w:rsidR="000C54D0" w:rsidRPr="00683157">
        <w:rPr>
          <w:rFonts w:ascii="Times New Roman" w:hAnsi="Times New Roman" w:cs="Times New Roman"/>
          <w:sz w:val="28"/>
          <w:szCs w:val="28"/>
        </w:rPr>
        <w:t>основного базового капитала ниже определенного уровня</w:t>
      </w:r>
      <w:r w:rsidR="0087318E" w:rsidRPr="00683157">
        <w:rPr>
          <w:rFonts w:ascii="Times New Roman" w:hAnsi="Times New Roman" w:cs="Times New Roman"/>
          <w:sz w:val="28"/>
          <w:szCs w:val="28"/>
        </w:rPr>
        <w:t xml:space="preserve">. Для осуществления переоформления субординированного инструмента уполномоченный орган кредитной организации принимает решение о размещении обыкновенных акций (об увеличении уставного капитала). Обязательство заемщика считается исполненным с даты переоформления субординированного инструмента в обыкновенные акции (доли) кредитной организации при наличии документа, подтверждающего погашение инструмента. </w:t>
      </w:r>
    </w:p>
    <w:p w:rsidR="000D2CD9" w:rsidRPr="00683157" w:rsidRDefault="00071239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911DB3" w:rsidRPr="00683157">
        <w:rPr>
          <w:rFonts w:ascii="Times New Roman" w:hAnsi="Times New Roman" w:cs="Times New Roman"/>
          <w:sz w:val="28"/>
          <w:szCs w:val="28"/>
        </w:rPr>
        <w:t xml:space="preserve"> выполнения рекомендаций СФС кредитным организациям, в особенности крупнейшим, рекомендова</w:t>
      </w:r>
      <w:r w:rsidR="000D2CD9" w:rsidRPr="00683157">
        <w:rPr>
          <w:rFonts w:ascii="Times New Roman" w:hAnsi="Times New Roman" w:cs="Times New Roman"/>
          <w:sz w:val="28"/>
          <w:szCs w:val="28"/>
        </w:rPr>
        <w:t>но</w:t>
      </w:r>
      <w:r w:rsidR="00911DB3" w:rsidRPr="00683157">
        <w:rPr>
          <w:rFonts w:ascii="Times New Roman" w:hAnsi="Times New Roman" w:cs="Times New Roman"/>
          <w:sz w:val="28"/>
          <w:szCs w:val="28"/>
        </w:rPr>
        <w:t xml:space="preserve"> разработать планы </w:t>
      </w:r>
      <w:proofErr w:type="spellStart"/>
      <w:r w:rsidR="00911DB3" w:rsidRPr="00683157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="00911DB3" w:rsidRPr="00683157">
        <w:rPr>
          <w:rFonts w:ascii="Times New Roman" w:hAnsi="Times New Roman" w:cs="Times New Roman"/>
          <w:sz w:val="28"/>
          <w:szCs w:val="28"/>
        </w:rPr>
        <w:t xml:space="preserve"> (восстановления финансовой устойчивости). Рекомендации Банка России содержат требования к планам восстановления финансовой устойчивости, их структуре, используемым стрессовым сценариям, триггерам и другим параметрам. Планы должны согласовываться с бизнес-стратегией кредитной организации. </w:t>
      </w:r>
    </w:p>
    <w:p w:rsidR="00B447C4" w:rsidRPr="00683157" w:rsidRDefault="006F4B41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447C4" w:rsidRPr="00683157">
        <w:rPr>
          <w:rFonts w:ascii="Times New Roman" w:eastAsia="Calibri" w:hAnsi="Times New Roman" w:cs="Times New Roman"/>
          <w:sz w:val="28"/>
          <w:szCs w:val="28"/>
        </w:rPr>
        <w:t xml:space="preserve">роводится работа по уточнению требований Банка России к системам внутреннего контроля кредитных организаций и банковских групп в части разграничения функций службы внутреннего аудита и службы внутреннего контроля кредитной организации с отнесением к компетенции последней вопросов, связанных с управлением </w:t>
      </w:r>
      <w:proofErr w:type="spellStart"/>
      <w:r w:rsidR="00B447C4" w:rsidRPr="00683157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="00B447C4" w:rsidRPr="00683157">
        <w:rPr>
          <w:rFonts w:ascii="Times New Roman" w:eastAsia="Calibri" w:hAnsi="Times New Roman" w:cs="Times New Roman"/>
          <w:sz w:val="28"/>
          <w:szCs w:val="28"/>
        </w:rPr>
        <w:t>-риском.</w:t>
      </w:r>
    </w:p>
    <w:p w:rsidR="001C4A41" w:rsidRDefault="00214DD2" w:rsidP="001C4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Законодательством предусмотрено право Банка России оценивать систему оплаты труда </w:t>
      </w:r>
      <w:r w:rsidR="006F4B41">
        <w:rPr>
          <w:rFonts w:ascii="Times New Roman" w:hAnsi="Times New Roman" w:cs="Times New Roman"/>
          <w:sz w:val="28"/>
          <w:szCs w:val="28"/>
        </w:rPr>
        <w:t>работников НСЗБ</w:t>
      </w:r>
      <w:r w:rsidRPr="00683157">
        <w:rPr>
          <w:rFonts w:ascii="Times New Roman" w:hAnsi="Times New Roman" w:cs="Times New Roman"/>
          <w:sz w:val="28"/>
          <w:szCs w:val="28"/>
        </w:rPr>
        <w:t xml:space="preserve"> в части, связанной с результатом управления рисками. В случае несоответствия системы оплаты труда установленным требования</w:t>
      </w:r>
      <w:r w:rsidR="001601CE" w:rsidRPr="00683157">
        <w:rPr>
          <w:rFonts w:ascii="Times New Roman" w:hAnsi="Times New Roman" w:cs="Times New Roman"/>
          <w:sz w:val="28"/>
          <w:szCs w:val="28"/>
        </w:rPr>
        <w:t>м</w:t>
      </w:r>
      <w:r w:rsidRPr="00683157">
        <w:rPr>
          <w:rFonts w:ascii="Times New Roman" w:hAnsi="Times New Roman" w:cs="Times New Roman"/>
          <w:sz w:val="28"/>
          <w:szCs w:val="28"/>
        </w:rPr>
        <w:t xml:space="preserve"> Банк России может потребовать устранить соответствующие нарушения. </w:t>
      </w:r>
      <w:r w:rsidR="00B447C4" w:rsidRPr="00683157">
        <w:rPr>
          <w:rFonts w:ascii="Times New Roman" w:eastAsia="Calibri" w:hAnsi="Times New Roman" w:cs="Times New Roman"/>
          <w:sz w:val="28"/>
          <w:szCs w:val="28"/>
        </w:rPr>
        <w:t>Кроме того, в настоящее время Банк России в рамках оценки экономического положения банков осуществляет оценку показателя управл</w:t>
      </w:r>
      <w:r w:rsidR="00B447C4" w:rsidRPr="00683157">
        <w:rPr>
          <w:rFonts w:ascii="Times New Roman" w:hAnsi="Times New Roman" w:cs="Times New Roman"/>
          <w:sz w:val="28"/>
          <w:szCs w:val="28"/>
        </w:rPr>
        <w:t>ения риском мотивации персонала</w:t>
      </w:r>
      <w:r w:rsidRPr="00683157">
        <w:rPr>
          <w:rFonts w:ascii="Times New Roman" w:hAnsi="Times New Roman" w:cs="Times New Roman"/>
          <w:sz w:val="28"/>
          <w:szCs w:val="28"/>
        </w:rPr>
        <w:t>.</w:t>
      </w:r>
      <w:r w:rsidR="000D2CD9" w:rsidRPr="00683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D58" w:rsidRPr="00C53665" w:rsidRDefault="00025D58" w:rsidP="00025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В Российской Федерации новые требования к капиталу банков в соответствии с нормами Базеля III вступили в силу </w:t>
      </w:r>
      <w:r w:rsidR="00FB1E56">
        <w:rPr>
          <w:rFonts w:ascii="Times New Roman" w:hAnsi="Times New Roman" w:cs="Times New Roman"/>
          <w:sz w:val="28"/>
          <w:szCs w:val="28"/>
        </w:rPr>
        <w:t xml:space="preserve">с </w:t>
      </w:r>
      <w:r w:rsidRPr="00683157">
        <w:rPr>
          <w:rFonts w:ascii="Times New Roman" w:hAnsi="Times New Roman" w:cs="Times New Roman"/>
          <w:sz w:val="28"/>
          <w:szCs w:val="28"/>
        </w:rPr>
        <w:t>1 января 2014 года, также внедрены требования в части</w:t>
      </w:r>
      <w:r w:rsidR="00FB1E56">
        <w:rPr>
          <w:rFonts w:ascii="Times New Roman" w:hAnsi="Times New Roman" w:cs="Times New Roman"/>
          <w:sz w:val="28"/>
          <w:szCs w:val="28"/>
        </w:rPr>
        <w:t xml:space="preserve"> рыночного и операционного рисков</w:t>
      </w:r>
      <w:r w:rsidRPr="00683157">
        <w:rPr>
          <w:rFonts w:ascii="Times New Roman" w:hAnsi="Times New Roman" w:cs="Times New Roman"/>
          <w:sz w:val="28"/>
          <w:szCs w:val="28"/>
        </w:rPr>
        <w:t>. Банк России проводит активную работу в части внедрения IRB-</w:t>
      </w:r>
      <w:r w:rsidRPr="00C53665">
        <w:rPr>
          <w:rFonts w:ascii="Times New Roman" w:hAnsi="Times New Roman" w:cs="Times New Roman"/>
          <w:sz w:val="28"/>
          <w:szCs w:val="28"/>
        </w:rPr>
        <w:t xml:space="preserve">подхода </w:t>
      </w:r>
      <w:r w:rsidR="00C53665" w:rsidRPr="00C53665">
        <w:rPr>
          <w:rFonts w:ascii="Times New Roman" w:hAnsi="Times New Roman" w:cs="Times New Roman"/>
          <w:sz w:val="28"/>
          <w:szCs w:val="28"/>
        </w:rPr>
        <w:t xml:space="preserve">к оценке </w:t>
      </w:r>
      <w:hyperlink r:id="rId8" w:tooltip="Кредитный риск" w:history="1">
        <w:r w:rsidR="00C53665" w:rsidRPr="00C5366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кредитных рисков</w:t>
        </w:r>
      </w:hyperlink>
      <w:r w:rsidR="00C53665" w:rsidRPr="00C53665">
        <w:rPr>
          <w:rFonts w:ascii="Times New Roman" w:hAnsi="Times New Roman" w:cs="Times New Roman"/>
          <w:sz w:val="28"/>
          <w:szCs w:val="28"/>
        </w:rPr>
        <w:t xml:space="preserve"> банков</w:t>
      </w:r>
      <w:r w:rsidRPr="00C53665">
        <w:rPr>
          <w:rFonts w:ascii="Times New Roman" w:hAnsi="Times New Roman" w:cs="Times New Roman"/>
          <w:sz w:val="28"/>
          <w:szCs w:val="28"/>
        </w:rPr>
        <w:t xml:space="preserve"> </w:t>
      </w:r>
      <w:r w:rsidR="00C53665" w:rsidRPr="00C53665">
        <w:rPr>
          <w:rFonts w:ascii="Times New Roman" w:hAnsi="Times New Roman" w:cs="Times New Roman"/>
          <w:sz w:val="28"/>
          <w:szCs w:val="28"/>
        </w:rPr>
        <w:t xml:space="preserve">для определения достаточности </w:t>
      </w:r>
      <w:hyperlink r:id="rId9" w:tooltip="Регулятивный капитал" w:history="1">
        <w:r w:rsidR="00C53665" w:rsidRPr="00C5366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регулятивного капитала</w:t>
        </w:r>
      </w:hyperlink>
      <w:r w:rsidR="00C53665" w:rsidRPr="00C53665">
        <w:rPr>
          <w:rFonts w:ascii="Times New Roman" w:hAnsi="Times New Roman" w:cs="Times New Roman"/>
          <w:sz w:val="28"/>
          <w:szCs w:val="28"/>
        </w:rPr>
        <w:t xml:space="preserve">, </w:t>
      </w:r>
      <w:r w:rsidRPr="00C53665">
        <w:rPr>
          <w:rFonts w:ascii="Times New Roman" w:hAnsi="Times New Roman" w:cs="Times New Roman"/>
          <w:sz w:val="28"/>
          <w:szCs w:val="28"/>
        </w:rPr>
        <w:t>что важно в целях развития риск-менеджмента в банках и снижения зависимости от оценок рейтинговых агентств</w:t>
      </w:r>
      <w:r w:rsidR="00C53665" w:rsidRPr="00C53665">
        <w:rPr>
          <w:rFonts w:ascii="Times New Roman" w:hAnsi="Times New Roman" w:cs="Times New Roman"/>
          <w:sz w:val="28"/>
          <w:szCs w:val="28"/>
        </w:rPr>
        <w:t xml:space="preserve"> (</w:t>
      </w:r>
      <w:r w:rsidR="003F35BE" w:rsidRPr="003F35BE">
        <w:rPr>
          <w:rFonts w:ascii="Times New Roman" w:hAnsi="Times New Roman" w:cs="Times New Roman"/>
          <w:sz w:val="28"/>
          <w:szCs w:val="28"/>
        </w:rPr>
        <w:t>со</w:t>
      </w:r>
      <w:r w:rsidR="00C53665" w:rsidRPr="00C53665">
        <w:rPr>
          <w:rFonts w:ascii="Times New Roman" w:hAnsi="Times New Roman" w:cs="Times New Roman"/>
          <w:sz w:val="28"/>
          <w:szCs w:val="28"/>
        </w:rPr>
        <w:t xml:space="preserve">гласно Базель </w:t>
      </w:r>
      <w:r w:rsidR="00C53665" w:rsidRPr="00C536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53665" w:rsidRPr="00C53665">
        <w:rPr>
          <w:rFonts w:ascii="Times New Roman" w:hAnsi="Times New Roman" w:cs="Times New Roman"/>
          <w:sz w:val="28"/>
          <w:szCs w:val="28"/>
        </w:rPr>
        <w:t xml:space="preserve"> регулятивный капитал не должен быть меньше 8</w:t>
      </w:r>
      <w:r w:rsidR="00FB1E56">
        <w:rPr>
          <w:rFonts w:ascii="Times New Roman" w:hAnsi="Times New Roman" w:cs="Times New Roman"/>
          <w:sz w:val="28"/>
          <w:szCs w:val="28"/>
        </w:rPr>
        <w:t xml:space="preserve"> % </w:t>
      </w:r>
      <w:r w:rsidR="00C53665" w:rsidRPr="00C53665">
        <w:rPr>
          <w:rFonts w:ascii="Times New Roman" w:hAnsi="Times New Roman" w:cs="Times New Roman"/>
          <w:sz w:val="28"/>
          <w:szCs w:val="28"/>
        </w:rPr>
        <w:t xml:space="preserve"> взвешенных по риску активов).</w:t>
      </w:r>
    </w:p>
    <w:p w:rsidR="00025D58" w:rsidRPr="001C4A41" w:rsidRDefault="00025D58" w:rsidP="00025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 2015 год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 к НСЗ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</w:rPr>
        <w:t>ланируется п</w:t>
      </w:r>
      <w:r w:rsidRPr="00683157">
        <w:rPr>
          <w:rFonts w:ascii="Times New Roman" w:eastAsia="Calibri" w:hAnsi="Times New Roman" w:cs="Times New Roman"/>
          <w:sz w:val="28"/>
          <w:szCs w:val="28"/>
        </w:rPr>
        <w:t>редъявля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 требование по соблюдению предусмотренного Базелем III показателя краткосрочной ликвидности в сочетании с предоставлением возможности заключать с Банком России договоры об открытии обеспеченных кредитных линий, которые будут учитываться при расчете данного показателя. 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Применять показатель краткосрочной ликвидности в виде норматива для </w:t>
      </w:r>
      <w:r w:rsidRPr="00025D58">
        <w:rPr>
          <w:rFonts w:ascii="Times New Roman" w:eastAsia="Times New Roman" w:hAnsi="Times New Roman" w:cs="Times New Roman"/>
          <w:sz w:val="28"/>
          <w:szCs w:val="28"/>
        </w:rPr>
        <w:t>НСЗБ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будут с 1 октября </w:t>
      </w:r>
      <w:r w:rsidR="00FB1E56">
        <w:rPr>
          <w:rFonts w:ascii="Times New Roman" w:eastAsia="Times New Roman" w:hAnsi="Times New Roman" w:cs="Times New Roman"/>
          <w:sz w:val="28"/>
          <w:szCs w:val="28"/>
        </w:rPr>
        <w:t>2015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Pr="00025D5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>инимально допустимое значение этого показателя определено как 60</w:t>
      </w:r>
      <w:r w:rsidR="00FB1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>% (с ежегодным повышением на 10</w:t>
      </w:r>
      <w:r w:rsidR="00874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% с </w:t>
      </w:r>
      <w:r w:rsidRPr="00025D58">
        <w:rPr>
          <w:rFonts w:ascii="Times New Roman" w:eastAsia="Times New Roman" w:hAnsi="Times New Roman" w:cs="Times New Roman"/>
          <w:sz w:val="28"/>
          <w:szCs w:val="28"/>
        </w:rPr>
        <w:t>1 января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2016 года и до достижения 100</w:t>
      </w:r>
      <w:r w:rsidR="00874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>% к 1 января 2019 года).</w:t>
      </w:r>
    </w:p>
    <w:p w:rsidR="00025D58" w:rsidRDefault="00025D58" w:rsidP="00025D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157">
        <w:rPr>
          <w:rFonts w:ascii="Times New Roman" w:eastAsia="Calibri" w:hAnsi="Times New Roman" w:cs="Times New Roman"/>
          <w:sz w:val="28"/>
          <w:szCs w:val="28"/>
        </w:rPr>
        <w:t>Начиная с 2015 года к НСЗ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 предъявля</w:t>
      </w:r>
      <w:r>
        <w:rPr>
          <w:rFonts w:ascii="Times New Roman" w:eastAsia="Calibri" w:hAnsi="Times New Roman" w:cs="Times New Roman"/>
          <w:sz w:val="28"/>
          <w:szCs w:val="28"/>
        </w:rPr>
        <w:t>ется</w:t>
      </w:r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 требование об осуществлении внутренних процедур оценки достаточности капитала. Банк России будет осуществлять оценку результативности этих процедур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4A41" w:rsidRPr="001C4A41" w:rsidRDefault="001C4A41" w:rsidP="00025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Также с 1 января 2016 года </w:t>
      </w:r>
      <w:r w:rsidR="00C53665">
        <w:rPr>
          <w:rFonts w:ascii="Times New Roman" w:eastAsia="Times New Roman" w:hAnsi="Times New Roman" w:cs="Times New Roman"/>
          <w:sz w:val="28"/>
          <w:szCs w:val="28"/>
        </w:rPr>
        <w:t>Банк России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025D58">
        <w:rPr>
          <w:rFonts w:ascii="Times New Roman" w:eastAsia="Times New Roman" w:hAnsi="Times New Roman" w:cs="Times New Roman"/>
          <w:sz w:val="28"/>
          <w:szCs w:val="28"/>
        </w:rPr>
        <w:t>ланирует</w:t>
      </w:r>
      <w:r w:rsidR="00874D01">
        <w:rPr>
          <w:rFonts w:ascii="Times New Roman" w:eastAsia="Times New Roman" w:hAnsi="Times New Roman" w:cs="Times New Roman"/>
          <w:sz w:val="28"/>
          <w:szCs w:val="28"/>
        </w:rPr>
        <w:t xml:space="preserve"> ввести «буферы капитала» -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надбавки (требования) к размеру базового капитала (в рамках Базел</w:t>
      </w:r>
      <w:r w:rsidR="00874D0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665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025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Буфер защиты капитала («буферный капитал») предназначается для покрытия возможных убытков в периоды экономической и финансовой напряженности в стране. </w:t>
      </w:r>
      <w:r w:rsidRPr="00025D58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Pr="001C4A41">
        <w:rPr>
          <w:rFonts w:ascii="Times New Roman" w:eastAsia="Times New Roman" w:hAnsi="Times New Roman" w:cs="Times New Roman"/>
          <w:sz w:val="28"/>
          <w:szCs w:val="28"/>
        </w:rPr>
        <w:t xml:space="preserve"> движение нормативов по достаточности капитала банковского учреждения к минимальным уровням будет означать, что банк лишен защитного буфера и не должен заниматься выплатой дивидендов и бонусов своим топ-менеджерам.</w:t>
      </w:r>
    </w:p>
    <w:p w:rsidR="005C6B67" w:rsidRPr="00683157" w:rsidRDefault="005C6B67" w:rsidP="006831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157">
        <w:rPr>
          <w:rFonts w:ascii="Times New Roman" w:eastAsia="Calibri" w:hAnsi="Times New Roman" w:cs="Times New Roman"/>
          <w:sz w:val="28"/>
          <w:szCs w:val="28"/>
        </w:rPr>
        <w:t>П</w:t>
      </w:r>
      <w:r w:rsidR="001866BB" w:rsidRPr="00683157">
        <w:rPr>
          <w:rFonts w:ascii="Times New Roman" w:eastAsia="Calibri" w:hAnsi="Times New Roman" w:cs="Times New Roman"/>
          <w:sz w:val="28"/>
          <w:szCs w:val="28"/>
        </w:rPr>
        <w:t>редполагается</w:t>
      </w:r>
      <w:r w:rsidRPr="00683157">
        <w:rPr>
          <w:rFonts w:ascii="Times New Roman" w:eastAsia="Calibri" w:hAnsi="Times New Roman" w:cs="Times New Roman"/>
          <w:sz w:val="28"/>
          <w:szCs w:val="28"/>
        </w:rPr>
        <w:t>, что с 1 января 2016 года НСЗ</w:t>
      </w:r>
      <w:r w:rsidR="002A3DD2">
        <w:rPr>
          <w:rFonts w:ascii="Times New Roman" w:eastAsia="Calibri" w:hAnsi="Times New Roman" w:cs="Times New Roman"/>
          <w:sz w:val="28"/>
          <w:szCs w:val="28"/>
        </w:rPr>
        <w:t>Б</w:t>
      </w:r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 должны будут поддерживать дополнительный буфер капитала в размере 1</w:t>
      </w:r>
      <w:r w:rsidR="00874D01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 величины активов, взвешенных по уровню риска. </w:t>
      </w:r>
      <w:r w:rsidR="00C559E5" w:rsidRPr="00683157">
        <w:rPr>
          <w:rFonts w:ascii="Times New Roman" w:eastAsia="Calibri" w:hAnsi="Times New Roman" w:cs="Times New Roman"/>
          <w:sz w:val="28"/>
          <w:szCs w:val="28"/>
        </w:rPr>
        <w:t>Таким образом, с 1 января 2019 года совокупные (с учетом буфер</w:t>
      </w:r>
      <w:r w:rsidR="001866BB" w:rsidRPr="00683157">
        <w:rPr>
          <w:rFonts w:ascii="Times New Roman" w:eastAsia="Calibri" w:hAnsi="Times New Roman" w:cs="Times New Roman"/>
          <w:sz w:val="28"/>
          <w:szCs w:val="28"/>
        </w:rPr>
        <w:t>а поддержания</w:t>
      </w:r>
      <w:r w:rsidR="00C559E5" w:rsidRPr="00683157">
        <w:rPr>
          <w:rFonts w:ascii="Times New Roman" w:eastAsia="Calibri" w:hAnsi="Times New Roman" w:cs="Times New Roman"/>
          <w:sz w:val="28"/>
          <w:szCs w:val="28"/>
        </w:rPr>
        <w:t xml:space="preserve"> капитала) требования по покрытию НСЗ</w:t>
      </w:r>
      <w:r w:rsidR="00932397">
        <w:rPr>
          <w:rFonts w:ascii="Times New Roman" w:eastAsia="Calibri" w:hAnsi="Times New Roman" w:cs="Times New Roman"/>
          <w:sz w:val="28"/>
          <w:szCs w:val="28"/>
        </w:rPr>
        <w:t xml:space="preserve">Б и других кредитных организаций </w:t>
      </w:r>
      <w:r w:rsidR="00C559E5" w:rsidRPr="00683157">
        <w:rPr>
          <w:rFonts w:ascii="Times New Roman" w:eastAsia="Calibri" w:hAnsi="Times New Roman" w:cs="Times New Roman"/>
          <w:sz w:val="28"/>
          <w:szCs w:val="28"/>
        </w:rPr>
        <w:t>базовым капиталом активов, взвешенных по уровню риска, составят 8,5</w:t>
      </w:r>
      <w:r w:rsidR="00874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59E5" w:rsidRPr="00683157">
        <w:rPr>
          <w:rFonts w:ascii="Times New Roman" w:eastAsia="Calibri" w:hAnsi="Times New Roman" w:cs="Times New Roman"/>
          <w:sz w:val="28"/>
          <w:szCs w:val="28"/>
        </w:rPr>
        <w:t>%, последовательно увеличиваясь с 6,625</w:t>
      </w:r>
      <w:r w:rsidR="00874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59E5" w:rsidRPr="00683157">
        <w:rPr>
          <w:rFonts w:ascii="Times New Roman" w:eastAsia="Calibri" w:hAnsi="Times New Roman" w:cs="Times New Roman"/>
          <w:sz w:val="28"/>
          <w:szCs w:val="28"/>
        </w:rPr>
        <w:t>% в 2016 году.</w:t>
      </w:r>
    </w:p>
    <w:p w:rsidR="00071239" w:rsidRPr="00683157" w:rsidRDefault="00071239" w:rsidP="00B84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eastAsia="Calibri" w:hAnsi="Times New Roman" w:cs="Times New Roman"/>
          <w:sz w:val="28"/>
          <w:szCs w:val="28"/>
        </w:rPr>
        <w:t>В рамках работы по совершенствованию регулирования деятельности кредитных организаций и повышению эффективности банковского надзора, в том числе на консолидированной основе, Банк</w:t>
      </w:r>
      <w:r w:rsidR="00A50DF2">
        <w:rPr>
          <w:rFonts w:ascii="Times New Roman" w:eastAsia="Calibri" w:hAnsi="Times New Roman" w:cs="Times New Roman"/>
          <w:sz w:val="28"/>
          <w:szCs w:val="28"/>
        </w:rPr>
        <w:t>ом</w:t>
      </w:r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 России устан</w:t>
      </w:r>
      <w:r w:rsidR="00A50DF2">
        <w:rPr>
          <w:rFonts w:ascii="Times New Roman" w:eastAsia="Calibri" w:hAnsi="Times New Roman" w:cs="Times New Roman"/>
          <w:sz w:val="28"/>
          <w:szCs w:val="28"/>
        </w:rPr>
        <w:t>овлены</w:t>
      </w:r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 нормы регулирования деятельности банковских групп, включая методологию определения величины собственных средств (капитала), обязательных нормативов, и порядок осуществления надзора за банковскими группами, а также порядок раскрытия информации о принимаемых рисках, процедурах их оценки, управления рисками и капиталом на индивидуальной и консолидированной основе в соответствии с положениями Компонента 3 «Рыночная дисциплина» Базеля II.</w:t>
      </w:r>
    </w:p>
    <w:p w:rsidR="00B83679" w:rsidRDefault="00B83679" w:rsidP="00B84472">
      <w:pPr>
        <w:pStyle w:val="21"/>
        <w:shd w:val="clear" w:color="auto" w:fill="auto"/>
        <w:spacing w:line="240" w:lineRule="auto"/>
        <w:ind w:firstLine="740"/>
      </w:pPr>
      <w:r>
        <w:rPr>
          <w:rStyle w:val="20"/>
          <w:color w:val="000000"/>
        </w:rPr>
        <w:t xml:space="preserve">Согласно плану первоочередных мероприятий по обеспечению устойчивого развития экономики и социальной стабильности в 2015 году, утвержденному распоряжением Правительства Российской Федерации от 27 </w:t>
      </w:r>
      <w:r w:rsidR="0047002F">
        <w:rPr>
          <w:rStyle w:val="20"/>
          <w:color w:val="000000"/>
        </w:rPr>
        <w:lastRenderedPageBreak/>
        <w:t>января 2015 года № 98-р (</w:t>
      </w:r>
      <w:proofErr w:type="gramStart"/>
      <w:r w:rsidR="0047002F">
        <w:rPr>
          <w:rStyle w:val="20"/>
          <w:color w:val="000000"/>
        </w:rPr>
        <w:t xml:space="preserve">далее </w:t>
      </w:r>
      <w:r w:rsidR="0047002F">
        <w:rPr>
          <w:rStyle w:val="20"/>
          <w:color w:val="000000"/>
        </w:rPr>
        <w:sym w:font="Symbol" w:char="F02D"/>
      </w:r>
      <w:r w:rsidR="0047002F">
        <w:rPr>
          <w:rStyle w:val="20"/>
          <w:color w:val="000000"/>
        </w:rPr>
        <w:t xml:space="preserve"> </w:t>
      </w:r>
      <w:r>
        <w:rPr>
          <w:rStyle w:val="20"/>
          <w:color w:val="000000"/>
        </w:rPr>
        <w:t>План</w:t>
      </w:r>
      <w:proofErr w:type="gramEnd"/>
      <w:r>
        <w:rPr>
          <w:rStyle w:val="20"/>
          <w:color w:val="000000"/>
        </w:rPr>
        <w:t>), в 2015 году реализуется 60 мероприятий, направленных на обеспечение устойчивого развития экономики и социальной стабильности в период наиболее сильного влияния неблагоприятной внешнеэкономической и внешнеполитической конъюнктуры.</w:t>
      </w:r>
      <w:r w:rsidR="00C53665" w:rsidRPr="00C53665">
        <w:rPr>
          <w:rStyle w:val="20"/>
          <w:color w:val="000000"/>
        </w:rPr>
        <w:t xml:space="preserve"> </w:t>
      </w:r>
      <w:r w:rsidR="00932397">
        <w:rPr>
          <w:rStyle w:val="22"/>
          <w:b w:val="0"/>
          <w:color w:val="000000"/>
        </w:rPr>
        <w:t>В финансовой сфере п</w:t>
      </w:r>
      <w:r w:rsidRPr="00B83679">
        <w:rPr>
          <w:rStyle w:val="22"/>
          <w:b w:val="0"/>
          <w:color w:val="000000"/>
        </w:rPr>
        <w:t>унктом 2 Плана</w:t>
      </w:r>
      <w:r>
        <w:rPr>
          <w:rStyle w:val="22"/>
          <w:color w:val="000000"/>
        </w:rPr>
        <w:t xml:space="preserve"> </w:t>
      </w:r>
      <w:r>
        <w:rPr>
          <w:rStyle w:val="20"/>
          <w:color w:val="000000"/>
        </w:rPr>
        <w:t xml:space="preserve">предусмотрено осуществление </w:t>
      </w:r>
      <w:proofErr w:type="spellStart"/>
      <w:r>
        <w:rPr>
          <w:rStyle w:val="20"/>
          <w:color w:val="000000"/>
        </w:rPr>
        <w:t>докапитализации</w:t>
      </w:r>
      <w:proofErr w:type="spellEnd"/>
      <w:r>
        <w:rPr>
          <w:rStyle w:val="20"/>
          <w:color w:val="000000"/>
        </w:rPr>
        <w:t xml:space="preserve"> </w:t>
      </w:r>
      <w:r w:rsidRPr="00683157">
        <w:rPr>
          <w:rFonts w:eastAsia="Calibri"/>
        </w:rPr>
        <w:t>НСЗ</w:t>
      </w:r>
      <w:r w:rsidR="002703FA">
        <w:rPr>
          <w:rFonts w:eastAsia="Calibri"/>
        </w:rPr>
        <w:t>Б</w:t>
      </w:r>
      <w:r>
        <w:rPr>
          <w:rStyle w:val="20"/>
          <w:color w:val="000000"/>
        </w:rPr>
        <w:t xml:space="preserve"> за счет средств, предоставленных государственной корпорации «Агентство по страхованию вкладов» (</w:t>
      </w:r>
      <w:proofErr w:type="gramStart"/>
      <w:r>
        <w:rPr>
          <w:rStyle w:val="20"/>
          <w:color w:val="000000"/>
        </w:rPr>
        <w:t xml:space="preserve">далее </w:t>
      </w:r>
      <w:r w:rsidR="0047002F">
        <w:rPr>
          <w:rStyle w:val="20"/>
          <w:color w:val="000000"/>
        </w:rPr>
        <w:sym w:font="Symbol" w:char="F02D"/>
      </w:r>
      <w:r>
        <w:rPr>
          <w:rStyle w:val="20"/>
          <w:color w:val="000000"/>
        </w:rPr>
        <w:t xml:space="preserve"> ГК</w:t>
      </w:r>
      <w:proofErr w:type="gramEnd"/>
      <w:r>
        <w:rPr>
          <w:rStyle w:val="20"/>
          <w:color w:val="000000"/>
        </w:rPr>
        <w:t xml:space="preserve"> «АСВ»).</w:t>
      </w:r>
    </w:p>
    <w:p w:rsidR="00B83679" w:rsidRDefault="00932397" w:rsidP="00B84472">
      <w:pPr>
        <w:pStyle w:val="21"/>
        <w:shd w:val="clear" w:color="auto" w:fill="auto"/>
        <w:spacing w:line="240" w:lineRule="auto"/>
        <w:ind w:firstLine="740"/>
      </w:pPr>
      <w:r>
        <w:rPr>
          <w:rStyle w:val="20"/>
          <w:color w:val="000000"/>
        </w:rPr>
        <w:t xml:space="preserve">По информации Счетной </w:t>
      </w:r>
      <w:r w:rsidR="00CD4E84">
        <w:rPr>
          <w:rStyle w:val="20"/>
          <w:color w:val="000000"/>
        </w:rPr>
        <w:t>палаты Российской Федерации</w:t>
      </w:r>
      <w:r w:rsidR="0047002F">
        <w:rPr>
          <w:rStyle w:val="20"/>
          <w:color w:val="000000"/>
        </w:rPr>
        <w:t>,</w:t>
      </w:r>
      <w:r w:rsidR="00CD4E84">
        <w:rPr>
          <w:rStyle w:val="20"/>
          <w:color w:val="000000"/>
        </w:rPr>
        <w:t xml:space="preserve"> в</w:t>
      </w:r>
      <w:r w:rsidR="00B83679">
        <w:rPr>
          <w:rStyle w:val="20"/>
          <w:color w:val="000000"/>
        </w:rPr>
        <w:t xml:space="preserve"> соответствии с частью 9 статьи 23 Федерального закона от 2 декабря 2013 г</w:t>
      </w:r>
      <w:r w:rsidR="0047002F">
        <w:rPr>
          <w:rStyle w:val="20"/>
          <w:color w:val="000000"/>
        </w:rPr>
        <w:t>ода</w:t>
      </w:r>
      <w:r w:rsidR="00B83679">
        <w:rPr>
          <w:rStyle w:val="20"/>
          <w:color w:val="000000"/>
        </w:rPr>
        <w:t xml:space="preserve"> № 349-ФЗ «О федеральном бюджете на 2014 год и на плановый период 2015 и 2016 годов» и распоряжением Правительства Российской</w:t>
      </w:r>
      <w:r w:rsidR="0047002F">
        <w:rPr>
          <w:rStyle w:val="20"/>
          <w:color w:val="000000"/>
        </w:rPr>
        <w:t xml:space="preserve"> Федерации от 29 декабря 2014 года</w:t>
      </w:r>
      <w:r w:rsidR="00B83679">
        <w:rPr>
          <w:rStyle w:val="20"/>
          <w:color w:val="000000"/>
        </w:rPr>
        <w:t xml:space="preserve"> № 2756-р осуществлен имущественный взнос Российской Федерации в ГК «АСВ» путем передачи Минфином России облигаций федерального займа (далее </w:t>
      </w:r>
      <w:r w:rsidR="0047002F">
        <w:rPr>
          <w:rStyle w:val="20"/>
          <w:color w:val="000000"/>
        </w:rPr>
        <w:sym w:font="Symbol" w:char="F02D"/>
      </w:r>
      <w:r w:rsidR="00B83679">
        <w:rPr>
          <w:rStyle w:val="20"/>
          <w:color w:val="000000"/>
        </w:rPr>
        <w:t xml:space="preserve"> ОФЗ) ном</w:t>
      </w:r>
      <w:r w:rsidR="0047002F">
        <w:rPr>
          <w:rStyle w:val="20"/>
          <w:color w:val="000000"/>
        </w:rPr>
        <w:t>инальной стоимостью 1 000 млрд</w:t>
      </w:r>
      <w:r w:rsidR="00B83679">
        <w:rPr>
          <w:rStyle w:val="20"/>
          <w:color w:val="000000"/>
        </w:rPr>
        <w:t xml:space="preserve"> рублей с переменным купонным доходом в целях повышения капитализации российских банков для поддержания необходимого уровня кредитования организаций приоритетных отраслей экономики.</w:t>
      </w:r>
    </w:p>
    <w:p w:rsidR="00B83679" w:rsidRDefault="00B83679" w:rsidP="00B84472">
      <w:pPr>
        <w:pStyle w:val="21"/>
        <w:shd w:val="clear" w:color="auto" w:fill="auto"/>
        <w:spacing w:line="240" w:lineRule="auto"/>
        <w:ind w:firstLine="740"/>
      </w:pPr>
      <w:r>
        <w:rPr>
          <w:rStyle w:val="20"/>
          <w:color w:val="000000"/>
        </w:rPr>
        <w:t xml:space="preserve">Условия проведения повышения указанной капитализации российских банков установлены Федеральным законом от 29 декабря 2014 г. № 451-ФЗ «О внесении изменений в статью 11 Федерального закона «О страховании вкладов физических лиц в банках Российской Федерации» и статью 46 Федерального закона «О Центральном банке Российской Федерации (Банке России)» (далее </w:t>
      </w:r>
      <w:r w:rsidR="0047002F">
        <w:rPr>
          <w:rStyle w:val="20"/>
          <w:color w:val="000000"/>
        </w:rPr>
        <w:sym w:font="Symbol" w:char="F02D"/>
      </w:r>
      <w:r>
        <w:rPr>
          <w:rStyle w:val="20"/>
          <w:color w:val="000000"/>
        </w:rPr>
        <w:t xml:space="preserve"> Федеральный закон № 451-ФЗ), согласно которым ГК «АСВ» вправе осуществлять меры по повышению капитализации банков (за исключением ОАО «Сбербанк России») путем передачи ОФЗ, внесенных Российской Федерацией в имущество ГК «АСВ», в субординированные займы и (или) путем оплаты такими облигациями субординированных облигационных займов (далее </w:t>
      </w:r>
      <w:r w:rsidR="0047002F">
        <w:rPr>
          <w:rStyle w:val="20"/>
          <w:color w:val="000000"/>
        </w:rPr>
        <w:sym w:font="Symbol" w:char="F02D"/>
      </w:r>
      <w:r>
        <w:rPr>
          <w:rStyle w:val="20"/>
          <w:color w:val="000000"/>
        </w:rPr>
        <w:t xml:space="preserve"> субординированные облигации) банков. </w:t>
      </w:r>
    </w:p>
    <w:p w:rsidR="00B83679" w:rsidRDefault="00B83679" w:rsidP="00B84472">
      <w:pPr>
        <w:pStyle w:val="21"/>
        <w:shd w:val="clear" w:color="auto" w:fill="auto"/>
        <w:spacing w:line="240" w:lineRule="auto"/>
        <w:ind w:firstLine="760"/>
      </w:pPr>
      <w:r>
        <w:rPr>
          <w:rStyle w:val="20"/>
          <w:color w:val="000000"/>
        </w:rPr>
        <w:t>Председателем Правительства Российской Федерации утвержден перечень из 27 банков для осуществления ГК «АСВ» мер по повышению их кап</w:t>
      </w:r>
      <w:r w:rsidR="0047002F">
        <w:rPr>
          <w:rStyle w:val="20"/>
          <w:color w:val="000000"/>
        </w:rPr>
        <w:t>итализации (от 2 февраля 2015 года</w:t>
      </w:r>
      <w:r>
        <w:rPr>
          <w:rStyle w:val="20"/>
          <w:color w:val="000000"/>
        </w:rPr>
        <w:t xml:space="preserve"> № 572п-П13).</w:t>
      </w:r>
    </w:p>
    <w:p w:rsidR="00B83679" w:rsidRDefault="00B83679" w:rsidP="00B84472">
      <w:pPr>
        <w:pStyle w:val="21"/>
        <w:shd w:val="clear" w:color="auto" w:fill="auto"/>
        <w:spacing w:line="240" w:lineRule="auto"/>
        <w:ind w:firstLine="760"/>
      </w:pPr>
      <w:r>
        <w:rPr>
          <w:rStyle w:val="20"/>
          <w:color w:val="000000"/>
        </w:rPr>
        <w:t>Распоряжением Правительства Россий</w:t>
      </w:r>
      <w:r w:rsidR="0047002F">
        <w:rPr>
          <w:rStyle w:val="20"/>
          <w:color w:val="000000"/>
        </w:rPr>
        <w:t>ской Федерации от 13 мая 2015 года</w:t>
      </w:r>
      <w:r>
        <w:rPr>
          <w:rStyle w:val="20"/>
          <w:color w:val="000000"/>
        </w:rPr>
        <w:t xml:space="preserve"> № 877-р утверждены соответствующие перечни банков, в том числе:</w:t>
      </w:r>
    </w:p>
    <w:p w:rsidR="00B83679" w:rsidRDefault="00B83679" w:rsidP="00B84472">
      <w:pPr>
        <w:pStyle w:val="21"/>
        <w:shd w:val="clear" w:color="auto" w:fill="auto"/>
        <w:tabs>
          <w:tab w:val="left" w:pos="2462"/>
        </w:tabs>
        <w:spacing w:line="240" w:lineRule="auto"/>
        <w:ind w:firstLine="760"/>
      </w:pPr>
      <w:r>
        <w:rPr>
          <w:rStyle w:val="20"/>
          <w:color w:val="000000"/>
        </w:rPr>
        <w:t xml:space="preserve">перечень банков, привилегированные акции которых приобретаются ГК «АСВ» (суммарная номинальная </w:t>
      </w:r>
      <w:proofErr w:type="gramStart"/>
      <w:r>
        <w:rPr>
          <w:rStyle w:val="20"/>
          <w:color w:val="000000"/>
        </w:rPr>
        <w:t xml:space="preserve">стоимость </w:t>
      </w:r>
      <w:r w:rsidR="0047002F">
        <w:rPr>
          <w:rStyle w:val="20"/>
          <w:color w:val="000000"/>
        </w:rPr>
        <w:sym w:font="Symbol" w:char="F02D"/>
      </w:r>
      <w:r w:rsidR="0047002F">
        <w:rPr>
          <w:rStyle w:val="20"/>
          <w:color w:val="000000"/>
        </w:rPr>
        <w:t xml:space="preserve"> 507</w:t>
      </w:r>
      <w:proofErr w:type="gramEnd"/>
      <w:r w:rsidR="0047002F">
        <w:rPr>
          <w:rStyle w:val="20"/>
          <w:color w:val="000000"/>
        </w:rPr>
        <w:t>,3 млрд</w:t>
      </w:r>
      <w:r>
        <w:rPr>
          <w:rStyle w:val="20"/>
          <w:color w:val="000000"/>
        </w:rPr>
        <w:t xml:space="preserve"> рублей) для обеспечения устойчивости системы страхования вкладов:</w:t>
      </w:r>
      <w:r w:rsidR="004C71F3">
        <w:rPr>
          <w:rStyle w:val="20"/>
          <w:color w:val="000000"/>
        </w:rPr>
        <w:t xml:space="preserve"> Банк ВТБ (ОАО) с учетом банков </w:t>
      </w:r>
      <w:r w:rsidR="004C71F3">
        <w:rPr>
          <w:rStyle w:val="20"/>
          <w:color w:val="000000"/>
        </w:rPr>
        <w:sym w:font="Symbol" w:char="F02D"/>
      </w:r>
      <w:r w:rsidR="004C71F3">
        <w:rPr>
          <w:rStyle w:val="20"/>
          <w:color w:val="000000"/>
        </w:rPr>
        <w:t xml:space="preserve"> </w:t>
      </w:r>
      <w:r>
        <w:rPr>
          <w:rStyle w:val="20"/>
          <w:color w:val="000000"/>
        </w:rPr>
        <w:t>участников банковской группы (Банк ВТБ24 (ПАО) и АКБ «Банк Москвы (ОАО)</w:t>
      </w:r>
      <w:r>
        <w:rPr>
          <w:rStyle w:val="20"/>
          <w:color w:val="000000"/>
        </w:rPr>
        <w:tab/>
      </w:r>
      <w:r w:rsidR="004C71F3">
        <w:rPr>
          <w:rStyle w:val="20"/>
          <w:color w:val="000000"/>
        </w:rPr>
        <w:sym w:font="Symbol" w:char="F02D"/>
      </w:r>
      <w:r>
        <w:rPr>
          <w:rStyle w:val="20"/>
          <w:color w:val="000000"/>
        </w:rPr>
        <w:t xml:space="preserve"> номинальная стоимость привилегированных акций</w:t>
      </w:r>
      <w:r w:rsidR="00780B03">
        <w:rPr>
          <w:rStyle w:val="20"/>
          <w:color w:val="000000"/>
        </w:rPr>
        <w:t xml:space="preserve"> 307,4</w:t>
      </w:r>
      <w:r w:rsidR="004C71F3">
        <w:rPr>
          <w:rStyle w:val="20"/>
          <w:color w:val="000000"/>
        </w:rPr>
        <w:t xml:space="preserve"> млрд</w:t>
      </w:r>
      <w:r>
        <w:rPr>
          <w:rStyle w:val="20"/>
          <w:color w:val="000000"/>
        </w:rPr>
        <w:t xml:space="preserve"> рублей,</w:t>
      </w:r>
      <w:r>
        <w:rPr>
          <w:rStyle w:val="20"/>
          <w:color w:val="000000"/>
        </w:rPr>
        <w:tab/>
        <w:t>Газпромбанк</w:t>
      </w:r>
      <w:r>
        <w:rPr>
          <w:rStyle w:val="20"/>
          <w:color w:val="000000"/>
        </w:rPr>
        <w:tab/>
        <w:t>(АО)</w:t>
      </w:r>
      <w:r>
        <w:rPr>
          <w:rStyle w:val="20"/>
          <w:color w:val="000000"/>
        </w:rPr>
        <w:tab/>
      </w:r>
      <w:r w:rsidR="004C71F3">
        <w:rPr>
          <w:rStyle w:val="20"/>
          <w:color w:val="000000"/>
        </w:rPr>
        <w:sym w:font="Symbol" w:char="F02D"/>
      </w:r>
      <w:r w:rsidR="004C71F3">
        <w:rPr>
          <w:rStyle w:val="20"/>
          <w:color w:val="000000"/>
        </w:rPr>
        <w:t xml:space="preserve"> 125,7 млрд</w:t>
      </w:r>
      <w:r>
        <w:rPr>
          <w:rStyle w:val="20"/>
          <w:color w:val="000000"/>
        </w:rPr>
        <w:t xml:space="preserve"> рублей,</w:t>
      </w:r>
      <w:r w:rsidR="00780B03">
        <w:rPr>
          <w:rStyle w:val="20"/>
          <w:color w:val="000000"/>
        </w:rPr>
        <w:t xml:space="preserve"> </w:t>
      </w:r>
      <w:r>
        <w:rPr>
          <w:rStyle w:val="20"/>
          <w:color w:val="000000"/>
        </w:rPr>
        <w:t>О</w:t>
      </w:r>
      <w:r w:rsidR="004C71F3">
        <w:rPr>
          <w:rStyle w:val="20"/>
          <w:color w:val="000000"/>
        </w:rPr>
        <w:t>АО «</w:t>
      </w:r>
      <w:proofErr w:type="spellStart"/>
      <w:r w:rsidR="004C71F3">
        <w:rPr>
          <w:rStyle w:val="20"/>
          <w:color w:val="000000"/>
        </w:rPr>
        <w:t>Россельхозбанк</w:t>
      </w:r>
      <w:proofErr w:type="spellEnd"/>
      <w:r w:rsidR="004C71F3">
        <w:rPr>
          <w:rStyle w:val="20"/>
          <w:color w:val="000000"/>
        </w:rPr>
        <w:t xml:space="preserve">» </w:t>
      </w:r>
      <w:r w:rsidR="004C71F3">
        <w:rPr>
          <w:rStyle w:val="20"/>
          <w:color w:val="000000"/>
        </w:rPr>
        <w:sym w:font="Symbol" w:char="F02D"/>
      </w:r>
      <w:r w:rsidR="004C71F3">
        <w:rPr>
          <w:rStyle w:val="20"/>
          <w:color w:val="000000"/>
        </w:rPr>
        <w:t xml:space="preserve"> 68,8 млрд</w:t>
      </w:r>
      <w:r>
        <w:rPr>
          <w:rStyle w:val="20"/>
          <w:color w:val="000000"/>
        </w:rPr>
        <w:t xml:space="preserve"> рублей, АКБ «Российский капитал» (ПАО) </w:t>
      </w:r>
      <w:r w:rsidR="00780B03">
        <w:rPr>
          <w:rStyle w:val="20"/>
          <w:color w:val="000000"/>
        </w:rPr>
        <w:t xml:space="preserve">– </w:t>
      </w:r>
      <w:r w:rsidR="00780B03">
        <w:rPr>
          <w:rStyle w:val="20"/>
          <w:color w:val="000000"/>
        </w:rPr>
        <w:lastRenderedPageBreak/>
        <w:t xml:space="preserve">5,4 </w:t>
      </w:r>
      <w:r w:rsidR="004C71F3">
        <w:rPr>
          <w:rStyle w:val="20"/>
          <w:color w:val="000000"/>
        </w:rPr>
        <w:t>млрд</w:t>
      </w:r>
      <w:r>
        <w:rPr>
          <w:rStyle w:val="20"/>
          <w:color w:val="000000"/>
        </w:rPr>
        <w:t xml:space="preserve"> рублей;</w:t>
      </w:r>
    </w:p>
    <w:p w:rsidR="00B83679" w:rsidRDefault="00B83679" w:rsidP="00B84472">
      <w:pPr>
        <w:pStyle w:val="21"/>
        <w:shd w:val="clear" w:color="auto" w:fill="auto"/>
        <w:tabs>
          <w:tab w:val="left" w:pos="6432"/>
          <w:tab w:val="left" w:pos="9062"/>
          <w:tab w:val="left" w:pos="9451"/>
        </w:tabs>
        <w:spacing w:line="240" w:lineRule="auto"/>
        <w:ind w:firstLine="740"/>
      </w:pPr>
      <w:r>
        <w:rPr>
          <w:rStyle w:val="20"/>
          <w:color w:val="000000"/>
        </w:rPr>
        <w:t>перечень банков, повышение капитализации которых будет осуществляться путем представления им субординированных займов или оплаты субординированных облигаций банков со сроком возврата (погашения) не менее 50 лет на</w:t>
      </w:r>
      <w:r w:rsidR="004C71F3">
        <w:rPr>
          <w:rStyle w:val="20"/>
          <w:color w:val="000000"/>
        </w:rPr>
        <w:t xml:space="preserve"> общую сумму 20,1 млрд</w:t>
      </w:r>
      <w:r w:rsidR="00780B03">
        <w:rPr>
          <w:rStyle w:val="20"/>
          <w:color w:val="000000"/>
        </w:rPr>
        <w:t xml:space="preserve"> рублей: </w:t>
      </w:r>
      <w:r>
        <w:rPr>
          <w:rStyle w:val="20"/>
          <w:color w:val="000000"/>
        </w:rPr>
        <w:t>ОАО «АБ «</w:t>
      </w:r>
      <w:proofErr w:type="gramStart"/>
      <w:r>
        <w:rPr>
          <w:rStyle w:val="20"/>
          <w:color w:val="000000"/>
        </w:rPr>
        <w:t>Россия»</w:t>
      </w:r>
      <w:r w:rsidR="00780B03">
        <w:rPr>
          <w:rStyle w:val="20"/>
          <w:color w:val="000000"/>
        </w:rPr>
        <w:t xml:space="preserve"> </w:t>
      </w:r>
      <w:r w:rsidR="004C71F3">
        <w:rPr>
          <w:rStyle w:val="20"/>
          <w:color w:val="000000"/>
        </w:rPr>
        <w:sym w:font="Symbol" w:char="F02D"/>
      </w:r>
      <w:r w:rsidR="00780B03">
        <w:rPr>
          <w:rStyle w:val="20"/>
          <w:color w:val="000000"/>
        </w:rPr>
        <w:t xml:space="preserve"> </w:t>
      </w:r>
      <w:r>
        <w:rPr>
          <w:rStyle w:val="20"/>
          <w:color w:val="000000"/>
        </w:rPr>
        <w:t>13</w:t>
      </w:r>
      <w:proofErr w:type="gramEnd"/>
      <w:r>
        <w:rPr>
          <w:rStyle w:val="20"/>
          <w:color w:val="000000"/>
        </w:rPr>
        <w:t>,4</w:t>
      </w:r>
      <w:r w:rsidR="00B84472">
        <w:rPr>
          <w:rStyle w:val="20"/>
          <w:color w:val="000000"/>
        </w:rPr>
        <w:t xml:space="preserve"> </w:t>
      </w:r>
      <w:r w:rsidR="004C71F3">
        <w:rPr>
          <w:rStyle w:val="20"/>
          <w:color w:val="000000"/>
        </w:rPr>
        <w:t>млрд</w:t>
      </w:r>
      <w:r>
        <w:rPr>
          <w:rStyle w:val="20"/>
          <w:color w:val="000000"/>
        </w:rPr>
        <w:t xml:space="preserve"> рублей, АО Банк «Северный морской путь»</w:t>
      </w:r>
      <w:r w:rsidR="00780B03">
        <w:rPr>
          <w:rStyle w:val="20"/>
          <w:color w:val="000000"/>
        </w:rPr>
        <w:t xml:space="preserve"> </w:t>
      </w:r>
      <w:r w:rsidR="004C71F3">
        <w:rPr>
          <w:rStyle w:val="20"/>
          <w:color w:val="000000"/>
        </w:rPr>
        <w:sym w:font="Symbol" w:char="F02D"/>
      </w:r>
      <w:r w:rsidR="00780B03">
        <w:rPr>
          <w:rStyle w:val="20"/>
          <w:color w:val="000000"/>
        </w:rPr>
        <w:t xml:space="preserve"> </w:t>
      </w:r>
      <w:r>
        <w:rPr>
          <w:rStyle w:val="20"/>
          <w:color w:val="000000"/>
        </w:rPr>
        <w:t>4,7 млрд рублей,</w:t>
      </w:r>
      <w:r w:rsidR="00780B03">
        <w:rPr>
          <w:rStyle w:val="20"/>
          <w:color w:val="000000"/>
        </w:rPr>
        <w:t xml:space="preserve"> </w:t>
      </w:r>
      <w:r w:rsidR="00701C04">
        <w:rPr>
          <w:rStyle w:val="20"/>
          <w:color w:val="000000"/>
        </w:rPr>
        <w:t>ОАО «</w:t>
      </w:r>
      <w:r>
        <w:rPr>
          <w:rStyle w:val="20"/>
          <w:color w:val="000000"/>
        </w:rPr>
        <w:t xml:space="preserve">Собинбанк» </w:t>
      </w:r>
      <w:r w:rsidR="004C71F3">
        <w:rPr>
          <w:rStyle w:val="20"/>
          <w:color w:val="000000"/>
        </w:rPr>
        <w:sym w:font="Symbol" w:char="F02D"/>
      </w:r>
      <w:r w:rsidR="004C71F3">
        <w:rPr>
          <w:rStyle w:val="20"/>
          <w:color w:val="000000"/>
        </w:rPr>
        <w:t xml:space="preserve"> 1,3 млрд</w:t>
      </w:r>
      <w:r>
        <w:rPr>
          <w:rStyle w:val="20"/>
          <w:color w:val="000000"/>
        </w:rPr>
        <w:t xml:space="preserve"> рублей и </w:t>
      </w:r>
      <w:r w:rsidR="00701C04">
        <w:rPr>
          <w:rStyle w:val="20"/>
          <w:color w:val="000000"/>
        </w:rPr>
        <w:t>ОАО «Российский национальный коммерческий банк»</w:t>
      </w:r>
      <w:r>
        <w:rPr>
          <w:rStyle w:val="20"/>
          <w:color w:val="000000"/>
        </w:rPr>
        <w:t xml:space="preserve"> </w:t>
      </w:r>
      <w:r w:rsidR="004C71F3">
        <w:rPr>
          <w:rStyle w:val="20"/>
          <w:color w:val="000000"/>
        </w:rPr>
        <w:sym w:font="Symbol" w:char="F02D"/>
      </w:r>
      <w:r w:rsidR="004C71F3">
        <w:rPr>
          <w:rStyle w:val="20"/>
          <w:color w:val="000000"/>
        </w:rPr>
        <w:t xml:space="preserve"> 0,7 млрд</w:t>
      </w:r>
      <w:r>
        <w:rPr>
          <w:rStyle w:val="20"/>
          <w:color w:val="000000"/>
        </w:rPr>
        <w:t xml:space="preserve"> рублей.</w:t>
      </w:r>
    </w:p>
    <w:p w:rsidR="00B83679" w:rsidRDefault="00B83679" w:rsidP="00B84472">
      <w:pPr>
        <w:pStyle w:val="21"/>
        <w:shd w:val="clear" w:color="auto" w:fill="auto"/>
        <w:spacing w:line="240" w:lineRule="auto"/>
        <w:ind w:firstLine="740"/>
      </w:pPr>
      <w:r>
        <w:rPr>
          <w:rStyle w:val="20"/>
          <w:color w:val="000000"/>
        </w:rPr>
        <w:t xml:space="preserve">ГК «АСВ» получены </w:t>
      </w:r>
      <w:r w:rsidRPr="00B84472">
        <w:rPr>
          <w:rStyle w:val="22"/>
          <w:b w:val="0"/>
          <w:color w:val="000000"/>
        </w:rPr>
        <w:t>25 письменных согласий банков</w:t>
      </w:r>
      <w:r>
        <w:rPr>
          <w:rStyle w:val="22"/>
          <w:color w:val="000000"/>
        </w:rPr>
        <w:t xml:space="preserve"> </w:t>
      </w:r>
      <w:r>
        <w:rPr>
          <w:rStyle w:val="20"/>
          <w:color w:val="000000"/>
        </w:rPr>
        <w:t xml:space="preserve">на заключение договоров о приобретении субординированных обязательств и привилегированных акций по квоте 28 банков (за 3 банка, входящие в банковские группы, получателями средств выступают головные банки), а также заявление ОАО «Собинбанк», в отношении которого действуют международные санкции. Общая сумма передаваемых банкам ОФЗ составит </w:t>
      </w:r>
      <w:r w:rsidR="004C71F3">
        <w:rPr>
          <w:rStyle w:val="22"/>
          <w:b w:val="0"/>
          <w:color w:val="000000"/>
        </w:rPr>
        <w:t>821 462,5 млн</w:t>
      </w:r>
      <w:r w:rsidRPr="00B84472">
        <w:rPr>
          <w:rStyle w:val="22"/>
          <w:b w:val="0"/>
          <w:color w:val="000000"/>
        </w:rPr>
        <w:t xml:space="preserve"> рублей.</w:t>
      </w:r>
      <w:r>
        <w:rPr>
          <w:rStyle w:val="22"/>
          <w:color w:val="000000"/>
        </w:rPr>
        <w:t xml:space="preserve"> </w:t>
      </w:r>
    </w:p>
    <w:p w:rsidR="00B83679" w:rsidRPr="00B84472" w:rsidRDefault="00B83679" w:rsidP="004C71F3">
      <w:pPr>
        <w:pStyle w:val="40"/>
        <w:shd w:val="clear" w:color="auto" w:fill="auto"/>
        <w:spacing w:before="0" w:after="0" w:line="240" w:lineRule="auto"/>
        <w:ind w:firstLine="740"/>
        <w:jc w:val="both"/>
        <w:rPr>
          <w:b w:val="0"/>
        </w:rPr>
      </w:pPr>
      <w:r w:rsidRPr="00B84472">
        <w:rPr>
          <w:rStyle w:val="4"/>
          <w:bCs/>
          <w:color w:val="000000"/>
        </w:rPr>
        <w:t xml:space="preserve">На 1 июля 2015 года </w:t>
      </w:r>
      <w:r w:rsidRPr="00B84472">
        <w:rPr>
          <w:rStyle w:val="41"/>
          <w:b w:val="0"/>
          <w:bCs w:val="0"/>
          <w:color w:val="000000"/>
        </w:rPr>
        <w:t>Советом директоров ГК «АСВ»</w:t>
      </w:r>
      <w:r w:rsidRPr="00B84472">
        <w:rPr>
          <w:rStyle w:val="41"/>
          <w:bCs w:val="0"/>
          <w:color w:val="000000"/>
        </w:rPr>
        <w:t xml:space="preserve"> </w:t>
      </w:r>
      <w:r w:rsidRPr="00B84472">
        <w:rPr>
          <w:rStyle w:val="4"/>
          <w:bCs/>
          <w:color w:val="000000"/>
        </w:rPr>
        <w:t>приняты решения</w:t>
      </w:r>
      <w:r w:rsidRPr="00B84472">
        <w:rPr>
          <w:rStyle w:val="4"/>
          <w:b/>
          <w:bCs/>
          <w:color w:val="000000"/>
        </w:rPr>
        <w:t xml:space="preserve"> </w:t>
      </w:r>
      <w:r w:rsidRPr="00B84472">
        <w:rPr>
          <w:rStyle w:val="41"/>
          <w:b w:val="0"/>
          <w:bCs w:val="0"/>
          <w:color w:val="000000"/>
        </w:rPr>
        <w:t>о</w:t>
      </w:r>
      <w:r w:rsidR="00B84472" w:rsidRPr="00B84472">
        <w:rPr>
          <w:rStyle w:val="41"/>
          <w:b w:val="0"/>
          <w:bCs w:val="0"/>
          <w:color w:val="000000"/>
        </w:rPr>
        <w:t xml:space="preserve"> </w:t>
      </w:r>
      <w:r w:rsidRPr="00B84472">
        <w:rPr>
          <w:rStyle w:val="20"/>
          <w:b w:val="0"/>
          <w:color w:val="000000"/>
        </w:rPr>
        <w:t xml:space="preserve">приобретении ГК «АСВ» субординированных обязательств </w:t>
      </w:r>
      <w:r w:rsidRPr="00B84472">
        <w:rPr>
          <w:rStyle w:val="22"/>
          <w:color w:val="000000"/>
        </w:rPr>
        <w:t>17 банков</w:t>
      </w:r>
      <w:r w:rsidRPr="00B84472">
        <w:rPr>
          <w:rStyle w:val="22"/>
          <w:b/>
          <w:color w:val="000000"/>
        </w:rPr>
        <w:t xml:space="preserve"> </w:t>
      </w:r>
      <w:r w:rsidRPr="00B84472">
        <w:rPr>
          <w:rStyle w:val="20"/>
          <w:b w:val="0"/>
          <w:color w:val="000000"/>
        </w:rPr>
        <w:t xml:space="preserve">на сумму </w:t>
      </w:r>
      <w:r w:rsidRPr="00B84472">
        <w:rPr>
          <w:rStyle w:val="22"/>
          <w:color w:val="000000"/>
        </w:rPr>
        <w:t xml:space="preserve">280 367,5 </w:t>
      </w:r>
      <w:r w:rsidR="004C71F3">
        <w:rPr>
          <w:rStyle w:val="22"/>
          <w:color w:val="000000"/>
        </w:rPr>
        <w:t>млн</w:t>
      </w:r>
      <w:r w:rsidRPr="00B84472">
        <w:rPr>
          <w:rStyle w:val="22"/>
          <w:color w:val="000000"/>
        </w:rPr>
        <w:t xml:space="preserve"> рублей</w:t>
      </w:r>
      <w:r w:rsidRPr="00B84472">
        <w:rPr>
          <w:rStyle w:val="20"/>
          <w:color w:val="000000"/>
        </w:rPr>
        <w:t>,</w:t>
      </w:r>
      <w:r w:rsidRPr="00B84472">
        <w:rPr>
          <w:rStyle w:val="20"/>
          <w:b w:val="0"/>
          <w:color w:val="000000"/>
        </w:rPr>
        <w:t xml:space="preserve"> </w:t>
      </w:r>
      <w:r w:rsidR="00B84472" w:rsidRPr="00B84472">
        <w:rPr>
          <w:rStyle w:val="20"/>
          <w:b w:val="0"/>
          <w:color w:val="000000"/>
        </w:rPr>
        <w:t>п</w:t>
      </w:r>
      <w:r w:rsidRPr="00B84472">
        <w:rPr>
          <w:rStyle w:val="41"/>
          <w:b w:val="0"/>
          <w:bCs w:val="0"/>
          <w:color w:val="000000"/>
        </w:rPr>
        <w:t xml:space="preserve">о состоянию </w:t>
      </w:r>
      <w:r w:rsidRPr="00B84472">
        <w:rPr>
          <w:rStyle w:val="4"/>
          <w:bCs/>
          <w:color w:val="000000"/>
        </w:rPr>
        <w:t>на 8 июля 2015 года</w:t>
      </w:r>
      <w:r w:rsidRPr="00B84472">
        <w:rPr>
          <w:rStyle w:val="4"/>
          <w:b/>
          <w:bCs/>
          <w:color w:val="000000"/>
        </w:rPr>
        <w:t xml:space="preserve"> </w:t>
      </w:r>
      <w:r w:rsidRPr="00B84472">
        <w:rPr>
          <w:rStyle w:val="41"/>
          <w:b w:val="0"/>
          <w:bCs w:val="0"/>
          <w:color w:val="000000"/>
        </w:rPr>
        <w:t xml:space="preserve">ГК «АСВ» </w:t>
      </w:r>
      <w:r w:rsidRPr="00B84472">
        <w:rPr>
          <w:rStyle w:val="4"/>
          <w:bCs/>
          <w:color w:val="000000"/>
        </w:rPr>
        <w:t>заключены договоры</w:t>
      </w:r>
      <w:r w:rsidRPr="00B84472">
        <w:rPr>
          <w:rStyle w:val="4"/>
          <w:b/>
          <w:bCs/>
          <w:color w:val="000000"/>
        </w:rPr>
        <w:t xml:space="preserve"> </w:t>
      </w:r>
      <w:r w:rsidRPr="00B84472">
        <w:rPr>
          <w:rStyle w:val="41"/>
          <w:b w:val="0"/>
          <w:bCs w:val="0"/>
          <w:color w:val="000000"/>
        </w:rPr>
        <w:t>о</w:t>
      </w:r>
      <w:r w:rsidR="00B84472" w:rsidRPr="00B84472">
        <w:rPr>
          <w:rStyle w:val="41"/>
          <w:b w:val="0"/>
          <w:bCs w:val="0"/>
          <w:color w:val="000000"/>
        </w:rPr>
        <w:t xml:space="preserve"> </w:t>
      </w:r>
      <w:r w:rsidRPr="00B84472">
        <w:rPr>
          <w:rStyle w:val="20"/>
          <w:b w:val="0"/>
          <w:color w:val="000000"/>
        </w:rPr>
        <w:t xml:space="preserve">приобретении субординированных обязательств, а также соглашения о мониторинге деятельности </w:t>
      </w:r>
      <w:r w:rsidRPr="00B84472">
        <w:rPr>
          <w:rStyle w:val="22"/>
          <w:color w:val="000000"/>
        </w:rPr>
        <w:t>с 8 банками</w:t>
      </w:r>
      <w:r w:rsidRPr="00B84472">
        <w:rPr>
          <w:rStyle w:val="22"/>
          <w:b/>
          <w:color w:val="000000"/>
        </w:rPr>
        <w:t xml:space="preserve"> </w:t>
      </w:r>
      <w:r w:rsidRPr="00B84472">
        <w:rPr>
          <w:rStyle w:val="20"/>
          <w:b w:val="0"/>
          <w:color w:val="000000"/>
        </w:rPr>
        <w:t xml:space="preserve">на общую сумму </w:t>
      </w:r>
      <w:r w:rsidR="004C71F3">
        <w:rPr>
          <w:rStyle w:val="22"/>
          <w:color w:val="000000"/>
        </w:rPr>
        <w:t>117 010,8 млн</w:t>
      </w:r>
      <w:r w:rsidRPr="00B84472">
        <w:rPr>
          <w:rStyle w:val="22"/>
          <w:color w:val="000000"/>
        </w:rPr>
        <w:t xml:space="preserve"> рублей</w:t>
      </w:r>
      <w:r w:rsidRPr="00B84472">
        <w:rPr>
          <w:rStyle w:val="20"/>
          <w:b w:val="0"/>
          <w:color w:val="000000"/>
        </w:rPr>
        <w:t>, или 11,7 % общего объема имущественного взноса Российской Федерации в ГК «АСВ» на указанные цели</w:t>
      </w:r>
      <w:r w:rsidR="00B84472" w:rsidRPr="00B84472">
        <w:rPr>
          <w:rStyle w:val="20"/>
          <w:b w:val="0"/>
          <w:color w:val="000000"/>
        </w:rPr>
        <w:t>.</w:t>
      </w:r>
    </w:p>
    <w:p w:rsidR="00701C04" w:rsidRDefault="00701C04" w:rsidP="00B84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E84" w:rsidRDefault="00324F9A" w:rsidP="00CD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b/>
          <w:sz w:val="28"/>
          <w:szCs w:val="28"/>
        </w:rPr>
        <w:t>Республика Таджикистан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4E84" w:rsidRPr="00CD4E84">
        <w:rPr>
          <w:rFonts w:ascii="Times New Roman" w:hAnsi="Times New Roman" w:cs="Times New Roman"/>
          <w:sz w:val="28"/>
          <w:szCs w:val="28"/>
        </w:rPr>
        <w:t>Н</w:t>
      </w:r>
      <w:r w:rsidRPr="00683157">
        <w:rPr>
          <w:rFonts w:ascii="Times New Roman" w:hAnsi="Times New Roman" w:cs="Times New Roman"/>
          <w:sz w:val="28"/>
          <w:szCs w:val="28"/>
        </w:rPr>
        <w:t xml:space="preserve">а законодательном уровне для </w:t>
      </w:r>
      <w:r w:rsidRPr="00683157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683157">
        <w:rPr>
          <w:rFonts w:ascii="Times New Roman" w:hAnsi="Times New Roman" w:cs="Times New Roman"/>
          <w:sz w:val="28"/>
          <w:szCs w:val="28"/>
        </w:rPr>
        <w:t xml:space="preserve"> крупных банков, имеющих наибольшую долю в совокупных банковских активах Республики Таджикистан, установлены </w:t>
      </w:r>
      <w:r w:rsidR="00CD4E84">
        <w:rPr>
          <w:rFonts w:ascii="Times New Roman" w:hAnsi="Times New Roman" w:cs="Times New Roman"/>
          <w:sz w:val="28"/>
          <w:szCs w:val="28"/>
        </w:rPr>
        <w:t>повышенные</w:t>
      </w:r>
      <w:r w:rsidRPr="00683157">
        <w:rPr>
          <w:rFonts w:ascii="Times New Roman" w:hAnsi="Times New Roman" w:cs="Times New Roman"/>
          <w:sz w:val="28"/>
          <w:szCs w:val="28"/>
        </w:rPr>
        <w:t xml:space="preserve"> показатели норматива достаточности капитала (минимальный норматив достаточности капитала составляет 15</w:t>
      </w:r>
      <w:r w:rsidR="004C71F3">
        <w:rPr>
          <w:rFonts w:ascii="Times New Roman" w:hAnsi="Times New Roman" w:cs="Times New Roman"/>
          <w:sz w:val="28"/>
          <w:szCs w:val="28"/>
        </w:rPr>
        <w:t xml:space="preserve"> </w:t>
      </w:r>
      <w:r w:rsidRPr="00683157">
        <w:rPr>
          <w:rFonts w:ascii="Times New Roman" w:hAnsi="Times New Roman" w:cs="Times New Roman"/>
          <w:sz w:val="28"/>
          <w:szCs w:val="28"/>
        </w:rPr>
        <w:t xml:space="preserve">%). </w:t>
      </w:r>
      <w:r w:rsidR="00CD4E84">
        <w:rPr>
          <w:rFonts w:ascii="Times New Roman" w:hAnsi="Times New Roman" w:cs="Times New Roman"/>
          <w:sz w:val="28"/>
          <w:szCs w:val="28"/>
        </w:rPr>
        <w:t>В то же время д</w:t>
      </w:r>
      <w:r w:rsidR="00CD4E84" w:rsidRPr="00683157">
        <w:rPr>
          <w:rFonts w:ascii="Times New Roman" w:hAnsi="Times New Roman" w:cs="Times New Roman"/>
          <w:sz w:val="28"/>
          <w:szCs w:val="28"/>
        </w:rPr>
        <w:t xml:space="preserve">ействующее законодательство </w:t>
      </w:r>
      <w:r w:rsidR="00CD4E84">
        <w:rPr>
          <w:rFonts w:ascii="Times New Roman" w:hAnsi="Times New Roman" w:cs="Times New Roman"/>
          <w:sz w:val="28"/>
          <w:szCs w:val="28"/>
        </w:rPr>
        <w:t xml:space="preserve">пока </w:t>
      </w:r>
      <w:r w:rsidR="00CD4E84" w:rsidRPr="00683157">
        <w:rPr>
          <w:rFonts w:ascii="Times New Roman" w:hAnsi="Times New Roman" w:cs="Times New Roman"/>
          <w:sz w:val="28"/>
          <w:szCs w:val="28"/>
        </w:rPr>
        <w:t>не устанавливает понятие системно значимого банка, специальную методику выявления НСЗБ и подходы к их регулированию.</w:t>
      </w:r>
    </w:p>
    <w:p w:rsidR="00CD4E84" w:rsidRDefault="00324F9A" w:rsidP="00CD4E84">
      <w:pPr>
        <w:spacing w:after="0" w:line="240" w:lineRule="auto"/>
        <w:ind w:firstLine="709"/>
        <w:jc w:val="both"/>
        <w:rPr>
          <w:rFonts w:ascii="Times New Roman" w:eastAsia="PalatinoLinotype-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действующим</w:t>
      </w:r>
      <w:r w:rsidRPr="00683157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683157">
        <w:rPr>
          <w:rFonts w:ascii="Times New Roman" w:eastAsia="PalatinoLinotype-Roman" w:hAnsi="Times New Roman" w:cs="Times New Roman"/>
          <w:sz w:val="28"/>
          <w:szCs w:val="28"/>
        </w:rPr>
        <w:t>Национальн</w:t>
      </w:r>
      <w:r w:rsidR="00C53665">
        <w:rPr>
          <w:rFonts w:ascii="Times New Roman" w:eastAsia="PalatinoLinotype-Roman" w:hAnsi="Times New Roman" w:cs="Times New Roman"/>
          <w:sz w:val="28"/>
          <w:szCs w:val="28"/>
        </w:rPr>
        <w:t>ому</w:t>
      </w:r>
      <w:r w:rsidRPr="00683157">
        <w:rPr>
          <w:rFonts w:ascii="Times New Roman" w:eastAsia="PalatinoLinotype-Roman" w:hAnsi="Times New Roman" w:cs="Times New Roman"/>
          <w:sz w:val="28"/>
          <w:szCs w:val="28"/>
        </w:rPr>
        <w:t xml:space="preserve"> банк</w:t>
      </w:r>
      <w:r w:rsidR="00C53665">
        <w:rPr>
          <w:rFonts w:ascii="Times New Roman" w:eastAsia="PalatinoLinotype-Roman" w:hAnsi="Times New Roman" w:cs="Times New Roman"/>
          <w:sz w:val="28"/>
          <w:szCs w:val="28"/>
        </w:rPr>
        <w:t>у</w:t>
      </w:r>
      <w:r w:rsidRPr="00683157">
        <w:rPr>
          <w:rFonts w:ascii="Times New Roman" w:eastAsia="PalatinoLinotype-Roman" w:hAnsi="Times New Roman" w:cs="Times New Roman"/>
          <w:sz w:val="28"/>
          <w:szCs w:val="28"/>
        </w:rPr>
        <w:t xml:space="preserve"> Республики Таджикистан </w:t>
      </w:r>
      <w:r w:rsidR="00C53665">
        <w:rPr>
          <w:rFonts w:ascii="Times New Roman" w:eastAsia="PalatinoLinotype-Roman" w:hAnsi="Times New Roman" w:cs="Times New Roman"/>
          <w:sz w:val="28"/>
          <w:szCs w:val="28"/>
        </w:rPr>
        <w:t xml:space="preserve">предоставлено право </w:t>
      </w:r>
      <w:r w:rsidRPr="00683157">
        <w:rPr>
          <w:rFonts w:ascii="Times New Roman" w:eastAsia="PalatinoLinotype-Roman" w:hAnsi="Times New Roman" w:cs="Times New Roman"/>
          <w:sz w:val="28"/>
          <w:szCs w:val="28"/>
        </w:rPr>
        <w:t>требовать от кредитной организации разработку и предоставление плана мероприятий по устранению недостатков и исправлению сложившейся ситуации или информацию о принятых мерах, а также потребовать от председателя или правления кредитной организации осуществления финансовог</w:t>
      </w:r>
      <w:r w:rsidR="00592D12">
        <w:rPr>
          <w:rFonts w:ascii="Times New Roman" w:eastAsia="PalatinoLinotype-Roman" w:hAnsi="Times New Roman" w:cs="Times New Roman"/>
          <w:sz w:val="28"/>
          <w:szCs w:val="28"/>
        </w:rPr>
        <w:t>о оздоровления, в частности, путем изменения структуры ее</w:t>
      </w:r>
      <w:r w:rsidRPr="00683157">
        <w:rPr>
          <w:rFonts w:ascii="Times New Roman" w:eastAsia="PalatinoLinotype-Roman" w:hAnsi="Times New Roman" w:cs="Times New Roman"/>
          <w:sz w:val="28"/>
          <w:szCs w:val="28"/>
        </w:rPr>
        <w:t xml:space="preserve"> активов. </w:t>
      </w:r>
    </w:p>
    <w:p w:rsidR="00324F9A" w:rsidRPr="00683157" w:rsidRDefault="00324F9A" w:rsidP="00CD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alatinoLinotype-Roman" w:hAnsi="Times New Roman" w:cs="Times New Roman"/>
          <w:sz w:val="28"/>
          <w:szCs w:val="28"/>
        </w:rPr>
        <w:t>Национальным банком рассматривается</w:t>
      </w:r>
      <w:r w:rsidRPr="00683157">
        <w:rPr>
          <w:rFonts w:ascii="Times New Roman" w:eastAsia="PalatinoLinotype-Roman" w:hAnsi="Times New Roman" w:cs="Times New Roman"/>
          <w:sz w:val="28"/>
          <w:szCs w:val="28"/>
        </w:rPr>
        <w:t xml:space="preserve"> вопрос</w:t>
      </w:r>
      <w:r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592D12">
        <w:rPr>
          <w:rFonts w:ascii="Times New Roman" w:hAnsi="Times New Roman" w:cs="Times New Roman"/>
          <w:sz w:val="28"/>
          <w:szCs w:val="28"/>
        </w:rPr>
        <w:t xml:space="preserve">о </w:t>
      </w:r>
      <w:r w:rsidRPr="00683157">
        <w:rPr>
          <w:rFonts w:ascii="Times New Roman" w:hAnsi="Times New Roman" w:cs="Times New Roman"/>
          <w:sz w:val="28"/>
          <w:szCs w:val="28"/>
        </w:rPr>
        <w:t xml:space="preserve">разработке планов по финансовому оздоровлению проблемных банков и планов о непредвиденных бюджетных расходах в случае наступления кризисных ситуаций в банковской системе и в отдельных крупных кредитных организациях. </w:t>
      </w:r>
    </w:p>
    <w:p w:rsidR="00324F9A" w:rsidRPr="00683157" w:rsidRDefault="00324F9A" w:rsidP="0032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57">
        <w:rPr>
          <w:rFonts w:ascii="Times New Roman" w:hAnsi="Times New Roman" w:cs="Times New Roman"/>
          <w:sz w:val="28"/>
          <w:szCs w:val="28"/>
        </w:rPr>
        <w:lastRenderedPageBreak/>
        <w:t xml:space="preserve">Текущее законодательство также предусматривает, что при принятии Национальным банком Республики Таджикистан решения по оздоровлению кредитной организации, применяя особые полномочия, временный администратор может реструктуризировать кредитную организацию путем: рекапитализации кредитной организации; слияния или объединения кредитной организации </w:t>
      </w:r>
      <w:r w:rsidR="00592D12">
        <w:rPr>
          <w:rFonts w:ascii="Times New Roman" w:hAnsi="Times New Roman" w:cs="Times New Roman"/>
          <w:sz w:val="28"/>
          <w:szCs w:val="28"/>
        </w:rPr>
        <w:t>с другой кредитной организацией</w:t>
      </w:r>
      <w:r w:rsidRPr="00683157">
        <w:rPr>
          <w:rFonts w:ascii="Times New Roman" w:hAnsi="Times New Roman" w:cs="Times New Roman"/>
          <w:sz w:val="28"/>
          <w:szCs w:val="28"/>
        </w:rPr>
        <w:t xml:space="preserve"> либо передачи прав собственности кредитной организации другой кредитной организации; перевода или продажи любых активов или обязательств кредитной организации другой кредитной организации.</w:t>
      </w:r>
    </w:p>
    <w:p w:rsidR="00324F9A" w:rsidRPr="00683157" w:rsidRDefault="00324F9A" w:rsidP="00324F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683157">
        <w:rPr>
          <w:rFonts w:ascii="Times New Roman" w:hAnsi="Times New Roman" w:cs="Times New Roman"/>
          <w:sz w:val="28"/>
          <w:szCs w:val="28"/>
          <w:lang w:val="tt-RU"/>
        </w:rPr>
        <w:t xml:space="preserve">ланируется разработать план по внедрению Базеля III, а также рассматривается вопрос о внедрении продвинутых подходов Базеля </w:t>
      </w:r>
      <w:r w:rsidRPr="0068315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83157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592D12">
        <w:rPr>
          <w:rFonts w:ascii="Times New Roman" w:hAnsi="Times New Roman" w:cs="Times New Roman"/>
          <w:sz w:val="28"/>
          <w:szCs w:val="28"/>
        </w:rPr>
        <w:t xml:space="preserve"> В перспективе</w:t>
      </w:r>
      <w:r w:rsidRPr="00683157">
        <w:rPr>
          <w:rFonts w:ascii="Times New Roman" w:hAnsi="Times New Roman" w:cs="Times New Roman"/>
          <w:sz w:val="28"/>
          <w:szCs w:val="28"/>
        </w:rPr>
        <w:t xml:space="preserve"> возможно примен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83157">
        <w:rPr>
          <w:rFonts w:ascii="Times New Roman" w:hAnsi="Times New Roman" w:cs="Times New Roman"/>
          <w:sz w:val="28"/>
          <w:szCs w:val="28"/>
        </w:rPr>
        <w:t xml:space="preserve"> консолидированн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83157">
        <w:rPr>
          <w:rFonts w:ascii="Times New Roman" w:hAnsi="Times New Roman" w:cs="Times New Roman"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3157">
        <w:rPr>
          <w:rFonts w:ascii="Times New Roman" w:hAnsi="Times New Roman" w:cs="Times New Roman"/>
          <w:sz w:val="28"/>
          <w:szCs w:val="28"/>
        </w:rPr>
        <w:t>.</w:t>
      </w:r>
    </w:p>
    <w:p w:rsidR="00701C04" w:rsidRDefault="00701C04" w:rsidP="00F865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2CB" w:rsidRPr="00683157" w:rsidRDefault="0022543C" w:rsidP="00F86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83157">
        <w:rPr>
          <w:rFonts w:ascii="Times New Roman" w:hAnsi="Times New Roman" w:cs="Times New Roman"/>
          <w:b/>
          <w:sz w:val="28"/>
          <w:szCs w:val="28"/>
        </w:rPr>
        <w:t>Украина</w:t>
      </w:r>
      <w:r w:rsidR="00A50D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6581" w:rsidRPr="00683157">
        <w:rPr>
          <w:rFonts w:ascii="Times New Roman" w:hAnsi="Times New Roman" w:cs="Times New Roman"/>
          <w:sz w:val="28"/>
          <w:szCs w:val="28"/>
          <w:lang w:val="tt-RU"/>
        </w:rPr>
        <w:t xml:space="preserve">Национальный банк Украины </w:t>
      </w:r>
      <w:r w:rsidR="00F86581">
        <w:rPr>
          <w:rFonts w:ascii="Times New Roman" w:hAnsi="Times New Roman" w:cs="Times New Roman"/>
          <w:sz w:val="28"/>
          <w:szCs w:val="28"/>
          <w:lang w:val="tt-RU"/>
        </w:rPr>
        <w:t>осуществляет</w:t>
      </w:r>
      <w:r w:rsidR="00F86581" w:rsidRPr="00683157">
        <w:rPr>
          <w:rFonts w:ascii="Times New Roman" w:hAnsi="Times New Roman" w:cs="Times New Roman"/>
          <w:sz w:val="28"/>
          <w:szCs w:val="28"/>
          <w:lang w:val="tt-RU"/>
        </w:rPr>
        <w:t xml:space="preserve"> разработку проектов законодательных и нормативных актов, предусматривающих методологические подходы к выявлению НСЗБ, а также возможные меры регулирования их деятельности с учетом рекомендаций БКБН и СФС. К системообразующим банкам планируется предъявлять повышенные требования к достаточности регулятивного капитала, системам управления рисками и внутреннего контроля.</w:t>
      </w:r>
    </w:p>
    <w:p w:rsidR="007A002D" w:rsidRDefault="00C53665" w:rsidP="006831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части внедрения </w:t>
      </w:r>
      <w:r w:rsidR="0022543C" w:rsidRPr="00683157">
        <w:rPr>
          <w:rFonts w:ascii="Times New Roman" w:eastAsia="Calibri" w:hAnsi="Times New Roman" w:cs="Times New Roman"/>
          <w:sz w:val="28"/>
          <w:szCs w:val="28"/>
        </w:rPr>
        <w:t>Ключевы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22543C"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22543C" w:rsidRPr="00683157">
        <w:rPr>
          <w:rFonts w:ascii="Times New Roman" w:eastAsia="Calibri" w:hAnsi="Times New Roman" w:cs="Times New Roman"/>
          <w:sz w:val="28"/>
          <w:szCs w:val="28"/>
        </w:rPr>
        <w:t>атрибут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EC6E7B" w:rsidRPr="00683157">
        <w:rPr>
          <w:rFonts w:ascii="Times New Roman" w:hAnsi="Times New Roman" w:cs="Times New Roman"/>
          <w:sz w:val="28"/>
          <w:szCs w:val="28"/>
        </w:rPr>
        <w:t xml:space="preserve"> СФС</w:t>
      </w:r>
      <w:r w:rsidR="0022543C" w:rsidRPr="00683157">
        <w:rPr>
          <w:rFonts w:ascii="Times New Roman" w:eastAsia="Calibri" w:hAnsi="Times New Roman" w:cs="Times New Roman"/>
          <w:sz w:val="28"/>
          <w:szCs w:val="28"/>
        </w:rPr>
        <w:t xml:space="preserve"> эффективных режимов урегулирования несостоятельности финансовых институтов</w:t>
      </w:r>
      <w:r w:rsidR="00D34360" w:rsidRPr="00683157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 предусмотрено использование таких механизмов</w:t>
      </w:r>
      <w:r w:rsidR="00175BE7" w:rsidRPr="00683157">
        <w:rPr>
          <w:rFonts w:ascii="Times New Roman" w:eastAsia="Calibri" w:hAnsi="Times New Roman" w:cs="Times New Roman"/>
          <w:sz w:val="28"/>
          <w:szCs w:val="28"/>
        </w:rPr>
        <w:t>, как разделение банка и</w:t>
      </w:r>
      <w:r w:rsidR="00D34360" w:rsidRPr="00683157">
        <w:rPr>
          <w:rFonts w:ascii="Times New Roman" w:eastAsia="Calibri" w:hAnsi="Times New Roman" w:cs="Times New Roman"/>
          <w:sz w:val="28"/>
          <w:szCs w:val="28"/>
        </w:rPr>
        <w:t xml:space="preserve"> передача отдельных функций в «хороший» банк. </w:t>
      </w:r>
      <w:r w:rsidR="007A002D">
        <w:rPr>
          <w:rFonts w:ascii="Times New Roman" w:eastAsia="Calibri" w:hAnsi="Times New Roman" w:cs="Times New Roman"/>
          <w:sz w:val="28"/>
          <w:szCs w:val="28"/>
        </w:rPr>
        <w:t>С</w:t>
      </w:r>
      <w:r w:rsidR="00D34360" w:rsidRPr="00683157">
        <w:rPr>
          <w:rFonts w:ascii="Times New Roman" w:eastAsia="Calibri" w:hAnsi="Times New Roman" w:cs="Times New Roman"/>
          <w:sz w:val="28"/>
          <w:szCs w:val="28"/>
        </w:rPr>
        <w:t xml:space="preserve">оздан </w:t>
      </w:r>
      <w:proofErr w:type="spellStart"/>
      <w:r w:rsidR="00D34360" w:rsidRPr="00683157">
        <w:rPr>
          <w:rFonts w:ascii="Times New Roman" w:eastAsia="Calibri" w:hAnsi="Times New Roman" w:cs="Times New Roman"/>
          <w:sz w:val="28"/>
          <w:szCs w:val="28"/>
        </w:rPr>
        <w:t>санационный</w:t>
      </w:r>
      <w:proofErr w:type="spellEnd"/>
      <w:r w:rsidR="00D34360" w:rsidRPr="00683157">
        <w:rPr>
          <w:rFonts w:ascii="Times New Roman" w:eastAsia="Calibri" w:hAnsi="Times New Roman" w:cs="Times New Roman"/>
          <w:sz w:val="28"/>
          <w:szCs w:val="28"/>
        </w:rPr>
        <w:t xml:space="preserve"> банк, котор</w:t>
      </w:r>
      <w:r w:rsidR="00592D12">
        <w:rPr>
          <w:rFonts w:ascii="Times New Roman" w:eastAsia="Calibri" w:hAnsi="Times New Roman" w:cs="Times New Roman"/>
          <w:sz w:val="28"/>
          <w:szCs w:val="28"/>
        </w:rPr>
        <w:t>ый в настоящее время</w:t>
      </w:r>
      <w:r w:rsidR="00D34360" w:rsidRPr="00683157">
        <w:rPr>
          <w:rFonts w:ascii="Times New Roman" w:eastAsia="Calibri" w:hAnsi="Times New Roman" w:cs="Times New Roman"/>
          <w:sz w:val="28"/>
          <w:szCs w:val="28"/>
        </w:rPr>
        <w:t xml:space="preserve"> работа</w:t>
      </w:r>
      <w:r w:rsidR="00592D12">
        <w:rPr>
          <w:rFonts w:ascii="Times New Roman" w:eastAsia="Calibri" w:hAnsi="Times New Roman" w:cs="Times New Roman"/>
          <w:sz w:val="28"/>
          <w:szCs w:val="28"/>
        </w:rPr>
        <w:t>ет</w:t>
      </w:r>
      <w:r w:rsidR="00D34360" w:rsidRPr="00683157">
        <w:rPr>
          <w:rFonts w:ascii="Times New Roman" w:eastAsia="Calibri" w:hAnsi="Times New Roman" w:cs="Times New Roman"/>
          <w:sz w:val="28"/>
          <w:szCs w:val="28"/>
        </w:rPr>
        <w:t xml:space="preserve"> с проблемными активами государственных банков и банков, </w:t>
      </w:r>
      <w:proofErr w:type="spellStart"/>
      <w:r w:rsidR="00D34360" w:rsidRPr="00683157">
        <w:rPr>
          <w:rFonts w:ascii="Times New Roman" w:eastAsia="Calibri" w:hAnsi="Times New Roman" w:cs="Times New Roman"/>
          <w:sz w:val="28"/>
          <w:szCs w:val="28"/>
        </w:rPr>
        <w:t>рекапитализированных</w:t>
      </w:r>
      <w:proofErr w:type="spellEnd"/>
      <w:r w:rsidR="00D34360" w:rsidRPr="00683157">
        <w:rPr>
          <w:rFonts w:ascii="Times New Roman" w:eastAsia="Calibri" w:hAnsi="Times New Roman" w:cs="Times New Roman"/>
          <w:sz w:val="28"/>
          <w:szCs w:val="28"/>
        </w:rPr>
        <w:t xml:space="preserve"> с участием государства</w:t>
      </w:r>
      <w:r w:rsidR="00D34360" w:rsidRPr="00683157">
        <w:rPr>
          <w:rFonts w:ascii="Times New Roman" w:hAnsi="Times New Roman" w:cs="Times New Roman"/>
          <w:sz w:val="28"/>
          <w:szCs w:val="28"/>
        </w:rPr>
        <w:t>.</w:t>
      </w:r>
      <w:r w:rsidR="00D34360" w:rsidRPr="006831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601CE" w:rsidRPr="00683157" w:rsidRDefault="001601CE" w:rsidP="006831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157">
        <w:rPr>
          <w:rFonts w:ascii="Times New Roman" w:eastAsia="Calibri" w:hAnsi="Times New Roman" w:cs="Times New Roman"/>
          <w:sz w:val="28"/>
          <w:szCs w:val="28"/>
        </w:rPr>
        <w:t>В Национальном банке Украины ведется подго</w:t>
      </w:r>
      <w:r w:rsidR="00592D12">
        <w:rPr>
          <w:rFonts w:ascii="Times New Roman" w:eastAsia="Calibri" w:hAnsi="Times New Roman" w:cs="Times New Roman"/>
          <w:sz w:val="28"/>
          <w:szCs w:val="28"/>
        </w:rPr>
        <w:t>товка соответствующих нормативных</w:t>
      </w:r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-правовых актов для внедрения практики составления планов </w:t>
      </w:r>
      <w:proofErr w:type="spellStart"/>
      <w:r w:rsidRPr="00683157">
        <w:rPr>
          <w:rFonts w:ascii="Times New Roman" w:eastAsia="Calibri" w:hAnsi="Times New Roman" w:cs="Times New Roman"/>
          <w:sz w:val="28"/>
          <w:szCs w:val="28"/>
        </w:rPr>
        <w:t>самооздоровления</w:t>
      </w:r>
      <w:proofErr w:type="spellEnd"/>
      <w:r w:rsidRPr="00683157">
        <w:rPr>
          <w:rFonts w:ascii="Times New Roman" w:eastAsia="Calibri" w:hAnsi="Times New Roman" w:cs="Times New Roman"/>
          <w:sz w:val="28"/>
          <w:szCs w:val="28"/>
        </w:rPr>
        <w:t xml:space="preserve"> и планов по урегулированию несостоятельности НСЗБ.</w:t>
      </w:r>
    </w:p>
    <w:p w:rsidR="00896E9C" w:rsidRDefault="00896E9C" w:rsidP="007A0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02D" w:rsidRPr="00896E9C" w:rsidRDefault="00AC3DB7" w:rsidP="007A0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DB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A002D" w:rsidRPr="00896E9C" w:rsidRDefault="007A002D" w:rsidP="00CD4E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DB7" w:rsidRPr="00683157" w:rsidRDefault="00AC3DB7" w:rsidP="00AC3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E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Приведенные данные </w:t>
      </w:r>
      <w:r w:rsidR="00CD4E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свидетельствуют о </w:t>
      </w:r>
      <w:r w:rsidR="00F86581" w:rsidRPr="00CD4E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динамично</w:t>
      </w:r>
      <w:r w:rsidR="00CD4E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Pr="00CD4E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развити</w:t>
      </w:r>
      <w:r w:rsidR="00CD4E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в </w:t>
      </w:r>
      <w:r w:rsidR="00896E9C">
        <w:rPr>
          <w:rFonts w:ascii="Times New Roman" w:hAnsi="Times New Roman" w:cs="Times New Roman"/>
          <w:sz w:val="28"/>
          <w:szCs w:val="28"/>
        </w:rPr>
        <w:t xml:space="preserve">государствах – участниках </w:t>
      </w:r>
      <w:r w:rsidR="00896E9C" w:rsidRPr="00683157">
        <w:rPr>
          <w:rFonts w:ascii="Times New Roman" w:hAnsi="Times New Roman" w:cs="Times New Roman"/>
          <w:sz w:val="28"/>
          <w:szCs w:val="28"/>
        </w:rPr>
        <w:t xml:space="preserve">СНГ </w:t>
      </w:r>
      <w:r w:rsidRPr="00CD4E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процесс</w:t>
      </w:r>
      <w:r w:rsidR="00896E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</w:t>
      </w:r>
      <w:r w:rsidRPr="00CD4E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государственного регулирования финансовой сферы, в том числе в вопросах </w:t>
      </w:r>
      <w:r w:rsidR="007A002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деятельности </w:t>
      </w:r>
      <w:r w:rsidR="00896E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ключевых </w:t>
      </w:r>
      <w:r w:rsidR="007A002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национальных финансовых институтов</w:t>
      </w:r>
      <w:r w:rsidRPr="00CD4E8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7A002D" w:rsidRPr="007A002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A002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7A002D" w:rsidRPr="00683157">
        <w:rPr>
          <w:rFonts w:ascii="Times New Roman" w:hAnsi="Times New Roman" w:cs="Times New Roman"/>
          <w:sz w:val="28"/>
          <w:szCs w:val="28"/>
        </w:rPr>
        <w:t xml:space="preserve"> </w:t>
      </w:r>
      <w:r w:rsidR="007A002D">
        <w:rPr>
          <w:rFonts w:ascii="Times New Roman" w:hAnsi="Times New Roman" w:cs="Times New Roman"/>
          <w:sz w:val="28"/>
          <w:szCs w:val="28"/>
        </w:rPr>
        <w:t>большинстве</w:t>
      </w:r>
      <w:r w:rsidR="007A002D" w:rsidRPr="006831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2D12">
        <w:rPr>
          <w:rFonts w:ascii="Times New Roman" w:hAnsi="Times New Roman" w:cs="Times New Roman"/>
          <w:sz w:val="28"/>
          <w:szCs w:val="28"/>
        </w:rPr>
        <w:t xml:space="preserve">государств </w:t>
      </w:r>
      <w:r w:rsidR="00592D12">
        <w:rPr>
          <w:rStyle w:val="20"/>
          <w:color w:val="000000"/>
        </w:rPr>
        <w:sym w:font="Symbol" w:char="F02D"/>
      </w:r>
      <w:r w:rsidR="00592D12">
        <w:rPr>
          <w:rStyle w:val="20"/>
          <w:color w:val="000000"/>
        </w:rPr>
        <w:t xml:space="preserve"> </w:t>
      </w:r>
      <w:r w:rsidR="00592D12">
        <w:rPr>
          <w:rFonts w:ascii="Times New Roman" w:hAnsi="Times New Roman" w:cs="Times New Roman"/>
          <w:sz w:val="28"/>
          <w:szCs w:val="28"/>
        </w:rPr>
        <w:t>участников</w:t>
      </w:r>
      <w:proofErr w:type="gramEnd"/>
      <w:r w:rsidR="007A002D">
        <w:rPr>
          <w:rFonts w:ascii="Times New Roman" w:hAnsi="Times New Roman" w:cs="Times New Roman"/>
          <w:sz w:val="28"/>
          <w:szCs w:val="28"/>
        </w:rPr>
        <w:t xml:space="preserve"> </w:t>
      </w:r>
      <w:r w:rsidR="007A002D" w:rsidRPr="00683157">
        <w:rPr>
          <w:rFonts w:ascii="Times New Roman" w:hAnsi="Times New Roman" w:cs="Times New Roman"/>
          <w:sz w:val="28"/>
          <w:szCs w:val="28"/>
        </w:rPr>
        <w:t xml:space="preserve">СНГ </w:t>
      </w:r>
      <w:r w:rsidR="007A002D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683157">
        <w:rPr>
          <w:rFonts w:ascii="Times New Roman" w:hAnsi="Times New Roman" w:cs="Times New Roman"/>
          <w:sz w:val="28"/>
          <w:szCs w:val="28"/>
        </w:rPr>
        <w:t>методик</w:t>
      </w:r>
      <w:r w:rsidR="007A002D">
        <w:rPr>
          <w:rFonts w:ascii="Times New Roman" w:hAnsi="Times New Roman" w:cs="Times New Roman"/>
          <w:sz w:val="28"/>
          <w:szCs w:val="28"/>
        </w:rPr>
        <w:t>и</w:t>
      </w:r>
      <w:r w:rsidRPr="00683157">
        <w:rPr>
          <w:rFonts w:ascii="Times New Roman" w:hAnsi="Times New Roman" w:cs="Times New Roman"/>
          <w:sz w:val="28"/>
          <w:szCs w:val="28"/>
        </w:rPr>
        <w:t xml:space="preserve"> выявления НСЗ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A002D">
        <w:rPr>
          <w:rFonts w:ascii="Times New Roman" w:hAnsi="Times New Roman" w:cs="Times New Roman"/>
          <w:sz w:val="28"/>
          <w:szCs w:val="28"/>
        </w:rPr>
        <w:t>, р</w:t>
      </w:r>
      <w:r w:rsidRPr="00683157">
        <w:rPr>
          <w:rFonts w:ascii="Times New Roman" w:hAnsi="Times New Roman" w:cs="Times New Roman"/>
          <w:sz w:val="28"/>
          <w:szCs w:val="28"/>
        </w:rPr>
        <w:t xml:space="preserve">яд </w:t>
      </w:r>
      <w:r w:rsidR="00592D12">
        <w:rPr>
          <w:rFonts w:ascii="Times New Roman" w:hAnsi="Times New Roman" w:cs="Times New Roman"/>
          <w:sz w:val="28"/>
          <w:szCs w:val="28"/>
        </w:rPr>
        <w:t>государств</w:t>
      </w:r>
      <w:r w:rsidRPr="00683157">
        <w:rPr>
          <w:rFonts w:ascii="Times New Roman" w:hAnsi="Times New Roman" w:cs="Times New Roman"/>
          <w:sz w:val="28"/>
          <w:szCs w:val="28"/>
        </w:rPr>
        <w:t xml:space="preserve"> уже внедрил специальные меры регулирования </w:t>
      </w:r>
      <w:r w:rsidR="007A002D">
        <w:rPr>
          <w:rFonts w:ascii="Times New Roman" w:hAnsi="Times New Roman" w:cs="Times New Roman"/>
          <w:sz w:val="28"/>
          <w:szCs w:val="28"/>
        </w:rPr>
        <w:t>указанных банков</w:t>
      </w:r>
      <w:r w:rsidRPr="00683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E9C" w:rsidRPr="00683157" w:rsidRDefault="00BE3074" w:rsidP="00896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</w:t>
      </w:r>
      <w:r w:rsidR="00896E9C" w:rsidRPr="00683157">
        <w:rPr>
          <w:rFonts w:ascii="Times New Roman" w:hAnsi="Times New Roman" w:cs="Times New Roman"/>
          <w:sz w:val="28"/>
          <w:szCs w:val="28"/>
        </w:rPr>
        <w:t>Центральны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96E9C" w:rsidRPr="00683157">
        <w:rPr>
          <w:rFonts w:ascii="Times New Roman" w:hAnsi="Times New Roman" w:cs="Times New Roman"/>
          <w:sz w:val="28"/>
          <w:szCs w:val="28"/>
        </w:rPr>
        <w:t xml:space="preserve"> банк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96E9C" w:rsidRPr="00683157">
        <w:rPr>
          <w:rFonts w:ascii="Times New Roman" w:hAnsi="Times New Roman" w:cs="Times New Roman"/>
          <w:sz w:val="28"/>
          <w:szCs w:val="28"/>
        </w:rPr>
        <w:t xml:space="preserve"> Республики Армения </w:t>
      </w:r>
      <w:r w:rsidR="00896E9C">
        <w:rPr>
          <w:rFonts w:ascii="Times New Roman" w:hAnsi="Times New Roman" w:cs="Times New Roman"/>
          <w:sz w:val="28"/>
          <w:szCs w:val="28"/>
        </w:rPr>
        <w:t>п</w:t>
      </w:r>
      <w:r w:rsidR="00896E9C" w:rsidRPr="00683157">
        <w:rPr>
          <w:rFonts w:ascii="Times New Roman" w:hAnsi="Times New Roman" w:cs="Times New Roman"/>
          <w:sz w:val="28"/>
          <w:szCs w:val="28"/>
        </w:rPr>
        <w:t xml:space="preserve">ри разработке методики выявления НСЗБ </w:t>
      </w:r>
      <w:proofErr w:type="gramStart"/>
      <w:r w:rsidR="00896E9C" w:rsidRPr="00683157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ованы </w:t>
      </w:r>
      <w:r w:rsidR="00896E9C" w:rsidRPr="00683157">
        <w:rPr>
          <w:rFonts w:ascii="Times New Roman" w:hAnsi="Times New Roman" w:cs="Times New Roman"/>
          <w:sz w:val="28"/>
          <w:szCs w:val="28"/>
        </w:rPr>
        <w:t xml:space="preserve"> рекомендованные</w:t>
      </w:r>
      <w:proofErr w:type="gramEnd"/>
      <w:r w:rsidR="00896E9C" w:rsidRPr="00683157">
        <w:rPr>
          <w:rFonts w:ascii="Times New Roman" w:hAnsi="Times New Roman" w:cs="Times New Roman"/>
          <w:sz w:val="28"/>
          <w:szCs w:val="28"/>
        </w:rPr>
        <w:t xml:space="preserve"> БКБН подходы и опыт ряда развитых стран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157">
        <w:rPr>
          <w:rFonts w:ascii="Times New Roman" w:hAnsi="Times New Roman" w:cs="Times New Roman"/>
          <w:sz w:val="28"/>
          <w:szCs w:val="28"/>
        </w:rPr>
        <w:t>с учетом национальных особенностей</w:t>
      </w:r>
      <w:r w:rsidR="00896E9C" w:rsidRPr="00683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5A5" w:rsidRDefault="00FC45A5" w:rsidP="00FC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D6D">
        <w:rPr>
          <w:rFonts w:ascii="Times New Roman" w:hAnsi="Times New Roman" w:cs="Times New Roman"/>
          <w:sz w:val="28"/>
          <w:szCs w:val="28"/>
        </w:rPr>
        <w:t xml:space="preserve">Национальным банком Республики Беларусь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83157">
        <w:rPr>
          <w:rFonts w:ascii="Times New Roman" w:hAnsi="Times New Roman" w:cs="Times New Roman"/>
          <w:sz w:val="28"/>
          <w:szCs w:val="28"/>
        </w:rPr>
        <w:t xml:space="preserve">ля оценки системной значимости </w:t>
      </w:r>
      <w:r>
        <w:rPr>
          <w:rFonts w:ascii="Times New Roman" w:hAnsi="Times New Roman" w:cs="Times New Roman"/>
          <w:sz w:val="28"/>
          <w:szCs w:val="28"/>
        </w:rPr>
        <w:t xml:space="preserve">НСЗБ </w:t>
      </w:r>
      <w:r w:rsidRPr="00683157">
        <w:rPr>
          <w:rFonts w:ascii="Times New Roman" w:hAnsi="Times New Roman" w:cs="Times New Roman"/>
          <w:sz w:val="28"/>
          <w:szCs w:val="28"/>
        </w:rPr>
        <w:t xml:space="preserve">используется методика, которая в целом учитывает предложенный БКБН подход.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3157">
        <w:rPr>
          <w:rFonts w:ascii="Times New Roman" w:hAnsi="Times New Roman" w:cs="Times New Roman"/>
          <w:sz w:val="28"/>
          <w:szCs w:val="28"/>
        </w:rPr>
        <w:t>существляется поэтапно</w:t>
      </w:r>
      <w:r>
        <w:rPr>
          <w:rFonts w:ascii="Times New Roman" w:hAnsi="Times New Roman" w:cs="Times New Roman"/>
          <w:sz w:val="28"/>
          <w:szCs w:val="28"/>
        </w:rPr>
        <w:t>е в</w:t>
      </w:r>
      <w:r w:rsidRPr="00683157">
        <w:rPr>
          <w:rFonts w:ascii="Times New Roman" w:hAnsi="Times New Roman" w:cs="Times New Roman"/>
          <w:sz w:val="28"/>
          <w:szCs w:val="28"/>
        </w:rPr>
        <w:t xml:space="preserve">недрение стандартов Базеля III </w:t>
      </w:r>
      <w:r>
        <w:rPr>
          <w:rFonts w:ascii="Times New Roman" w:hAnsi="Times New Roman" w:cs="Times New Roman"/>
          <w:sz w:val="28"/>
          <w:szCs w:val="28"/>
        </w:rPr>
        <w:t>в регулирование банковской деятельности.</w:t>
      </w:r>
    </w:p>
    <w:p w:rsidR="00896E9C" w:rsidRPr="00DA7D6D" w:rsidRDefault="00896E9C" w:rsidP="00AC3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D6D">
        <w:rPr>
          <w:rFonts w:ascii="Times New Roman" w:hAnsi="Times New Roman" w:cs="Times New Roman"/>
          <w:sz w:val="28"/>
          <w:szCs w:val="28"/>
        </w:rPr>
        <w:t>В</w:t>
      </w:r>
      <w:r w:rsidR="00AC3DB7" w:rsidRPr="00DA7D6D">
        <w:rPr>
          <w:rFonts w:ascii="Times New Roman" w:hAnsi="Times New Roman" w:cs="Times New Roman"/>
          <w:sz w:val="28"/>
          <w:szCs w:val="28"/>
        </w:rPr>
        <w:t xml:space="preserve"> Республике Казахстан законодательным актом закреплены понятие «системообразующ</w:t>
      </w:r>
      <w:r w:rsidR="00592D12">
        <w:rPr>
          <w:rFonts w:ascii="Times New Roman" w:hAnsi="Times New Roman" w:cs="Times New Roman"/>
          <w:sz w:val="28"/>
          <w:szCs w:val="28"/>
        </w:rPr>
        <w:t>ий банк</w:t>
      </w:r>
      <w:r w:rsidR="00AC3DB7" w:rsidRPr="00DA7D6D">
        <w:rPr>
          <w:rFonts w:ascii="Times New Roman" w:hAnsi="Times New Roman" w:cs="Times New Roman"/>
          <w:sz w:val="28"/>
          <w:szCs w:val="28"/>
        </w:rPr>
        <w:t xml:space="preserve">» и методика отнесения банков к числу НСЗБ, также предлагается установление повышенных требований к капиталу НСЗБ. </w:t>
      </w:r>
    </w:p>
    <w:p w:rsidR="00AC3DB7" w:rsidRPr="00683157" w:rsidRDefault="00AC3DB7" w:rsidP="00AC3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D6D">
        <w:rPr>
          <w:rFonts w:ascii="Times New Roman" w:hAnsi="Times New Roman" w:cs="Times New Roman"/>
          <w:sz w:val="28"/>
          <w:szCs w:val="28"/>
        </w:rPr>
        <w:t>В Кыргызской Республике законодательно закреплено понятие НСЗБ</w:t>
      </w:r>
      <w:r w:rsidR="00592D12">
        <w:rPr>
          <w:rFonts w:ascii="Times New Roman" w:hAnsi="Times New Roman" w:cs="Times New Roman"/>
          <w:sz w:val="28"/>
          <w:szCs w:val="28"/>
        </w:rPr>
        <w:t>,</w:t>
      </w:r>
      <w:r w:rsidRPr="00DA7D6D">
        <w:rPr>
          <w:rFonts w:ascii="Times New Roman" w:hAnsi="Times New Roman" w:cs="Times New Roman"/>
          <w:sz w:val="28"/>
          <w:szCs w:val="28"/>
        </w:rPr>
        <w:t xml:space="preserve"> и в отношении этих банков планируется применять дополнительные нормативные требования.</w:t>
      </w:r>
      <w:r w:rsidRPr="00683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074" w:rsidRDefault="00E03B56" w:rsidP="00AC3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="00BE3074" w:rsidRPr="00683157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BE3074" w:rsidRPr="00683157">
        <w:rPr>
          <w:rFonts w:ascii="Times New Roman" w:hAnsi="Times New Roman" w:cs="Times New Roman"/>
          <w:sz w:val="28"/>
          <w:szCs w:val="28"/>
        </w:rPr>
        <w:t xml:space="preserve"> специальные подходы к надзору и регулированию </w:t>
      </w:r>
      <w:r w:rsidR="00BE3074" w:rsidRPr="00683157">
        <w:rPr>
          <w:rFonts w:ascii="Times New Roman" w:eastAsia="Calibri" w:hAnsi="Times New Roman" w:cs="Times New Roman"/>
          <w:sz w:val="28"/>
          <w:szCs w:val="28"/>
        </w:rPr>
        <w:t xml:space="preserve">системно значимых </w:t>
      </w:r>
      <w:r w:rsidR="00DA7D6D">
        <w:rPr>
          <w:rFonts w:ascii="Times New Roman" w:eastAsia="Calibri" w:hAnsi="Times New Roman" w:cs="Times New Roman"/>
          <w:sz w:val="28"/>
          <w:szCs w:val="28"/>
        </w:rPr>
        <w:t>финансовых</w:t>
      </w:r>
      <w:r w:rsidR="00BE3074" w:rsidRPr="00683157">
        <w:rPr>
          <w:rFonts w:ascii="Times New Roman" w:eastAsia="Calibri" w:hAnsi="Times New Roman" w:cs="Times New Roman"/>
          <w:sz w:val="28"/>
          <w:szCs w:val="28"/>
        </w:rPr>
        <w:t xml:space="preserve"> организаций</w:t>
      </w:r>
      <w:r w:rsidR="00BE3074" w:rsidRPr="00683157">
        <w:rPr>
          <w:rFonts w:ascii="Times New Roman" w:hAnsi="Times New Roman" w:cs="Times New Roman"/>
          <w:sz w:val="28"/>
          <w:szCs w:val="28"/>
        </w:rPr>
        <w:t xml:space="preserve">. </w:t>
      </w:r>
      <w:r w:rsidR="00BE3074" w:rsidRPr="00025D58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таких организаций </w:t>
      </w:r>
      <w:r w:rsidR="00BE3074" w:rsidRPr="00025D58">
        <w:rPr>
          <w:rFonts w:ascii="Times New Roman" w:hAnsi="Times New Roman" w:cs="Times New Roman"/>
          <w:sz w:val="28"/>
          <w:szCs w:val="28"/>
        </w:rPr>
        <w:t>ежегодно пересматривается и утверждается Банком России</w:t>
      </w:r>
      <w:r w:rsidR="00BE3074">
        <w:rPr>
          <w:rFonts w:ascii="Times New Roman" w:hAnsi="Times New Roman" w:cs="Times New Roman"/>
          <w:sz w:val="28"/>
          <w:szCs w:val="28"/>
        </w:rPr>
        <w:t>.</w:t>
      </w:r>
    </w:p>
    <w:p w:rsidR="00DA7D6D" w:rsidRDefault="00DA7D6D" w:rsidP="00DA7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83157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3157">
        <w:rPr>
          <w:rFonts w:ascii="Times New Roman" w:hAnsi="Times New Roman" w:cs="Times New Roman"/>
          <w:sz w:val="28"/>
          <w:szCs w:val="28"/>
        </w:rPr>
        <w:t xml:space="preserve"> Таджикистан для </w:t>
      </w:r>
      <w:r w:rsidRPr="00683157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683157">
        <w:rPr>
          <w:rFonts w:ascii="Times New Roman" w:hAnsi="Times New Roman" w:cs="Times New Roman"/>
          <w:sz w:val="28"/>
          <w:szCs w:val="28"/>
        </w:rPr>
        <w:t> крупных банков, имеющих наибольшую долю в совокупных банковских активах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3157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3157">
        <w:rPr>
          <w:rFonts w:ascii="Times New Roman" w:hAnsi="Times New Roman" w:cs="Times New Roman"/>
          <w:sz w:val="28"/>
          <w:szCs w:val="28"/>
        </w:rPr>
        <w:t xml:space="preserve">а законодательном уровне </w:t>
      </w:r>
      <w:r>
        <w:rPr>
          <w:rFonts w:ascii="Times New Roman" w:hAnsi="Times New Roman" w:cs="Times New Roman"/>
          <w:sz w:val="28"/>
          <w:szCs w:val="28"/>
        </w:rPr>
        <w:t>повышенные</w:t>
      </w:r>
      <w:r w:rsidRPr="00683157">
        <w:rPr>
          <w:rFonts w:ascii="Times New Roman" w:hAnsi="Times New Roman" w:cs="Times New Roman"/>
          <w:sz w:val="28"/>
          <w:szCs w:val="28"/>
        </w:rPr>
        <w:t xml:space="preserve"> показатели норматива достаточности капитала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DA0" w:rsidRDefault="007F6DA0" w:rsidP="007F6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большинстве  государств – участников СНГ существенно обновилось и постоянно </w:t>
      </w:r>
      <w:r w:rsidR="00E03B56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развивается</w:t>
      </w:r>
      <w:r w:rsidRPr="007F6D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учетом международных норм действующее национальное  финансовое право.</w:t>
      </w:r>
      <w:r w:rsidRPr="00683157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С</w:t>
      </w:r>
      <w:r w:rsidRPr="00683157">
        <w:rPr>
          <w:rFonts w:ascii="Times New Roman" w:hAnsi="Times New Roman" w:cs="Times New Roman"/>
          <w:sz w:val="28"/>
          <w:szCs w:val="28"/>
        </w:rPr>
        <w:t>овершенствовани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3157">
        <w:rPr>
          <w:rFonts w:ascii="Times New Roman" w:hAnsi="Times New Roman" w:cs="Times New Roman"/>
          <w:sz w:val="28"/>
          <w:szCs w:val="28"/>
        </w:rPr>
        <w:t xml:space="preserve"> банковского регулирования ведется во всех </w:t>
      </w:r>
      <w:r w:rsidRPr="009A682D"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>ах,</w:t>
      </w:r>
      <w:r w:rsidRPr="00683157">
        <w:rPr>
          <w:rFonts w:ascii="Times New Roman" w:hAnsi="Times New Roman" w:cs="Times New Roman"/>
          <w:sz w:val="28"/>
          <w:szCs w:val="28"/>
        </w:rPr>
        <w:t xml:space="preserve"> хотя бы по одному направлению международных рекомендаций. </w:t>
      </w:r>
      <w:r>
        <w:rPr>
          <w:rFonts w:ascii="Times New Roman" w:hAnsi="Times New Roman" w:cs="Times New Roman"/>
          <w:sz w:val="28"/>
          <w:szCs w:val="28"/>
        </w:rPr>
        <w:t>И если в</w:t>
      </w:r>
      <w:r w:rsidRPr="00683157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="00592D12">
        <w:rPr>
          <w:rFonts w:ascii="Times New Roman" w:hAnsi="Times New Roman" w:cs="Times New Roman"/>
          <w:sz w:val="28"/>
          <w:szCs w:val="28"/>
        </w:rPr>
        <w:t>государствах</w:t>
      </w:r>
      <w:r w:rsidRPr="00683157">
        <w:rPr>
          <w:rFonts w:ascii="Times New Roman" w:hAnsi="Times New Roman" w:cs="Times New Roman"/>
          <w:sz w:val="28"/>
          <w:szCs w:val="28"/>
        </w:rPr>
        <w:t xml:space="preserve"> нет четких планов по внедрению Базеля</w:t>
      </w:r>
      <w:r w:rsidRPr="00683157">
        <w:rPr>
          <w:rFonts w:ascii="Times New Roman" w:hAnsi="Times New Roman" w:cs="Times New Roman"/>
          <w:sz w:val="28"/>
          <w:szCs w:val="28"/>
          <w:lang w:val="en-US"/>
        </w:rPr>
        <w:t> III</w:t>
      </w:r>
      <w:r w:rsidRPr="006831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83157">
        <w:rPr>
          <w:rFonts w:ascii="Times New Roman" w:hAnsi="Times New Roman" w:cs="Times New Roman"/>
          <w:sz w:val="28"/>
          <w:szCs w:val="28"/>
        </w:rPr>
        <w:t xml:space="preserve">о ведется работа по улучшению надзора за </w:t>
      </w:r>
      <w:r>
        <w:rPr>
          <w:rFonts w:ascii="Times New Roman" w:hAnsi="Times New Roman" w:cs="Times New Roman"/>
          <w:sz w:val="28"/>
          <w:szCs w:val="28"/>
        </w:rPr>
        <w:t>финансовыми институтами</w:t>
      </w:r>
      <w:r w:rsidRPr="00683157">
        <w:rPr>
          <w:rFonts w:ascii="Times New Roman" w:hAnsi="Times New Roman" w:cs="Times New Roman"/>
          <w:sz w:val="28"/>
          <w:szCs w:val="28"/>
        </w:rPr>
        <w:t xml:space="preserve"> и реализуются отдельные требования по разработке планов </w:t>
      </w:r>
      <w:proofErr w:type="spellStart"/>
      <w:r w:rsidRPr="00683157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83157">
        <w:rPr>
          <w:rFonts w:ascii="Times New Roman" w:hAnsi="Times New Roman" w:cs="Times New Roman"/>
          <w:sz w:val="28"/>
          <w:szCs w:val="28"/>
        </w:rPr>
        <w:t xml:space="preserve"> санации и т.д. </w:t>
      </w:r>
    </w:p>
    <w:p w:rsidR="007F6DA0" w:rsidRPr="00DA7D6D" w:rsidRDefault="007F6DA0" w:rsidP="007F6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3157">
        <w:rPr>
          <w:rFonts w:ascii="Times New Roman" w:hAnsi="Times New Roman" w:cs="Times New Roman"/>
          <w:sz w:val="28"/>
          <w:szCs w:val="28"/>
        </w:rPr>
        <w:t xml:space="preserve">се </w:t>
      </w:r>
      <w:r w:rsidRPr="009A682D"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682D">
        <w:rPr>
          <w:rFonts w:ascii="Times New Roman" w:hAnsi="Times New Roman" w:cs="Times New Roman"/>
          <w:sz w:val="28"/>
          <w:szCs w:val="28"/>
        </w:rPr>
        <w:t xml:space="preserve"> – 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682D">
        <w:rPr>
          <w:rFonts w:ascii="Times New Roman" w:hAnsi="Times New Roman" w:cs="Times New Roman"/>
          <w:sz w:val="28"/>
          <w:szCs w:val="28"/>
        </w:rPr>
        <w:t xml:space="preserve"> СНГ</w:t>
      </w:r>
      <w:r w:rsidRPr="00683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подтверждают намерения</w:t>
      </w:r>
      <w:r w:rsidRPr="00683157">
        <w:rPr>
          <w:rFonts w:ascii="Times New Roman" w:hAnsi="Times New Roman" w:cs="Times New Roman"/>
          <w:sz w:val="28"/>
          <w:szCs w:val="28"/>
        </w:rPr>
        <w:t xml:space="preserve"> последовательно внедр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683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международные нормы</w:t>
      </w:r>
      <w:r w:rsidRPr="0068315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финансовом секторе</w:t>
      </w:r>
      <w:r w:rsidRPr="007F6D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83157">
        <w:rPr>
          <w:rFonts w:ascii="Times New Roman" w:hAnsi="Times New Roman" w:cs="Times New Roman"/>
          <w:sz w:val="28"/>
          <w:szCs w:val="28"/>
        </w:rPr>
        <w:t xml:space="preserve">ольшинство </w:t>
      </w:r>
      <w:r w:rsidR="00592D12">
        <w:rPr>
          <w:rFonts w:ascii="Times New Roman" w:hAnsi="Times New Roman" w:cs="Times New Roman"/>
          <w:sz w:val="28"/>
          <w:szCs w:val="28"/>
        </w:rPr>
        <w:t>государств</w:t>
      </w:r>
      <w:r w:rsidRPr="00683157">
        <w:rPr>
          <w:rFonts w:ascii="Times New Roman" w:hAnsi="Times New Roman" w:cs="Times New Roman"/>
          <w:sz w:val="28"/>
          <w:szCs w:val="28"/>
        </w:rPr>
        <w:t xml:space="preserve"> прис</w:t>
      </w:r>
      <w:r w:rsidR="00592D12">
        <w:rPr>
          <w:rFonts w:ascii="Times New Roman" w:hAnsi="Times New Roman" w:cs="Times New Roman"/>
          <w:sz w:val="28"/>
          <w:szCs w:val="28"/>
        </w:rPr>
        <w:t xml:space="preserve">тупили </w:t>
      </w:r>
      <w:proofErr w:type="gramStart"/>
      <w:r w:rsidR="00592D12">
        <w:rPr>
          <w:rFonts w:ascii="Times New Roman" w:hAnsi="Times New Roman" w:cs="Times New Roman"/>
          <w:sz w:val="28"/>
          <w:szCs w:val="28"/>
        </w:rPr>
        <w:t>к  реализации</w:t>
      </w:r>
      <w:proofErr w:type="gramEnd"/>
      <w:r w:rsidR="00592D12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683157">
        <w:rPr>
          <w:rFonts w:ascii="Times New Roman" w:hAnsi="Times New Roman" w:cs="Times New Roman"/>
          <w:sz w:val="28"/>
          <w:szCs w:val="28"/>
        </w:rPr>
        <w:t>Ключевых атрибутов СФС эффективных режимов урегулирования несостоя</w:t>
      </w:r>
      <w:r w:rsidR="00592D12">
        <w:rPr>
          <w:rFonts w:ascii="Times New Roman" w:hAnsi="Times New Roman" w:cs="Times New Roman"/>
          <w:sz w:val="28"/>
          <w:szCs w:val="28"/>
        </w:rPr>
        <w:t>тельности финансовых институтов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3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3157">
        <w:rPr>
          <w:rFonts w:ascii="Times New Roman" w:hAnsi="Times New Roman" w:cs="Times New Roman"/>
          <w:sz w:val="28"/>
          <w:szCs w:val="28"/>
        </w:rPr>
        <w:t xml:space="preserve">тдельные составляющие </w:t>
      </w:r>
      <w:r>
        <w:rPr>
          <w:rFonts w:ascii="Times New Roman" w:hAnsi="Times New Roman" w:cs="Times New Roman"/>
          <w:sz w:val="28"/>
          <w:szCs w:val="28"/>
        </w:rPr>
        <w:t>этого документа</w:t>
      </w:r>
      <w:r w:rsidRPr="00683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683157">
        <w:rPr>
          <w:rFonts w:ascii="Times New Roman" w:hAnsi="Times New Roman" w:cs="Times New Roman"/>
          <w:sz w:val="28"/>
          <w:szCs w:val="28"/>
        </w:rPr>
        <w:t>внедрены</w:t>
      </w:r>
      <w:r>
        <w:rPr>
          <w:rFonts w:ascii="Times New Roman" w:hAnsi="Times New Roman" w:cs="Times New Roman"/>
          <w:sz w:val="28"/>
          <w:szCs w:val="28"/>
        </w:rPr>
        <w:t xml:space="preserve"> в практику регулирования банковской деятельности. Оп</w:t>
      </w:r>
      <w:r w:rsidRPr="00AC3DB7">
        <w:rPr>
          <w:rFonts w:ascii="Times New Roman" w:hAnsi="Times New Roman" w:cs="Times New Roman"/>
          <w:sz w:val="28"/>
          <w:szCs w:val="28"/>
        </w:rPr>
        <w:t xml:space="preserve">ределены сроки поэтапного внедрения Базеля </w:t>
      </w:r>
      <w:r w:rsidRPr="00AC3DB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3DB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C3DB7">
        <w:rPr>
          <w:rFonts w:ascii="Times New Roman" w:hAnsi="Times New Roman" w:cs="Times New Roman"/>
          <w:sz w:val="28"/>
          <w:szCs w:val="28"/>
        </w:rPr>
        <w:t xml:space="preserve">ассматривается вопрос о реализации рекомендованного БКБН </w:t>
      </w:r>
      <w:proofErr w:type="spellStart"/>
      <w:r w:rsidRPr="00AC3DB7">
        <w:rPr>
          <w:rFonts w:ascii="Times New Roman" w:hAnsi="Times New Roman" w:cs="Times New Roman"/>
          <w:sz w:val="28"/>
          <w:szCs w:val="28"/>
        </w:rPr>
        <w:t>контрциклического</w:t>
      </w:r>
      <w:proofErr w:type="spellEnd"/>
      <w:r w:rsidRPr="00AC3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Pr="00AC3DB7">
        <w:rPr>
          <w:rFonts w:ascii="Times New Roman" w:hAnsi="Times New Roman" w:cs="Times New Roman"/>
          <w:sz w:val="28"/>
          <w:szCs w:val="28"/>
        </w:rPr>
        <w:t>буфера</w:t>
      </w:r>
      <w:r w:rsidRPr="00DA7D6D">
        <w:t xml:space="preserve"> </w:t>
      </w:r>
      <w:r w:rsidRPr="00DA7D6D">
        <w:rPr>
          <w:rFonts w:ascii="Times New Roman" w:hAnsi="Times New Roman" w:cs="Times New Roman"/>
          <w:sz w:val="28"/>
          <w:szCs w:val="28"/>
        </w:rPr>
        <w:t xml:space="preserve">в целях защиты банковского сектора от периодов избыточного кредитного роста. </w:t>
      </w:r>
    </w:p>
    <w:p w:rsidR="007F6DA0" w:rsidRPr="007F6DA0" w:rsidRDefault="007F6DA0" w:rsidP="007F6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A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этом с</w:t>
      </w:r>
      <w:r w:rsidRPr="007F6DA0">
        <w:rPr>
          <w:rFonts w:ascii="Times New Roman" w:hAnsi="Times New Roman" w:cs="Times New Roman"/>
          <w:sz w:val="28"/>
          <w:szCs w:val="28"/>
        </w:rPr>
        <w:t xml:space="preserve">обственно «правовое внедрение» положений, заложенных </w:t>
      </w:r>
      <w:proofErr w:type="gramStart"/>
      <w:r w:rsidRPr="007F6DA0">
        <w:rPr>
          <w:rFonts w:ascii="Times New Roman" w:hAnsi="Times New Roman" w:cs="Times New Roman"/>
          <w:sz w:val="28"/>
          <w:szCs w:val="28"/>
        </w:rPr>
        <w:t>в  международных</w:t>
      </w:r>
      <w:proofErr w:type="gramEnd"/>
      <w:r w:rsidRPr="007F6DA0">
        <w:rPr>
          <w:rFonts w:ascii="Times New Roman" w:hAnsi="Times New Roman" w:cs="Times New Roman"/>
          <w:sz w:val="28"/>
          <w:szCs w:val="28"/>
        </w:rPr>
        <w:t xml:space="preserve"> финансовых стандартах</w:t>
      </w:r>
      <w:r w:rsidR="00FC45A5">
        <w:rPr>
          <w:rFonts w:ascii="Times New Roman" w:hAnsi="Times New Roman" w:cs="Times New Roman"/>
          <w:sz w:val="28"/>
          <w:szCs w:val="28"/>
        </w:rPr>
        <w:t>,</w:t>
      </w:r>
      <w:r w:rsidRPr="007F6DA0">
        <w:rPr>
          <w:rFonts w:ascii="Times New Roman" w:hAnsi="Times New Roman" w:cs="Times New Roman"/>
          <w:sz w:val="28"/>
          <w:szCs w:val="28"/>
        </w:rPr>
        <w:t xml:space="preserve"> имеет место только после их </w:t>
      </w:r>
      <w:r w:rsidRPr="007F6DA0">
        <w:rPr>
          <w:rFonts w:ascii="Times New Roman" w:hAnsi="Times New Roman" w:cs="Times New Roman"/>
          <w:sz w:val="28"/>
          <w:szCs w:val="28"/>
        </w:rPr>
        <w:lastRenderedPageBreak/>
        <w:t xml:space="preserve">имплементации в национальное законодательство или после их реализации в международных договорах. </w:t>
      </w:r>
    </w:p>
    <w:p w:rsidR="00E975E3" w:rsidRPr="00292301" w:rsidRDefault="00E975E3" w:rsidP="00E975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Pr="0029230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граничения, связанные с введением буферов капитала и нормативов ликвидности, могут затруднять процесс трансформации активов финансовых учреждений и делать его более дорогим, а оказываемая в период кри</w:t>
      </w:r>
      <w:r w:rsidRPr="00292301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зиса поддержка НСЗБ и другим финансовым учреждениям за счет средств центрального банка может способствовать росту </w:t>
      </w:r>
      <w:r w:rsidRPr="00292301">
        <w:rPr>
          <w:rStyle w:val="af0"/>
          <w:rFonts w:eastAsiaTheme="minorEastAsia"/>
          <w:i w:val="0"/>
          <w:sz w:val="28"/>
          <w:szCs w:val="28"/>
          <w:lang w:val="ru-RU" w:bidi="ru-RU"/>
        </w:rPr>
        <w:t xml:space="preserve">морального риска </w:t>
      </w:r>
      <w:r w:rsidRPr="00292301">
        <w:rPr>
          <w:rStyle w:val="af0"/>
          <w:rFonts w:eastAsiaTheme="minorEastAsia"/>
          <w:i w:val="0"/>
          <w:sz w:val="28"/>
          <w:szCs w:val="28"/>
          <w:lang w:val="ru-RU"/>
        </w:rPr>
        <w:t>(</w:t>
      </w:r>
      <w:r w:rsidRPr="00292301">
        <w:rPr>
          <w:rStyle w:val="af0"/>
          <w:rFonts w:eastAsiaTheme="minorEastAsia"/>
          <w:i w:val="0"/>
          <w:sz w:val="28"/>
          <w:szCs w:val="28"/>
        </w:rPr>
        <w:t>moral</w:t>
      </w:r>
      <w:r w:rsidRPr="00292301">
        <w:rPr>
          <w:rStyle w:val="af0"/>
          <w:rFonts w:eastAsiaTheme="minorEastAsia"/>
          <w:i w:val="0"/>
          <w:sz w:val="28"/>
          <w:szCs w:val="28"/>
          <w:lang w:val="ru-RU"/>
        </w:rPr>
        <w:t xml:space="preserve"> </w:t>
      </w:r>
      <w:r w:rsidRPr="00292301">
        <w:rPr>
          <w:rStyle w:val="af0"/>
          <w:rFonts w:eastAsiaTheme="minorEastAsia"/>
          <w:i w:val="0"/>
          <w:sz w:val="28"/>
          <w:szCs w:val="28"/>
        </w:rPr>
        <w:t>hazard</w:t>
      </w:r>
      <w:r w:rsidRPr="00292301">
        <w:rPr>
          <w:rStyle w:val="af0"/>
          <w:rFonts w:eastAsiaTheme="minorEastAsia"/>
          <w:i w:val="0"/>
          <w:sz w:val="28"/>
          <w:szCs w:val="28"/>
          <w:lang w:val="ru-RU"/>
        </w:rPr>
        <w:t>),</w:t>
      </w:r>
      <w:r w:rsidRPr="00292301">
        <w:rPr>
          <w:rStyle w:val="af0"/>
          <w:rFonts w:eastAsiaTheme="minorEastAsia"/>
          <w:sz w:val="28"/>
          <w:szCs w:val="28"/>
          <w:lang w:val="ru-RU"/>
        </w:rPr>
        <w:t xml:space="preserve"> </w:t>
      </w:r>
      <w:r w:rsidRPr="0029230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поскольку эти институты способны рассчитывать на анало</w:t>
      </w:r>
      <w:r w:rsidRPr="00292301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гичную помощь в дальнейшем и таким образом ослабить внимание к минимизации рисков в своей текущей операционной деятельности.</w:t>
      </w:r>
    </w:p>
    <w:p w:rsidR="00B03451" w:rsidRPr="00E975E3" w:rsidRDefault="00B03451" w:rsidP="00062A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Следует отметить растущее понимание </w:t>
      </w:r>
      <w:proofErr w:type="gramStart"/>
      <w:r w:rsidR="00FC45A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государств </w:t>
      </w:r>
      <w:r w:rsidR="00FC45A5">
        <w:rPr>
          <w:rStyle w:val="20"/>
          <w:color w:val="000000"/>
        </w:rPr>
        <w:sym w:font="Symbol" w:char="F02D"/>
      </w:r>
      <w:r w:rsidR="00FC45A5">
        <w:rPr>
          <w:rStyle w:val="20"/>
          <w:color w:val="000000"/>
        </w:rPr>
        <w:t xml:space="preserve"> </w:t>
      </w:r>
      <w:r w:rsidR="00FC45A5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участников</w:t>
      </w:r>
      <w:proofErr w:type="gramEnd"/>
      <w:r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СНГ общности проблем, с которыми приходится сталкиваться их финансовым системам</w:t>
      </w:r>
      <w:r w:rsidR="00E975E3"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C45A5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важность</w:t>
      </w:r>
      <w:r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975E3"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ускорения интеграционных процессов в финансово-экономической сфере. </w:t>
      </w:r>
      <w:r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>Это проявляется, в частности, в значительном повышении внимания к вопросам финансовой интеграции в програм</w:t>
      </w:r>
      <w:r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мных документах Содружества и других региональных группировок на пространстве СНГ.</w:t>
      </w:r>
    </w:p>
    <w:p w:rsidR="007F6DA0" w:rsidRDefault="00B03451" w:rsidP="00E9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Так, в Стратегии экономического развития СНГ на период до 2020 г</w:t>
      </w:r>
      <w:r w:rsidR="00FC45A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ода</w:t>
      </w:r>
      <w:r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последовательное развитие взаимодействия госу</w:t>
      </w:r>
      <w:r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дарств в валютно-финансовой сфере определено как одна из приоритетных задач.</w:t>
      </w:r>
      <w:r w:rsidRPr="00E975E3">
        <w:rPr>
          <w:color w:val="000000"/>
          <w:lang w:bidi="ru-RU"/>
        </w:rPr>
        <w:t xml:space="preserve"> </w:t>
      </w:r>
      <w:r w:rsidR="00A512CB" w:rsidRPr="00E975E3">
        <w:rPr>
          <w:rFonts w:ascii="Times New Roman" w:hAnsi="Times New Roman" w:cs="Times New Roman"/>
          <w:sz w:val="28"/>
          <w:szCs w:val="28"/>
        </w:rPr>
        <w:t xml:space="preserve">В </w:t>
      </w:r>
      <w:r w:rsidR="00741757" w:rsidRPr="00E975E3">
        <w:rPr>
          <w:rFonts w:ascii="Times New Roman" w:hAnsi="Times New Roman" w:cs="Times New Roman"/>
          <w:sz w:val="28"/>
          <w:szCs w:val="28"/>
        </w:rPr>
        <w:t>Договор</w:t>
      </w:r>
      <w:r w:rsidR="00A512CB" w:rsidRPr="00E975E3">
        <w:rPr>
          <w:rFonts w:ascii="Times New Roman" w:hAnsi="Times New Roman" w:cs="Times New Roman"/>
          <w:sz w:val="28"/>
          <w:szCs w:val="28"/>
        </w:rPr>
        <w:t>е</w:t>
      </w:r>
      <w:r w:rsidR="00741757" w:rsidRPr="00E975E3">
        <w:rPr>
          <w:rFonts w:ascii="Times New Roman" w:hAnsi="Times New Roman" w:cs="Times New Roman"/>
          <w:sz w:val="28"/>
          <w:szCs w:val="28"/>
        </w:rPr>
        <w:t xml:space="preserve"> </w:t>
      </w:r>
      <w:r w:rsidR="00741757"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Евразийском экономическом союзе</w:t>
      </w:r>
      <w:r w:rsidR="00A512CB"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</w:t>
      </w:r>
      <w:r w:rsidR="00741757"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29</w:t>
      </w:r>
      <w:r w:rsidR="00BB0FC5"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мая </w:t>
      </w:r>
      <w:r w:rsidR="00741757"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>2014</w:t>
      </w:r>
      <w:r w:rsidR="00BB0FC5"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</w:t>
      </w:r>
      <w:r w:rsidR="00B84472" w:rsidRPr="00E975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07984" w:rsidRPr="00E975E3">
        <w:rPr>
          <w:rFonts w:ascii="Times New Roman" w:hAnsi="Times New Roman" w:cs="Times New Roman"/>
          <w:sz w:val="28"/>
          <w:szCs w:val="28"/>
        </w:rPr>
        <w:t>предусматрива</w:t>
      </w:r>
      <w:r w:rsidR="00FC45A5">
        <w:rPr>
          <w:rFonts w:ascii="Times New Roman" w:hAnsi="Times New Roman" w:cs="Times New Roman"/>
          <w:sz w:val="28"/>
          <w:szCs w:val="28"/>
        </w:rPr>
        <w:t>ю</w:t>
      </w:r>
      <w:r w:rsidR="00A512CB" w:rsidRPr="00E975E3">
        <w:rPr>
          <w:rFonts w:ascii="Times New Roman" w:hAnsi="Times New Roman" w:cs="Times New Roman"/>
          <w:sz w:val="28"/>
          <w:szCs w:val="28"/>
        </w:rPr>
        <w:t>тся</w:t>
      </w:r>
      <w:r w:rsidR="00607984" w:rsidRPr="00E975E3">
        <w:rPr>
          <w:rFonts w:ascii="Times New Roman" w:hAnsi="Times New Roman" w:cs="Times New Roman"/>
          <w:sz w:val="28"/>
          <w:szCs w:val="28"/>
        </w:rPr>
        <w:t xml:space="preserve"> возможность и необходимость координации </w:t>
      </w:r>
      <w:proofErr w:type="spellStart"/>
      <w:r w:rsidR="00607984" w:rsidRPr="00E975E3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607984" w:rsidRPr="00E975E3">
        <w:rPr>
          <w:rFonts w:ascii="Times New Roman" w:hAnsi="Times New Roman" w:cs="Times New Roman"/>
          <w:sz w:val="28"/>
          <w:szCs w:val="28"/>
        </w:rPr>
        <w:t xml:space="preserve"> по делам о банкротстве и гармонизации </w:t>
      </w:r>
      <w:proofErr w:type="spellStart"/>
      <w:r w:rsidR="00607984" w:rsidRPr="00E975E3">
        <w:rPr>
          <w:rFonts w:ascii="Times New Roman" w:hAnsi="Times New Roman" w:cs="Times New Roman"/>
          <w:sz w:val="28"/>
          <w:szCs w:val="28"/>
        </w:rPr>
        <w:t>банкротного</w:t>
      </w:r>
      <w:proofErr w:type="spellEnd"/>
      <w:r w:rsidR="00607984" w:rsidRPr="00E975E3">
        <w:rPr>
          <w:rFonts w:ascii="Times New Roman" w:hAnsi="Times New Roman" w:cs="Times New Roman"/>
          <w:sz w:val="28"/>
          <w:szCs w:val="28"/>
        </w:rPr>
        <w:t xml:space="preserve"> законодательства в отношении кредитных и страховых организаций. </w:t>
      </w:r>
      <w:r w:rsidR="00292301" w:rsidRPr="00E975E3">
        <w:rPr>
          <w:rFonts w:ascii="Times New Roman" w:eastAsia="Times New Roman" w:hAnsi="Times New Roman" w:cs="Times New Roman"/>
          <w:sz w:val="28"/>
          <w:szCs w:val="28"/>
        </w:rPr>
        <w:t>На заседании Совета глав правительств СНГ 29 мая 2015 года принят План совместных действий государств – участников СНГ</w:t>
      </w:r>
      <w:r w:rsidR="00E975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2301" w:rsidRPr="00E975E3">
        <w:rPr>
          <w:rFonts w:ascii="Times New Roman" w:eastAsia="Times New Roman" w:hAnsi="Times New Roman" w:cs="Times New Roman"/>
          <w:sz w:val="28"/>
          <w:szCs w:val="28"/>
        </w:rPr>
        <w:t xml:space="preserve"> который</w:t>
      </w:r>
      <w:r w:rsidR="00292301" w:rsidRPr="00E975E3">
        <w:rPr>
          <w:rFonts w:ascii="Times New Roman" w:hAnsi="Times New Roman" w:cs="Times New Roman"/>
          <w:sz w:val="28"/>
          <w:szCs w:val="28"/>
        </w:rPr>
        <w:t xml:space="preserve"> нацелен на развитие финансовых рынков и взаимной торговли. </w:t>
      </w:r>
    </w:p>
    <w:p w:rsidR="0034771A" w:rsidRDefault="00E975E3" w:rsidP="00E975E3">
      <w:pPr>
        <w:pStyle w:val="13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="00A512CB">
        <w:rPr>
          <w:color w:val="000000"/>
          <w:sz w:val="28"/>
          <w:szCs w:val="28"/>
          <w:lang w:bidi="ru-RU"/>
        </w:rPr>
        <w:t>редставляется</w:t>
      </w:r>
      <w:r w:rsidR="00461BE7" w:rsidRPr="00292301">
        <w:rPr>
          <w:color w:val="000000"/>
          <w:sz w:val="28"/>
          <w:szCs w:val="28"/>
          <w:lang w:bidi="ru-RU"/>
        </w:rPr>
        <w:t xml:space="preserve"> </w:t>
      </w:r>
      <w:r w:rsidR="00461BE7">
        <w:rPr>
          <w:color w:val="000000"/>
          <w:sz w:val="28"/>
          <w:szCs w:val="28"/>
          <w:lang w:bidi="ru-RU"/>
        </w:rPr>
        <w:t>ц</w:t>
      </w:r>
      <w:r w:rsidR="00292301" w:rsidRPr="00292301">
        <w:rPr>
          <w:color w:val="000000"/>
          <w:sz w:val="28"/>
          <w:szCs w:val="28"/>
          <w:lang w:bidi="ru-RU"/>
        </w:rPr>
        <w:t>елесообразн</w:t>
      </w:r>
      <w:r w:rsidR="00A512CB">
        <w:rPr>
          <w:color w:val="000000"/>
          <w:sz w:val="28"/>
          <w:szCs w:val="28"/>
          <w:lang w:bidi="ru-RU"/>
        </w:rPr>
        <w:t>ым</w:t>
      </w:r>
      <w:r w:rsidR="00292301" w:rsidRPr="00292301">
        <w:rPr>
          <w:color w:val="000000"/>
          <w:sz w:val="28"/>
          <w:szCs w:val="28"/>
          <w:lang w:bidi="ru-RU"/>
        </w:rPr>
        <w:t xml:space="preserve"> продолжить п</w:t>
      </w:r>
      <w:r w:rsidR="00062AB5" w:rsidRPr="00292301">
        <w:rPr>
          <w:color w:val="000000"/>
          <w:sz w:val="28"/>
          <w:szCs w:val="28"/>
          <w:lang w:bidi="ru-RU"/>
        </w:rPr>
        <w:t>оиск оптимальных вариантов сочетания национальных и международных норм регулирования финансовой деятельности</w:t>
      </w:r>
      <w:r w:rsidR="000C3FF2">
        <w:rPr>
          <w:color w:val="000000"/>
          <w:sz w:val="28"/>
          <w:szCs w:val="28"/>
          <w:lang w:bidi="ru-RU"/>
        </w:rPr>
        <w:t xml:space="preserve"> системно значимых финансовых организаций</w:t>
      </w:r>
      <w:r w:rsidR="00062AB5" w:rsidRPr="00292301">
        <w:rPr>
          <w:color w:val="000000"/>
          <w:sz w:val="28"/>
          <w:szCs w:val="28"/>
          <w:lang w:bidi="ru-RU"/>
        </w:rPr>
        <w:t xml:space="preserve">, </w:t>
      </w:r>
      <w:r w:rsidR="00461BE7">
        <w:rPr>
          <w:color w:val="000000"/>
          <w:sz w:val="28"/>
          <w:szCs w:val="28"/>
          <w:lang w:bidi="ru-RU"/>
        </w:rPr>
        <w:t xml:space="preserve">осуществляя </w:t>
      </w:r>
      <w:r w:rsidR="00062AB5" w:rsidRPr="00292301">
        <w:rPr>
          <w:color w:val="000000"/>
          <w:sz w:val="28"/>
          <w:szCs w:val="28"/>
          <w:lang w:bidi="ru-RU"/>
        </w:rPr>
        <w:t>согласование предлагаемых мер</w:t>
      </w:r>
      <w:r w:rsidR="00461BE7">
        <w:rPr>
          <w:color w:val="000000"/>
          <w:sz w:val="28"/>
          <w:szCs w:val="28"/>
          <w:lang w:bidi="ru-RU"/>
        </w:rPr>
        <w:t xml:space="preserve"> </w:t>
      </w:r>
      <w:r w:rsidR="00461BE7" w:rsidRPr="009A682D">
        <w:rPr>
          <w:sz w:val="28"/>
          <w:szCs w:val="28"/>
        </w:rPr>
        <w:t>государств</w:t>
      </w:r>
      <w:r w:rsidR="00461BE7">
        <w:rPr>
          <w:sz w:val="28"/>
          <w:szCs w:val="28"/>
        </w:rPr>
        <w:t>ами</w:t>
      </w:r>
      <w:r w:rsidR="00FC45A5">
        <w:rPr>
          <w:sz w:val="28"/>
          <w:szCs w:val="28"/>
        </w:rPr>
        <w:t xml:space="preserve"> – участниками СНГ</w:t>
      </w:r>
      <w:r w:rsidR="00062AB5" w:rsidRPr="00292301">
        <w:rPr>
          <w:color w:val="000000"/>
          <w:sz w:val="28"/>
          <w:szCs w:val="28"/>
          <w:lang w:bidi="ru-RU"/>
        </w:rPr>
        <w:t>.</w:t>
      </w:r>
      <w:r w:rsidR="00DD09A7" w:rsidRPr="00292301">
        <w:rPr>
          <w:color w:val="000000"/>
          <w:sz w:val="28"/>
          <w:szCs w:val="28"/>
          <w:lang w:bidi="ru-RU"/>
        </w:rPr>
        <w:t xml:space="preserve"> </w:t>
      </w:r>
      <w:r w:rsidR="0034771A" w:rsidRPr="00292301">
        <w:rPr>
          <w:sz w:val="28"/>
          <w:szCs w:val="28"/>
        </w:rPr>
        <w:t>Реализация</w:t>
      </w:r>
      <w:r w:rsidR="0034771A" w:rsidRPr="00683157">
        <w:rPr>
          <w:sz w:val="28"/>
          <w:szCs w:val="28"/>
        </w:rPr>
        <w:t xml:space="preserve"> </w:t>
      </w:r>
      <w:r w:rsidR="00A512CB">
        <w:rPr>
          <w:sz w:val="28"/>
          <w:szCs w:val="28"/>
        </w:rPr>
        <w:t>так</w:t>
      </w:r>
      <w:r>
        <w:rPr>
          <w:sz w:val="28"/>
          <w:szCs w:val="28"/>
        </w:rPr>
        <w:t>ого</w:t>
      </w:r>
      <w:r w:rsidR="00A512CB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а</w:t>
      </w:r>
      <w:r w:rsidR="0034771A" w:rsidRPr="00683157">
        <w:rPr>
          <w:sz w:val="28"/>
          <w:szCs w:val="28"/>
        </w:rPr>
        <w:t xml:space="preserve"> </w:t>
      </w:r>
      <w:r w:rsidR="00066780">
        <w:rPr>
          <w:sz w:val="28"/>
          <w:szCs w:val="28"/>
        </w:rPr>
        <w:t xml:space="preserve">будет </w:t>
      </w:r>
      <w:r w:rsidR="0034771A" w:rsidRPr="00683157">
        <w:rPr>
          <w:sz w:val="28"/>
          <w:szCs w:val="28"/>
        </w:rPr>
        <w:t>способствова</w:t>
      </w:r>
      <w:r w:rsidR="00066780">
        <w:rPr>
          <w:sz w:val="28"/>
          <w:szCs w:val="28"/>
        </w:rPr>
        <w:t>ть</w:t>
      </w:r>
      <w:r w:rsidR="0034771A" w:rsidRPr="00683157">
        <w:rPr>
          <w:sz w:val="28"/>
          <w:szCs w:val="28"/>
        </w:rPr>
        <w:t xml:space="preserve"> углублению интегра</w:t>
      </w:r>
      <w:r w:rsidR="0034771A" w:rsidRPr="00683157">
        <w:rPr>
          <w:sz w:val="28"/>
          <w:szCs w:val="28"/>
        </w:rPr>
        <w:softHyphen/>
        <w:t>ции финансовых систем, сущест</w:t>
      </w:r>
      <w:r w:rsidR="0034771A" w:rsidRPr="00683157">
        <w:rPr>
          <w:sz w:val="28"/>
          <w:szCs w:val="28"/>
        </w:rPr>
        <w:softHyphen/>
        <w:t>венно расшири</w:t>
      </w:r>
      <w:r w:rsidR="00066780">
        <w:rPr>
          <w:sz w:val="28"/>
          <w:szCs w:val="28"/>
        </w:rPr>
        <w:t>т</w:t>
      </w:r>
      <w:r w:rsidR="0034771A" w:rsidRPr="00683157">
        <w:rPr>
          <w:sz w:val="28"/>
          <w:szCs w:val="28"/>
        </w:rPr>
        <w:t xml:space="preserve"> возможности финансирования национальных экономик</w:t>
      </w:r>
      <w:r w:rsidR="00DE7B25" w:rsidRPr="00683157">
        <w:rPr>
          <w:sz w:val="28"/>
          <w:szCs w:val="28"/>
        </w:rPr>
        <w:t xml:space="preserve"> и </w:t>
      </w:r>
      <w:r w:rsidR="0034771A" w:rsidRPr="00683157">
        <w:rPr>
          <w:sz w:val="28"/>
          <w:szCs w:val="28"/>
        </w:rPr>
        <w:t xml:space="preserve">динамичного социально-экономического </w:t>
      </w:r>
      <w:r w:rsidR="0034771A" w:rsidRPr="00066780">
        <w:rPr>
          <w:sz w:val="28"/>
          <w:szCs w:val="28"/>
        </w:rPr>
        <w:t xml:space="preserve">развития </w:t>
      </w:r>
      <w:r w:rsidR="00066780" w:rsidRPr="00066780">
        <w:rPr>
          <w:color w:val="000000"/>
          <w:sz w:val="28"/>
          <w:szCs w:val="28"/>
          <w:lang w:bidi="ru-RU"/>
        </w:rPr>
        <w:t>государств – участников СНГ.</w:t>
      </w:r>
    </w:p>
    <w:p w:rsidR="008709B5" w:rsidRPr="00683157" w:rsidRDefault="00B76252" w:rsidP="002703FA">
      <w:pPr>
        <w:pBdr>
          <w:top w:val="single" w:sz="4" w:space="1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Департамент экономического сотрудничества</w:t>
      </w:r>
      <w:r w:rsidR="005374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37464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</w:r>
      <w:bookmarkStart w:id="0" w:name="_GoBack"/>
      <w:bookmarkEnd w:id="0"/>
      <w:r w:rsidR="0053746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Исполнительного комитета СНГ</w:t>
      </w:r>
    </w:p>
    <w:p w:rsidR="00A512CB" w:rsidRDefault="00A512CB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61BE7" w:rsidRPr="00461BE7" w:rsidRDefault="00461BE7" w:rsidP="0068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61BE7" w:rsidRPr="00461BE7" w:rsidSect="00461B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851" w:bottom="170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198" w:rsidRDefault="00AC0198" w:rsidP="00645AF5">
      <w:pPr>
        <w:spacing w:after="0" w:line="240" w:lineRule="auto"/>
      </w:pPr>
      <w:r>
        <w:separator/>
      </w:r>
    </w:p>
  </w:endnote>
  <w:endnote w:type="continuationSeparator" w:id="0">
    <w:p w:rsidR="00AC0198" w:rsidRDefault="00AC0198" w:rsidP="0064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F4" w:rsidRDefault="00CA5EF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F4" w:rsidRDefault="00CA5EF4" w:rsidP="003A1E6E">
    <w:pPr>
      <w:pStyle w:val="ac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F4" w:rsidRDefault="00CA5EF4">
    <w:pPr>
      <w:pStyle w:val="ac"/>
      <w:jc w:val="center"/>
    </w:pPr>
  </w:p>
  <w:p w:rsidR="00CA5EF4" w:rsidRDefault="00CA5E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198" w:rsidRDefault="00AC0198" w:rsidP="00645AF5">
      <w:pPr>
        <w:spacing w:after="0" w:line="240" w:lineRule="auto"/>
      </w:pPr>
      <w:r>
        <w:separator/>
      </w:r>
    </w:p>
  </w:footnote>
  <w:footnote w:type="continuationSeparator" w:id="0">
    <w:p w:rsidR="00AC0198" w:rsidRDefault="00AC0198" w:rsidP="0064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F4" w:rsidRDefault="00CA5EF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044781"/>
      <w:docPartObj>
        <w:docPartGallery w:val="Page Numbers (Top of Page)"/>
        <w:docPartUnique/>
      </w:docPartObj>
    </w:sdtPr>
    <w:sdtEndPr/>
    <w:sdtContent>
      <w:p w:rsidR="00CA5EF4" w:rsidRDefault="00CA5EF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464">
          <w:rPr>
            <w:noProof/>
          </w:rPr>
          <w:t>18</w:t>
        </w:r>
        <w:r>
          <w:fldChar w:fldCharType="end"/>
        </w:r>
      </w:p>
    </w:sdtContent>
  </w:sdt>
  <w:p w:rsidR="00CA5EF4" w:rsidRDefault="00CA5EF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F4" w:rsidRDefault="00CA5EF4">
    <w:pPr>
      <w:pStyle w:val="aa"/>
      <w:jc w:val="center"/>
    </w:pPr>
  </w:p>
  <w:p w:rsidR="00CA5EF4" w:rsidRDefault="00CA5EF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8"/>
    <w:lvl w:ilvl="0">
      <w:start w:val="4"/>
      <w:numFmt w:val="decimal"/>
      <w:lvlText w:val="3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3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3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3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3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3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3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3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3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4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6213FBD"/>
    <w:multiLevelType w:val="hybridMultilevel"/>
    <w:tmpl w:val="0AE8D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570FFD"/>
    <w:multiLevelType w:val="multilevel"/>
    <w:tmpl w:val="45288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37F09"/>
    <w:multiLevelType w:val="multilevel"/>
    <w:tmpl w:val="9078F0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2D4F1A"/>
    <w:multiLevelType w:val="hybridMultilevel"/>
    <w:tmpl w:val="B9EC28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B942BD"/>
    <w:multiLevelType w:val="hybridMultilevel"/>
    <w:tmpl w:val="F4503566"/>
    <w:lvl w:ilvl="0" w:tplc="53B478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5B81"/>
    <w:multiLevelType w:val="hybridMultilevel"/>
    <w:tmpl w:val="3688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C28F4"/>
    <w:multiLevelType w:val="multilevel"/>
    <w:tmpl w:val="9772840C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902778"/>
    <w:multiLevelType w:val="hybridMultilevel"/>
    <w:tmpl w:val="CBDAD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9A"/>
    <w:rsid w:val="000044C3"/>
    <w:rsid w:val="00020B97"/>
    <w:rsid w:val="00025D58"/>
    <w:rsid w:val="00037EFB"/>
    <w:rsid w:val="00040C4D"/>
    <w:rsid w:val="000464CC"/>
    <w:rsid w:val="0005410C"/>
    <w:rsid w:val="0006220A"/>
    <w:rsid w:val="00062AB5"/>
    <w:rsid w:val="00064164"/>
    <w:rsid w:val="000652B6"/>
    <w:rsid w:val="00066780"/>
    <w:rsid w:val="00070375"/>
    <w:rsid w:val="00071239"/>
    <w:rsid w:val="0008105E"/>
    <w:rsid w:val="000945C2"/>
    <w:rsid w:val="000962F5"/>
    <w:rsid w:val="000B2295"/>
    <w:rsid w:val="000B47AD"/>
    <w:rsid w:val="000C383D"/>
    <w:rsid w:val="000C3FF2"/>
    <w:rsid w:val="000C54D0"/>
    <w:rsid w:val="000D2CD9"/>
    <w:rsid w:val="000E508F"/>
    <w:rsid w:val="0015478F"/>
    <w:rsid w:val="00156D40"/>
    <w:rsid w:val="001601CE"/>
    <w:rsid w:val="00164782"/>
    <w:rsid w:val="001669AF"/>
    <w:rsid w:val="00166E00"/>
    <w:rsid w:val="00175BE7"/>
    <w:rsid w:val="00177563"/>
    <w:rsid w:val="001844FB"/>
    <w:rsid w:val="001866BB"/>
    <w:rsid w:val="001A5F67"/>
    <w:rsid w:val="001B0F22"/>
    <w:rsid w:val="001C3EC3"/>
    <w:rsid w:val="001C4A41"/>
    <w:rsid w:val="001D631D"/>
    <w:rsid w:val="001E4FD8"/>
    <w:rsid w:val="001F1695"/>
    <w:rsid w:val="001F418C"/>
    <w:rsid w:val="001F586E"/>
    <w:rsid w:val="001F73BE"/>
    <w:rsid w:val="001F7F7A"/>
    <w:rsid w:val="00200560"/>
    <w:rsid w:val="002076C3"/>
    <w:rsid w:val="00211261"/>
    <w:rsid w:val="0021306D"/>
    <w:rsid w:val="00213E36"/>
    <w:rsid w:val="00214DD2"/>
    <w:rsid w:val="00221D72"/>
    <w:rsid w:val="002221F0"/>
    <w:rsid w:val="0022543C"/>
    <w:rsid w:val="0022639A"/>
    <w:rsid w:val="002267C8"/>
    <w:rsid w:val="002274DF"/>
    <w:rsid w:val="00237F7D"/>
    <w:rsid w:val="00245464"/>
    <w:rsid w:val="00250DE8"/>
    <w:rsid w:val="002548CE"/>
    <w:rsid w:val="00260338"/>
    <w:rsid w:val="002624E1"/>
    <w:rsid w:val="00267203"/>
    <w:rsid w:val="002703FA"/>
    <w:rsid w:val="002763F0"/>
    <w:rsid w:val="00284773"/>
    <w:rsid w:val="00291011"/>
    <w:rsid w:val="00291119"/>
    <w:rsid w:val="00292301"/>
    <w:rsid w:val="002A3670"/>
    <w:rsid w:val="002A3DD2"/>
    <w:rsid w:val="002A5693"/>
    <w:rsid w:val="002B2740"/>
    <w:rsid w:val="002B55F3"/>
    <w:rsid w:val="002B796E"/>
    <w:rsid w:val="002C2D62"/>
    <w:rsid w:val="002C74D9"/>
    <w:rsid w:val="002D081F"/>
    <w:rsid w:val="002D2364"/>
    <w:rsid w:val="002E10A3"/>
    <w:rsid w:val="002E6AB6"/>
    <w:rsid w:val="002F2C3B"/>
    <w:rsid w:val="003002A0"/>
    <w:rsid w:val="00303834"/>
    <w:rsid w:val="00316E8C"/>
    <w:rsid w:val="00320BF8"/>
    <w:rsid w:val="00324F9A"/>
    <w:rsid w:val="0032514A"/>
    <w:rsid w:val="0033361A"/>
    <w:rsid w:val="00333A2E"/>
    <w:rsid w:val="00341062"/>
    <w:rsid w:val="0034771A"/>
    <w:rsid w:val="003517A5"/>
    <w:rsid w:val="00352B4D"/>
    <w:rsid w:val="0035616C"/>
    <w:rsid w:val="00365C12"/>
    <w:rsid w:val="0037726D"/>
    <w:rsid w:val="003A1E6E"/>
    <w:rsid w:val="003A4725"/>
    <w:rsid w:val="003A6805"/>
    <w:rsid w:val="003B19D8"/>
    <w:rsid w:val="003C1D00"/>
    <w:rsid w:val="003D6CDB"/>
    <w:rsid w:val="003E75C1"/>
    <w:rsid w:val="003F35BE"/>
    <w:rsid w:val="003F7EA6"/>
    <w:rsid w:val="004034AF"/>
    <w:rsid w:val="00407B02"/>
    <w:rsid w:val="00410F55"/>
    <w:rsid w:val="00413ADF"/>
    <w:rsid w:val="00421835"/>
    <w:rsid w:val="00426202"/>
    <w:rsid w:val="0042723A"/>
    <w:rsid w:val="004307D9"/>
    <w:rsid w:val="004335B2"/>
    <w:rsid w:val="004369D5"/>
    <w:rsid w:val="0045473B"/>
    <w:rsid w:val="00455648"/>
    <w:rsid w:val="004605C3"/>
    <w:rsid w:val="00461BE7"/>
    <w:rsid w:val="004645F7"/>
    <w:rsid w:val="0047002F"/>
    <w:rsid w:val="0047217D"/>
    <w:rsid w:val="0047676D"/>
    <w:rsid w:val="00484B5E"/>
    <w:rsid w:val="0049254B"/>
    <w:rsid w:val="00495458"/>
    <w:rsid w:val="004966A2"/>
    <w:rsid w:val="004A6586"/>
    <w:rsid w:val="004B21E8"/>
    <w:rsid w:val="004B65A2"/>
    <w:rsid w:val="004C71F3"/>
    <w:rsid w:val="004D46F9"/>
    <w:rsid w:val="004D5375"/>
    <w:rsid w:val="004E2107"/>
    <w:rsid w:val="004E2ADA"/>
    <w:rsid w:val="0050593E"/>
    <w:rsid w:val="005156E3"/>
    <w:rsid w:val="00531750"/>
    <w:rsid w:val="00536623"/>
    <w:rsid w:val="00537464"/>
    <w:rsid w:val="00540CB0"/>
    <w:rsid w:val="0054323B"/>
    <w:rsid w:val="00555F0A"/>
    <w:rsid w:val="005779B4"/>
    <w:rsid w:val="00584CA8"/>
    <w:rsid w:val="005926D7"/>
    <w:rsid w:val="00592D12"/>
    <w:rsid w:val="005972CB"/>
    <w:rsid w:val="005C6B67"/>
    <w:rsid w:val="005C6CA3"/>
    <w:rsid w:val="005D1702"/>
    <w:rsid w:val="005E0C18"/>
    <w:rsid w:val="005E55DA"/>
    <w:rsid w:val="005F31A3"/>
    <w:rsid w:val="00607984"/>
    <w:rsid w:val="00620C5E"/>
    <w:rsid w:val="00645AF5"/>
    <w:rsid w:val="006464B5"/>
    <w:rsid w:val="006475E4"/>
    <w:rsid w:val="0065345D"/>
    <w:rsid w:val="0065632B"/>
    <w:rsid w:val="00665F81"/>
    <w:rsid w:val="00666D65"/>
    <w:rsid w:val="00673E6A"/>
    <w:rsid w:val="00683157"/>
    <w:rsid w:val="0068357A"/>
    <w:rsid w:val="006869CA"/>
    <w:rsid w:val="006905C1"/>
    <w:rsid w:val="006A1057"/>
    <w:rsid w:val="006B19F3"/>
    <w:rsid w:val="006D3079"/>
    <w:rsid w:val="006E1FC5"/>
    <w:rsid w:val="006E7E6C"/>
    <w:rsid w:val="006F09EC"/>
    <w:rsid w:val="006F4A49"/>
    <w:rsid w:val="006F4B41"/>
    <w:rsid w:val="006F665C"/>
    <w:rsid w:val="00701C04"/>
    <w:rsid w:val="00711375"/>
    <w:rsid w:val="00716A7C"/>
    <w:rsid w:val="0072218C"/>
    <w:rsid w:val="0073658C"/>
    <w:rsid w:val="00741757"/>
    <w:rsid w:val="00753BE8"/>
    <w:rsid w:val="00761112"/>
    <w:rsid w:val="00763BA3"/>
    <w:rsid w:val="00765525"/>
    <w:rsid w:val="00771B1F"/>
    <w:rsid w:val="007755E8"/>
    <w:rsid w:val="00780B03"/>
    <w:rsid w:val="00783085"/>
    <w:rsid w:val="00785017"/>
    <w:rsid w:val="00791DCE"/>
    <w:rsid w:val="007A002D"/>
    <w:rsid w:val="007A2840"/>
    <w:rsid w:val="007A3807"/>
    <w:rsid w:val="007A39FD"/>
    <w:rsid w:val="007A411F"/>
    <w:rsid w:val="007A7B08"/>
    <w:rsid w:val="007B0DAF"/>
    <w:rsid w:val="007D0BE9"/>
    <w:rsid w:val="007D2BD2"/>
    <w:rsid w:val="007E3334"/>
    <w:rsid w:val="007E3B28"/>
    <w:rsid w:val="007E5BF0"/>
    <w:rsid w:val="007E64E6"/>
    <w:rsid w:val="007F097F"/>
    <w:rsid w:val="007F412D"/>
    <w:rsid w:val="007F6DA0"/>
    <w:rsid w:val="007F6F7B"/>
    <w:rsid w:val="00800270"/>
    <w:rsid w:val="00806A11"/>
    <w:rsid w:val="00807C41"/>
    <w:rsid w:val="00817A11"/>
    <w:rsid w:val="0082158D"/>
    <w:rsid w:val="00834BF8"/>
    <w:rsid w:val="0083650A"/>
    <w:rsid w:val="00844BBA"/>
    <w:rsid w:val="008542B7"/>
    <w:rsid w:val="008674FC"/>
    <w:rsid w:val="008709B5"/>
    <w:rsid w:val="008722F2"/>
    <w:rsid w:val="0087318E"/>
    <w:rsid w:val="00874D01"/>
    <w:rsid w:val="008847EC"/>
    <w:rsid w:val="00887655"/>
    <w:rsid w:val="00896E9C"/>
    <w:rsid w:val="008A19DC"/>
    <w:rsid w:val="008B3FEC"/>
    <w:rsid w:val="008C1C25"/>
    <w:rsid w:val="008C1D45"/>
    <w:rsid w:val="008C3530"/>
    <w:rsid w:val="008C394D"/>
    <w:rsid w:val="008C3E0B"/>
    <w:rsid w:val="008C4FCB"/>
    <w:rsid w:val="008C54C7"/>
    <w:rsid w:val="008D7297"/>
    <w:rsid w:val="008F3E94"/>
    <w:rsid w:val="008F3F0F"/>
    <w:rsid w:val="00904035"/>
    <w:rsid w:val="00911DB3"/>
    <w:rsid w:val="00912CE6"/>
    <w:rsid w:val="00922B51"/>
    <w:rsid w:val="009269C8"/>
    <w:rsid w:val="00932397"/>
    <w:rsid w:val="009331AC"/>
    <w:rsid w:val="0097259A"/>
    <w:rsid w:val="00982805"/>
    <w:rsid w:val="009978C3"/>
    <w:rsid w:val="009A682D"/>
    <w:rsid w:val="009B18DC"/>
    <w:rsid w:val="009B2E0E"/>
    <w:rsid w:val="009C5EC5"/>
    <w:rsid w:val="009D5958"/>
    <w:rsid w:val="009E1C1F"/>
    <w:rsid w:val="009E371E"/>
    <w:rsid w:val="009E5B73"/>
    <w:rsid w:val="009F0B1C"/>
    <w:rsid w:val="009F1B36"/>
    <w:rsid w:val="009F4E4B"/>
    <w:rsid w:val="009F6C25"/>
    <w:rsid w:val="00A05ACE"/>
    <w:rsid w:val="00A20547"/>
    <w:rsid w:val="00A27B0C"/>
    <w:rsid w:val="00A43A85"/>
    <w:rsid w:val="00A453BF"/>
    <w:rsid w:val="00A50DF2"/>
    <w:rsid w:val="00A512CB"/>
    <w:rsid w:val="00A52E0D"/>
    <w:rsid w:val="00A701A7"/>
    <w:rsid w:val="00A70A89"/>
    <w:rsid w:val="00A7680D"/>
    <w:rsid w:val="00A81BAB"/>
    <w:rsid w:val="00AA15FD"/>
    <w:rsid w:val="00AA6DAC"/>
    <w:rsid w:val="00AB2306"/>
    <w:rsid w:val="00AB2DF7"/>
    <w:rsid w:val="00AB5232"/>
    <w:rsid w:val="00AB62F8"/>
    <w:rsid w:val="00AC0198"/>
    <w:rsid w:val="00AC1151"/>
    <w:rsid w:val="00AC3734"/>
    <w:rsid w:val="00AC3DB7"/>
    <w:rsid w:val="00AC411A"/>
    <w:rsid w:val="00AC454E"/>
    <w:rsid w:val="00AD2F6F"/>
    <w:rsid w:val="00AD4A1C"/>
    <w:rsid w:val="00AD4EAE"/>
    <w:rsid w:val="00AD7DB2"/>
    <w:rsid w:val="00AE08CB"/>
    <w:rsid w:val="00B011E2"/>
    <w:rsid w:val="00B03451"/>
    <w:rsid w:val="00B16C30"/>
    <w:rsid w:val="00B170E4"/>
    <w:rsid w:val="00B1716C"/>
    <w:rsid w:val="00B33A0D"/>
    <w:rsid w:val="00B40BF1"/>
    <w:rsid w:val="00B447C4"/>
    <w:rsid w:val="00B47649"/>
    <w:rsid w:val="00B54450"/>
    <w:rsid w:val="00B54E63"/>
    <w:rsid w:val="00B61DB7"/>
    <w:rsid w:val="00B636F8"/>
    <w:rsid w:val="00B76252"/>
    <w:rsid w:val="00B801B8"/>
    <w:rsid w:val="00B83679"/>
    <w:rsid w:val="00B84472"/>
    <w:rsid w:val="00B85C52"/>
    <w:rsid w:val="00BA5BAF"/>
    <w:rsid w:val="00BA6B00"/>
    <w:rsid w:val="00BB0FC5"/>
    <w:rsid w:val="00BB40BB"/>
    <w:rsid w:val="00BC7B23"/>
    <w:rsid w:val="00BD11E1"/>
    <w:rsid w:val="00BD18AA"/>
    <w:rsid w:val="00BD23A3"/>
    <w:rsid w:val="00BD6144"/>
    <w:rsid w:val="00BE2AE2"/>
    <w:rsid w:val="00BE3074"/>
    <w:rsid w:val="00BF06CD"/>
    <w:rsid w:val="00BF30A0"/>
    <w:rsid w:val="00BF37C5"/>
    <w:rsid w:val="00BF77CE"/>
    <w:rsid w:val="00C152DA"/>
    <w:rsid w:val="00C21882"/>
    <w:rsid w:val="00C21BDC"/>
    <w:rsid w:val="00C23D1B"/>
    <w:rsid w:val="00C31197"/>
    <w:rsid w:val="00C53665"/>
    <w:rsid w:val="00C559E5"/>
    <w:rsid w:val="00C646F3"/>
    <w:rsid w:val="00C67C18"/>
    <w:rsid w:val="00C85CAF"/>
    <w:rsid w:val="00C85D40"/>
    <w:rsid w:val="00C94BB5"/>
    <w:rsid w:val="00C961D4"/>
    <w:rsid w:val="00CA1681"/>
    <w:rsid w:val="00CA5EF4"/>
    <w:rsid w:val="00CC2A63"/>
    <w:rsid w:val="00CC4A58"/>
    <w:rsid w:val="00CD26D0"/>
    <w:rsid w:val="00CD4E84"/>
    <w:rsid w:val="00CE0FE7"/>
    <w:rsid w:val="00CE2F81"/>
    <w:rsid w:val="00CF5483"/>
    <w:rsid w:val="00D044F2"/>
    <w:rsid w:val="00D0550E"/>
    <w:rsid w:val="00D1760E"/>
    <w:rsid w:val="00D216C4"/>
    <w:rsid w:val="00D34360"/>
    <w:rsid w:val="00D364CC"/>
    <w:rsid w:val="00D5382C"/>
    <w:rsid w:val="00D57226"/>
    <w:rsid w:val="00D72567"/>
    <w:rsid w:val="00D757A7"/>
    <w:rsid w:val="00D7713A"/>
    <w:rsid w:val="00D83DEE"/>
    <w:rsid w:val="00D878B8"/>
    <w:rsid w:val="00D919F5"/>
    <w:rsid w:val="00D96FED"/>
    <w:rsid w:val="00DA7D6D"/>
    <w:rsid w:val="00DB2D3B"/>
    <w:rsid w:val="00DC0823"/>
    <w:rsid w:val="00DC79E7"/>
    <w:rsid w:val="00DD09A7"/>
    <w:rsid w:val="00DD2F7F"/>
    <w:rsid w:val="00DD409D"/>
    <w:rsid w:val="00DE479B"/>
    <w:rsid w:val="00DE47CB"/>
    <w:rsid w:val="00DE5785"/>
    <w:rsid w:val="00DE7B25"/>
    <w:rsid w:val="00DF21CF"/>
    <w:rsid w:val="00DF6392"/>
    <w:rsid w:val="00E03B56"/>
    <w:rsid w:val="00E051B4"/>
    <w:rsid w:val="00E10F12"/>
    <w:rsid w:val="00E1358D"/>
    <w:rsid w:val="00E17CCB"/>
    <w:rsid w:val="00E214D1"/>
    <w:rsid w:val="00E328DA"/>
    <w:rsid w:val="00E4113E"/>
    <w:rsid w:val="00E43634"/>
    <w:rsid w:val="00E45B04"/>
    <w:rsid w:val="00E45B7E"/>
    <w:rsid w:val="00E55160"/>
    <w:rsid w:val="00E552F4"/>
    <w:rsid w:val="00E62D4E"/>
    <w:rsid w:val="00E6465A"/>
    <w:rsid w:val="00E67BC6"/>
    <w:rsid w:val="00E73C81"/>
    <w:rsid w:val="00E975E3"/>
    <w:rsid w:val="00EA5AD4"/>
    <w:rsid w:val="00EB6ABD"/>
    <w:rsid w:val="00EC1CC4"/>
    <w:rsid w:val="00EC6E7B"/>
    <w:rsid w:val="00EC7CC9"/>
    <w:rsid w:val="00ED6E77"/>
    <w:rsid w:val="00EE7E34"/>
    <w:rsid w:val="00EF0530"/>
    <w:rsid w:val="00EF7FB1"/>
    <w:rsid w:val="00F20EBC"/>
    <w:rsid w:val="00F3124A"/>
    <w:rsid w:val="00F34781"/>
    <w:rsid w:val="00F40FC3"/>
    <w:rsid w:val="00F411B2"/>
    <w:rsid w:val="00F42D8F"/>
    <w:rsid w:val="00F4313A"/>
    <w:rsid w:val="00F50C6D"/>
    <w:rsid w:val="00F50E26"/>
    <w:rsid w:val="00F60BB4"/>
    <w:rsid w:val="00F63839"/>
    <w:rsid w:val="00F7296E"/>
    <w:rsid w:val="00F802E7"/>
    <w:rsid w:val="00F85F30"/>
    <w:rsid w:val="00F86581"/>
    <w:rsid w:val="00F87258"/>
    <w:rsid w:val="00FA26FC"/>
    <w:rsid w:val="00FA5ECB"/>
    <w:rsid w:val="00FA6DD6"/>
    <w:rsid w:val="00FB10A8"/>
    <w:rsid w:val="00FB155B"/>
    <w:rsid w:val="00FB163E"/>
    <w:rsid w:val="00FB1E56"/>
    <w:rsid w:val="00FB5EAD"/>
    <w:rsid w:val="00FC133D"/>
    <w:rsid w:val="00FC35F3"/>
    <w:rsid w:val="00FC4562"/>
    <w:rsid w:val="00FC45A5"/>
    <w:rsid w:val="00FC65F9"/>
    <w:rsid w:val="00FD169C"/>
    <w:rsid w:val="00FD1F63"/>
    <w:rsid w:val="00FD65E5"/>
    <w:rsid w:val="00F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58FF4-82CB-46F1-B0B5-DA4AC368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D8F"/>
    <w:pPr>
      <w:keepNext/>
      <w:keepLines/>
      <w:spacing w:after="0" w:line="240" w:lineRule="auto"/>
      <w:ind w:firstLine="709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175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0">
    <w:name w:val="s0"/>
    <w:uiPriority w:val="99"/>
    <w:rsid w:val="00645AF5"/>
    <w:rPr>
      <w:rFonts w:ascii="Times New Roman" w:hAnsi="Times New Roman"/>
      <w:color w:val="000000"/>
      <w:sz w:val="20"/>
      <w:u w:val="none"/>
      <w:effect w:val="none"/>
    </w:rPr>
  </w:style>
  <w:style w:type="paragraph" w:styleId="a5">
    <w:name w:val="footnote text"/>
    <w:aliases w:val="Fußnote"/>
    <w:basedOn w:val="a"/>
    <w:link w:val="a6"/>
    <w:uiPriority w:val="99"/>
    <w:rsid w:val="00645AF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aliases w:val="Fußnote Знак1"/>
    <w:basedOn w:val="a0"/>
    <w:link w:val="a5"/>
    <w:uiPriority w:val="99"/>
    <w:rsid w:val="00645A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645AF5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42D8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google-src-text">
    <w:name w:val="google-src-text"/>
    <w:basedOn w:val="a0"/>
    <w:rsid w:val="00F42D8F"/>
  </w:style>
  <w:style w:type="paragraph" w:styleId="a8">
    <w:name w:val="TOC Heading"/>
    <w:basedOn w:val="1"/>
    <w:next w:val="a"/>
    <w:uiPriority w:val="39"/>
    <w:semiHidden/>
    <w:unhideWhenUsed/>
    <w:qFormat/>
    <w:rsid w:val="00F42D8F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F42D8F"/>
    <w:pPr>
      <w:tabs>
        <w:tab w:val="right" w:leader="dot" w:pos="9345"/>
      </w:tabs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0"/>
    <w:uiPriority w:val="99"/>
    <w:unhideWhenUsed/>
    <w:rsid w:val="00F42D8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1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1E6E"/>
  </w:style>
  <w:style w:type="paragraph" w:styleId="ac">
    <w:name w:val="footer"/>
    <w:basedOn w:val="a"/>
    <w:link w:val="ad"/>
    <w:uiPriority w:val="99"/>
    <w:unhideWhenUsed/>
    <w:rsid w:val="003A1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1E6E"/>
  </w:style>
  <w:style w:type="character" w:customStyle="1" w:styleId="12">
    <w:name w:val="Текст сноски Знак1"/>
    <w:aliases w:val="Fußnote Знак"/>
    <w:basedOn w:val="a0"/>
    <w:uiPriority w:val="99"/>
    <w:locked/>
    <w:rsid w:val="00E55160"/>
    <w:rPr>
      <w:rFonts w:ascii="Calibri" w:eastAsia="PMingLiU" w:hAnsi="Calibri" w:cs="Times New Roman"/>
      <w:sz w:val="20"/>
      <w:szCs w:val="20"/>
    </w:rPr>
  </w:style>
  <w:style w:type="character" w:customStyle="1" w:styleId="blk">
    <w:name w:val="blk"/>
    <w:basedOn w:val="a0"/>
    <w:rsid w:val="00C152DA"/>
  </w:style>
  <w:style w:type="character" w:customStyle="1" w:styleId="b">
    <w:name w:val="b"/>
    <w:basedOn w:val="a0"/>
    <w:rsid w:val="00C152DA"/>
  </w:style>
  <w:style w:type="character" w:customStyle="1" w:styleId="ep">
    <w:name w:val="ep"/>
    <w:basedOn w:val="a0"/>
    <w:rsid w:val="00C152DA"/>
  </w:style>
  <w:style w:type="character" w:customStyle="1" w:styleId="u">
    <w:name w:val="u"/>
    <w:basedOn w:val="a0"/>
    <w:rsid w:val="00C152DA"/>
  </w:style>
  <w:style w:type="paragraph" w:styleId="2">
    <w:name w:val="toc 2"/>
    <w:basedOn w:val="a"/>
    <w:next w:val="a"/>
    <w:autoRedefine/>
    <w:uiPriority w:val="39"/>
    <w:unhideWhenUsed/>
    <w:rsid w:val="00785017"/>
    <w:pPr>
      <w:spacing w:after="100"/>
      <w:ind w:left="220"/>
    </w:pPr>
  </w:style>
  <w:style w:type="paragraph" w:customStyle="1" w:styleId="tkNazvanie">
    <w:name w:val="_Название (tkNazvanie)"/>
    <w:basedOn w:val="a"/>
    <w:rsid w:val="002B796E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e">
    <w:name w:val="Normal (Web)"/>
    <w:basedOn w:val="a"/>
    <w:uiPriority w:val="99"/>
    <w:rsid w:val="002B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9482">
    <w:name w:val="rvts2_29482"/>
    <w:basedOn w:val="a0"/>
    <w:rsid w:val="002B796E"/>
  </w:style>
  <w:style w:type="paragraph" w:customStyle="1" w:styleId="tkTekst">
    <w:name w:val="_Текст обычный (tkTekst)"/>
    <w:basedOn w:val="a"/>
    <w:rsid w:val="002B796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Основной текст_"/>
    <w:basedOn w:val="a0"/>
    <w:link w:val="13"/>
    <w:rsid w:val="000D2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"/>
    <w:rsid w:val="000D2CD9"/>
    <w:pPr>
      <w:shd w:val="clear" w:color="auto" w:fill="FFFFFF"/>
      <w:spacing w:before="600" w:after="0" w:line="413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f">
    <w:name w:val="f"/>
    <w:basedOn w:val="a0"/>
    <w:rsid w:val="00214DD2"/>
  </w:style>
  <w:style w:type="paragraph" w:customStyle="1" w:styleId="3">
    <w:name w:val="Основной текст3"/>
    <w:basedOn w:val="a"/>
    <w:rsid w:val="00C559E5"/>
    <w:pPr>
      <w:shd w:val="clear" w:color="auto" w:fill="FFFFFF"/>
      <w:spacing w:before="300" w:after="0" w:line="480" w:lineRule="exact"/>
      <w:ind w:firstLine="560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30">
    <w:name w:val="Основной текст (13) + Не курсив"/>
    <w:basedOn w:val="a0"/>
    <w:rsid w:val="00741757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E45B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45B04"/>
    <w:pPr>
      <w:widowControl w:val="0"/>
      <w:shd w:val="clear" w:color="auto" w:fill="FFFFFF"/>
      <w:spacing w:before="240" w:after="0" w:line="283" w:lineRule="exact"/>
      <w:ind w:firstLine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0">
    <w:name w:val="Основной текст + Курсив"/>
    <w:basedOn w:val="af"/>
    <w:rsid w:val="00062A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A41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locked/>
    <w:rsid w:val="00B8367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B83679"/>
    <w:pPr>
      <w:widowControl w:val="0"/>
      <w:shd w:val="clear" w:color="auto" w:fill="FFFFFF"/>
      <w:spacing w:after="0" w:line="485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locked/>
    <w:rsid w:val="00B8367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uiPriority w:val="99"/>
    <w:rsid w:val="00B83679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41">
    <w:name w:val="Основной текст (4) + Не полужирный"/>
    <w:basedOn w:val="4"/>
    <w:uiPriority w:val="99"/>
    <w:rsid w:val="00B8367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83679"/>
    <w:pPr>
      <w:widowControl w:val="0"/>
      <w:shd w:val="clear" w:color="auto" w:fill="FFFFFF"/>
      <w:spacing w:before="300" w:after="300" w:line="317" w:lineRule="exac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4">
    <w:name w:val="Заголовок №1_"/>
    <w:link w:val="15"/>
    <w:rsid w:val="00FC133D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FC133D"/>
    <w:pPr>
      <w:widowControl w:val="0"/>
      <w:shd w:val="clear" w:color="auto" w:fill="FFFFFF"/>
      <w:spacing w:before="60" w:after="0" w:line="326" w:lineRule="exact"/>
      <w:ind w:firstLine="700"/>
      <w:jc w:val="both"/>
      <w:outlineLvl w:val="0"/>
    </w:pPr>
    <w:rPr>
      <w:b/>
      <w:bCs/>
      <w:sz w:val="27"/>
      <w:szCs w:val="27"/>
    </w:rPr>
  </w:style>
  <w:style w:type="character" w:customStyle="1" w:styleId="af3">
    <w:name w:val="Основной текст + Полужирный"/>
    <w:basedOn w:val="af"/>
    <w:rsid w:val="00E646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Не курсив"/>
    <w:basedOn w:val="20"/>
    <w:rsid w:val="00E646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rsid w:val="00E6465A"/>
    <w:pPr>
      <w:widowControl w:val="0"/>
      <w:shd w:val="clear" w:color="auto" w:fill="FFFFFF"/>
      <w:spacing w:after="0" w:line="240" w:lineRule="exact"/>
      <w:ind w:firstLine="380"/>
      <w:jc w:val="both"/>
    </w:pPr>
    <w:rPr>
      <w:rFonts w:ascii="Times New Roman" w:eastAsia="Times New Roman" w:hAnsi="Times New Roman" w:cs="Times New Roman"/>
      <w:i/>
      <w:iCs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5%D0%B4%D0%B8%D1%82%D0%BD%D1%8B%D0%B9_%D1%80%D0%B8%D1%81%D0%B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5%D0%B3%D1%83%D0%BB%D1%8F%D1%82%D0%B8%D0%B2%D0%BD%D1%8B%D0%B9_%D0%BA%D0%B0%D0%BF%D0%B8%D1%82%D0%B0%D0%B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E004-9594-4C5D-900D-3B9A34D8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19</Pages>
  <Words>6423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CBRF</Company>
  <LinksUpToDate>false</LinksUpToDate>
  <CharactersWithSpaces>42950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</dc:creator>
  <cp:lastModifiedBy>Самерханова</cp:lastModifiedBy>
  <cp:revision>55</cp:revision>
  <cp:lastPrinted>2015-08-06T07:27:00Z</cp:lastPrinted>
  <dcterms:created xsi:type="dcterms:W3CDTF">2015-05-28T13:13:00Z</dcterms:created>
  <dcterms:modified xsi:type="dcterms:W3CDTF">2015-08-11T08:54:00Z</dcterms:modified>
</cp:coreProperties>
</file>