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BF" w:firstRow="1" w:lastRow="0" w:firstColumn="1" w:lastColumn="0" w:noHBand="0" w:noVBand="0"/>
      </w:tblPr>
      <w:tblGrid>
        <w:gridCol w:w="9638"/>
      </w:tblGrid>
      <w:tr w:rsidR="005B3FFE" w:rsidRPr="006E2F75" w:rsidTr="00061F5B">
        <w:trPr>
          <w:jc w:val="center"/>
        </w:trPr>
        <w:tc>
          <w:tcPr>
            <w:tcW w:w="10017" w:type="dxa"/>
          </w:tcPr>
          <w:p w:rsidR="005B3FFE" w:rsidRPr="00061F5B" w:rsidRDefault="00061F5B" w:rsidP="00061F5B">
            <w:pPr>
              <w:suppressAutoHyphens/>
              <w:spacing w:line="440" w:lineRule="exact"/>
              <w:ind w:left="-170" w:right="-170"/>
              <w:jc w:val="center"/>
              <w:rPr>
                <w:b/>
                <w:bCs/>
                <w:smallCaps/>
                <w:spacing w:val="20"/>
                <w:sz w:val="32"/>
                <w:szCs w:val="32"/>
              </w:rPr>
            </w:pPr>
            <w:r w:rsidRPr="00061F5B">
              <w:rPr>
                <w:b/>
                <w:bCs/>
                <w:smallCaps/>
                <w:spacing w:val="12"/>
                <w:sz w:val="32"/>
                <w:szCs w:val="32"/>
              </w:rPr>
              <w:t>СОВЕТ РУКОВОДИТЕЛЕЙ УПОЛНОМОЧЕННЫХ ОРГАНОВ</w:t>
            </w:r>
            <w:r w:rsidRPr="00061F5B">
              <w:rPr>
                <w:b/>
                <w:bCs/>
                <w:smallCaps/>
                <w:spacing w:val="20"/>
                <w:sz w:val="32"/>
                <w:szCs w:val="32"/>
              </w:rPr>
              <w:br/>
              <w:t xml:space="preserve">ПО РЕГУЛИРОВАНИЮ РЫНКОВ ЦЕННЫХ БУМАГ </w:t>
            </w:r>
            <w:r w:rsidRPr="00061F5B">
              <w:rPr>
                <w:b/>
                <w:bCs/>
                <w:smallCaps/>
                <w:spacing w:val="20"/>
                <w:sz w:val="32"/>
                <w:szCs w:val="32"/>
              </w:rPr>
              <w:br/>
              <w:t xml:space="preserve">ГОСУДАРСТВ – УЧАСТНИКОВ </w:t>
            </w:r>
            <w:r w:rsidRPr="00061F5B">
              <w:rPr>
                <w:b/>
                <w:bCs/>
                <w:spacing w:val="20"/>
                <w:sz w:val="32"/>
                <w:szCs w:val="32"/>
              </w:rPr>
              <w:t>СНГ</w:t>
            </w:r>
            <w:r w:rsidRPr="00061F5B">
              <w:rPr>
                <w:b/>
                <w:bCs/>
                <w:smallCaps/>
                <w:spacing w:val="20"/>
                <w:sz w:val="32"/>
                <w:szCs w:val="32"/>
              </w:rPr>
              <w:br/>
            </w:r>
          </w:p>
          <w:p w:rsidR="005B3FFE" w:rsidRPr="00061F5B" w:rsidRDefault="00061F5B" w:rsidP="00061F5B">
            <w:pPr>
              <w:suppressAutoHyphens/>
              <w:spacing w:line="440" w:lineRule="exact"/>
              <w:ind w:left="-113" w:right="-113"/>
              <w:jc w:val="center"/>
              <w:rPr>
                <w:b/>
                <w:bCs/>
                <w:spacing w:val="20"/>
                <w:sz w:val="32"/>
                <w:szCs w:val="32"/>
              </w:rPr>
            </w:pPr>
            <w:r w:rsidRPr="00061F5B">
              <w:rPr>
                <w:b/>
                <w:bCs/>
                <w:spacing w:val="20"/>
                <w:sz w:val="32"/>
                <w:szCs w:val="32"/>
              </w:rPr>
              <w:t>ИСПОЛНИТЕЛЬНЫЙ КОМИТЕТ СНГ</w:t>
            </w:r>
          </w:p>
          <w:p w:rsidR="005B3FFE" w:rsidRPr="00061F5B" w:rsidRDefault="005B3FFE" w:rsidP="00061F5B">
            <w:pPr>
              <w:suppressAutoHyphens/>
              <w:spacing w:line="440" w:lineRule="exact"/>
              <w:ind w:left="-113" w:right="-113"/>
              <w:jc w:val="center"/>
              <w:rPr>
                <w:b/>
                <w:bCs/>
                <w:sz w:val="32"/>
                <w:szCs w:val="32"/>
              </w:rPr>
            </w:pPr>
          </w:p>
          <w:p w:rsidR="005B3FFE" w:rsidRPr="00061F5B" w:rsidRDefault="005B3FFE" w:rsidP="00061F5B">
            <w:pPr>
              <w:suppressAutoHyphens/>
              <w:spacing w:line="440" w:lineRule="exact"/>
              <w:ind w:left="-113" w:right="-113"/>
              <w:jc w:val="center"/>
              <w:rPr>
                <w:b/>
                <w:bCs/>
                <w:sz w:val="32"/>
                <w:szCs w:val="32"/>
              </w:rPr>
            </w:pPr>
          </w:p>
          <w:p w:rsidR="005B3FFE" w:rsidRPr="00061F5B" w:rsidRDefault="005B3FFE" w:rsidP="00061F5B">
            <w:pPr>
              <w:suppressAutoHyphens/>
              <w:spacing w:line="440" w:lineRule="exact"/>
              <w:ind w:left="-113" w:right="-113"/>
              <w:jc w:val="center"/>
              <w:rPr>
                <w:b/>
                <w:bCs/>
                <w:sz w:val="32"/>
                <w:szCs w:val="32"/>
              </w:rPr>
            </w:pPr>
          </w:p>
          <w:p w:rsidR="005B3FFE" w:rsidRPr="00061F5B" w:rsidRDefault="005B3FFE" w:rsidP="00061F5B">
            <w:pPr>
              <w:suppressAutoHyphens/>
              <w:spacing w:line="440" w:lineRule="exact"/>
              <w:ind w:left="-113" w:right="-113"/>
              <w:jc w:val="center"/>
              <w:rPr>
                <w:b/>
                <w:bCs/>
                <w:sz w:val="32"/>
                <w:szCs w:val="32"/>
              </w:rPr>
            </w:pPr>
          </w:p>
          <w:p w:rsidR="005B3FFE" w:rsidRPr="00061F5B" w:rsidRDefault="005B3FFE" w:rsidP="00061F5B">
            <w:pPr>
              <w:suppressAutoHyphens/>
              <w:spacing w:line="440" w:lineRule="exact"/>
              <w:ind w:left="-113" w:right="-113"/>
              <w:jc w:val="center"/>
              <w:rPr>
                <w:b/>
                <w:bCs/>
                <w:sz w:val="32"/>
                <w:szCs w:val="32"/>
              </w:rPr>
            </w:pPr>
          </w:p>
          <w:p w:rsidR="005B3FFE" w:rsidRPr="00061F5B" w:rsidRDefault="005B3FFE" w:rsidP="00061F5B">
            <w:pPr>
              <w:suppressAutoHyphens/>
              <w:spacing w:line="440" w:lineRule="exact"/>
              <w:ind w:left="-113" w:right="-113"/>
              <w:jc w:val="center"/>
              <w:rPr>
                <w:b/>
                <w:bCs/>
                <w:sz w:val="32"/>
                <w:szCs w:val="32"/>
              </w:rPr>
            </w:pPr>
          </w:p>
          <w:p w:rsidR="005B3FFE" w:rsidRPr="00061F5B" w:rsidRDefault="005B3FFE" w:rsidP="00061F5B">
            <w:pPr>
              <w:suppressAutoHyphens/>
              <w:spacing w:line="440" w:lineRule="exact"/>
              <w:ind w:left="-113" w:right="-113"/>
              <w:jc w:val="center"/>
              <w:rPr>
                <w:b/>
                <w:bCs/>
                <w:sz w:val="32"/>
                <w:szCs w:val="32"/>
              </w:rPr>
            </w:pPr>
          </w:p>
          <w:p w:rsidR="005B3FFE" w:rsidRPr="00061F5B" w:rsidRDefault="005B3FFE" w:rsidP="00061F5B">
            <w:pPr>
              <w:suppressAutoHyphens/>
              <w:spacing w:line="440" w:lineRule="exact"/>
              <w:ind w:left="-113" w:right="-113"/>
              <w:jc w:val="center"/>
              <w:rPr>
                <w:b/>
                <w:bCs/>
                <w:sz w:val="32"/>
                <w:szCs w:val="32"/>
              </w:rPr>
            </w:pPr>
          </w:p>
          <w:p w:rsidR="005B3FFE" w:rsidRPr="00061F5B" w:rsidRDefault="005B3FFE" w:rsidP="00061F5B">
            <w:pPr>
              <w:suppressAutoHyphens/>
              <w:spacing w:line="440" w:lineRule="exact"/>
              <w:ind w:left="-113" w:right="-113"/>
              <w:jc w:val="center"/>
              <w:rPr>
                <w:b/>
                <w:bCs/>
                <w:sz w:val="32"/>
                <w:szCs w:val="32"/>
              </w:rPr>
            </w:pPr>
          </w:p>
          <w:p w:rsidR="005B3FFE" w:rsidRPr="00061F5B" w:rsidRDefault="00061F5B" w:rsidP="00061F5B">
            <w:pPr>
              <w:suppressAutoHyphens/>
              <w:spacing w:line="440" w:lineRule="exact"/>
              <w:ind w:left="-113" w:right="-113"/>
              <w:jc w:val="center"/>
              <w:rPr>
                <w:b/>
                <w:bCs/>
                <w:caps/>
                <w:smallCaps/>
                <w:sz w:val="32"/>
                <w:szCs w:val="32"/>
              </w:rPr>
            </w:pPr>
            <w:bookmarkStart w:id="0" w:name="_GoBack"/>
            <w:r w:rsidRPr="00061F5B">
              <w:rPr>
                <w:b/>
                <w:bCs/>
                <w:smallCaps/>
                <w:sz w:val="32"/>
                <w:szCs w:val="32"/>
              </w:rPr>
              <w:t>О состоянии рынков ценных бумаг</w:t>
            </w:r>
            <w:r w:rsidRPr="00061F5B">
              <w:rPr>
                <w:b/>
                <w:bCs/>
                <w:smallCaps/>
                <w:sz w:val="32"/>
                <w:szCs w:val="32"/>
              </w:rPr>
              <w:br/>
              <w:t xml:space="preserve">государств – участников </w:t>
            </w:r>
            <w:r>
              <w:rPr>
                <w:b/>
                <w:bCs/>
                <w:smallCaps/>
                <w:sz w:val="32"/>
                <w:szCs w:val="32"/>
              </w:rPr>
              <w:t>СНГ</w:t>
            </w:r>
            <w:bookmarkEnd w:id="0"/>
          </w:p>
          <w:p w:rsidR="005B3FFE" w:rsidRPr="006E2F75" w:rsidRDefault="005B3FFE" w:rsidP="00061F5B">
            <w:pPr>
              <w:suppressAutoHyphens/>
              <w:spacing w:line="440" w:lineRule="exact"/>
              <w:ind w:left="-113" w:right="-113"/>
              <w:jc w:val="center"/>
              <w:rPr>
                <w:bCs/>
                <w:i/>
                <w:sz w:val="28"/>
                <w:szCs w:val="28"/>
              </w:rPr>
            </w:pPr>
            <w:r w:rsidRPr="006E2F75">
              <w:rPr>
                <w:bCs/>
                <w:i/>
                <w:sz w:val="28"/>
                <w:szCs w:val="28"/>
              </w:rPr>
              <w:t>(информационно-аналитический обзор)</w:t>
            </w:r>
          </w:p>
          <w:p w:rsidR="005B3FFE" w:rsidRPr="006E2F75" w:rsidRDefault="005B3FFE" w:rsidP="00061F5B">
            <w:pPr>
              <w:suppressAutoHyphens/>
              <w:spacing w:line="440" w:lineRule="exact"/>
              <w:ind w:left="-113" w:right="-113"/>
              <w:jc w:val="center"/>
              <w:rPr>
                <w:b/>
                <w:bCs/>
                <w:sz w:val="26"/>
                <w:szCs w:val="26"/>
              </w:rPr>
            </w:pPr>
          </w:p>
          <w:p w:rsidR="005B3FFE" w:rsidRPr="006E2F75" w:rsidRDefault="005B3FFE" w:rsidP="00061F5B">
            <w:pPr>
              <w:suppressAutoHyphens/>
              <w:spacing w:line="440" w:lineRule="exact"/>
              <w:ind w:left="-113" w:right="-113"/>
              <w:jc w:val="center"/>
              <w:rPr>
                <w:b/>
                <w:bCs/>
                <w:sz w:val="28"/>
                <w:szCs w:val="28"/>
              </w:rPr>
            </w:pPr>
          </w:p>
          <w:p w:rsidR="005B3FFE" w:rsidRPr="006E2F75" w:rsidRDefault="005B3FFE" w:rsidP="00061F5B">
            <w:pPr>
              <w:suppressAutoHyphens/>
              <w:spacing w:line="440" w:lineRule="exact"/>
              <w:ind w:left="-113" w:right="-113"/>
              <w:jc w:val="center"/>
              <w:rPr>
                <w:b/>
                <w:bCs/>
                <w:sz w:val="28"/>
                <w:szCs w:val="28"/>
              </w:rPr>
            </w:pPr>
          </w:p>
          <w:p w:rsidR="005B3FFE" w:rsidRPr="006E2F75" w:rsidRDefault="005B3FFE" w:rsidP="00061F5B">
            <w:pPr>
              <w:suppressAutoHyphens/>
              <w:spacing w:line="440" w:lineRule="exact"/>
              <w:ind w:left="-113" w:right="-113"/>
              <w:jc w:val="center"/>
              <w:rPr>
                <w:b/>
                <w:bCs/>
                <w:sz w:val="28"/>
                <w:szCs w:val="28"/>
              </w:rPr>
            </w:pPr>
          </w:p>
          <w:p w:rsidR="005B3FFE" w:rsidRPr="006E2F75" w:rsidRDefault="005B3FFE" w:rsidP="00061F5B">
            <w:pPr>
              <w:suppressAutoHyphens/>
              <w:spacing w:line="440" w:lineRule="exact"/>
              <w:ind w:left="-113" w:right="-113"/>
              <w:jc w:val="center"/>
              <w:rPr>
                <w:b/>
                <w:bCs/>
                <w:sz w:val="28"/>
                <w:szCs w:val="28"/>
              </w:rPr>
            </w:pPr>
          </w:p>
          <w:p w:rsidR="005B3FFE" w:rsidRPr="006E2F75" w:rsidRDefault="005B3FFE" w:rsidP="00061F5B">
            <w:pPr>
              <w:suppressAutoHyphens/>
              <w:spacing w:line="440" w:lineRule="exact"/>
              <w:ind w:left="-113" w:right="-113"/>
              <w:jc w:val="center"/>
              <w:rPr>
                <w:b/>
                <w:bCs/>
                <w:sz w:val="28"/>
                <w:szCs w:val="28"/>
              </w:rPr>
            </w:pPr>
          </w:p>
          <w:p w:rsidR="00DE6FED" w:rsidRPr="006E2F75" w:rsidRDefault="00DE6FED" w:rsidP="00061F5B">
            <w:pPr>
              <w:suppressAutoHyphens/>
              <w:spacing w:line="440" w:lineRule="exact"/>
              <w:ind w:left="-113" w:right="-113"/>
              <w:jc w:val="center"/>
              <w:rPr>
                <w:b/>
                <w:bCs/>
                <w:sz w:val="28"/>
                <w:szCs w:val="28"/>
              </w:rPr>
            </w:pPr>
          </w:p>
          <w:p w:rsidR="00DE6FED" w:rsidRPr="006E2F75" w:rsidRDefault="00DE6FED" w:rsidP="00061F5B">
            <w:pPr>
              <w:suppressAutoHyphens/>
              <w:spacing w:line="440" w:lineRule="exact"/>
              <w:ind w:left="-113" w:right="-113"/>
              <w:jc w:val="center"/>
              <w:rPr>
                <w:b/>
                <w:bCs/>
                <w:sz w:val="28"/>
                <w:szCs w:val="28"/>
              </w:rPr>
            </w:pPr>
          </w:p>
          <w:p w:rsidR="005B3FFE" w:rsidRPr="006E2F75" w:rsidRDefault="005B3FFE" w:rsidP="00061F5B">
            <w:pPr>
              <w:suppressAutoHyphens/>
              <w:spacing w:line="440" w:lineRule="exact"/>
              <w:ind w:left="-113" w:right="-113"/>
              <w:jc w:val="center"/>
              <w:rPr>
                <w:b/>
                <w:bCs/>
                <w:sz w:val="28"/>
                <w:szCs w:val="28"/>
              </w:rPr>
            </w:pPr>
          </w:p>
          <w:p w:rsidR="00DE6FED" w:rsidRPr="006E2F75" w:rsidRDefault="00DE6FED" w:rsidP="00061F5B">
            <w:pPr>
              <w:suppressAutoHyphens/>
              <w:spacing w:line="440" w:lineRule="exact"/>
              <w:ind w:left="-113" w:right="-113"/>
              <w:jc w:val="center"/>
              <w:rPr>
                <w:b/>
                <w:bCs/>
                <w:sz w:val="28"/>
                <w:szCs w:val="28"/>
              </w:rPr>
            </w:pPr>
          </w:p>
          <w:p w:rsidR="00DE6FED" w:rsidRPr="006E2F75" w:rsidRDefault="00DE6FED" w:rsidP="00061F5B">
            <w:pPr>
              <w:suppressAutoHyphens/>
              <w:spacing w:line="440" w:lineRule="exact"/>
              <w:ind w:left="-113" w:right="-113"/>
              <w:jc w:val="center"/>
              <w:rPr>
                <w:b/>
                <w:bCs/>
                <w:sz w:val="28"/>
                <w:szCs w:val="28"/>
              </w:rPr>
            </w:pPr>
          </w:p>
          <w:p w:rsidR="005B3FFE" w:rsidRPr="006E2F75" w:rsidRDefault="005B3FFE" w:rsidP="00061F5B">
            <w:pPr>
              <w:suppressAutoHyphens/>
              <w:spacing w:line="440" w:lineRule="exact"/>
              <w:ind w:left="-113" w:right="-113"/>
              <w:jc w:val="center"/>
              <w:rPr>
                <w:b/>
                <w:bCs/>
                <w:sz w:val="28"/>
                <w:szCs w:val="28"/>
              </w:rPr>
            </w:pPr>
          </w:p>
          <w:p w:rsidR="005B3FFE" w:rsidRPr="006E2F75" w:rsidRDefault="005B3FFE" w:rsidP="00061F5B">
            <w:pPr>
              <w:suppressAutoHyphens/>
              <w:spacing w:line="440" w:lineRule="exact"/>
              <w:ind w:left="-113" w:right="-113"/>
              <w:jc w:val="center"/>
              <w:rPr>
                <w:b/>
                <w:bCs/>
                <w:sz w:val="28"/>
                <w:szCs w:val="28"/>
              </w:rPr>
            </w:pPr>
          </w:p>
          <w:p w:rsidR="005B3FFE" w:rsidRPr="006E2F75" w:rsidRDefault="005B3FFE" w:rsidP="00061F5B">
            <w:pPr>
              <w:suppressAutoHyphens/>
              <w:spacing w:line="440" w:lineRule="exact"/>
              <w:ind w:left="-113" w:right="-113"/>
              <w:jc w:val="center"/>
              <w:rPr>
                <w:b/>
                <w:bCs/>
                <w:sz w:val="28"/>
                <w:szCs w:val="28"/>
              </w:rPr>
            </w:pPr>
          </w:p>
          <w:p w:rsidR="005B3FFE" w:rsidRPr="00243499" w:rsidRDefault="005B3FFE" w:rsidP="00061F5B">
            <w:pPr>
              <w:suppressAutoHyphens/>
              <w:spacing w:line="440" w:lineRule="exact"/>
              <w:ind w:left="-113" w:right="-113"/>
              <w:jc w:val="center"/>
              <w:rPr>
                <w:bCs/>
                <w:sz w:val="28"/>
                <w:szCs w:val="28"/>
              </w:rPr>
            </w:pPr>
            <w:r w:rsidRPr="00243499">
              <w:rPr>
                <w:bCs/>
                <w:sz w:val="28"/>
                <w:szCs w:val="28"/>
              </w:rPr>
              <w:lastRenderedPageBreak/>
              <w:t>2017 год</w:t>
            </w:r>
          </w:p>
        </w:tc>
      </w:tr>
    </w:tbl>
    <w:p w:rsidR="005B3FFE" w:rsidRPr="006E2F75" w:rsidRDefault="005B3FFE" w:rsidP="00C1122E">
      <w:pPr>
        <w:pStyle w:val="ac"/>
        <w:tabs>
          <w:tab w:val="left" w:pos="0"/>
        </w:tabs>
        <w:suppressAutoHyphens/>
        <w:spacing w:before="120" w:after="480"/>
        <w:rPr>
          <w:sz w:val="28"/>
          <w:szCs w:val="28"/>
        </w:rPr>
      </w:pPr>
      <w:r w:rsidRPr="006E2F75">
        <w:rPr>
          <w:sz w:val="28"/>
          <w:szCs w:val="28"/>
        </w:rPr>
        <w:lastRenderedPageBreak/>
        <w:br w:type="page"/>
      </w:r>
      <w:r w:rsidRPr="006E2F75">
        <w:rPr>
          <w:sz w:val="28"/>
          <w:szCs w:val="28"/>
        </w:rPr>
        <w:lastRenderedPageBreak/>
        <w:t>ОГЛАВЛЕНИЕ</w:t>
      </w:r>
    </w:p>
    <w:p w:rsidR="00AE185F" w:rsidRPr="00954DFD" w:rsidRDefault="00712D91" w:rsidP="00954DFD">
      <w:pPr>
        <w:pStyle w:val="12"/>
        <w:rPr>
          <w:rFonts w:ascii="Calibri" w:hAnsi="Calibri"/>
          <w:kern w:val="0"/>
        </w:rPr>
      </w:pPr>
      <w:r w:rsidRPr="00954DFD">
        <w:fldChar w:fldCharType="begin"/>
      </w:r>
      <w:r w:rsidRPr="00954DFD">
        <w:instrText xml:space="preserve"> TOC \o "1-2" \h \z \u </w:instrText>
      </w:r>
      <w:r w:rsidRPr="00954DFD">
        <w:fldChar w:fldCharType="separate"/>
      </w:r>
      <w:hyperlink w:anchor="_Toc477949215" w:history="1">
        <w:r w:rsidR="00AE185F" w:rsidRPr="00954DFD">
          <w:rPr>
            <w:rStyle w:val="af6"/>
          </w:rPr>
          <w:t>Введение</w:t>
        </w:r>
        <w:r w:rsidR="00AE185F" w:rsidRPr="00954DFD">
          <w:rPr>
            <w:webHidden/>
          </w:rPr>
          <w:tab/>
        </w:r>
        <w:r w:rsidR="00AE185F" w:rsidRPr="00954DFD">
          <w:rPr>
            <w:webHidden/>
          </w:rPr>
          <w:fldChar w:fldCharType="begin"/>
        </w:r>
        <w:r w:rsidR="00AE185F" w:rsidRPr="00954DFD">
          <w:rPr>
            <w:webHidden/>
          </w:rPr>
          <w:instrText xml:space="preserve"> PAGEREF _Toc477949215 \h </w:instrText>
        </w:r>
        <w:r w:rsidR="00AE185F" w:rsidRPr="00954DFD">
          <w:rPr>
            <w:webHidden/>
          </w:rPr>
        </w:r>
        <w:r w:rsidR="00AE185F" w:rsidRPr="00954DFD">
          <w:rPr>
            <w:webHidden/>
          </w:rPr>
          <w:fldChar w:fldCharType="separate"/>
        </w:r>
        <w:r w:rsidR="00EE024C">
          <w:rPr>
            <w:webHidden/>
          </w:rPr>
          <w:t>3</w:t>
        </w:r>
        <w:r w:rsidR="00AE185F" w:rsidRPr="00954DFD">
          <w:rPr>
            <w:webHidden/>
          </w:rPr>
          <w:fldChar w:fldCharType="end"/>
        </w:r>
      </w:hyperlink>
    </w:p>
    <w:p w:rsidR="00AE185F" w:rsidRPr="00954DFD" w:rsidRDefault="00AE185F" w:rsidP="00954DFD">
      <w:pPr>
        <w:pStyle w:val="12"/>
        <w:rPr>
          <w:rFonts w:ascii="Calibri" w:hAnsi="Calibri"/>
          <w:smallCaps/>
          <w:kern w:val="0"/>
        </w:rPr>
      </w:pPr>
      <w:hyperlink w:anchor="_Toc477949216" w:history="1">
        <w:r w:rsidRPr="00954DFD">
          <w:rPr>
            <w:rStyle w:val="af6"/>
          </w:rPr>
          <w:t>Обзор ситуации на рынке ценных бумаг и вопросы его государственного регулирования</w:t>
        </w:r>
        <w:r w:rsidRPr="00954DFD">
          <w:rPr>
            <w:webHidden/>
          </w:rPr>
          <w:tab/>
        </w:r>
        <w:r w:rsidRPr="00954DFD">
          <w:rPr>
            <w:webHidden/>
          </w:rPr>
          <w:fldChar w:fldCharType="begin"/>
        </w:r>
        <w:r w:rsidRPr="00954DFD">
          <w:rPr>
            <w:webHidden/>
          </w:rPr>
          <w:instrText xml:space="preserve"> PAGEREF _Toc477949216 \h </w:instrText>
        </w:r>
        <w:r w:rsidRPr="00954DFD">
          <w:rPr>
            <w:webHidden/>
          </w:rPr>
        </w:r>
        <w:r w:rsidRPr="00954DFD">
          <w:rPr>
            <w:webHidden/>
          </w:rPr>
          <w:fldChar w:fldCharType="separate"/>
        </w:r>
        <w:r w:rsidR="00EE024C">
          <w:rPr>
            <w:webHidden/>
          </w:rPr>
          <w:t>4</w:t>
        </w:r>
        <w:r w:rsidRPr="00954DFD">
          <w:rPr>
            <w:webHidden/>
          </w:rPr>
          <w:fldChar w:fldCharType="end"/>
        </w:r>
      </w:hyperlink>
    </w:p>
    <w:p w:rsidR="00AE185F" w:rsidRPr="00954DFD" w:rsidRDefault="00AE185F">
      <w:pPr>
        <w:pStyle w:val="26"/>
        <w:rPr>
          <w:rFonts w:ascii="Calibri" w:hAnsi="Calibri"/>
        </w:rPr>
      </w:pPr>
      <w:hyperlink w:anchor="_Toc477949217" w:history="1">
        <w:r w:rsidRPr="00954DFD">
          <w:rPr>
            <w:rStyle w:val="af6"/>
          </w:rPr>
          <w:t>Азербайджанская Республика</w:t>
        </w:r>
        <w:r w:rsidRPr="00954DFD">
          <w:rPr>
            <w:webHidden/>
          </w:rPr>
          <w:tab/>
        </w:r>
        <w:r w:rsidRPr="00954DFD">
          <w:rPr>
            <w:webHidden/>
          </w:rPr>
          <w:fldChar w:fldCharType="begin"/>
        </w:r>
        <w:r w:rsidRPr="00954DFD">
          <w:rPr>
            <w:webHidden/>
          </w:rPr>
          <w:instrText xml:space="preserve"> PAGEREF _Toc477949217 \h </w:instrText>
        </w:r>
        <w:r w:rsidRPr="00954DFD">
          <w:rPr>
            <w:webHidden/>
          </w:rPr>
        </w:r>
        <w:r w:rsidRPr="00954DFD">
          <w:rPr>
            <w:webHidden/>
          </w:rPr>
          <w:fldChar w:fldCharType="separate"/>
        </w:r>
        <w:r w:rsidR="00EE024C">
          <w:rPr>
            <w:webHidden/>
          </w:rPr>
          <w:t>4</w:t>
        </w:r>
        <w:r w:rsidRPr="00954DFD">
          <w:rPr>
            <w:webHidden/>
          </w:rPr>
          <w:fldChar w:fldCharType="end"/>
        </w:r>
      </w:hyperlink>
    </w:p>
    <w:p w:rsidR="00AE185F" w:rsidRPr="00954DFD" w:rsidRDefault="00AE185F">
      <w:pPr>
        <w:pStyle w:val="26"/>
        <w:rPr>
          <w:rFonts w:ascii="Calibri" w:hAnsi="Calibri"/>
        </w:rPr>
      </w:pPr>
      <w:hyperlink w:anchor="_Toc477949218" w:history="1">
        <w:r w:rsidRPr="00954DFD">
          <w:rPr>
            <w:rStyle w:val="af6"/>
          </w:rPr>
          <w:t>Республика Армения</w:t>
        </w:r>
        <w:r w:rsidRPr="00954DFD">
          <w:rPr>
            <w:webHidden/>
          </w:rPr>
          <w:tab/>
        </w:r>
        <w:r w:rsidRPr="00954DFD">
          <w:rPr>
            <w:webHidden/>
          </w:rPr>
          <w:fldChar w:fldCharType="begin"/>
        </w:r>
        <w:r w:rsidRPr="00954DFD">
          <w:rPr>
            <w:webHidden/>
          </w:rPr>
          <w:instrText xml:space="preserve"> PAGEREF _Toc477949218 \h </w:instrText>
        </w:r>
        <w:r w:rsidRPr="00954DFD">
          <w:rPr>
            <w:webHidden/>
          </w:rPr>
        </w:r>
        <w:r w:rsidRPr="00954DFD">
          <w:rPr>
            <w:webHidden/>
          </w:rPr>
          <w:fldChar w:fldCharType="separate"/>
        </w:r>
        <w:r w:rsidR="00EE024C">
          <w:rPr>
            <w:webHidden/>
          </w:rPr>
          <w:t>10</w:t>
        </w:r>
        <w:r w:rsidRPr="00954DFD">
          <w:rPr>
            <w:webHidden/>
          </w:rPr>
          <w:fldChar w:fldCharType="end"/>
        </w:r>
      </w:hyperlink>
    </w:p>
    <w:p w:rsidR="00AE185F" w:rsidRPr="00954DFD" w:rsidRDefault="00AE185F">
      <w:pPr>
        <w:pStyle w:val="26"/>
        <w:rPr>
          <w:rFonts w:ascii="Calibri" w:hAnsi="Calibri"/>
        </w:rPr>
      </w:pPr>
      <w:hyperlink w:anchor="_Toc477949219" w:history="1">
        <w:r w:rsidRPr="00954DFD">
          <w:rPr>
            <w:rStyle w:val="af6"/>
          </w:rPr>
          <w:t>Республика Беларусь</w:t>
        </w:r>
        <w:r w:rsidRPr="00954DFD">
          <w:rPr>
            <w:webHidden/>
          </w:rPr>
          <w:tab/>
        </w:r>
        <w:r w:rsidRPr="00954DFD">
          <w:rPr>
            <w:webHidden/>
          </w:rPr>
          <w:fldChar w:fldCharType="begin"/>
        </w:r>
        <w:r w:rsidRPr="00954DFD">
          <w:rPr>
            <w:webHidden/>
          </w:rPr>
          <w:instrText xml:space="preserve"> PAGEREF _Toc477949219 \h </w:instrText>
        </w:r>
        <w:r w:rsidRPr="00954DFD">
          <w:rPr>
            <w:webHidden/>
          </w:rPr>
        </w:r>
        <w:r w:rsidRPr="00954DFD">
          <w:rPr>
            <w:webHidden/>
          </w:rPr>
          <w:fldChar w:fldCharType="separate"/>
        </w:r>
        <w:r w:rsidR="00EE024C">
          <w:rPr>
            <w:webHidden/>
          </w:rPr>
          <w:t>15</w:t>
        </w:r>
        <w:r w:rsidRPr="00954DFD">
          <w:rPr>
            <w:webHidden/>
          </w:rPr>
          <w:fldChar w:fldCharType="end"/>
        </w:r>
      </w:hyperlink>
    </w:p>
    <w:p w:rsidR="00AE185F" w:rsidRPr="00954DFD" w:rsidRDefault="00AE185F">
      <w:pPr>
        <w:pStyle w:val="26"/>
        <w:rPr>
          <w:rFonts w:ascii="Calibri" w:hAnsi="Calibri"/>
        </w:rPr>
      </w:pPr>
      <w:hyperlink w:anchor="_Toc477949220" w:history="1">
        <w:r w:rsidRPr="00954DFD">
          <w:rPr>
            <w:rStyle w:val="af6"/>
          </w:rPr>
          <w:t>Республика Ка</w:t>
        </w:r>
        <w:r w:rsidRPr="00954DFD">
          <w:rPr>
            <w:rStyle w:val="af6"/>
          </w:rPr>
          <w:t>з</w:t>
        </w:r>
        <w:r w:rsidRPr="00954DFD">
          <w:rPr>
            <w:rStyle w:val="af6"/>
          </w:rPr>
          <w:t>ахстан</w:t>
        </w:r>
        <w:r w:rsidRPr="00954DFD">
          <w:rPr>
            <w:webHidden/>
          </w:rPr>
          <w:tab/>
        </w:r>
        <w:r w:rsidRPr="00954DFD">
          <w:rPr>
            <w:webHidden/>
          </w:rPr>
          <w:fldChar w:fldCharType="begin"/>
        </w:r>
        <w:r w:rsidRPr="00954DFD">
          <w:rPr>
            <w:webHidden/>
          </w:rPr>
          <w:instrText xml:space="preserve"> PAGEREF _Toc477949220 \h </w:instrText>
        </w:r>
        <w:r w:rsidRPr="00954DFD">
          <w:rPr>
            <w:webHidden/>
          </w:rPr>
        </w:r>
        <w:r w:rsidRPr="00954DFD">
          <w:rPr>
            <w:webHidden/>
          </w:rPr>
          <w:fldChar w:fldCharType="separate"/>
        </w:r>
        <w:r w:rsidR="00EE024C">
          <w:rPr>
            <w:webHidden/>
          </w:rPr>
          <w:t>19</w:t>
        </w:r>
        <w:r w:rsidRPr="00954DFD">
          <w:rPr>
            <w:webHidden/>
          </w:rPr>
          <w:fldChar w:fldCharType="end"/>
        </w:r>
      </w:hyperlink>
    </w:p>
    <w:p w:rsidR="00AE185F" w:rsidRPr="00954DFD" w:rsidRDefault="00AE185F">
      <w:pPr>
        <w:pStyle w:val="26"/>
        <w:rPr>
          <w:rFonts w:ascii="Calibri" w:hAnsi="Calibri"/>
        </w:rPr>
      </w:pPr>
      <w:hyperlink w:anchor="_Toc477949221" w:history="1">
        <w:r w:rsidRPr="00954DFD">
          <w:rPr>
            <w:rStyle w:val="af6"/>
          </w:rPr>
          <w:t>Кыргызская Республика</w:t>
        </w:r>
        <w:r w:rsidRPr="00954DFD">
          <w:rPr>
            <w:webHidden/>
          </w:rPr>
          <w:tab/>
        </w:r>
        <w:r w:rsidRPr="00954DFD">
          <w:rPr>
            <w:webHidden/>
          </w:rPr>
          <w:fldChar w:fldCharType="begin"/>
        </w:r>
        <w:r w:rsidRPr="00954DFD">
          <w:rPr>
            <w:webHidden/>
          </w:rPr>
          <w:instrText xml:space="preserve"> PAGEREF _Toc477949221 \h </w:instrText>
        </w:r>
        <w:r w:rsidRPr="00954DFD">
          <w:rPr>
            <w:webHidden/>
          </w:rPr>
        </w:r>
        <w:r w:rsidRPr="00954DFD">
          <w:rPr>
            <w:webHidden/>
          </w:rPr>
          <w:fldChar w:fldCharType="separate"/>
        </w:r>
        <w:r w:rsidR="00EE024C">
          <w:rPr>
            <w:webHidden/>
          </w:rPr>
          <w:t>30</w:t>
        </w:r>
        <w:r w:rsidRPr="00954DFD">
          <w:rPr>
            <w:webHidden/>
          </w:rPr>
          <w:fldChar w:fldCharType="end"/>
        </w:r>
      </w:hyperlink>
    </w:p>
    <w:p w:rsidR="00AE185F" w:rsidRPr="00954DFD" w:rsidRDefault="00AE185F">
      <w:pPr>
        <w:pStyle w:val="26"/>
        <w:rPr>
          <w:rFonts w:ascii="Calibri" w:hAnsi="Calibri"/>
        </w:rPr>
      </w:pPr>
      <w:hyperlink w:anchor="_Toc477949222" w:history="1">
        <w:r w:rsidRPr="00954DFD">
          <w:rPr>
            <w:rStyle w:val="af6"/>
          </w:rPr>
          <w:t>Республика Молдова</w:t>
        </w:r>
        <w:r w:rsidRPr="00954DFD">
          <w:rPr>
            <w:webHidden/>
          </w:rPr>
          <w:tab/>
        </w:r>
        <w:r w:rsidRPr="00954DFD">
          <w:rPr>
            <w:webHidden/>
          </w:rPr>
          <w:fldChar w:fldCharType="begin"/>
        </w:r>
        <w:r w:rsidRPr="00954DFD">
          <w:rPr>
            <w:webHidden/>
          </w:rPr>
          <w:instrText xml:space="preserve"> PAGEREF _Toc477949222 \h </w:instrText>
        </w:r>
        <w:r w:rsidRPr="00954DFD">
          <w:rPr>
            <w:webHidden/>
          </w:rPr>
        </w:r>
        <w:r w:rsidRPr="00954DFD">
          <w:rPr>
            <w:webHidden/>
          </w:rPr>
          <w:fldChar w:fldCharType="separate"/>
        </w:r>
        <w:r w:rsidR="00EE024C">
          <w:rPr>
            <w:webHidden/>
          </w:rPr>
          <w:t>34</w:t>
        </w:r>
        <w:r w:rsidRPr="00954DFD">
          <w:rPr>
            <w:webHidden/>
          </w:rPr>
          <w:fldChar w:fldCharType="end"/>
        </w:r>
      </w:hyperlink>
    </w:p>
    <w:p w:rsidR="00AE185F" w:rsidRPr="00954DFD" w:rsidRDefault="00AE185F">
      <w:pPr>
        <w:pStyle w:val="26"/>
        <w:rPr>
          <w:rFonts w:ascii="Calibri" w:hAnsi="Calibri"/>
        </w:rPr>
      </w:pPr>
      <w:hyperlink w:anchor="_Toc477949223" w:history="1">
        <w:r w:rsidRPr="00954DFD">
          <w:rPr>
            <w:rStyle w:val="af6"/>
          </w:rPr>
          <w:t>Российская Федерация</w:t>
        </w:r>
        <w:r w:rsidRPr="00954DFD">
          <w:rPr>
            <w:webHidden/>
          </w:rPr>
          <w:tab/>
        </w:r>
        <w:r w:rsidRPr="00954DFD">
          <w:rPr>
            <w:webHidden/>
          </w:rPr>
          <w:fldChar w:fldCharType="begin"/>
        </w:r>
        <w:r w:rsidRPr="00954DFD">
          <w:rPr>
            <w:webHidden/>
          </w:rPr>
          <w:instrText xml:space="preserve"> PAGEREF _Toc477949223 \h </w:instrText>
        </w:r>
        <w:r w:rsidRPr="00954DFD">
          <w:rPr>
            <w:webHidden/>
          </w:rPr>
        </w:r>
        <w:r w:rsidRPr="00954DFD">
          <w:rPr>
            <w:webHidden/>
          </w:rPr>
          <w:fldChar w:fldCharType="separate"/>
        </w:r>
        <w:r w:rsidR="00EE024C">
          <w:rPr>
            <w:webHidden/>
          </w:rPr>
          <w:t>39</w:t>
        </w:r>
        <w:r w:rsidRPr="00954DFD">
          <w:rPr>
            <w:webHidden/>
          </w:rPr>
          <w:fldChar w:fldCharType="end"/>
        </w:r>
      </w:hyperlink>
    </w:p>
    <w:p w:rsidR="00AE185F" w:rsidRPr="00954DFD" w:rsidRDefault="00AE185F">
      <w:pPr>
        <w:pStyle w:val="26"/>
        <w:rPr>
          <w:rFonts w:ascii="Calibri" w:hAnsi="Calibri"/>
        </w:rPr>
      </w:pPr>
      <w:hyperlink w:anchor="_Toc477949224" w:history="1">
        <w:r w:rsidRPr="00954DFD">
          <w:rPr>
            <w:rStyle w:val="af6"/>
          </w:rPr>
          <w:t>Республика Таджикистан</w:t>
        </w:r>
        <w:r w:rsidRPr="00954DFD">
          <w:rPr>
            <w:webHidden/>
          </w:rPr>
          <w:tab/>
        </w:r>
        <w:r w:rsidRPr="00954DFD">
          <w:rPr>
            <w:webHidden/>
          </w:rPr>
          <w:fldChar w:fldCharType="begin"/>
        </w:r>
        <w:r w:rsidRPr="00954DFD">
          <w:rPr>
            <w:webHidden/>
          </w:rPr>
          <w:instrText xml:space="preserve"> PAGEREF _Toc477949224 \h </w:instrText>
        </w:r>
        <w:r w:rsidRPr="00954DFD">
          <w:rPr>
            <w:webHidden/>
          </w:rPr>
        </w:r>
        <w:r w:rsidRPr="00954DFD">
          <w:rPr>
            <w:webHidden/>
          </w:rPr>
          <w:fldChar w:fldCharType="separate"/>
        </w:r>
        <w:r w:rsidR="00EE024C">
          <w:rPr>
            <w:webHidden/>
          </w:rPr>
          <w:t>71</w:t>
        </w:r>
        <w:r w:rsidRPr="00954DFD">
          <w:rPr>
            <w:webHidden/>
          </w:rPr>
          <w:fldChar w:fldCharType="end"/>
        </w:r>
      </w:hyperlink>
    </w:p>
    <w:p w:rsidR="00AE185F" w:rsidRPr="00954DFD" w:rsidRDefault="00AE185F" w:rsidP="00954DFD">
      <w:pPr>
        <w:pStyle w:val="12"/>
        <w:rPr>
          <w:rFonts w:ascii="Calibri" w:hAnsi="Calibri"/>
          <w:smallCaps/>
          <w:kern w:val="0"/>
        </w:rPr>
      </w:pPr>
      <w:hyperlink w:anchor="_Toc477949225" w:history="1">
        <w:r w:rsidRPr="00954DFD">
          <w:rPr>
            <w:rStyle w:val="af6"/>
          </w:rPr>
          <w:t>Выводы и предложения</w:t>
        </w:r>
        <w:r w:rsidRPr="00954DFD">
          <w:rPr>
            <w:webHidden/>
          </w:rPr>
          <w:tab/>
        </w:r>
        <w:r w:rsidRPr="00954DFD">
          <w:rPr>
            <w:webHidden/>
          </w:rPr>
          <w:fldChar w:fldCharType="begin"/>
        </w:r>
        <w:r w:rsidRPr="00954DFD">
          <w:rPr>
            <w:webHidden/>
          </w:rPr>
          <w:instrText xml:space="preserve"> PAGEREF _Toc477949225 \h </w:instrText>
        </w:r>
        <w:r w:rsidRPr="00954DFD">
          <w:rPr>
            <w:webHidden/>
          </w:rPr>
        </w:r>
        <w:r w:rsidRPr="00954DFD">
          <w:rPr>
            <w:webHidden/>
          </w:rPr>
          <w:fldChar w:fldCharType="separate"/>
        </w:r>
        <w:r w:rsidR="00EE024C">
          <w:rPr>
            <w:webHidden/>
          </w:rPr>
          <w:t>74</w:t>
        </w:r>
        <w:r w:rsidRPr="00954DFD">
          <w:rPr>
            <w:webHidden/>
          </w:rPr>
          <w:fldChar w:fldCharType="end"/>
        </w:r>
      </w:hyperlink>
    </w:p>
    <w:p w:rsidR="005B3FFE" w:rsidRPr="006E2F75" w:rsidRDefault="00712D91" w:rsidP="00800D86">
      <w:pPr>
        <w:pStyle w:val="1"/>
      </w:pPr>
      <w:r w:rsidRPr="00954DFD">
        <w:fldChar w:fldCharType="end"/>
      </w:r>
      <w:r w:rsidRPr="006E2F75">
        <w:br w:type="page"/>
      </w:r>
      <w:bookmarkStart w:id="1" w:name="_Toc476066891"/>
      <w:bookmarkStart w:id="2" w:name="_Toc477949215"/>
      <w:r w:rsidR="005B3FFE" w:rsidRPr="006E2F75">
        <w:lastRenderedPageBreak/>
        <w:t>Введение</w:t>
      </w:r>
      <w:bookmarkEnd w:id="1"/>
      <w:bookmarkEnd w:id="2"/>
    </w:p>
    <w:p w:rsidR="00667DF7" w:rsidRPr="006E2F75" w:rsidRDefault="00B45F56" w:rsidP="00800D86">
      <w:pPr>
        <w:spacing w:line="310" w:lineRule="exact"/>
        <w:ind w:firstLine="709"/>
        <w:jc w:val="both"/>
        <w:rPr>
          <w:kern w:val="28"/>
          <w:sz w:val="28"/>
          <w:szCs w:val="28"/>
        </w:rPr>
      </w:pPr>
      <w:r w:rsidRPr="006E2F75">
        <w:rPr>
          <w:kern w:val="28"/>
          <w:sz w:val="28"/>
          <w:szCs w:val="28"/>
        </w:rPr>
        <w:t>Важнейшим приоритетом развития СНГ является совершенствование механизмов межгосударственного взаимодействия в валютно-финансовой сфере</w:t>
      </w:r>
      <w:r w:rsidR="00667DF7" w:rsidRPr="006E2F75">
        <w:rPr>
          <w:kern w:val="28"/>
          <w:sz w:val="28"/>
          <w:szCs w:val="28"/>
        </w:rPr>
        <w:t>.</w:t>
      </w:r>
    </w:p>
    <w:p w:rsidR="00B45F56" w:rsidRPr="006E2F75" w:rsidRDefault="00B45F56" w:rsidP="00800D86">
      <w:pPr>
        <w:spacing w:line="310" w:lineRule="exact"/>
        <w:ind w:firstLine="709"/>
        <w:jc w:val="both"/>
        <w:rPr>
          <w:kern w:val="28"/>
          <w:sz w:val="28"/>
          <w:szCs w:val="28"/>
        </w:rPr>
      </w:pPr>
      <w:r w:rsidRPr="006E2F75">
        <w:rPr>
          <w:kern w:val="28"/>
          <w:sz w:val="28"/>
          <w:szCs w:val="28"/>
        </w:rPr>
        <w:t>Сектор ценных бумаг занимает</w:t>
      </w:r>
      <w:r w:rsidR="0010716A" w:rsidRPr="006E2F75">
        <w:rPr>
          <w:kern w:val="28"/>
          <w:sz w:val="28"/>
          <w:szCs w:val="28"/>
        </w:rPr>
        <w:t xml:space="preserve"> </w:t>
      </w:r>
      <w:r w:rsidRPr="006E2F75">
        <w:rPr>
          <w:kern w:val="28"/>
          <w:sz w:val="28"/>
          <w:szCs w:val="28"/>
        </w:rPr>
        <w:t xml:space="preserve">одно из наиболее важных мест в </w:t>
      </w:r>
      <w:r w:rsidR="00667DF7" w:rsidRPr="006E2F75">
        <w:rPr>
          <w:kern w:val="28"/>
          <w:sz w:val="28"/>
          <w:szCs w:val="28"/>
        </w:rPr>
        <w:t>этой области. Государства</w:t>
      </w:r>
      <w:r w:rsidRPr="006E2F75">
        <w:rPr>
          <w:kern w:val="28"/>
          <w:sz w:val="28"/>
          <w:szCs w:val="28"/>
        </w:rPr>
        <w:t xml:space="preserve"> – участник</w:t>
      </w:r>
      <w:r w:rsidR="00667DF7" w:rsidRPr="006E2F75">
        <w:rPr>
          <w:kern w:val="28"/>
          <w:sz w:val="28"/>
          <w:szCs w:val="28"/>
        </w:rPr>
        <w:t>и</w:t>
      </w:r>
      <w:r w:rsidRPr="006E2F75">
        <w:rPr>
          <w:kern w:val="28"/>
          <w:sz w:val="28"/>
          <w:szCs w:val="28"/>
        </w:rPr>
        <w:t xml:space="preserve"> СНГ</w:t>
      </w:r>
      <w:r w:rsidR="00667DF7" w:rsidRPr="006E2F75">
        <w:rPr>
          <w:kern w:val="28"/>
          <w:sz w:val="28"/>
          <w:szCs w:val="28"/>
        </w:rPr>
        <w:t xml:space="preserve"> последовательно осуществляют</w:t>
      </w:r>
      <w:r w:rsidRPr="006E2F75">
        <w:rPr>
          <w:kern w:val="28"/>
          <w:sz w:val="28"/>
          <w:szCs w:val="28"/>
        </w:rPr>
        <w:t xml:space="preserve"> либерализацию и гармонизацию национального валютно-финансового законодательства, совершенствование механизмов выпуска и обращения ценных бумаг, сближение стандартов регулирования, </w:t>
      </w:r>
      <w:r w:rsidR="00667DF7" w:rsidRPr="006E2F75">
        <w:rPr>
          <w:kern w:val="28"/>
          <w:sz w:val="28"/>
          <w:szCs w:val="28"/>
        </w:rPr>
        <w:t xml:space="preserve">обеспечивают </w:t>
      </w:r>
      <w:r w:rsidRPr="006E2F75">
        <w:rPr>
          <w:kern w:val="28"/>
          <w:sz w:val="28"/>
          <w:szCs w:val="28"/>
        </w:rPr>
        <w:t>повышени</w:t>
      </w:r>
      <w:r w:rsidR="00667DF7" w:rsidRPr="006E2F75">
        <w:rPr>
          <w:kern w:val="28"/>
          <w:sz w:val="28"/>
          <w:szCs w:val="28"/>
        </w:rPr>
        <w:t>е</w:t>
      </w:r>
      <w:r w:rsidRPr="006E2F75">
        <w:rPr>
          <w:kern w:val="28"/>
          <w:sz w:val="28"/>
          <w:szCs w:val="28"/>
        </w:rPr>
        <w:t xml:space="preserve"> конкурентоспособности ценных бумаг государств – участников СНГ в мировой финансовой системе.</w:t>
      </w:r>
    </w:p>
    <w:p w:rsidR="00667DF7" w:rsidRPr="006E2F75" w:rsidRDefault="00B45F56" w:rsidP="00800D86">
      <w:pPr>
        <w:spacing w:line="310" w:lineRule="exact"/>
        <w:ind w:firstLine="709"/>
        <w:jc w:val="both"/>
        <w:rPr>
          <w:sz w:val="28"/>
          <w:szCs w:val="28"/>
        </w:rPr>
      </w:pPr>
      <w:r w:rsidRPr="006E2F75">
        <w:rPr>
          <w:sz w:val="28"/>
          <w:szCs w:val="28"/>
        </w:rPr>
        <w:t xml:space="preserve">В 2016 году в ряде </w:t>
      </w:r>
      <w:r w:rsidRPr="006E2F75">
        <w:rPr>
          <w:kern w:val="28"/>
          <w:sz w:val="28"/>
          <w:szCs w:val="28"/>
        </w:rPr>
        <w:t>государств – участников СНГ</w:t>
      </w:r>
      <w:r w:rsidRPr="006E2F75">
        <w:rPr>
          <w:sz w:val="28"/>
          <w:szCs w:val="28"/>
        </w:rPr>
        <w:t xml:space="preserve"> </w:t>
      </w:r>
      <w:r w:rsidR="00667DF7" w:rsidRPr="006E2F75">
        <w:rPr>
          <w:sz w:val="28"/>
          <w:szCs w:val="28"/>
        </w:rPr>
        <w:t xml:space="preserve">произошел </w:t>
      </w:r>
      <w:r w:rsidRPr="006E2F75">
        <w:rPr>
          <w:sz w:val="28"/>
          <w:szCs w:val="28"/>
        </w:rPr>
        <w:t xml:space="preserve">рост </w:t>
      </w:r>
      <w:r w:rsidR="00667DF7" w:rsidRPr="006E2F75">
        <w:rPr>
          <w:sz w:val="28"/>
          <w:szCs w:val="28"/>
        </w:rPr>
        <w:t xml:space="preserve">отношения </w:t>
      </w:r>
      <w:r w:rsidRPr="006E2F75">
        <w:rPr>
          <w:sz w:val="28"/>
          <w:szCs w:val="28"/>
        </w:rPr>
        <w:t xml:space="preserve">капитализации </w:t>
      </w:r>
      <w:r w:rsidRPr="006E2F75">
        <w:rPr>
          <w:kern w:val="28"/>
          <w:sz w:val="28"/>
          <w:szCs w:val="28"/>
        </w:rPr>
        <w:t xml:space="preserve">рынка ценных бумаг </w:t>
      </w:r>
      <w:r w:rsidR="00667DF7" w:rsidRPr="006E2F75">
        <w:rPr>
          <w:kern w:val="28"/>
          <w:sz w:val="28"/>
          <w:szCs w:val="28"/>
        </w:rPr>
        <w:t>к</w:t>
      </w:r>
      <w:r w:rsidRPr="006E2F75">
        <w:rPr>
          <w:sz w:val="28"/>
          <w:szCs w:val="28"/>
        </w:rPr>
        <w:t xml:space="preserve"> объем</w:t>
      </w:r>
      <w:r w:rsidR="00667DF7" w:rsidRPr="006E2F75">
        <w:rPr>
          <w:sz w:val="28"/>
          <w:szCs w:val="28"/>
        </w:rPr>
        <w:t>у</w:t>
      </w:r>
      <w:r w:rsidRPr="006E2F75">
        <w:rPr>
          <w:sz w:val="28"/>
          <w:szCs w:val="28"/>
        </w:rPr>
        <w:t xml:space="preserve"> ВВП. </w:t>
      </w:r>
    </w:p>
    <w:p w:rsidR="00B45F56" w:rsidRPr="006E2F75" w:rsidRDefault="00B45F56" w:rsidP="00800D86">
      <w:pPr>
        <w:spacing w:line="310" w:lineRule="exact"/>
        <w:ind w:firstLine="709"/>
        <w:jc w:val="both"/>
        <w:rPr>
          <w:kern w:val="28"/>
          <w:sz w:val="28"/>
          <w:szCs w:val="28"/>
        </w:rPr>
      </w:pPr>
      <w:r w:rsidRPr="006E2F75">
        <w:rPr>
          <w:kern w:val="28"/>
          <w:sz w:val="28"/>
          <w:szCs w:val="28"/>
        </w:rPr>
        <w:t>Дальнейшее развитие рынка ценных бумаг СНГ требует совершенствования его инфраструктуры, принятия мер по снижению административных барьеров, упрощению процедур государственной регистрации выпусков ценных бумаг, обеспечению прозрачности рыночных сделок и поведения участников рынка, созданию благоприятных условий для деятельности финансовых организаций, повышению финансовой грамотности населения.</w:t>
      </w:r>
    </w:p>
    <w:p w:rsidR="00667DF7" w:rsidRPr="006E2F75" w:rsidRDefault="00B45F56" w:rsidP="00800D86">
      <w:pPr>
        <w:spacing w:line="310" w:lineRule="exact"/>
        <w:ind w:firstLine="709"/>
        <w:jc w:val="both"/>
        <w:rPr>
          <w:kern w:val="28"/>
          <w:sz w:val="28"/>
          <w:szCs w:val="28"/>
        </w:rPr>
      </w:pPr>
      <w:r w:rsidRPr="006E2F75">
        <w:rPr>
          <w:kern w:val="28"/>
          <w:sz w:val="28"/>
          <w:szCs w:val="28"/>
        </w:rPr>
        <w:t xml:space="preserve">В этих целях Советом руководителей уполномоченных органов по регулированию рынков ценных бумаг государств – участников СНГ (далее – Совет) создана и развивается платформа </w:t>
      </w:r>
      <w:r w:rsidR="00667DF7" w:rsidRPr="006E2F75">
        <w:rPr>
          <w:kern w:val="28"/>
          <w:sz w:val="28"/>
          <w:szCs w:val="28"/>
        </w:rPr>
        <w:t xml:space="preserve">для </w:t>
      </w:r>
      <w:r w:rsidRPr="006E2F75">
        <w:rPr>
          <w:kern w:val="28"/>
          <w:sz w:val="28"/>
          <w:szCs w:val="28"/>
        </w:rPr>
        <w:t xml:space="preserve">системного взаимодействия и обмена опытом </w:t>
      </w:r>
      <w:r w:rsidR="00243499">
        <w:rPr>
          <w:kern w:val="28"/>
          <w:sz w:val="28"/>
          <w:szCs w:val="28"/>
        </w:rPr>
        <w:t>представителей</w:t>
      </w:r>
      <w:r w:rsidRPr="006E2F75">
        <w:rPr>
          <w:kern w:val="28"/>
          <w:sz w:val="28"/>
          <w:szCs w:val="28"/>
        </w:rPr>
        <w:t xml:space="preserve"> государств</w:t>
      </w:r>
      <w:r w:rsidR="00243499">
        <w:rPr>
          <w:kern w:val="28"/>
          <w:sz w:val="28"/>
          <w:szCs w:val="28"/>
        </w:rPr>
        <w:t xml:space="preserve"> – участников </w:t>
      </w:r>
      <w:r w:rsidRPr="006E2F75">
        <w:rPr>
          <w:kern w:val="28"/>
          <w:sz w:val="28"/>
          <w:szCs w:val="28"/>
        </w:rPr>
        <w:t>С</w:t>
      </w:r>
      <w:r w:rsidR="00243499">
        <w:rPr>
          <w:kern w:val="28"/>
          <w:sz w:val="28"/>
          <w:szCs w:val="28"/>
        </w:rPr>
        <w:t>НГ</w:t>
      </w:r>
      <w:r w:rsidR="00667DF7" w:rsidRPr="006E2F75">
        <w:rPr>
          <w:kern w:val="28"/>
          <w:sz w:val="28"/>
          <w:szCs w:val="28"/>
        </w:rPr>
        <w:t>.</w:t>
      </w:r>
    </w:p>
    <w:p w:rsidR="00B45F56" w:rsidRPr="006E2F75" w:rsidRDefault="00B45F56" w:rsidP="00800D86">
      <w:pPr>
        <w:spacing w:line="310" w:lineRule="exact"/>
        <w:ind w:firstLine="709"/>
        <w:jc w:val="both"/>
        <w:rPr>
          <w:kern w:val="28"/>
          <w:sz w:val="28"/>
          <w:szCs w:val="28"/>
        </w:rPr>
      </w:pPr>
      <w:r w:rsidRPr="006E2F75">
        <w:rPr>
          <w:kern w:val="28"/>
          <w:sz w:val="28"/>
          <w:szCs w:val="28"/>
        </w:rPr>
        <w:t>Совет ежегодно подготавливает и представляет для рассмотрения Экономическим советом СНГ информационно-аналитические обзоры о текущем состоянии рынка ценных бумаг государств – участников СНГ, которые содержат большой объем фактической информации и используются для подготовки рекомендаций, направленных на дальнейше</w:t>
      </w:r>
      <w:r w:rsidR="00667DF7" w:rsidRPr="006E2F75">
        <w:rPr>
          <w:kern w:val="28"/>
          <w:sz w:val="28"/>
          <w:szCs w:val="28"/>
        </w:rPr>
        <w:t>е развитие рынка ценных бумаг и</w:t>
      </w:r>
      <w:r w:rsidRPr="006E2F75">
        <w:rPr>
          <w:kern w:val="28"/>
          <w:sz w:val="28"/>
          <w:szCs w:val="28"/>
        </w:rPr>
        <w:t xml:space="preserve"> его устойчив</w:t>
      </w:r>
      <w:r w:rsidR="00667DF7" w:rsidRPr="006E2F75">
        <w:rPr>
          <w:kern w:val="28"/>
          <w:sz w:val="28"/>
          <w:szCs w:val="28"/>
        </w:rPr>
        <w:t>ый</w:t>
      </w:r>
      <w:r w:rsidRPr="006E2F75">
        <w:rPr>
          <w:kern w:val="28"/>
          <w:sz w:val="28"/>
          <w:szCs w:val="28"/>
        </w:rPr>
        <w:t xml:space="preserve"> рост. </w:t>
      </w:r>
    </w:p>
    <w:p w:rsidR="00A00038" w:rsidRPr="006E2F75" w:rsidRDefault="00A00038" w:rsidP="00800D86">
      <w:pPr>
        <w:spacing w:line="310" w:lineRule="exact"/>
        <w:ind w:firstLine="709"/>
        <w:jc w:val="both"/>
        <w:rPr>
          <w:kern w:val="28"/>
          <w:sz w:val="28"/>
          <w:szCs w:val="28"/>
        </w:rPr>
      </w:pPr>
      <w:r w:rsidRPr="006E2F75">
        <w:rPr>
          <w:kern w:val="28"/>
          <w:sz w:val="28"/>
          <w:szCs w:val="28"/>
        </w:rPr>
        <w:t xml:space="preserve">В рамках этой работы Советом при участии Исполнительного комитета СНГ подготовлена очередная редакция </w:t>
      </w:r>
      <w:r w:rsidR="00243499">
        <w:rPr>
          <w:kern w:val="28"/>
          <w:sz w:val="28"/>
          <w:szCs w:val="28"/>
        </w:rPr>
        <w:t>и</w:t>
      </w:r>
      <w:r w:rsidRPr="006E2F75">
        <w:rPr>
          <w:kern w:val="28"/>
          <w:sz w:val="28"/>
          <w:szCs w:val="28"/>
        </w:rPr>
        <w:t xml:space="preserve">нформационно-аналитического обзора </w:t>
      </w:r>
      <w:r w:rsidR="00243499">
        <w:rPr>
          <w:kern w:val="28"/>
          <w:sz w:val="28"/>
          <w:szCs w:val="28"/>
        </w:rPr>
        <w:t>«О</w:t>
      </w:r>
      <w:r w:rsidRPr="006E2F75">
        <w:rPr>
          <w:kern w:val="28"/>
          <w:sz w:val="28"/>
          <w:szCs w:val="28"/>
        </w:rPr>
        <w:t xml:space="preserve"> состоянии рынков ценных бумаг государств – участников СНГ</w:t>
      </w:r>
      <w:r w:rsidR="00243499">
        <w:rPr>
          <w:kern w:val="28"/>
          <w:sz w:val="28"/>
          <w:szCs w:val="28"/>
        </w:rPr>
        <w:t>»</w:t>
      </w:r>
      <w:r w:rsidRPr="006E2F75">
        <w:rPr>
          <w:kern w:val="28"/>
          <w:sz w:val="28"/>
          <w:szCs w:val="28"/>
        </w:rPr>
        <w:t>. Решение о его подготовке было принято на 20-м заседании Совета 4 октября 2016 года в г. Ереване (Республика Армения). В соответствии с этим решением обзор был подготовлен Советом и представлен в Исполнительный комитет СНГ.</w:t>
      </w:r>
    </w:p>
    <w:p w:rsidR="00A00038" w:rsidRPr="006E2F75" w:rsidRDefault="00A00038" w:rsidP="00800D86">
      <w:pPr>
        <w:spacing w:line="310" w:lineRule="exact"/>
        <w:ind w:firstLine="709"/>
        <w:jc w:val="both"/>
        <w:rPr>
          <w:kern w:val="28"/>
          <w:sz w:val="28"/>
          <w:szCs w:val="28"/>
        </w:rPr>
      </w:pPr>
      <w:r w:rsidRPr="006E2F75">
        <w:rPr>
          <w:kern w:val="28"/>
          <w:sz w:val="28"/>
          <w:szCs w:val="28"/>
        </w:rPr>
        <w:t>В обзоре обобщена информация, подготовленная уполномоченными органами по ре</w:t>
      </w:r>
      <w:r w:rsidR="00FF1F9A" w:rsidRPr="006E2F75">
        <w:rPr>
          <w:kern w:val="28"/>
          <w:sz w:val="28"/>
          <w:szCs w:val="28"/>
        </w:rPr>
        <w:t>гулированию рынков ценных бумаг</w:t>
      </w:r>
      <w:r w:rsidRPr="006E2F75">
        <w:rPr>
          <w:kern w:val="28"/>
          <w:sz w:val="28"/>
          <w:szCs w:val="28"/>
        </w:rPr>
        <w:t xml:space="preserve"> </w:t>
      </w:r>
      <w:r w:rsidR="00184466">
        <w:rPr>
          <w:kern w:val="28"/>
          <w:sz w:val="28"/>
          <w:szCs w:val="28"/>
        </w:rPr>
        <w:t xml:space="preserve">Азербайджанской Республики, </w:t>
      </w:r>
      <w:r w:rsidRPr="006E2F75">
        <w:rPr>
          <w:kern w:val="28"/>
          <w:sz w:val="28"/>
          <w:szCs w:val="28"/>
        </w:rPr>
        <w:t xml:space="preserve">Республики Армения, Республики Беларусь, Республики Казахстан, Кыргызской Республики, Республики Молдова, Российской Федерации и Республики Таджикистан. </w:t>
      </w:r>
    </w:p>
    <w:p w:rsidR="00A00038" w:rsidRPr="006E2F75" w:rsidRDefault="00A00038" w:rsidP="00800D86">
      <w:pPr>
        <w:spacing w:line="310" w:lineRule="exact"/>
        <w:ind w:firstLine="709"/>
        <w:jc w:val="both"/>
        <w:rPr>
          <w:kern w:val="28"/>
          <w:sz w:val="28"/>
          <w:szCs w:val="28"/>
        </w:rPr>
      </w:pPr>
      <w:r w:rsidRPr="006E2F75">
        <w:rPr>
          <w:kern w:val="28"/>
          <w:sz w:val="28"/>
          <w:szCs w:val="28"/>
        </w:rPr>
        <w:t>Материал может представлять интерес для организаций валютно-финансовой сферы бумаг государств – участников СНГ, органов отраслевого сотрудничества СНГ и широкого круга специалистов по экономике.</w:t>
      </w:r>
    </w:p>
    <w:p w:rsidR="005B3FFE" w:rsidRPr="006E2F75" w:rsidRDefault="005B3FFE" w:rsidP="00800D86">
      <w:pPr>
        <w:pStyle w:val="1"/>
      </w:pPr>
      <w:bookmarkStart w:id="3" w:name="_Toc447287656"/>
      <w:bookmarkStart w:id="4" w:name="_Toc476066892"/>
      <w:bookmarkStart w:id="5" w:name="_Toc477949216"/>
      <w:r w:rsidRPr="006E2F75">
        <w:t>Обзор ситуации на рынке ценных бумаг и вопросы его</w:t>
      </w:r>
      <w:r w:rsidRPr="006E2F75">
        <w:br/>
        <w:t>государственного регулирования</w:t>
      </w:r>
      <w:bookmarkEnd w:id="3"/>
      <w:bookmarkEnd w:id="4"/>
      <w:bookmarkEnd w:id="5"/>
    </w:p>
    <w:p w:rsidR="00184466" w:rsidRDefault="00184466" w:rsidP="00184466">
      <w:pPr>
        <w:pStyle w:val="2"/>
      </w:pPr>
      <w:bookmarkStart w:id="6" w:name="_Toc447287658"/>
      <w:bookmarkStart w:id="7" w:name="_Toc476066893"/>
      <w:bookmarkStart w:id="8" w:name="_Toc477949217"/>
      <w:r w:rsidRPr="005601C2">
        <w:t>Азербайджанская Республика</w:t>
      </w:r>
      <w:bookmarkEnd w:id="8"/>
    </w:p>
    <w:p w:rsidR="00184466" w:rsidRPr="00241BF6" w:rsidRDefault="00184466" w:rsidP="00184466">
      <w:pPr>
        <w:suppressAutoHyphens/>
        <w:ind w:firstLine="709"/>
        <w:jc w:val="both"/>
        <w:rPr>
          <w:kern w:val="28"/>
          <w:sz w:val="28"/>
          <w:szCs w:val="28"/>
        </w:rPr>
      </w:pPr>
      <w:r w:rsidRPr="00241BF6">
        <w:rPr>
          <w:kern w:val="28"/>
          <w:sz w:val="28"/>
          <w:szCs w:val="28"/>
        </w:rPr>
        <w:t xml:space="preserve">Надзор </w:t>
      </w:r>
      <w:r>
        <w:rPr>
          <w:kern w:val="28"/>
          <w:sz w:val="28"/>
          <w:szCs w:val="28"/>
        </w:rPr>
        <w:t>за</w:t>
      </w:r>
      <w:r w:rsidRPr="00241BF6">
        <w:rPr>
          <w:kern w:val="28"/>
          <w:sz w:val="28"/>
          <w:szCs w:val="28"/>
        </w:rPr>
        <w:t xml:space="preserve"> рынком ценных бумаг в Азербайджанской Республике </w:t>
      </w:r>
      <w:r>
        <w:rPr>
          <w:kern w:val="28"/>
          <w:sz w:val="28"/>
          <w:szCs w:val="28"/>
        </w:rPr>
        <w:br/>
        <w:t xml:space="preserve">в 2015 году </w:t>
      </w:r>
      <w:r w:rsidRPr="00241BF6">
        <w:rPr>
          <w:kern w:val="28"/>
          <w:sz w:val="28"/>
          <w:szCs w:val="28"/>
        </w:rPr>
        <w:t>осуществля</w:t>
      </w:r>
      <w:r>
        <w:rPr>
          <w:kern w:val="28"/>
          <w:sz w:val="28"/>
          <w:szCs w:val="28"/>
        </w:rPr>
        <w:t>лся</w:t>
      </w:r>
      <w:r w:rsidRPr="00241BF6">
        <w:rPr>
          <w:kern w:val="28"/>
          <w:sz w:val="28"/>
          <w:szCs w:val="28"/>
        </w:rPr>
        <w:t xml:space="preserve"> Государственным </w:t>
      </w:r>
      <w:r>
        <w:rPr>
          <w:kern w:val="28"/>
          <w:sz w:val="28"/>
          <w:szCs w:val="28"/>
        </w:rPr>
        <w:t>комитетом по ценным б</w:t>
      </w:r>
      <w:r w:rsidRPr="00241BF6">
        <w:rPr>
          <w:kern w:val="28"/>
          <w:sz w:val="28"/>
          <w:szCs w:val="28"/>
        </w:rPr>
        <w:t xml:space="preserve">умагам Азербайджанской Республики (далее </w:t>
      </w:r>
      <w:r>
        <w:rPr>
          <w:kern w:val="28"/>
          <w:sz w:val="28"/>
          <w:szCs w:val="28"/>
        </w:rPr>
        <w:t xml:space="preserve">– </w:t>
      </w:r>
      <w:r w:rsidRPr="00241BF6">
        <w:rPr>
          <w:kern w:val="28"/>
          <w:sz w:val="28"/>
          <w:szCs w:val="28"/>
        </w:rPr>
        <w:t>Комитет)</w:t>
      </w:r>
      <w:r>
        <w:rPr>
          <w:kern w:val="28"/>
          <w:sz w:val="28"/>
          <w:szCs w:val="28"/>
        </w:rPr>
        <w:t>,</w:t>
      </w:r>
      <w:r w:rsidRPr="00241BF6">
        <w:rPr>
          <w:kern w:val="28"/>
          <w:sz w:val="28"/>
          <w:szCs w:val="28"/>
        </w:rPr>
        <w:t xml:space="preserve"> созданным </w:t>
      </w:r>
      <w:r>
        <w:rPr>
          <w:kern w:val="28"/>
          <w:sz w:val="28"/>
          <w:szCs w:val="28"/>
        </w:rPr>
        <w:t>р</w:t>
      </w:r>
      <w:r w:rsidRPr="00241BF6">
        <w:rPr>
          <w:kern w:val="28"/>
          <w:sz w:val="28"/>
          <w:szCs w:val="28"/>
        </w:rPr>
        <w:t>аспоряжением Президента Азербайджанской Республики от 19 ноября 2008 года</w:t>
      </w:r>
      <w:r>
        <w:rPr>
          <w:kern w:val="28"/>
          <w:sz w:val="28"/>
          <w:szCs w:val="28"/>
        </w:rPr>
        <w:t xml:space="preserve"> на основе Государственного комитета по ценным бумагам при Президенте Азербайджанской Республики</w:t>
      </w:r>
      <w:r w:rsidRPr="00241BF6">
        <w:rPr>
          <w:kern w:val="28"/>
          <w:sz w:val="28"/>
          <w:szCs w:val="28"/>
        </w:rPr>
        <w:t>. К</w:t>
      </w:r>
      <w:r w:rsidRPr="00241BF6">
        <w:rPr>
          <w:kern w:val="28"/>
          <w:sz w:val="28"/>
          <w:szCs w:val="28"/>
        </w:rPr>
        <w:t>о</w:t>
      </w:r>
      <w:r w:rsidRPr="00241BF6">
        <w:rPr>
          <w:kern w:val="28"/>
          <w:sz w:val="28"/>
          <w:szCs w:val="28"/>
        </w:rPr>
        <w:t>митет осуществля</w:t>
      </w:r>
      <w:r>
        <w:rPr>
          <w:kern w:val="28"/>
          <w:sz w:val="28"/>
          <w:szCs w:val="28"/>
        </w:rPr>
        <w:t>л</w:t>
      </w:r>
      <w:r w:rsidRPr="00241BF6">
        <w:rPr>
          <w:kern w:val="28"/>
          <w:sz w:val="28"/>
          <w:szCs w:val="28"/>
        </w:rPr>
        <w:t xml:space="preserve"> </w:t>
      </w:r>
      <w:r>
        <w:rPr>
          <w:kern w:val="28"/>
          <w:sz w:val="28"/>
          <w:szCs w:val="28"/>
        </w:rPr>
        <w:t>деятельность</w:t>
      </w:r>
      <w:r w:rsidRPr="00241BF6">
        <w:rPr>
          <w:kern w:val="28"/>
          <w:sz w:val="28"/>
          <w:szCs w:val="28"/>
        </w:rPr>
        <w:t xml:space="preserve"> в соответствии с Гражданским </w:t>
      </w:r>
      <w:r>
        <w:rPr>
          <w:kern w:val="28"/>
          <w:sz w:val="28"/>
          <w:szCs w:val="28"/>
        </w:rPr>
        <w:t>к</w:t>
      </w:r>
      <w:r w:rsidRPr="00241BF6">
        <w:rPr>
          <w:kern w:val="28"/>
          <w:sz w:val="28"/>
          <w:szCs w:val="28"/>
        </w:rPr>
        <w:t>одексом Азерба</w:t>
      </w:r>
      <w:r>
        <w:rPr>
          <w:kern w:val="28"/>
          <w:sz w:val="28"/>
          <w:szCs w:val="28"/>
        </w:rPr>
        <w:t>йджанской Республики, Уставом</w:t>
      </w:r>
      <w:r w:rsidRPr="00241BF6">
        <w:rPr>
          <w:kern w:val="28"/>
          <w:sz w:val="28"/>
          <w:szCs w:val="28"/>
        </w:rPr>
        <w:t xml:space="preserve"> о Государственном комитете по ценным бумагам Азербайджанской Республики</w:t>
      </w:r>
      <w:r>
        <w:rPr>
          <w:kern w:val="28"/>
          <w:sz w:val="28"/>
          <w:szCs w:val="28"/>
        </w:rPr>
        <w:t>, Законом Азербайджанской Республики «О рынке ценных бумаг»</w:t>
      </w:r>
      <w:r w:rsidRPr="00241BF6">
        <w:rPr>
          <w:kern w:val="28"/>
          <w:sz w:val="28"/>
          <w:szCs w:val="28"/>
        </w:rPr>
        <w:t xml:space="preserve"> и </w:t>
      </w:r>
      <w:r>
        <w:rPr>
          <w:kern w:val="28"/>
          <w:sz w:val="28"/>
          <w:szCs w:val="28"/>
        </w:rPr>
        <w:t xml:space="preserve">иными </w:t>
      </w:r>
      <w:r w:rsidRPr="00241BF6">
        <w:rPr>
          <w:kern w:val="28"/>
          <w:sz w:val="28"/>
          <w:szCs w:val="28"/>
        </w:rPr>
        <w:t>нормативн</w:t>
      </w:r>
      <w:r>
        <w:rPr>
          <w:kern w:val="28"/>
          <w:sz w:val="28"/>
          <w:szCs w:val="28"/>
        </w:rPr>
        <w:t>ыми</w:t>
      </w:r>
      <w:r w:rsidRPr="00241BF6">
        <w:rPr>
          <w:kern w:val="28"/>
          <w:sz w:val="28"/>
          <w:szCs w:val="28"/>
        </w:rPr>
        <w:t xml:space="preserve"> правовыми документами. </w:t>
      </w:r>
    </w:p>
    <w:p w:rsidR="00184466" w:rsidRPr="00241BF6" w:rsidRDefault="00184466" w:rsidP="00184466">
      <w:pPr>
        <w:suppressAutoHyphens/>
        <w:ind w:firstLine="709"/>
        <w:jc w:val="both"/>
        <w:rPr>
          <w:kern w:val="28"/>
          <w:sz w:val="28"/>
          <w:szCs w:val="28"/>
        </w:rPr>
      </w:pPr>
      <w:r w:rsidRPr="00241BF6">
        <w:rPr>
          <w:kern w:val="28"/>
          <w:sz w:val="28"/>
          <w:szCs w:val="28"/>
        </w:rPr>
        <w:t>Основными направлениями деятельности Комитета явля</w:t>
      </w:r>
      <w:r>
        <w:rPr>
          <w:kern w:val="28"/>
          <w:sz w:val="28"/>
          <w:szCs w:val="28"/>
        </w:rPr>
        <w:t>лись</w:t>
      </w:r>
      <w:r w:rsidRPr="00241BF6">
        <w:rPr>
          <w:kern w:val="28"/>
          <w:sz w:val="28"/>
          <w:szCs w:val="28"/>
        </w:rPr>
        <w:t xml:space="preserve"> участие </w:t>
      </w:r>
      <w:r>
        <w:rPr>
          <w:kern w:val="28"/>
          <w:sz w:val="28"/>
          <w:szCs w:val="28"/>
        </w:rPr>
        <w:br/>
      </w:r>
      <w:r w:rsidRPr="00241BF6">
        <w:rPr>
          <w:kern w:val="28"/>
          <w:sz w:val="28"/>
          <w:szCs w:val="28"/>
        </w:rPr>
        <w:t xml:space="preserve">в </w:t>
      </w:r>
      <w:r w:rsidRPr="00617DE7">
        <w:rPr>
          <w:kern w:val="28"/>
          <w:sz w:val="28"/>
          <w:szCs w:val="28"/>
        </w:rPr>
        <w:t xml:space="preserve">формировании и осуществлении единой государственной политики на рынке </w:t>
      </w:r>
      <w:r w:rsidRPr="00617DE7">
        <w:rPr>
          <w:spacing w:val="-4"/>
          <w:kern w:val="28"/>
          <w:sz w:val="28"/>
          <w:szCs w:val="28"/>
        </w:rPr>
        <w:t>ценных бумаг, обеспечение развития рынка ценных бумаг и его инфраструктуры</w:t>
      </w:r>
      <w:r w:rsidRPr="00241BF6">
        <w:rPr>
          <w:kern w:val="28"/>
          <w:sz w:val="28"/>
          <w:szCs w:val="28"/>
        </w:rPr>
        <w:t>.</w:t>
      </w:r>
    </w:p>
    <w:p w:rsidR="00184466" w:rsidRDefault="00184466" w:rsidP="00184466">
      <w:pPr>
        <w:suppressAutoHyphens/>
        <w:ind w:firstLine="709"/>
        <w:jc w:val="both"/>
        <w:rPr>
          <w:kern w:val="28"/>
          <w:sz w:val="28"/>
          <w:szCs w:val="28"/>
        </w:rPr>
      </w:pPr>
      <w:r w:rsidRPr="00241BF6">
        <w:rPr>
          <w:kern w:val="28"/>
          <w:sz w:val="28"/>
          <w:szCs w:val="28"/>
        </w:rPr>
        <w:t>Комитет обеспечива</w:t>
      </w:r>
      <w:r>
        <w:rPr>
          <w:kern w:val="28"/>
          <w:sz w:val="28"/>
          <w:szCs w:val="28"/>
        </w:rPr>
        <w:t>л</w:t>
      </w:r>
      <w:r w:rsidRPr="00241BF6">
        <w:rPr>
          <w:kern w:val="28"/>
          <w:sz w:val="28"/>
          <w:szCs w:val="28"/>
        </w:rPr>
        <w:t>: нормативное регулирование рынка ценных бумаг; государственный надзор на рынке ценных бумаг; лицензирование профессиональной деятельности на рынке ценных бумаг; лицензирование инвестиционных фондов и управляющих компаний; регистрацию выпусков ценных бумаг; подготовку предложений по развитию рынка ценных бумаг; защиту прав инвесторов и профессиональных участников рынка ценных бумаг; регистрацию з</w:t>
      </w:r>
      <w:r w:rsidRPr="00241BF6">
        <w:rPr>
          <w:kern w:val="28"/>
          <w:sz w:val="28"/>
          <w:szCs w:val="28"/>
        </w:rPr>
        <w:t>а</w:t>
      </w:r>
      <w:r w:rsidRPr="00241BF6">
        <w:rPr>
          <w:kern w:val="28"/>
          <w:sz w:val="28"/>
          <w:szCs w:val="28"/>
        </w:rPr>
        <w:t>лога ценных бумаг; содействие интеграции рынка ценных бумаг Азербайджанской Республики в мировой финансовый рынок; прозрачност</w:t>
      </w:r>
      <w:r>
        <w:rPr>
          <w:kern w:val="28"/>
          <w:sz w:val="28"/>
          <w:szCs w:val="28"/>
        </w:rPr>
        <w:t>ь</w:t>
      </w:r>
      <w:r w:rsidRPr="00241BF6">
        <w:rPr>
          <w:kern w:val="28"/>
          <w:sz w:val="28"/>
          <w:szCs w:val="28"/>
        </w:rPr>
        <w:t xml:space="preserve"> деятельности профессиональных участников рынка ценных бумаг; реализацию государственных программ и концепций развития рынка ценных бумаг; развитие инфраструктуры рынка ценных бумаг; пропаганду рынка ценных бумаг и его инструментов путем повышения уровня знаний населения о </w:t>
      </w:r>
      <w:r w:rsidRPr="00617DE7">
        <w:rPr>
          <w:spacing w:val="-4"/>
          <w:kern w:val="28"/>
          <w:sz w:val="28"/>
          <w:szCs w:val="28"/>
        </w:rPr>
        <w:t>преимуществах инвестирования на рынке ценных бумаг; принятие необходимых</w:t>
      </w:r>
      <w:r w:rsidRPr="00241BF6">
        <w:rPr>
          <w:kern w:val="28"/>
          <w:sz w:val="28"/>
          <w:szCs w:val="28"/>
        </w:rPr>
        <w:t xml:space="preserve"> </w:t>
      </w:r>
      <w:r w:rsidRPr="00617DE7">
        <w:rPr>
          <w:spacing w:val="-4"/>
          <w:kern w:val="28"/>
          <w:sz w:val="28"/>
          <w:szCs w:val="28"/>
        </w:rPr>
        <w:t>мер для повышения профессионального уровня участников рынка ценных бумаг</w:t>
      </w:r>
      <w:r w:rsidRPr="00241BF6">
        <w:rPr>
          <w:kern w:val="28"/>
          <w:sz w:val="28"/>
          <w:szCs w:val="28"/>
        </w:rPr>
        <w:t xml:space="preserve">. </w:t>
      </w:r>
    </w:p>
    <w:p w:rsidR="00184466" w:rsidRPr="00FE4AC7" w:rsidRDefault="00184466" w:rsidP="00184466">
      <w:pPr>
        <w:suppressAutoHyphens/>
        <w:ind w:firstLine="709"/>
        <w:jc w:val="both"/>
        <w:rPr>
          <w:kern w:val="28"/>
          <w:sz w:val="28"/>
          <w:szCs w:val="28"/>
        </w:rPr>
      </w:pPr>
      <w:r w:rsidRPr="00FE4AC7">
        <w:rPr>
          <w:kern w:val="28"/>
          <w:sz w:val="28"/>
          <w:szCs w:val="28"/>
        </w:rPr>
        <w:t xml:space="preserve">Указом Президента Азербайджанской Республики от 3 февраля </w:t>
      </w:r>
      <w:r>
        <w:rPr>
          <w:kern w:val="28"/>
          <w:sz w:val="28"/>
          <w:szCs w:val="28"/>
        </w:rPr>
        <w:br/>
      </w:r>
      <w:r w:rsidRPr="00FE4AC7">
        <w:rPr>
          <w:kern w:val="28"/>
          <w:sz w:val="28"/>
          <w:szCs w:val="28"/>
        </w:rPr>
        <w:t xml:space="preserve">2016 года было принято решение о ликвидации Государственного </w:t>
      </w:r>
      <w:r>
        <w:rPr>
          <w:kern w:val="28"/>
          <w:sz w:val="28"/>
          <w:szCs w:val="28"/>
        </w:rPr>
        <w:t>к</w:t>
      </w:r>
      <w:r w:rsidRPr="00FE4AC7">
        <w:rPr>
          <w:kern w:val="28"/>
          <w:sz w:val="28"/>
          <w:szCs w:val="28"/>
        </w:rPr>
        <w:t xml:space="preserve">омитета Азербайджанской Республики по ценным бумагам, Государственной службы страхового надзора Министерства финансов Азербайджанской Республики и Службы финансового мониторинга при Центральном банке Азербайджанской Республики и создании Палаты по надзору за финансовыми рынками Азербайджанской Республики (далее </w:t>
      </w:r>
      <w:r>
        <w:rPr>
          <w:kern w:val="28"/>
          <w:sz w:val="28"/>
          <w:szCs w:val="28"/>
        </w:rPr>
        <w:t xml:space="preserve">– </w:t>
      </w:r>
      <w:r w:rsidRPr="00FE4AC7">
        <w:rPr>
          <w:kern w:val="28"/>
          <w:sz w:val="28"/>
          <w:szCs w:val="28"/>
        </w:rPr>
        <w:t xml:space="preserve">Палата). Палата осуществляет надзор </w:t>
      </w:r>
      <w:r w:rsidR="00CC7175">
        <w:rPr>
          <w:kern w:val="28"/>
          <w:sz w:val="28"/>
          <w:szCs w:val="28"/>
        </w:rPr>
        <w:br/>
        <w:t>за</w:t>
      </w:r>
      <w:r w:rsidRPr="00FE4AC7">
        <w:rPr>
          <w:kern w:val="28"/>
          <w:sz w:val="28"/>
          <w:szCs w:val="28"/>
        </w:rPr>
        <w:t xml:space="preserve"> рынком ценных бумаг в Азербайджанской Республике в соответствии с Гражданским </w:t>
      </w:r>
      <w:r>
        <w:rPr>
          <w:kern w:val="28"/>
          <w:sz w:val="28"/>
          <w:szCs w:val="28"/>
        </w:rPr>
        <w:t>к</w:t>
      </w:r>
      <w:r w:rsidRPr="00FE4AC7">
        <w:rPr>
          <w:kern w:val="28"/>
          <w:sz w:val="28"/>
          <w:szCs w:val="28"/>
        </w:rPr>
        <w:t xml:space="preserve">одексом Азербайджанской Республики, </w:t>
      </w:r>
      <w:r>
        <w:rPr>
          <w:kern w:val="28"/>
          <w:sz w:val="28"/>
          <w:szCs w:val="28"/>
        </w:rPr>
        <w:t>У</w:t>
      </w:r>
      <w:r w:rsidRPr="00FE4AC7">
        <w:rPr>
          <w:kern w:val="28"/>
          <w:sz w:val="28"/>
          <w:szCs w:val="28"/>
        </w:rPr>
        <w:t xml:space="preserve">ставом Палаты, Законом </w:t>
      </w:r>
      <w:r>
        <w:rPr>
          <w:kern w:val="28"/>
          <w:sz w:val="28"/>
          <w:szCs w:val="28"/>
        </w:rPr>
        <w:t xml:space="preserve">Азербайджанской Республики </w:t>
      </w:r>
      <w:r w:rsidRPr="00FE4AC7">
        <w:rPr>
          <w:kern w:val="28"/>
          <w:sz w:val="28"/>
          <w:szCs w:val="28"/>
        </w:rPr>
        <w:t>«О рынке ценных бумаг» и иными нормативн</w:t>
      </w:r>
      <w:r>
        <w:rPr>
          <w:kern w:val="28"/>
          <w:sz w:val="28"/>
          <w:szCs w:val="28"/>
        </w:rPr>
        <w:t xml:space="preserve">ыми </w:t>
      </w:r>
      <w:r w:rsidRPr="00FE4AC7">
        <w:rPr>
          <w:kern w:val="28"/>
          <w:sz w:val="28"/>
          <w:szCs w:val="28"/>
        </w:rPr>
        <w:t>правовыми актами.</w:t>
      </w:r>
      <w:r>
        <w:rPr>
          <w:kern w:val="28"/>
          <w:sz w:val="28"/>
          <w:szCs w:val="28"/>
        </w:rPr>
        <w:t xml:space="preserve"> </w:t>
      </w:r>
      <w:r w:rsidRPr="00FE4AC7">
        <w:rPr>
          <w:kern w:val="28"/>
          <w:sz w:val="28"/>
          <w:szCs w:val="28"/>
        </w:rPr>
        <w:t>Палата</w:t>
      </w:r>
      <w:r w:rsidR="00CC7175">
        <w:rPr>
          <w:kern w:val="28"/>
          <w:sz w:val="28"/>
          <w:szCs w:val="28"/>
        </w:rPr>
        <w:t xml:space="preserve"> – </w:t>
      </w:r>
      <w:r w:rsidRPr="00FE4AC7">
        <w:rPr>
          <w:kern w:val="28"/>
          <w:sz w:val="28"/>
          <w:szCs w:val="28"/>
        </w:rPr>
        <w:t xml:space="preserve">учреждение публичного права </w:t>
      </w:r>
      <w:r w:rsidR="00CC7175">
        <w:rPr>
          <w:kern w:val="28"/>
          <w:sz w:val="28"/>
          <w:szCs w:val="28"/>
        </w:rPr>
        <w:br/>
      </w:r>
      <w:r w:rsidRPr="00FE4AC7">
        <w:rPr>
          <w:kern w:val="28"/>
          <w:sz w:val="28"/>
          <w:szCs w:val="28"/>
        </w:rPr>
        <w:t>и не является государственным органом.</w:t>
      </w:r>
    </w:p>
    <w:p w:rsidR="00184466" w:rsidRPr="00FE4AC7" w:rsidRDefault="00184466" w:rsidP="00184466">
      <w:pPr>
        <w:suppressAutoHyphens/>
        <w:ind w:firstLine="709"/>
        <w:jc w:val="both"/>
        <w:rPr>
          <w:kern w:val="28"/>
          <w:sz w:val="28"/>
          <w:szCs w:val="28"/>
        </w:rPr>
      </w:pPr>
      <w:r w:rsidRPr="00FE4AC7">
        <w:rPr>
          <w:kern w:val="28"/>
          <w:sz w:val="28"/>
          <w:szCs w:val="28"/>
        </w:rPr>
        <w:lastRenderedPageBreak/>
        <w:t>Палата создана с целью лицензирования, регулирования и надзора за рынком ценных бумаг, инвестиционными фондами, страховыми, кредитными организациями и платежными системами, а также с целью совершенствования системы по контролю за противодействием легализации (отмыванию) доходов полученных преступным путем и финансированию терроризма.</w:t>
      </w:r>
    </w:p>
    <w:p w:rsidR="00184466" w:rsidRPr="00FE4AC7" w:rsidRDefault="00184466" w:rsidP="00184466">
      <w:pPr>
        <w:suppressAutoHyphens/>
        <w:ind w:firstLine="709"/>
        <w:jc w:val="both"/>
        <w:rPr>
          <w:kern w:val="28"/>
          <w:sz w:val="28"/>
          <w:szCs w:val="28"/>
        </w:rPr>
      </w:pPr>
      <w:r>
        <w:rPr>
          <w:kern w:val="28"/>
          <w:sz w:val="28"/>
          <w:szCs w:val="28"/>
        </w:rPr>
        <w:t>О</w:t>
      </w:r>
      <w:r w:rsidRPr="00FE4AC7">
        <w:rPr>
          <w:kern w:val="28"/>
          <w:sz w:val="28"/>
          <w:szCs w:val="28"/>
        </w:rPr>
        <w:t>сновными направлениями деятельности Палаты также являются участие в формировании и проведении единой политики на финансовых рынках, обеспечение макропруденциального надзора, разработка и принятие подзаконных правовых актов</w:t>
      </w:r>
      <w:r w:rsidR="00CC7175">
        <w:rPr>
          <w:kern w:val="28"/>
          <w:sz w:val="28"/>
          <w:szCs w:val="28"/>
        </w:rPr>
        <w:t>,</w:t>
      </w:r>
      <w:r w:rsidRPr="00FE4AC7">
        <w:rPr>
          <w:kern w:val="28"/>
          <w:sz w:val="28"/>
          <w:szCs w:val="28"/>
        </w:rPr>
        <w:t xml:space="preserve"> регулирующих финансовые рынки, надзор </w:t>
      </w:r>
      <w:r>
        <w:rPr>
          <w:kern w:val="28"/>
          <w:sz w:val="28"/>
          <w:szCs w:val="28"/>
        </w:rPr>
        <w:t>за системой страхования</w:t>
      </w:r>
      <w:r w:rsidRPr="00FE4AC7">
        <w:rPr>
          <w:kern w:val="28"/>
          <w:sz w:val="28"/>
          <w:szCs w:val="28"/>
        </w:rPr>
        <w:t xml:space="preserve"> банковских вкладов и внедрение единой информационной системы на финансовых рынках.</w:t>
      </w:r>
    </w:p>
    <w:p w:rsidR="00184466" w:rsidRPr="00A902AB" w:rsidRDefault="00184466" w:rsidP="00184466">
      <w:pPr>
        <w:suppressAutoHyphens/>
        <w:ind w:firstLine="709"/>
        <w:jc w:val="both"/>
        <w:rPr>
          <w:kern w:val="28"/>
          <w:sz w:val="28"/>
          <w:szCs w:val="28"/>
        </w:rPr>
      </w:pPr>
      <w:r w:rsidRPr="00A902AB">
        <w:rPr>
          <w:kern w:val="28"/>
          <w:sz w:val="28"/>
          <w:szCs w:val="28"/>
        </w:rPr>
        <w:t>Функции Палаты в сфере рынка ценных бумаг дополнительно включают</w:t>
      </w:r>
      <w:r>
        <w:rPr>
          <w:kern w:val="28"/>
          <w:sz w:val="28"/>
          <w:szCs w:val="28"/>
        </w:rPr>
        <w:t xml:space="preserve"> следующее</w:t>
      </w:r>
      <w:r w:rsidRPr="00A902AB">
        <w:rPr>
          <w:kern w:val="28"/>
          <w:sz w:val="28"/>
          <w:szCs w:val="28"/>
        </w:rPr>
        <w:t>:</w:t>
      </w:r>
    </w:p>
    <w:p w:rsidR="00184466" w:rsidRPr="00A902AB" w:rsidRDefault="00184466" w:rsidP="00184466">
      <w:pPr>
        <w:suppressAutoHyphens/>
        <w:ind w:firstLine="709"/>
        <w:jc w:val="both"/>
        <w:rPr>
          <w:kern w:val="28"/>
          <w:sz w:val="28"/>
          <w:szCs w:val="28"/>
        </w:rPr>
      </w:pPr>
      <w:r w:rsidRPr="00A902AB">
        <w:rPr>
          <w:kern w:val="28"/>
          <w:sz w:val="28"/>
          <w:szCs w:val="28"/>
        </w:rPr>
        <w:t>лицензирование профессиональной деятельности на рынке ценных бумаг;</w:t>
      </w:r>
    </w:p>
    <w:p w:rsidR="00184466" w:rsidRPr="00A902AB" w:rsidRDefault="00184466" w:rsidP="00184466">
      <w:pPr>
        <w:suppressAutoHyphens/>
        <w:ind w:firstLine="709"/>
        <w:jc w:val="both"/>
        <w:rPr>
          <w:kern w:val="28"/>
          <w:sz w:val="28"/>
          <w:szCs w:val="28"/>
        </w:rPr>
      </w:pPr>
      <w:r w:rsidRPr="00A902AB">
        <w:rPr>
          <w:kern w:val="28"/>
          <w:sz w:val="28"/>
          <w:szCs w:val="28"/>
        </w:rPr>
        <w:t xml:space="preserve">лицензирование инвестиционных фондов и управляющих компаний; </w:t>
      </w:r>
    </w:p>
    <w:p w:rsidR="00184466" w:rsidRPr="00A902AB" w:rsidRDefault="00184466" w:rsidP="00184466">
      <w:pPr>
        <w:suppressAutoHyphens/>
        <w:ind w:firstLine="709"/>
        <w:jc w:val="both"/>
        <w:rPr>
          <w:kern w:val="28"/>
          <w:sz w:val="28"/>
          <w:szCs w:val="28"/>
        </w:rPr>
      </w:pPr>
      <w:r w:rsidRPr="00A902AB">
        <w:rPr>
          <w:kern w:val="28"/>
          <w:sz w:val="28"/>
          <w:szCs w:val="28"/>
        </w:rPr>
        <w:t>регистрация выпусков ценных бумаг;</w:t>
      </w:r>
    </w:p>
    <w:p w:rsidR="00184466" w:rsidRPr="00A902AB" w:rsidRDefault="00184466" w:rsidP="00184466">
      <w:pPr>
        <w:suppressAutoHyphens/>
        <w:ind w:firstLine="709"/>
        <w:jc w:val="both"/>
        <w:rPr>
          <w:kern w:val="28"/>
          <w:sz w:val="28"/>
          <w:szCs w:val="28"/>
        </w:rPr>
      </w:pPr>
      <w:r w:rsidRPr="00A902AB">
        <w:rPr>
          <w:kern w:val="28"/>
          <w:sz w:val="28"/>
          <w:szCs w:val="28"/>
        </w:rPr>
        <w:t>содействие интеграции рынка ценных бумаг Азербайджанской Республики в мировой финансовый рынок;</w:t>
      </w:r>
    </w:p>
    <w:p w:rsidR="00184466" w:rsidRPr="00A902AB" w:rsidRDefault="00184466" w:rsidP="00184466">
      <w:pPr>
        <w:suppressAutoHyphens/>
        <w:ind w:firstLine="709"/>
        <w:jc w:val="both"/>
        <w:rPr>
          <w:kern w:val="28"/>
          <w:sz w:val="28"/>
          <w:szCs w:val="28"/>
        </w:rPr>
      </w:pPr>
      <w:r w:rsidRPr="00A902AB">
        <w:rPr>
          <w:kern w:val="28"/>
          <w:sz w:val="28"/>
          <w:szCs w:val="28"/>
        </w:rPr>
        <w:t>обеспечение прозрачности деятельности профессиональных участников рынка ценных бумаг;</w:t>
      </w:r>
    </w:p>
    <w:p w:rsidR="00184466" w:rsidRPr="00A902AB" w:rsidRDefault="00184466" w:rsidP="00184466">
      <w:pPr>
        <w:suppressAutoHyphens/>
        <w:ind w:firstLine="709"/>
        <w:jc w:val="both"/>
        <w:rPr>
          <w:kern w:val="28"/>
          <w:sz w:val="28"/>
          <w:szCs w:val="28"/>
        </w:rPr>
      </w:pPr>
      <w:r w:rsidRPr="00A902AB">
        <w:rPr>
          <w:kern w:val="28"/>
          <w:sz w:val="28"/>
          <w:szCs w:val="28"/>
        </w:rPr>
        <w:t>подготовка предложений и реализация государственных программ и концепций развития рынка ценных бумаг;</w:t>
      </w:r>
    </w:p>
    <w:p w:rsidR="00184466" w:rsidRPr="00A902AB" w:rsidRDefault="00184466" w:rsidP="00184466">
      <w:pPr>
        <w:suppressAutoHyphens/>
        <w:ind w:firstLine="709"/>
        <w:jc w:val="both"/>
        <w:rPr>
          <w:kern w:val="28"/>
          <w:sz w:val="28"/>
          <w:szCs w:val="28"/>
        </w:rPr>
      </w:pPr>
      <w:r w:rsidRPr="00A902AB">
        <w:rPr>
          <w:kern w:val="28"/>
          <w:sz w:val="28"/>
          <w:szCs w:val="28"/>
        </w:rPr>
        <w:t>развитие инфраструктуры рынка ценных бумаг;</w:t>
      </w:r>
    </w:p>
    <w:p w:rsidR="00184466" w:rsidRPr="00A902AB" w:rsidRDefault="00184466" w:rsidP="00184466">
      <w:pPr>
        <w:suppressAutoHyphens/>
        <w:ind w:firstLine="709"/>
        <w:jc w:val="both"/>
        <w:rPr>
          <w:kern w:val="28"/>
          <w:sz w:val="28"/>
          <w:szCs w:val="28"/>
        </w:rPr>
      </w:pPr>
      <w:r w:rsidRPr="00A902AB">
        <w:rPr>
          <w:kern w:val="28"/>
          <w:sz w:val="28"/>
          <w:szCs w:val="28"/>
        </w:rPr>
        <w:t>принятие необходимых мер для повышения профессионального уровня участников рынка ценных бумаг;</w:t>
      </w:r>
    </w:p>
    <w:p w:rsidR="00184466" w:rsidRPr="00A902AB" w:rsidRDefault="00184466" w:rsidP="00184466">
      <w:pPr>
        <w:suppressAutoHyphens/>
        <w:ind w:firstLine="709"/>
        <w:jc w:val="both"/>
        <w:rPr>
          <w:kern w:val="28"/>
          <w:sz w:val="28"/>
          <w:szCs w:val="28"/>
        </w:rPr>
      </w:pPr>
      <w:r w:rsidRPr="00A902AB">
        <w:rPr>
          <w:kern w:val="28"/>
          <w:sz w:val="28"/>
          <w:szCs w:val="28"/>
        </w:rPr>
        <w:t>повышение финансовой грамотности населения;</w:t>
      </w:r>
    </w:p>
    <w:p w:rsidR="00184466" w:rsidRPr="00A902AB" w:rsidRDefault="00184466" w:rsidP="00184466">
      <w:pPr>
        <w:suppressAutoHyphens/>
        <w:ind w:firstLine="709"/>
        <w:jc w:val="both"/>
        <w:rPr>
          <w:kern w:val="28"/>
          <w:sz w:val="28"/>
          <w:szCs w:val="28"/>
        </w:rPr>
      </w:pPr>
      <w:r w:rsidRPr="00A902AB">
        <w:rPr>
          <w:kern w:val="28"/>
          <w:sz w:val="28"/>
          <w:szCs w:val="28"/>
        </w:rPr>
        <w:t>разработка правил, проведение и анализ стресс-тестов и сценариев над регулируемыми субъектами;</w:t>
      </w:r>
    </w:p>
    <w:p w:rsidR="00184466" w:rsidRPr="00A902AB" w:rsidRDefault="00184466" w:rsidP="00184466">
      <w:pPr>
        <w:suppressAutoHyphens/>
        <w:ind w:firstLine="709"/>
        <w:jc w:val="both"/>
        <w:rPr>
          <w:kern w:val="28"/>
          <w:sz w:val="28"/>
          <w:szCs w:val="28"/>
        </w:rPr>
      </w:pPr>
      <w:r w:rsidRPr="00A902AB">
        <w:rPr>
          <w:kern w:val="28"/>
          <w:sz w:val="28"/>
          <w:szCs w:val="28"/>
        </w:rPr>
        <w:t>разработка стандартов корпоративного управления и надзор над применением данных стандартов;</w:t>
      </w:r>
    </w:p>
    <w:p w:rsidR="00184466" w:rsidRPr="00A902AB" w:rsidRDefault="00184466" w:rsidP="00184466">
      <w:pPr>
        <w:suppressAutoHyphens/>
        <w:ind w:firstLine="709"/>
        <w:jc w:val="both"/>
        <w:rPr>
          <w:kern w:val="28"/>
          <w:sz w:val="28"/>
          <w:szCs w:val="28"/>
        </w:rPr>
      </w:pPr>
      <w:r w:rsidRPr="00A902AB">
        <w:rPr>
          <w:kern w:val="28"/>
          <w:sz w:val="28"/>
          <w:szCs w:val="28"/>
        </w:rPr>
        <w:t xml:space="preserve">разработка правил продажи и учета акцизных марок и надзор над применением данных правил; </w:t>
      </w:r>
    </w:p>
    <w:p w:rsidR="00184466" w:rsidRPr="00A902AB" w:rsidRDefault="00184466" w:rsidP="00184466">
      <w:pPr>
        <w:suppressAutoHyphens/>
        <w:ind w:firstLine="709"/>
        <w:jc w:val="both"/>
        <w:rPr>
          <w:kern w:val="28"/>
          <w:sz w:val="28"/>
          <w:szCs w:val="28"/>
        </w:rPr>
      </w:pPr>
      <w:r w:rsidRPr="00A902AB">
        <w:rPr>
          <w:kern w:val="28"/>
          <w:sz w:val="28"/>
          <w:szCs w:val="28"/>
        </w:rPr>
        <w:t>защита потребителей и инвесторов на финансовых рынках;</w:t>
      </w:r>
    </w:p>
    <w:p w:rsidR="00184466" w:rsidRPr="00A902AB" w:rsidRDefault="00184466" w:rsidP="00184466">
      <w:pPr>
        <w:suppressAutoHyphens/>
        <w:ind w:firstLine="709"/>
        <w:jc w:val="both"/>
        <w:rPr>
          <w:kern w:val="28"/>
          <w:sz w:val="28"/>
          <w:szCs w:val="28"/>
        </w:rPr>
      </w:pPr>
      <w:r w:rsidRPr="00A902AB">
        <w:rPr>
          <w:kern w:val="28"/>
          <w:sz w:val="28"/>
          <w:szCs w:val="28"/>
        </w:rPr>
        <w:t xml:space="preserve">разработка и исполнение планов по оздоровлению проблемных участников финансовых рынков; </w:t>
      </w:r>
    </w:p>
    <w:p w:rsidR="00184466" w:rsidRPr="00A902AB" w:rsidRDefault="00184466" w:rsidP="00184466">
      <w:pPr>
        <w:suppressAutoHyphens/>
        <w:ind w:firstLine="709"/>
        <w:jc w:val="both"/>
        <w:rPr>
          <w:kern w:val="28"/>
          <w:sz w:val="28"/>
          <w:szCs w:val="28"/>
        </w:rPr>
      </w:pPr>
      <w:r>
        <w:rPr>
          <w:kern w:val="28"/>
          <w:sz w:val="28"/>
          <w:szCs w:val="28"/>
        </w:rPr>
        <w:t>о</w:t>
      </w:r>
      <w:r w:rsidRPr="00A902AB">
        <w:rPr>
          <w:kern w:val="28"/>
          <w:sz w:val="28"/>
          <w:szCs w:val="28"/>
        </w:rPr>
        <w:t>бязанности по надзору и мониторингу</w:t>
      </w:r>
      <w:r>
        <w:rPr>
          <w:kern w:val="28"/>
          <w:sz w:val="28"/>
          <w:szCs w:val="28"/>
        </w:rPr>
        <w:t>,</w:t>
      </w:r>
      <w:r w:rsidRPr="00A902AB">
        <w:rPr>
          <w:kern w:val="28"/>
          <w:sz w:val="28"/>
          <w:szCs w:val="28"/>
        </w:rPr>
        <w:t xml:space="preserve"> упомянутые в Законе </w:t>
      </w:r>
      <w:r>
        <w:rPr>
          <w:kern w:val="28"/>
          <w:sz w:val="28"/>
          <w:szCs w:val="28"/>
        </w:rPr>
        <w:t>«</w:t>
      </w:r>
      <w:r w:rsidRPr="00A902AB">
        <w:rPr>
          <w:kern w:val="28"/>
          <w:sz w:val="28"/>
          <w:szCs w:val="28"/>
        </w:rPr>
        <w:t>О рынке ценных бумаг</w:t>
      </w:r>
      <w:r>
        <w:rPr>
          <w:kern w:val="28"/>
          <w:sz w:val="28"/>
          <w:szCs w:val="28"/>
        </w:rPr>
        <w:t>»</w:t>
      </w:r>
      <w:r w:rsidRPr="00A902AB">
        <w:rPr>
          <w:kern w:val="28"/>
          <w:sz w:val="28"/>
          <w:szCs w:val="28"/>
        </w:rPr>
        <w:t xml:space="preserve"> и иных нормативн</w:t>
      </w:r>
      <w:r>
        <w:rPr>
          <w:kern w:val="28"/>
          <w:sz w:val="28"/>
          <w:szCs w:val="28"/>
        </w:rPr>
        <w:t xml:space="preserve">ых </w:t>
      </w:r>
      <w:r w:rsidR="00CC7175">
        <w:rPr>
          <w:kern w:val="28"/>
          <w:sz w:val="28"/>
          <w:szCs w:val="28"/>
        </w:rPr>
        <w:t>правовых актах.</w:t>
      </w:r>
    </w:p>
    <w:p w:rsidR="00184466" w:rsidRPr="00A902AB" w:rsidRDefault="00184466" w:rsidP="00184466">
      <w:pPr>
        <w:suppressAutoHyphens/>
        <w:ind w:firstLine="709"/>
        <w:jc w:val="both"/>
        <w:rPr>
          <w:kern w:val="28"/>
          <w:sz w:val="28"/>
          <w:szCs w:val="28"/>
        </w:rPr>
      </w:pPr>
      <w:r>
        <w:rPr>
          <w:kern w:val="28"/>
          <w:sz w:val="28"/>
          <w:szCs w:val="28"/>
        </w:rPr>
        <w:t>Процессы,</w:t>
      </w:r>
      <w:r w:rsidRPr="00A902AB">
        <w:rPr>
          <w:kern w:val="28"/>
          <w:sz w:val="28"/>
          <w:szCs w:val="28"/>
        </w:rPr>
        <w:t xml:space="preserve"> происшедшие в 201</w:t>
      </w:r>
      <w:r>
        <w:rPr>
          <w:kern w:val="28"/>
          <w:sz w:val="28"/>
          <w:szCs w:val="28"/>
        </w:rPr>
        <w:t>5–2016</w:t>
      </w:r>
      <w:r w:rsidRPr="00A902AB">
        <w:rPr>
          <w:kern w:val="28"/>
          <w:sz w:val="28"/>
          <w:szCs w:val="28"/>
        </w:rPr>
        <w:t xml:space="preserve"> год</w:t>
      </w:r>
      <w:r>
        <w:rPr>
          <w:kern w:val="28"/>
          <w:sz w:val="28"/>
          <w:szCs w:val="28"/>
        </w:rPr>
        <w:t>ах</w:t>
      </w:r>
      <w:r w:rsidRPr="00A902AB">
        <w:rPr>
          <w:kern w:val="28"/>
          <w:sz w:val="28"/>
          <w:szCs w:val="28"/>
        </w:rPr>
        <w:t xml:space="preserve"> на </w:t>
      </w:r>
      <w:r>
        <w:rPr>
          <w:kern w:val="28"/>
          <w:sz w:val="28"/>
          <w:szCs w:val="28"/>
        </w:rPr>
        <w:t>мировых</w:t>
      </w:r>
      <w:r w:rsidRPr="00A902AB">
        <w:rPr>
          <w:kern w:val="28"/>
          <w:sz w:val="28"/>
          <w:szCs w:val="28"/>
        </w:rPr>
        <w:t xml:space="preserve"> финансовых и товарных рынках</w:t>
      </w:r>
      <w:r>
        <w:rPr>
          <w:kern w:val="28"/>
          <w:sz w:val="28"/>
          <w:szCs w:val="28"/>
        </w:rPr>
        <w:t>,</w:t>
      </w:r>
      <w:r w:rsidRPr="00A902AB">
        <w:rPr>
          <w:kern w:val="28"/>
          <w:sz w:val="28"/>
          <w:szCs w:val="28"/>
        </w:rPr>
        <w:t xml:space="preserve"> оказали значительное влияние на рынок ценных бумаг Азербайджанской Республики. Вследствие сокращения ликвидности за отчетный период на рынке ценных бумаг прослеживалась тенденция к отказу от долгосрочных инвестиций в пользу более ликвидных и краткосрочных инструментов. Несмотря на позитивный тренд, связанный с увеличением </w:t>
      </w:r>
      <w:r w:rsidRPr="00A902AB">
        <w:rPr>
          <w:kern w:val="28"/>
          <w:sz w:val="28"/>
          <w:szCs w:val="28"/>
        </w:rPr>
        <w:lastRenderedPageBreak/>
        <w:t>объема операций с производными финансовыми инструментами вследствие ввода в действие специализированной торговой платформы, изменения в монетарной и фискальной политике</w:t>
      </w:r>
      <w:r>
        <w:rPr>
          <w:kern w:val="28"/>
          <w:sz w:val="28"/>
          <w:szCs w:val="28"/>
        </w:rPr>
        <w:t>,</w:t>
      </w:r>
      <w:r w:rsidRPr="00A902AB">
        <w:rPr>
          <w:kern w:val="28"/>
          <w:sz w:val="28"/>
          <w:szCs w:val="28"/>
        </w:rPr>
        <w:t xml:space="preserve"> приведшие к сжатию рынка ценных бумаг, а также уменьшение сектора корпоративных ценных бумаг привели к сокращению объема операций на рынке ценных бумаг на </w:t>
      </w:r>
      <w:r>
        <w:rPr>
          <w:kern w:val="28"/>
          <w:sz w:val="28"/>
          <w:szCs w:val="28"/>
        </w:rPr>
        <w:t>21,5 </w:t>
      </w:r>
      <w:r w:rsidRPr="00A902AB">
        <w:rPr>
          <w:kern w:val="28"/>
          <w:sz w:val="28"/>
          <w:szCs w:val="28"/>
        </w:rPr>
        <w:t>%</w:t>
      </w:r>
      <w:r>
        <w:rPr>
          <w:kern w:val="28"/>
          <w:sz w:val="28"/>
          <w:szCs w:val="28"/>
        </w:rPr>
        <w:t>, что составило</w:t>
      </w:r>
      <w:r w:rsidRPr="00A902AB">
        <w:rPr>
          <w:kern w:val="28"/>
          <w:sz w:val="28"/>
          <w:szCs w:val="28"/>
        </w:rPr>
        <w:t xml:space="preserve"> 10,5 млрд манат</w:t>
      </w:r>
      <w:r>
        <w:rPr>
          <w:kern w:val="28"/>
          <w:sz w:val="28"/>
          <w:szCs w:val="28"/>
        </w:rPr>
        <w:t>ов</w:t>
      </w:r>
      <w:r w:rsidRPr="00A902AB">
        <w:rPr>
          <w:kern w:val="28"/>
          <w:sz w:val="28"/>
          <w:szCs w:val="28"/>
        </w:rPr>
        <w:t>.</w:t>
      </w:r>
    </w:p>
    <w:p w:rsidR="00184466" w:rsidRPr="00FB1B6C" w:rsidRDefault="00184466" w:rsidP="00184466">
      <w:pPr>
        <w:suppressAutoHyphens/>
        <w:ind w:firstLine="709"/>
        <w:jc w:val="both"/>
        <w:rPr>
          <w:kern w:val="28"/>
          <w:sz w:val="28"/>
          <w:szCs w:val="28"/>
        </w:rPr>
      </w:pPr>
      <w:r w:rsidRPr="00FB1B6C">
        <w:rPr>
          <w:kern w:val="28"/>
          <w:sz w:val="28"/>
          <w:szCs w:val="28"/>
        </w:rPr>
        <w:t>Об</w:t>
      </w:r>
      <w:r>
        <w:rPr>
          <w:kern w:val="28"/>
          <w:sz w:val="28"/>
          <w:szCs w:val="28"/>
        </w:rPr>
        <w:t>ъ</w:t>
      </w:r>
      <w:r w:rsidRPr="00FB1B6C">
        <w:rPr>
          <w:kern w:val="28"/>
          <w:sz w:val="28"/>
          <w:szCs w:val="28"/>
        </w:rPr>
        <w:t>ем рынка ценных бумаг за первое полугодие 2016 года уменьшился на 1</w:t>
      </w:r>
      <w:r>
        <w:rPr>
          <w:kern w:val="28"/>
          <w:sz w:val="28"/>
          <w:szCs w:val="28"/>
        </w:rPr>
        <w:t> </w:t>
      </w:r>
      <w:r w:rsidRPr="00FB1B6C">
        <w:rPr>
          <w:kern w:val="28"/>
          <w:sz w:val="28"/>
          <w:szCs w:val="28"/>
        </w:rPr>
        <w:t>% по сравнени</w:t>
      </w:r>
      <w:r>
        <w:rPr>
          <w:kern w:val="28"/>
          <w:sz w:val="28"/>
          <w:szCs w:val="28"/>
        </w:rPr>
        <w:t>ю</w:t>
      </w:r>
      <w:r w:rsidRPr="00FB1B6C">
        <w:rPr>
          <w:kern w:val="28"/>
          <w:sz w:val="28"/>
          <w:szCs w:val="28"/>
        </w:rPr>
        <w:t xml:space="preserve"> с аналогичным периодом прошлого года и составил 7,05</w:t>
      </w:r>
      <w:r w:rsidR="00800D86">
        <w:rPr>
          <w:kern w:val="28"/>
          <w:sz w:val="28"/>
          <w:szCs w:val="28"/>
        </w:rPr>
        <w:t> </w:t>
      </w:r>
      <w:r>
        <w:rPr>
          <w:kern w:val="28"/>
          <w:sz w:val="28"/>
          <w:szCs w:val="28"/>
        </w:rPr>
        <w:t>млрд манатов. Объ</w:t>
      </w:r>
      <w:r w:rsidRPr="00FB1B6C">
        <w:rPr>
          <w:kern w:val="28"/>
          <w:sz w:val="28"/>
          <w:szCs w:val="28"/>
        </w:rPr>
        <w:t>ем операций на рынке капитала составил 5,55 млрд манат</w:t>
      </w:r>
      <w:r>
        <w:rPr>
          <w:kern w:val="28"/>
          <w:sz w:val="28"/>
          <w:szCs w:val="28"/>
        </w:rPr>
        <w:t>ов</w:t>
      </w:r>
      <w:r w:rsidRPr="00FB1B6C">
        <w:rPr>
          <w:kern w:val="28"/>
          <w:sz w:val="28"/>
          <w:szCs w:val="28"/>
        </w:rPr>
        <w:t xml:space="preserve"> и на рынке производных финансовых инструментов </w:t>
      </w:r>
      <w:r w:rsidR="00CC7175">
        <w:rPr>
          <w:kern w:val="28"/>
          <w:sz w:val="28"/>
          <w:szCs w:val="28"/>
        </w:rPr>
        <w:t xml:space="preserve">– </w:t>
      </w:r>
      <w:r w:rsidRPr="00FB1B6C">
        <w:rPr>
          <w:kern w:val="28"/>
          <w:sz w:val="28"/>
          <w:szCs w:val="28"/>
        </w:rPr>
        <w:t>1,5 млрд манат</w:t>
      </w:r>
      <w:r>
        <w:rPr>
          <w:kern w:val="28"/>
          <w:sz w:val="28"/>
          <w:szCs w:val="28"/>
        </w:rPr>
        <w:t>ов</w:t>
      </w:r>
      <w:r w:rsidRPr="00FB1B6C">
        <w:rPr>
          <w:kern w:val="28"/>
          <w:sz w:val="28"/>
          <w:szCs w:val="28"/>
        </w:rPr>
        <w:t>.</w:t>
      </w:r>
    </w:p>
    <w:p w:rsidR="00184466" w:rsidRPr="00FB1B6C" w:rsidRDefault="00184466" w:rsidP="00184466">
      <w:pPr>
        <w:suppressAutoHyphens/>
        <w:ind w:firstLine="709"/>
        <w:jc w:val="both"/>
        <w:rPr>
          <w:kern w:val="28"/>
          <w:sz w:val="28"/>
          <w:szCs w:val="28"/>
        </w:rPr>
      </w:pPr>
      <w:r>
        <w:rPr>
          <w:kern w:val="28"/>
          <w:sz w:val="28"/>
          <w:szCs w:val="28"/>
        </w:rPr>
        <w:t>В первом полугодии 2016 года</w:t>
      </w:r>
      <w:r w:rsidRPr="00FB1B6C">
        <w:rPr>
          <w:kern w:val="28"/>
          <w:sz w:val="28"/>
          <w:szCs w:val="28"/>
        </w:rPr>
        <w:t xml:space="preserve"> активность на первичном рынке ценных бумаг увеличилась в 21 раз по сравнени</w:t>
      </w:r>
      <w:r>
        <w:rPr>
          <w:kern w:val="28"/>
          <w:sz w:val="28"/>
          <w:szCs w:val="28"/>
        </w:rPr>
        <w:t>ю</w:t>
      </w:r>
      <w:r w:rsidRPr="00FB1B6C">
        <w:rPr>
          <w:kern w:val="28"/>
          <w:sz w:val="28"/>
          <w:szCs w:val="28"/>
        </w:rPr>
        <w:t xml:space="preserve"> с предыдущим периодом</w:t>
      </w:r>
      <w:r>
        <w:rPr>
          <w:kern w:val="28"/>
          <w:sz w:val="28"/>
          <w:szCs w:val="28"/>
        </w:rPr>
        <w:t>,</w:t>
      </w:r>
      <w:r w:rsidRPr="00FB1B6C">
        <w:rPr>
          <w:kern w:val="28"/>
          <w:sz w:val="28"/>
          <w:szCs w:val="28"/>
        </w:rPr>
        <w:t xml:space="preserve"> и</w:t>
      </w:r>
      <w:r w:rsidR="00CC7175">
        <w:rPr>
          <w:kern w:val="28"/>
          <w:sz w:val="28"/>
          <w:szCs w:val="28"/>
        </w:rPr>
        <w:t xml:space="preserve"> объем операций достиг 5,1 млрд</w:t>
      </w:r>
      <w:r w:rsidRPr="00FB1B6C">
        <w:rPr>
          <w:kern w:val="28"/>
          <w:sz w:val="28"/>
          <w:szCs w:val="28"/>
        </w:rPr>
        <w:t xml:space="preserve"> манат</w:t>
      </w:r>
      <w:r>
        <w:rPr>
          <w:kern w:val="28"/>
          <w:sz w:val="28"/>
          <w:szCs w:val="28"/>
        </w:rPr>
        <w:t>ов</w:t>
      </w:r>
      <w:r w:rsidRPr="00FB1B6C">
        <w:rPr>
          <w:kern w:val="28"/>
          <w:sz w:val="28"/>
          <w:szCs w:val="28"/>
        </w:rPr>
        <w:t>. Объем операций на вторичном рынке ценных бумаг уменьшился на 72</w:t>
      </w:r>
      <w:r>
        <w:rPr>
          <w:kern w:val="28"/>
          <w:sz w:val="28"/>
          <w:szCs w:val="28"/>
        </w:rPr>
        <w:t> </w:t>
      </w:r>
      <w:r w:rsidRPr="00FB1B6C">
        <w:rPr>
          <w:kern w:val="28"/>
          <w:sz w:val="28"/>
          <w:szCs w:val="28"/>
        </w:rPr>
        <w:t>% по сравнени</w:t>
      </w:r>
      <w:r>
        <w:rPr>
          <w:kern w:val="28"/>
          <w:sz w:val="28"/>
          <w:szCs w:val="28"/>
        </w:rPr>
        <w:t>ю</w:t>
      </w:r>
      <w:r w:rsidRPr="00FB1B6C">
        <w:rPr>
          <w:kern w:val="28"/>
          <w:sz w:val="28"/>
          <w:szCs w:val="28"/>
        </w:rPr>
        <w:t xml:space="preserve"> с предыдущим периодом и составил 1,93 млрд манат</w:t>
      </w:r>
      <w:r>
        <w:rPr>
          <w:kern w:val="28"/>
          <w:sz w:val="28"/>
          <w:szCs w:val="28"/>
        </w:rPr>
        <w:t>ов</w:t>
      </w:r>
      <w:r w:rsidRPr="00FB1B6C">
        <w:rPr>
          <w:kern w:val="28"/>
          <w:sz w:val="28"/>
          <w:szCs w:val="28"/>
        </w:rPr>
        <w:t>. Об</w:t>
      </w:r>
      <w:r>
        <w:rPr>
          <w:kern w:val="28"/>
          <w:sz w:val="28"/>
          <w:szCs w:val="28"/>
        </w:rPr>
        <w:t>ъем операций на Бакинской фондовой б</w:t>
      </w:r>
      <w:r w:rsidRPr="00FB1B6C">
        <w:rPr>
          <w:kern w:val="28"/>
          <w:sz w:val="28"/>
          <w:szCs w:val="28"/>
        </w:rPr>
        <w:t>ирже составил 26</w:t>
      </w:r>
      <w:r>
        <w:rPr>
          <w:kern w:val="28"/>
          <w:sz w:val="28"/>
          <w:szCs w:val="28"/>
        </w:rPr>
        <w:t> </w:t>
      </w:r>
      <w:r w:rsidRPr="00FB1B6C">
        <w:rPr>
          <w:kern w:val="28"/>
          <w:sz w:val="28"/>
          <w:szCs w:val="28"/>
        </w:rPr>
        <w:t xml:space="preserve">% всего объема операций на рынке ценных бумаг и </w:t>
      </w:r>
      <w:r>
        <w:rPr>
          <w:kern w:val="28"/>
          <w:sz w:val="28"/>
          <w:szCs w:val="28"/>
        </w:rPr>
        <w:t>составил</w:t>
      </w:r>
      <w:r w:rsidRPr="00FB1B6C">
        <w:rPr>
          <w:kern w:val="28"/>
          <w:sz w:val="28"/>
          <w:szCs w:val="28"/>
        </w:rPr>
        <w:t xml:space="preserve"> 1,8</w:t>
      </w:r>
      <w:r w:rsidR="00800D86">
        <w:rPr>
          <w:kern w:val="28"/>
          <w:sz w:val="28"/>
          <w:szCs w:val="28"/>
        </w:rPr>
        <w:t> </w:t>
      </w:r>
      <w:r w:rsidRPr="00FB1B6C">
        <w:rPr>
          <w:kern w:val="28"/>
          <w:sz w:val="28"/>
          <w:szCs w:val="28"/>
        </w:rPr>
        <w:t>млрд манат</w:t>
      </w:r>
      <w:r>
        <w:rPr>
          <w:kern w:val="28"/>
          <w:sz w:val="28"/>
          <w:szCs w:val="28"/>
        </w:rPr>
        <w:t>ов</w:t>
      </w:r>
      <w:r w:rsidRPr="00FB1B6C">
        <w:rPr>
          <w:kern w:val="28"/>
          <w:sz w:val="28"/>
          <w:szCs w:val="28"/>
        </w:rPr>
        <w:t xml:space="preserve">. </w:t>
      </w:r>
      <w:r>
        <w:rPr>
          <w:kern w:val="28"/>
          <w:sz w:val="28"/>
          <w:szCs w:val="28"/>
        </w:rPr>
        <w:t>О</w:t>
      </w:r>
      <w:r w:rsidRPr="00FB1B6C">
        <w:rPr>
          <w:kern w:val="28"/>
          <w:sz w:val="28"/>
          <w:szCs w:val="28"/>
        </w:rPr>
        <w:t>б</w:t>
      </w:r>
      <w:r>
        <w:rPr>
          <w:kern w:val="28"/>
          <w:sz w:val="28"/>
          <w:szCs w:val="28"/>
        </w:rPr>
        <w:t>ъ</w:t>
      </w:r>
      <w:r w:rsidRPr="00FB1B6C">
        <w:rPr>
          <w:kern w:val="28"/>
          <w:sz w:val="28"/>
          <w:szCs w:val="28"/>
        </w:rPr>
        <w:t>ем операций на внебиржевом рынке ценных бумаг составил 74</w:t>
      </w:r>
      <w:r>
        <w:rPr>
          <w:kern w:val="28"/>
          <w:sz w:val="28"/>
          <w:szCs w:val="28"/>
        </w:rPr>
        <w:t> </w:t>
      </w:r>
      <w:r w:rsidRPr="00FB1B6C">
        <w:rPr>
          <w:kern w:val="28"/>
          <w:sz w:val="28"/>
          <w:szCs w:val="28"/>
        </w:rPr>
        <w:t>%</w:t>
      </w:r>
      <w:r>
        <w:rPr>
          <w:kern w:val="28"/>
          <w:sz w:val="28"/>
          <w:szCs w:val="28"/>
        </w:rPr>
        <w:t>,</w:t>
      </w:r>
      <w:r w:rsidRPr="00FB1B6C">
        <w:rPr>
          <w:kern w:val="28"/>
          <w:sz w:val="28"/>
          <w:szCs w:val="28"/>
        </w:rPr>
        <w:t xml:space="preserve"> </w:t>
      </w:r>
      <w:r>
        <w:rPr>
          <w:kern w:val="28"/>
          <w:sz w:val="28"/>
          <w:szCs w:val="28"/>
        </w:rPr>
        <w:t>или</w:t>
      </w:r>
      <w:r w:rsidRPr="00FB1B6C">
        <w:rPr>
          <w:kern w:val="28"/>
          <w:sz w:val="28"/>
          <w:szCs w:val="28"/>
        </w:rPr>
        <w:t xml:space="preserve"> 5,1 млрд манат</w:t>
      </w:r>
      <w:r>
        <w:rPr>
          <w:kern w:val="28"/>
          <w:sz w:val="28"/>
          <w:szCs w:val="28"/>
        </w:rPr>
        <w:t>ов</w:t>
      </w:r>
      <w:r w:rsidRPr="00FB1B6C">
        <w:rPr>
          <w:kern w:val="28"/>
          <w:sz w:val="28"/>
          <w:szCs w:val="28"/>
        </w:rPr>
        <w:t>.</w:t>
      </w:r>
    </w:p>
    <w:p w:rsidR="00184466" w:rsidRPr="00FB1B6C" w:rsidRDefault="00184466" w:rsidP="00184466">
      <w:pPr>
        <w:suppressAutoHyphens/>
        <w:ind w:firstLine="709"/>
        <w:jc w:val="both"/>
        <w:rPr>
          <w:kern w:val="28"/>
          <w:sz w:val="28"/>
          <w:szCs w:val="28"/>
        </w:rPr>
      </w:pPr>
      <w:r w:rsidRPr="00FB1B6C">
        <w:rPr>
          <w:kern w:val="28"/>
          <w:sz w:val="28"/>
          <w:szCs w:val="28"/>
        </w:rPr>
        <w:t xml:space="preserve">За первое полугодие 2016 года с государственными ценными бумагами было заключено 49 </w:t>
      </w:r>
      <w:r>
        <w:rPr>
          <w:kern w:val="28"/>
          <w:sz w:val="28"/>
          <w:szCs w:val="28"/>
        </w:rPr>
        <w:t>сделок на общую сумму 107,3 млн</w:t>
      </w:r>
      <w:r w:rsidRPr="00FB1B6C">
        <w:rPr>
          <w:kern w:val="28"/>
          <w:sz w:val="28"/>
          <w:szCs w:val="28"/>
        </w:rPr>
        <w:t xml:space="preserve"> манат</w:t>
      </w:r>
      <w:r>
        <w:rPr>
          <w:kern w:val="28"/>
          <w:sz w:val="28"/>
          <w:szCs w:val="28"/>
        </w:rPr>
        <w:t>ов</w:t>
      </w:r>
      <w:r w:rsidRPr="00FB1B6C">
        <w:rPr>
          <w:kern w:val="28"/>
          <w:sz w:val="28"/>
          <w:szCs w:val="28"/>
        </w:rPr>
        <w:t xml:space="preserve">. За </w:t>
      </w:r>
      <w:r>
        <w:rPr>
          <w:kern w:val="28"/>
          <w:sz w:val="28"/>
          <w:szCs w:val="28"/>
        </w:rPr>
        <w:t>этот</w:t>
      </w:r>
      <w:r w:rsidRPr="00FB1B6C">
        <w:rPr>
          <w:kern w:val="28"/>
          <w:sz w:val="28"/>
          <w:szCs w:val="28"/>
        </w:rPr>
        <w:t xml:space="preserve"> период Министерством </w:t>
      </w:r>
      <w:r>
        <w:rPr>
          <w:kern w:val="28"/>
          <w:sz w:val="28"/>
          <w:szCs w:val="28"/>
        </w:rPr>
        <w:t>ф</w:t>
      </w:r>
      <w:r w:rsidRPr="00FB1B6C">
        <w:rPr>
          <w:kern w:val="28"/>
          <w:sz w:val="28"/>
          <w:szCs w:val="28"/>
        </w:rPr>
        <w:t>инансов Азербайджанской Республики было выпущено облигаций на сумму 91,2 млн манат</w:t>
      </w:r>
      <w:r>
        <w:rPr>
          <w:kern w:val="28"/>
          <w:sz w:val="28"/>
          <w:szCs w:val="28"/>
        </w:rPr>
        <w:t>ов,</w:t>
      </w:r>
      <w:r w:rsidRPr="00FB1B6C">
        <w:rPr>
          <w:kern w:val="28"/>
          <w:sz w:val="28"/>
          <w:szCs w:val="28"/>
        </w:rPr>
        <w:t xml:space="preserve"> </w:t>
      </w:r>
      <w:r>
        <w:rPr>
          <w:kern w:val="28"/>
          <w:sz w:val="28"/>
          <w:szCs w:val="28"/>
        </w:rPr>
        <w:t>о</w:t>
      </w:r>
      <w:r w:rsidRPr="00FB1B6C">
        <w:rPr>
          <w:kern w:val="28"/>
          <w:sz w:val="28"/>
          <w:szCs w:val="28"/>
        </w:rPr>
        <w:t xml:space="preserve">борот вторичного рынка по </w:t>
      </w:r>
      <w:r>
        <w:rPr>
          <w:kern w:val="28"/>
          <w:sz w:val="28"/>
          <w:szCs w:val="28"/>
        </w:rPr>
        <w:t>которым</w:t>
      </w:r>
      <w:r w:rsidRPr="00FB1B6C">
        <w:rPr>
          <w:kern w:val="28"/>
          <w:sz w:val="28"/>
          <w:szCs w:val="28"/>
        </w:rPr>
        <w:t xml:space="preserve"> составил 16 млн манат</w:t>
      </w:r>
      <w:r>
        <w:rPr>
          <w:kern w:val="28"/>
          <w:sz w:val="28"/>
          <w:szCs w:val="28"/>
        </w:rPr>
        <w:t>ов</w:t>
      </w:r>
      <w:r w:rsidRPr="00FB1B6C">
        <w:rPr>
          <w:kern w:val="28"/>
          <w:sz w:val="28"/>
          <w:szCs w:val="28"/>
        </w:rPr>
        <w:t>.</w:t>
      </w:r>
    </w:p>
    <w:p w:rsidR="00184466" w:rsidRPr="00FB1B6C" w:rsidRDefault="00184466" w:rsidP="00184466">
      <w:pPr>
        <w:suppressAutoHyphens/>
        <w:ind w:firstLine="709"/>
        <w:jc w:val="both"/>
        <w:rPr>
          <w:kern w:val="28"/>
          <w:sz w:val="28"/>
          <w:szCs w:val="28"/>
        </w:rPr>
      </w:pPr>
      <w:r w:rsidRPr="00FB1B6C">
        <w:rPr>
          <w:kern w:val="28"/>
          <w:sz w:val="28"/>
          <w:szCs w:val="28"/>
        </w:rPr>
        <w:t xml:space="preserve">Первичный рынок корпоративных облигаций продемонстрировал </w:t>
      </w:r>
      <w:r>
        <w:rPr>
          <w:kern w:val="28"/>
          <w:sz w:val="28"/>
          <w:szCs w:val="28"/>
        </w:rPr>
        <w:t>значительный</w:t>
      </w:r>
      <w:r w:rsidRPr="00FB1B6C">
        <w:rPr>
          <w:kern w:val="28"/>
          <w:sz w:val="28"/>
          <w:szCs w:val="28"/>
        </w:rPr>
        <w:t xml:space="preserve"> рост за счет операций</w:t>
      </w:r>
      <w:r>
        <w:rPr>
          <w:kern w:val="28"/>
          <w:sz w:val="28"/>
          <w:szCs w:val="28"/>
        </w:rPr>
        <w:t>,</w:t>
      </w:r>
      <w:r w:rsidRPr="00FB1B6C">
        <w:rPr>
          <w:kern w:val="28"/>
          <w:sz w:val="28"/>
          <w:szCs w:val="28"/>
        </w:rPr>
        <w:t xml:space="preserve"> проведенных Центральным </w:t>
      </w:r>
      <w:r>
        <w:rPr>
          <w:kern w:val="28"/>
          <w:sz w:val="28"/>
          <w:szCs w:val="28"/>
        </w:rPr>
        <w:t>б</w:t>
      </w:r>
      <w:r w:rsidRPr="00FB1B6C">
        <w:rPr>
          <w:kern w:val="28"/>
          <w:sz w:val="28"/>
          <w:szCs w:val="28"/>
        </w:rPr>
        <w:t xml:space="preserve">анком Азербайджанской Республики. Доля операций Центрального </w:t>
      </w:r>
      <w:r>
        <w:rPr>
          <w:kern w:val="28"/>
          <w:sz w:val="28"/>
          <w:szCs w:val="28"/>
        </w:rPr>
        <w:t>б</w:t>
      </w:r>
      <w:r w:rsidRPr="00FB1B6C">
        <w:rPr>
          <w:kern w:val="28"/>
          <w:sz w:val="28"/>
          <w:szCs w:val="28"/>
        </w:rPr>
        <w:t>анка на первичном рынке корпоративных облигаций составила 98,4</w:t>
      </w:r>
      <w:r>
        <w:rPr>
          <w:kern w:val="28"/>
          <w:sz w:val="28"/>
          <w:szCs w:val="28"/>
        </w:rPr>
        <w:t> </w:t>
      </w:r>
      <w:r w:rsidRPr="00FB1B6C">
        <w:rPr>
          <w:kern w:val="28"/>
          <w:sz w:val="28"/>
          <w:szCs w:val="28"/>
        </w:rPr>
        <w:t>%. Объем операций на вторичном рынке корпоративных облигаций</w:t>
      </w:r>
      <w:r>
        <w:rPr>
          <w:kern w:val="28"/>
          <w:sz w:val="28"/>
          <w:szCs w:val="28"/>
        </w:rPr>
        <w:t>,</w:t>
      </w:r>
      <w:r w:rsidRPr="00FB1B6C">
        <w:rPr>
          <w:kern w:val="28"/>
          <w:sz w:val="28"/>
          <w:szCs w:val="28"/>
        </w:rPr>
        <w:t xml:space="preserve"> уменьшившись на 96</w:t>
      </w:r>
      <w:r>
        <w:rPr>
          <w:kern w:val="28"/>
          <w:sz w:val="28"/>
          <w:szCs w:val="28"/>
        </w:rPr>
        <w:t> </w:t>
      </w:r>
      <w:r w:rsidRPr="00FB1B6C">
        <w:rPr>
          <w:kern w:val="28"/>
          <w:sz w:val="28"/>
          <w:szCs w:val="28"/>
        </w:rPr>
        <w:t>%</w:t>
      </w:r>
      <w:r>
        <w:rPr>
          <w:kern w:val="28"/>
          <w:sz w:val="28"/>
          <w:szCs w:val="28"/>
        </w:rPr>
        <w:t xml:space="preserve">, </w:t>
      </w:r>
      <w:r w:rsidRPr="00FB1B6C">
        <w:rPr>
          <w:kern w:val="28"/>
          <w:sz w:val="28"/>
          <w:szCs w:val="28"/>
        </w:rPr>
        <w:t>составил 50,3 млн манат</w:t>
      </w:r>
      <w:r>
        <w:rPr>
          <w:kern w:val="28"/>
          <w:sz w:val="28"/>
          <w:szCs w:val="28"/>
        </w:rPr>
        <w:t>ов</w:t>
      </w:r>
      <w:r w:rsidRPr="00FB1B6C">
        <w:rPr>
          <w:kern w:val="28"/>
          <w:sz w:val="28"/>
          <w:szCs w:val="28"/>
        </w:rPr>
        <w:t>. На данный объем пришлось 32,6 млн манат</w:t>
      </w:r>
      <w:r>
        <w:rPr>
          <w:kern w:val="28"/>
          <w:sz w:val="28"/>
          <w:szCs w:val="28"/>
        </w:rPr>
        <w:t>ов</w:t>
      </w:r>
      <w:r w:rsidRPr="00FB1B6C">
        <w:rPr>
          <w:kern w:val="28"/>
          <w:sz w:val="28"/>
          <w:szCs w:val="28"/>
        </w:rPr>
        <w:t xml:space="preserve"> по операциям с облигациями компаний</w:t>
      </w:r>
      <w:r>
        <w:rPr>
          <w:kern w:val="28"/>
          <w:sz w:val="28"/>
          <w:szCs w:val="28"/>
        </w:rPr>
        <w:t xml:space="preserve"> – </w:t>
      </w:r>
      <w:r w:rsidRPr="00FB1B6C">
        <w:rPr>
          <w:kern w:val="28"/>
          <w:sz w:val="28"/>
          <w:szCs w:val="28"/>
        </w:rPr>
        <w:t>эмитентов финансового сектора и 17,6</w:t>
      </w:r>
      <w:r w:rsidR="00800D86">
        <w:rPr>
          <w:kern w:val="28"/>
          <w:sz w:val="28"/>
          <w:szCs w:val="28"/>
        </w:rPr>
        <w:t> </w:t>
      </w:r>
      <w:r w:rsidRPr="00FB1B6C">
        <w:rPr>
          <w:kern w:val="28"/>
          <w:sz w:val="28"/>
          <w:szCs w:val="28"/>
        </w:rPr>
        <w:t>млн манат</w:t>
      </w:r>
      <w:r>
        <w:rPr>
          <w:kern w:val="28"/>
          <w:sz w:val="28"/>
          <w:szCs w:val="28"/>
        </w:rPr>
        <w:t>ов</w:t>
      </w:r>
      <w:r w:rsidRPr="00FB1B6C">
        <w:rPr>
          <w:kern w:val="28"/>
          <w:sz w:val="28"/>
          <w:szCs w:val="28"/>
        </w:rPr>
        <w:t xml:space="preserve"> по операциям </w:t>
      </w:r>
      <w:r>
        <w:rPr>
          <w:kern w:val="28"/>
          <w:sz w:val="28"/>
          <w:szCs w:val="28"/>
        </w:rPr>
        <w:t>с облигациями Ипотечного ф</w:t>
      </w:r>
      <w:r w:rsidRPr="00FB1B6C">
        <w:rPr>
          <w:kern w:val="28"/>
          <w:sz w:val="28"/>
          <w:szCs w:val="28"/>
        </w:rPr>
        <w:t>онда Азербайджанской Республики.</w:t>
      </w:r>
    </w:p>
    <w:p w:rsidR="00184466" w:rsidRPr="00FB1B6C" w:rsidRDefault="00184466" w:rsidP="00184466">
      <w:pPr>
        <w:suppressAutoHyphens/>
        <w:ind w:firstLine="709"/>
        <w:jc w:val="both"/>
        <w:rPr>
          <w:kern w:val="28"/>
          <w:sz w:val="28"/>
          <w:szCs w:val="28"/>
        </w:rPr>
      </w:pPr>
      <w:r>
        <w:rPr>
          <w:kern w:val="28"/>
          <w:sz w:val="28"/>
          <w:szCs w:val="28"/>
        </w:rPr>
        <w:t>В первом полугодии 2016 года</w:t>
      </w:r>
      <w:r w:rsidRPr="00FB1B6C">
        <w:rPr>
          <w:kern w:val="28"/>
          <w:sz w:val="28"/>
          <w:szCs w:val="28"/>
        </w:rPr>
        <w:t xml:space="preserve"> объем операций на рынке акций увеличился на 47</w:t>
      </w:r>
      <w:r>
        <w:rPr>
          <w:kern w:val="28"/>
          <w:sz w:val="28"/>
          <w:szCs w:val="28"/>
        </w:rPr>
        <w:t> % по сравнению</w:t>
      </w:r>
      <w:r w:rsidRPr="00FB1B6C">
        <w:rPr>
          <w:kern w:val="28"/>
          <w:sz w:val="28"/>
          <w:szCs w:val="28"/>
        </w:rPr>
        <w:t xml:space="preserve"> с предыдущим периодом и достиг 571 млн</w:t>
      </w:r>
      <w:r>
        <w:rPr>
          <w:kern w:val="28"/>
          <w:sz w:val="28"/>
          <w:szCs w:val="28"/>
        </w:rPr>
        <w:t xml:space="preserve"> манатов. Объ</w:t>
      </w:r>
      <w:r w:rsidRPr="00FB1B6C">
        <w:rPr>
          <w:kern w:val="28"/>
          <w:sz w:val="28"/>
          <w:szCs w:val="28"/>
        </w:rPr>
        <w:t>ем первичного рынка акций увеличи</w:t>
      </w:r>
      <w:r>
        <w:rPr>
          <w:kern w:val="28"/>
          <w:sz w:val="28"/>
          <w:szCs w:val="28"/>
        </w:rPr>
        <w:t>лся</w:t>
      </w:r>
      <w:r w:rsidRPr="00FB1B6C">
        <w:rPr>
          <w:kern w:val="28"/>
          <w:sz w:val="28"/>
          <w:szCs w:val="28"/>
        </w:rPr>
        <w:t xml:space="preserve"> в 2,5 раза </w:t>
      </w:r>
      <w:r>
        <w:rPr>
          <w:kern w:val="28"/>
          <w:sz w:val="28"/>
          <w:szCs w:val="28"/>
        </w:rPr>
        <w:t xml:space="preserve">и </w:t>
      </w:r>
      <w:r w:rsidRPr="00FB1B6C">
        <w:rPr>
          <w:kern w:val="28"/>
          <w:sz w:val="28"/>
          <w:szCs w:val="28"/>
        </w:rPr>
        <w:t>составил 335</w:t>
      </w:r>
      <w:r w:rsidR="00800D86">
        <w:rPr>
          <w:kern w:val="28"/>
          <w:sz w:val="28"/>
          <w:szCs w:val="28"/>
        </w:rPr>
        <w:t> </w:t>
      </w:r>
      <w:r w:rsidRPr="00FB1B6C">
        <w:rPr>
          <w:kern w:val="28"/>
          <w:sz w:val="28"/>
          <w:szCs w:val="28"/>
        </w:rPr>
        <w:t>млн манат</w:t>
      </w:r>
      <w:r>
        <w:rPr>
          <w:kern w:val="28"/>
          <w:sz w:val="28"/>
          <w:szCs w:val="28"/>
        </w:rPr>
        <w:t>ов</w:t>
      </w:r>
      <w:r w:rsidRPr="00FB1B6C">
        <w:rPr>
          <w:kern w:val="28"/>
          <w:sz w:val="28"/>
          <w:szCs w:val="28"/>
        </w:rPr>
        <w:t>. Уменьшение операций на вторичном рынке с акциями компаний</w:t>
      </w:r>
      <w:r>
        <w:rPr>
          <w:kern w:val="28"/>
          <w:sz w:val="28"/>
          <w:szCs w:val="28"/>
        </w:rPr>
        <w:t xml:space="preserve"> – </w:t>
      </w:r>
      <w:r w:rsidRPr="00FB1B6C">
        <w:rPr>
          <w:kern w:val="28"/>
          <w:sz w:val="28"/>
          <w:szCs w:val="28"/>
        </w:rPr>
        <w:t xml:space="preserve">эмитентов финансового сектора привело к </w:t>
      </w:r>
      <w:r>
        <w:rPr>
          <w:kern w:val="28"/>
          <w:sz w:val="28"/>
          <w:szCs w:val="28"/>
        </w:rPr>
        <w:t>сокращению</w:t>
      </w:r>
      <w:r w:rsidRPr="00FB1B6C">
        <w:rPr>
          <w:kern w:val="28"/>
          <w:sz w:val="28"/>
          <w:szCs w:val="28"/>
        </w:rPr>
        <w:t xml:space="preserve"> данного сектора рынка на 8</w:t>
      </w:r>
      <w:r>
        <w:rPr>
          <w:kern w:val="28"/>
          <w:sz w:val="28"/>
          <w:szCs w:val="28"/>
        </w:rPr>
        <w:t> </w:t>
      </w:r>
      <w:r w:rsidRPr="00FB1B6C">
        <w:rPr>
          <w:kern w:val="28"/>
          <w:sz w:val="28"/>
          <w:szCs w:val="28"/>
        </w:rPr>
        <w:t xml:space="preserve">% и </w:t>
      </w:r>
      <w:r>
        <w:rPr>
          <w:kern w:val="28"/>
          <w:sz w:val="28"/>
          <w:szCs w:val="28"/>
        </w:rPr>
        <w:t>составило</w:t>
      </w:r>
      <w:r w:rsidRPr="00FB1B6C">
        <w:rPr>
          <w:kern w:val="28"/>
          <w:sz w:val="28"/>
          <w:szCs w:val="28"/>
        </w:rPr>
        <w:t xml:space="preserve"> 235,8 млн манат</w:t>
      </w:r>
      <w:r>
        <w:rPr>
          <w:kern w:val="28"/>
          <w:sz w:val="28"/>
          <w:szCs w:val="28"/>
        </w:rPr>
        <w:t>ов</w:t>
      </w:r>
      <w:r w:rsidRPr="00FB1B6C">
        <w:rPr>
          <w:kern w:val="28"/>
          <w:sz w:val="28"/>
          <w:szCs w:val="28"/>
        </w:rPr>
        <w:t>.</w:t>
      </w:r>
    </w:p>
    <w:p w:rsidR="00184466" w:rsidRPr="00FB1B6C" w:rsidRDefault="00184466" w:rsidP="00184466">
      <w:pPr>
        <w:suppressAutoHyphens/>
        <w:ind w:firstLine="709"/>
        <w:jc w:val="both"/>
        <w:rPr>
          <w:kern w:val="28"/>
          <w:sz w:val="28"/>
          <w:szCs w:val="28"/>
        </w:rPr>
      </w:pPr>
      <w:r w:rsidRPr="00FB1B6C">
        <w:rPr>
          <w:kern w:val="28"/>
          <w:sz w:val="28"/>
          <w:szCs w:val="28"/>
        </w:rPr>
        <w:t>За отчетный период номинальный объем операций по торговле производными финансовыми инструментами уменьшился на 71</w:t>
      </w:r>
      <w:r>
        <w:rPr>
          <w:kern w:val="28"/>
          <w:sz w:val="28"/>
          <w:szCs w:val="28"/>
        </w:rPr>
        <w:t> </w:t>
      </w:r>
      <w:r w:rsidRPr="00FB1B6C">
        <w:rPr>
          <w:kern w:val="28"/>
          <w:sz w:val="28"/>
          <w:szCs w:val="28"/>
        </w:rPr>
        <w:t>% по сравнению с предыдущим годом и составил 1,5 млрд манат</w:t>
      </w:r>
      <w:r>
        <w:rPr>
          <w:kern w:val="28"/>
          <w:sz w:val="28"/>
          <w:szCs w:val="28"/>
        </w:rPr>
        <w:t>ов</w:t>
      </w:r>
      <w:r w:rsidRPr="00FB1B6C">
        <w:rPr>
          <w:kern w:val="28"/>
          <w:sz w:val="28"/>
          <w:szCs w:val="28"/>
        </w:rPr>
        <w:t>. Об</w:t>
      </w:r>
      <w:r>
        <w:rPr>
          <w:kern w:val="28"/>
          <w:sz w:val="28"/>
          <w:szCs w:val="28"/>
        </w:rPr>
        <w:t>ъ</w:t>
      </w:r>
      <w:r w:rsidRPr="00FB1B6C">
        <w:rPr>
          <w:kern w:val="28"/>
          <w:sz w:val="28"/>
          <w:szCs w:val="28"/>
        </w:rPr>
        <w:t>ем</w:t>
      </w:r>
      <w:r>
        <w:rPr>
          <w:kern w:val="28"/>
          <w:sz w:val="28"/>
          <w:szCs w:val="28"/>
        </w:rPr>
        <w:t>ы</w:t>
      </w:r>
      <w:r w:rsidRPr="00FB1B6C">
        <w:rPr>
          <w:kern w:val="28"/>
          <w:sz w:val="28"/>
          <w:szCs w:val="28"/>
        </w:rPr>
        <w:t xml:space="preserve"> </w:t>
      </w:r>
      <w:r w:rsidRPr="00FB1B6C">
        <w:rPr>
          <w:kern w:val="28"/>
          <w:sz w:val="28"/>
          <w:szCs w:val="28"/>
        </w:rPr>
        <w:lastRenderedPageBreak/>
        <w:t>операций по товарным и валютным инструментам составил</w:t>
      </w:r>
      <w:r>
        <w:rPr>
          <w:kern w:val="28"/>
          <w:sz w:val="28"/>
          <w:szCs w:val="28"/>
        </w:rPr>
        <w:t>и</w:t>
      </w:r>
      <w:r w:rsidRPr="00FB1B6C">
        <w:rPr>
          <w:kern w:val="28"/>
          <w:sz w:val="28"/>
          <w:szCs w:val="28"/>
        </w:rPr>
        <w:t xml:space="preserve"> 44</w:t>
      </w:r>
      <w:r w:rsidR="00800D86">
        <w:rPr>
          <w:kern w:val="28"/>
          <w:sz w:val="28"/>
          <w:szCs w:val="28"/>
        </w:rPr>
        <w:t> </w:t>
      </w:r>
      <w:r w:rsidRPr="00FB1B6C">
        <w:rPr>
          <w:kern w:val="28"/>
          <w:sz w:val="28"/>
          <w:szCs w:val="28"/>
        </w:rPr>
        <w:t>млн и 1,5 млрд манат</w:t>
      </w:r>
      <w:r>
        <w:rPr>
          <w:kern w:val="28"/>
          <w:sz w:val="28"/>
          <w:szCs w:val="28"/>
        </w:rPr>
        <w:t>ов</w:t>
      </w:r>
      <w:r w:rsidR="00CC7175" w:rsidRPr="00CC7175">
        <w:rPr>
          <w:kern w:val="28"/>
          <w:sz w:val="28"/>
          <w:szCs w:val="28"/>
        </w:rPr>
        <w:t xml:space="preserve"> </w:t>
      </w:r>
      <w:r w:rsidR="00CC7175" w:rsidRPr="00FB1B6C">
        <w:rPr>
          <w:kern w:val="28"/>
          <w:sz w:val="28"/>
          <w:szCs w:val="28"/>
        </w:rPr>
        <w:t>соответственно</w:t>
      </w:r>
      <w:r w:rsidRPr="00FB1B6C">
        <w:rPr>
          <w:kern w:val="28"/>
          <w:sz w:val="28"/>
          <w:szCs w:val="28"/>
        </w:rPr>
        <w:t>.</w:t>
      </w:r>
    </w:p>
    <w:p w:rsidR="00184466" w:rsidRDefault="00184466" w:rsidP="00CC7175">
      <w:pPr>
        <w:ind w:firstLine="720"/>
        <w:jc w:val="both"/>
        <w:rPr>
          <w:sz w:val="28"/>
          <w:szCs w:val="28"/>
        </w:rPr>
      </w:pPr>
      <w:r>
        <w:rPr>
          <w:sz w:val="28"/>
          <w:szCs w:val="28"/>
        </w:rPr>
        <w:t>Капитализация рынка акций по состоянию на 1 января 2016 года составила 1,67 млрд долларов США, по состоянию на 1 июля 2016 года – 1,723млрд долларов США.</w:t>
      </w:r>
    </w:p>
    <w:p w:rsidR="00184466" w:rsidRDefault="00184466" w:rsidP="00184466">
      <w:pPr>
        <w:ind w:firstLine="720"/>
        <w:jc w:val="both"/>
        <w:rPr>
          <w:sz w:val="28"/>
          <w:szCs w:val="28"/>
        </w:rPr>
      </w:pPr>
      <w:r>
        <w:rPr>
          <w:sz w:val="28"/>
          <w:szCs w:val="28"/>
        </w:rPr>
        <w:t>Отношение капитализации рынка акций к ВВП на 1 января 2016 года составило 4,8 %, на 1 июля 2016 года – 4,94 %.</w:t>
      </w:r>
    </w:p>
    <w:p w:rsidR="00184466" w:rsidRDefault="00184466" w:rsidP="00184466">
      <w:pPr>
        <w:suppressAutoHyphens/>
        <w:spacing w:line="330" w:lineRule="exact"/>
        <w:ind w:firstLine="709"/>
        <w:jc w:val="both"/>
        <w:rPr>
          <w:kern w:val="28"/>
          <w:sz w:val="28"/>
          <w:szCs w:val="28"/>
        </w:rPr>
      </w:pPr>
      <w:r>
        <w:rPr>
          <w:kern w:val="28"/>
          <w:sz w:val="28"/>
          <w:szCs w:val="28"/>
        </w:rPr>
        <w:t xml:space="preserve">Общий объем торгов на Бакинской фондовой бирже за первое полугодие 2016 года </w:t>
      </w:r>
      <w:r w:rsidRPr="007D25C6">
        <w:rPr>
          <w:kern w:val="28"/>
          <w:sz w:val="28"/>
          <w:szCs w:val="28"/>
        </w:rPr>
        <w:t>на первичном рынк</w:t>
      </w:r>
      <w:r>
        <w:rPr>
          <w:kern w:val="28"/>
          <w:sz w:val="28"/>
          <w:szCs w:val="28"/>
        </w:rPr>
        <w:t>е составил 113,89 млн долларов США, в том числе акциями – 3,29 млн долларов США, корпоративными облигациями – 2,7 млн долларов США, государственными облигациями – 107,9 млн долларов США, на вторичном рынке – 83,25 млн долларов США, в том числе акциями – 0,9 млн долларов США, корпоративными облигациями – 22 млн долларов США, государственными облигациями – 60,35 млн долларов США.</w:t>
      </w:r>
    </w:p>
    <w:p w:rsidR="00184466" w:rsidRDefault="00184466" w:rsidP="00184466">
      <w:pPr>
        <w:suppressAutoHyphens/>
        <w:spacing w:line="330" w:lineRule="exact"/>
        <w:ind w:firstLine="709"/>
        <w:jc w:val="both"/>
        <w:rPr>
          <w:kern w:val="28"/>
          <w:sz w:val="28"/>
          <w:szCs w:val="28"/>
        </w:rPr>
      </w:pPr>
      <w:r>
        <w:rPr>
          <w:kern w:val="28"/>
          <w:sz w:val="28"/>
          <w:szCs w:val="28"/>
        </w:rPr>
        <w:t>Общий объем торгов на первичном и вторичном рынках составил 197,09 млн долларов США; отношение объема торгов к ВВП – 1,12 %.</w:t>
      </w:r>
    </w:p>
    <w:p w:rsidR="00184466" w:rsidRDefault="00184466" w:rsidP="00184466">
      <w:pPr>
        <w:spacing w:before="360"/>
        <w:ind w:firstLine="720"/>
        <w:jc w:val="both"/>
        <w:rPr>
          <w:sz w:val="28"/>
          <w:szCs w:val="28"/>
        </w:rPr>
      </w:pPr>
      <w:r>
        <w:rPr>
          <w:sz w:val="28"/>
          <w:szCs w:val="28"/>
        </w:rPr>
        <w:t>Сведения об объеме и количестве зарегистрированных регулятором рынка ценных бумаг выпусков ценных бумаг приведены в таблице 1.</w:t>
      </w:r>
    </w:p>
    <w:p w:rsidR="00184466" w:rsidRDefault="00184466" w:rsidP="00184466">
      <w:pPr>
        <w:spacing w:before="360"/>
        <w:ind w:firstLine="720"/>
        <w:jc w:val="right"/>
        <w:rPr>
          <w:b/>
          <w:sz w:val="28"/>
          <w:szCs w:val="28"/>
        </w:rPr>
      </w:pPr>
      <w:r>
        <w:rPr>
          <w:sz w:val="28"/>
          <w:szCs w:val="28"/>
        </w:rPr>
        <w:t>Таблица 1</w:t>
      </w:r>
    </w:p>
    <w:p w:rsidR="00184466" w:rsidRDefault="00184466" w:rsidP="00184466">
      <w:pPr>
        <w:spacing w:before="240" w:after="240"/>
        <w:jc w:val="center"/>
        <w:rPr>
          <w:b/>
          <w:sz w:val="28"/>
          <w:szCs w:val="28"/>
        </w:rPr>
      </w:pPr>
      <w:r w:rsidRPr="00663D7A">
        <w:rPr>
          <w:b/>
          <w:sz w:val="28"/>
          <w:szCs w:val="28"/>
        </w:rPr>
        <w:t xml:space="preserve">Объем и количество зарегистрированных </w:t>
      </w:r>
      <w:r>
        <w:rPr>
          <w:b/>
          <w:sz w:val="28"/>
          <w:szCs w:val="28"/>
        </w:rPr>
        <w:br/>
        <w:t>Палатой</w:t>
      </w:r>
      <w:r w:rsidRPr="00663D7A">
        <w:rPr>
          <w:b/>
          <w:sz w:val="28"/>
          <w:szCs w:val="28"/>
        </w:rPr>
        <w:t xml:space="preserve"> выпусков ценных бумаг</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209"/>
        <w:gridCol w:w="1176"/>
        <w:gridCol w:w="1190"/>
        <w:gridCol w:w="1175"/>
        <w:gridCol w:w="1666"/>
        <w:gridCol w:w="1641"/>
      </w:tblGrid>
      <w:tr w:rsidR="00184466" w:rsidRPr="0042352E" w:rsidTr="00C26C23">
        <w:tc>
          <w:tcPr>
            <w:tcW w:w="1843" w:type="dxa"/>
            <w:vMerge w:val="restart"/>
            <w:vAlign w:val="center"/>
          </w:tcPr>
          <w:p w:rsidR="00184466" w:rsidRPr="0042352E" w:rsidRDefault="00184466" w:rsidP="00C26C23">
            <w:pPr>
              <w:spacing w:before="60" w:after="60" w:line="200" w:lineRule="exact"/>
              <w:jc w:val="center"/>
              <w:rPr>
                <w:sz w:val="20"/>
                <w:szCs w:val="20"/>
              </w:rPr>
            </w:pPr>
            <w:r w:rsidRPr="0042352E">
              <w:rPr>
                <w:sz w:val="20"/>
                <w:szCs w:val="20"/>
              </w:rPr>
              <w:t>Виды ценных бумаг</w:t>
            </w:r>
          </w:p>
        </w:tc>
        <w:tc>
          <w:tcPr>
            <w:tcW w:w="2385" w:type="dxa"/>
            <w:gridSpan w:val="2"/>
            <w:tcBorders>
              <w:bottom w:val="single" w:sz="4" w:space="0" w:color="auto"/>
              <w:right w:val="single" w:sz="4" w:space="0" w:color="auto"/>
            </w:tcBorders>
            <w:vAlign w:val="center"/>
          </w:tcPr>
          <w:p w:rsidR="00184466" w:rsidRPr="0042352E" w:rsidRDefault="00184466" w:rsidP="00C26C23">
            <w:pPr>
              <w:spacing w:before="60" w:after="60" w:line="200" w:lineRule="exact"/>
              <w:jc w:val="center"/>
              <w:rPr>
                <w:sz w:val="20"/>
                <w:szCs w:val="20"/>
              </w:rPr>
            </w:pPr>
            <w:r w:rsidRPr="0042352E">
              <w:rPr>
                <w:sz w:val="20"/>
                <w:szCs w:val="20"/>
              </w:rPr>
              <w:t>Количество эмитентов</w:t>
            </w:r>
          </w:p>
        </w:tc>
        <w:tc>
          <w:tcPr>
            <w:tcW w:w="2365" w:type="dxa"/>
            <w:gridSpan w:val="2"/>
            <w:tcBorders>
              <w:left w:val="single" w:sz="4" w:space="0" w:color="auto"/>
              <w:bottom w:val="nil"/>
              <w:right w:val="single" w:sz="4" w:space="0" w:color="auto"/>
            </w:tcBorders>
            <w:vAlign w:val="center"/>
          </w:tcPr>
          <w:p w:rsidR="00184466" w:rsidRPr="0042352E" w:rsidRDefault="00184466" w:rsidP="00C26C23">
            <w:pPr>
              <w:spacing w:before="60" w:after="60" w:line="200" w:lineRule="exact"/>
              <w:jc w:val="center"/>
              <w:rPr>
                <w:sz w:val="20"/>
                <w:szCs w:val="20"/>
              </w:rPr>
            </w:pPr>
            <w:r w:rsidRPr="0042352E">
              <w:rPr>
                <w:sz w:val="20"/>
                <w:szCs w:val="20"/>
              </w:rPr>
              <w:t>Количество выпусков</w:t>
            </w:r>
          </w:p>
        </w:tc>
        <w:tc>
          <w:tcPr>
            <w:tcW w:w="3307" w:type="dxa"/>
            <w:gridSpan w:val="2"/>
            <w:tcBorders>
              <w:left w:val="single" w:sz="4" w:space="0" w:color="auto"/>
              <w:bottom w:val="single" w:sz="4" w:space="0" w:color="auto"/>
            </w:tcBorders>
            <w:vAlign w:val="center"/>
          </w:tcPr>
          <w:p w:rsidR="00184466" w:rsidRPr="0042352E" w:rsidRDefault="00184466" w:rsidP="00C26C23">
            <w:pPr>
              <w:spacing w:before="60" w:after="60" w:line="200" w:lineRule="exact"/>
              <w:ind w:left="-57" w:right="-57"/>
              <w:jc w:val="center"/>
              <w:rPr>
                <w:sz w:val="20"/>
                <w:szCs w:val="20"/>
              </w:rPr>
            </w:pPr>
            <w:r w:rsidRPr="0042352E">
              <w:rPr>
                <w:sz w:val="20"/>
                <w:szCs w:val="20"/>
              </w:rPr>
              <w:t xml:space="preserve">Объем фактически размещенных </w:t>
            </w:r>
            <w:r>
              <w:rPr>
                <w:sz w:val="20"/>
                <w:szCs w:val="20"/>
              </w:rPr>
              <w:t>ценных бумаг</w:t>
            </w:r>
            <w:r w:rsidRPr="0042352E">
              <w:rPr>
                <w:sz w:val="20"/>
                <w:szCs w:val="20"/>
              </w:rPr>
              <w:t xml:space="preserve"> по цене размещения</w:t>
            </w:r>
            <w:r>
              <w:rPr>
                <w:sz w:val="20"/>
                <w:szCs w:val="20"/>
              </w:rPr>
              <w:t>,</w:t>
            </w:r>
            <w:r>
              <w:rPr>
                <w:sz w:val="20"/>
                <w:szCs w:val="20"/>
              </w:rPr>
              <w:br/>
            </w:r>
            <w:r w:rsidRPr="0042352E">
              <w:rPr>
                <w:sz w:val="20"/>
                <w:szCs w:val="20"/>
              </w:rPr>
              <w:t>доллар</w:t>
            </w:r>
            <w:r>
              <w:rPr>
                <w:sz w:val="20"/>
                <w:szCs w:val="20"/>
              </w:rPr>
              <w:t>ы</w:t>
            </w:r>
            <w:r w:rsidRPr="0042352E">
              <w:rPr>
                <w:sz w:val="20"/>
                <w:szCs w:val="20"/>
              </w:rPr>
              <w:t xml:space="preserve"> США</w:t>
            </w:r>
          </w:p>
        </w:tc>
      </w:tr>
      <w:tr w:rsidR="00184466" w:rsidRPr="0042352E" w:rsidTr="00C26C23">
        <w:tc>
          <w:tcPr>
            <w:tcW w:w="1843" w:type="dxa"/>
            <w:vMerge/>
            <w:tcBorders>
              <w:bottom w:val="double" w:sz="4" w:space="0" w:color="auto"/>
            </w:tcBorders>
            <w:vAlign w:val="center"/>
          </w:tcPr>
          <w:p w:rsidR="00184466" w:rsidRPr="0042352E" w:rsidRDefault="00184466" w:rsidP="00C26C23">
            <w:pPr>
              <w:spacing w:before="60" w:after="60" w:line="200" w:lineRule="exact"/>
              <w:jc w:val="center"/>
              <w:rPr>
                <w:sz w:val="20"/>
                <w:szCs w:val="20"/>
              </w:rPr>
            </w:pPr>
          </w:p>
        </w:tc>
        <w:tc>
          <w:tcPr>
            <w:tcW w:w="1209" w:type="dxa"/>
            <w:tcBorders>
              <w:bottom w:val="double" w:sz="4" w:space="0" w:color="auto"/>
              <w:right w:val="single" w:sz="4" w:space="0" w:color="auto"/>
            </w:tcBorders>
            <w:vAlign w:val="center"/>
          </w:tcPr>
          <w:p w:rsidR="00184466" w:rsidRPr="0042352E" w:rsidRDefault="00184466" w:rsidP="00C26C23">
            <w:pPr>
              <w:spacing w:before="60" w:after="60" w:line="200" w:lineRule="exact"/>
              <w:jc w:val="center"/>
              <w:rPr>
                <w:sz w:val="20"/>
                <w:szCs w:val="20"/>
              </w:rPr>
            </w:pPr>
            <w:r w:rsidRPr="0042352E">
              <w:rPr>
                <w:sz w:val="20"/>
                <w:szCs w:val="20"/>
              </w:rPr>
              <w:t>по состоянию на 01.01.1</w:t>
            </w:r>
            <w:r>
              <w:rPr>
                <w:sz w:val="20"/>
                <w:szCs w:val="20"/>
              </w:rPr>
              <w:t>6</w:t>
            </w:r>
          </w:p>
        </w:tc>
        <w:tc>
          <w:tcPr>
            <w:tcW w:w="1176" w:type="dxa"/>
            <w:tcBorders>
              <w:left w:val="single" w:sz="4" w:space="0" w:color="auto"/>
              <w:bottom w:val="double" w:sz="4" w:space="0" w:color="auto"/>
            </w:tcBorders>
            <w:vAlign w:val="center"/>
          </w:tcPr>
          <w:p w:rsidR="00184466" w:rsidRPr="0042352E" w:rsidRDefault="00184466" w:rsidP="00C26C23">
            <w:pPr>
              <w:spacing w:before="60" w:after="60" w:line="200" w:lineRule="exact"/>
              <w:jc w:val="center"/>
              <w:rPr>
                <w:sz w:val="20"/>
                <w:szCs w:val="20"/>
              </w:rPr>
            </w:pPr>
            <w:r w:rsidRPr="0042352E">
              <w:rPr>
                <w:sz w:val="20"/>
                <w:szCs w:val="20"/>
              </w:rPr>
              <w:t>по состоянию на 01.07.1</w:t>
            </w:r>
            <w:r>
              <w:rPr>
                <w:sz w:val="20"/>
                <w:szCs w:val="20"/>
              </w:rPr>
              <w:t>6</w:t>
            </w:r>
          </w:p>
        </w:tc>
        <w:tc>
          <w:tcPr>
            <w:tcW w:w="1190" w:type="dxa"/>
            <w:tcBorders>
              <w:bottom w:val="double" w:sz="4" w:space="0" w:color="auto"/>
              <w:right w:val="single" w:sz="4" w:space="0" w:color="auto"/>
            </w:tcBorders>
            <w:vAlign w:val="center"/>
          </w:tcPr>
          <w:p w:rsidR="00184466" w:rsidRPr="0042352E" w:rsidRDefault="00184466" w:rsidP="00C26C23">
            <w:pPr>
              <w:spacing w:before="60" w:after="60" w:line="200" w:lineRule="exact"/>
              <w:jc w:val="center"/>
              <w:rPr>
                <w:sz w:val="20"/>
                <w:szCs w:val="20"/>
              </w:rPr>
            </w:pPr>
            <w:r w:rsidRPr="0042352E">
              <w:rPr>
                <w:sz w:val="20"/>
                <w:szCs w:val="20"/>
              </w:rPr>
              <w:t>по состоянию на 01.01.1</w:t>
            </w:r>
            <w:r>
              <w:rPr>
                <w:sz w:val="20"/>
                <w:szCs w:val="20"/>
              </w:rPr>
              <w:t>6</w:t>
            </w:r>
          </w:p>
        </w:tc>
        <w:tc>
          <w:tcPr>
            <w:tcW w:w="1175" w:type="dxa"/>
            <w:tcBorders>
              <w:left w:val="single" w:sz="4" w:space="0" w:color="auto"/>
              <w:bottom w:val="double" w:sz="4" w:space="0" w:color="auto"/>
            </w:tcBorders>
            <w:vAlign w:val="center"/>
          </w:tcPr>
          <w:p w:rsidR="00184466" w:rsidRPr="0042352E" w:rsidRDefault="00184466" w:rsidP="00C26C23">
            <w:pPr>
              <w:spacing w:before="60" w:after="60" w:line="200" w:lineRule="exact"/>
              <w:jc w:val="center"/>
              <w:rPr>
                <w:sz w:val="20"/>
                <w:szCs w:val="20"/>
              </w:rPr>
            </w:pPr>
            <w:r w:rsidRPr="0042352E">
              <w:rPr>
                <w:sz w:val="20"/>
                <w:szCs w:val="20"/>
              </w:rPr>
              <w:t>по состоянию на 01.07.1</w:t>
            </w:r>
            <w:r>
              <w:rPr>
                <w:sz w:val="20"/>
                <w:szCs w:val="20"/>
              </w:rPr>
              <w:t>6</w:t>
            </w:r>
          </w:p>
        </w:tc>
        <w:tc>
          <w:tcPr>
            <w:tcW w:w="1666" w:type="dxa"/>
            <w:tcBorders>
              <w:bottom w:val="double" w:sz="4" w:space="0" w:color="auto"/>
              <w:right w:val="single" w:sz="4" w:space="0" w:color="auto"/>
            </w:tcBorders>
            <w:vAlign w:val="center"/>
          </w:tcPr>
          <w:p w:rsidR="00184466" w:rsidRPr="0042352E" w:rsidRDefault="00184466" w:rsidP="00C26C23">
            <w:pPr>
              <w:spacing w:before="60" w:after="60" w:line="200" w:lineRule="exact"/>
              <w:jc w:val="center"/>
              <w:rPr>
                <w:sz w:val="20"/>
                <w:szCs w:val="20"/>
              </w:rPr>
            </w:pPr>
            <w:r w:rsidRPr="0042352E">
              <w:rPr>
                <w:sz w:val="20"/>
                <w:szCs w:val="20"/>
              </w:rPr>
              <w:t xml:space="preserve">по состоянию </w:t>
            </w:r>
            <w:r>
              <w:rPr>
                <w:sz w:val="20"/>
                <w:szCs w:val="20"/>
              </w:rPr>
              <w:br/>
            </w:r>
            <w:r w:rsidRPr="0042352E">
              <w:rPr>
                <w:sz w:val="20"/>
                <w:szCs w:val="20"/>
              </w:rPr>
              <w:t>на 01.01.1</w:t>
            </w:r>
            <w:r>
              <w:rPr>
                <w:sz w:val="20"/>
                <w:szCs w:val="20"/>
              </w:rPr>
              <w:t>6</w:t>
            </w:r>
          </w:p>
        </w:tc>
        <w:tc>
          <w:tcPr>
            <w:tcW w:w="1641" w:type="dxa"/>
            <w:tcBorders>
              <w:left w:val="single" w:sz="4" w:space="0" w:color="auto"/>
              <w:bottom w:val="double" w:sz="4" w:space="0" w:color="auto"/>
            </w:tcBorders>
            <w:vAlign w:val="center"/>
          </w:tcPr>
          <w:p w:rsidR="00184466" w:rsidRPr="0042352E" w:rsidRDefault="00184466" w:rsidP="00C26C23">
            <w:pPr>
              <w:spacing w:before="60" w:after="60" w:line="200" w:lineRule="exact"/>
              <w:jc w:val="center"/>
              <w:rPr>
                <w:sz w:val="20"/>
                <w:szCs w:val="20"/>
              </w:rPr>
            </w:pPr>
            <w:r w:rsidRPr="0042352E">
              <w:rPr>
                <w:sz w:val="20"/>
                <w:szCs w:val="20"/>
              </w:rPr>
              <w:t>по состоянию на 01.07.1</w:t>
            </w:r>
            <w:r>
              <w:rPr>
                <w:sz w:val="20"/>
                <w:szCs w:val="20"/>
              </w:rPr>
              <w:t>6</w:t>
            </w:r>
          </w:p>
        </w:tc>
      </w:tr>
      <w:tr w:rsidR="00184466" w:rsidRPr="00303121" w:rsidTr="00C26C23">
        <w:tc>
          <w:tcPr>
            <w:tcW w:w="1843" w:type="dxa"/>
            <w:tcBorders>
              <w:top w:val="double" w:sz="4" w:space="0" w:color="auto"/>
            </w:tcBorders>
            <w:vAlign w:val="center"/>
          </w:tcPr>
          <w:p w:rsidR="00184466" w:rsidRPr="0042352E" w:rsidRDefault="00184466" w:rsidP="00C26C23">
            <w:pPr>
              <w:spacing w:before="60" w:after="60" w:line="260" w:lineRule="exact"/>
            </w:pPr>
            <w:r w:rsidRPr="0042352E">
              <w:t>Акции</w:t>
            </w:r>
          </w:p>
        </w:tc>
        <w:tc>
          <w:tcPr>
            <w:tcW w:w="1209" w:type="dxa"/>
            <w:tcBorders>
              <w:top w:val="double" w:sz="4" w:space="0" w:color="auto"/>
              <w:right w:val="single" w:sz="4" w:space="0" w:color="auto"/>
            </w:tcBorders>
            <w:shd w:val="clear" w:color="auto" w:fill="auto"/>
          </w:tcPr>
          <w:p w:rsidR="00184466" w:rsidRPr="0042352E" w:rsidRDefault="00184466" w:rsidP="00C26C23">
            <w:pPr>
              <w:spacing w:before="60" w:after="60" w:line="260" w:lineRule="exact"/>
              <w:ind w:right="172"/>
              <w:jc w:val="right"/>
            </w:pPr>
            <w:r w:rsidRPr="0042352E">
              <w:t>3</w:t>
            </w:r>
            <w:r>
              <w:t>6</w:t>
            </w:r>
          </w:p>
        </w:tc>
        <w:tc>
          <w:tcPr>
            <w:tcW w:w="1176" w:type="dxa"/>
            <w:tcBorders>
              <w:top w:val="double" w:sz="4" w:space="0" w:color="auto"/>
              <w:left w:val="single" w:sz="4" w:space="0" w:color="auto"/>
            </w:tcBorders>
            <w:shd w:val="clear" w:color="auto" w:fill="auto"/>
          </w:tcPr>
          <w:p w:rsidR="00184466" w:rsidRPr="0042352E" w:rsidRDefault="00184466" w:rsidP="00C26C23">
            <w:pPr>
              <w:spacing w:before="60" w:after="60" w:line="260" w:lineRule="exact"/>
              <w:ind w:right="172"/>
              <w:jc w:val="right"/>
            </w:pPr>
            <w:r>
              <w:t>15</w:t>
            </w:r>
          </w:p>
        </w:tc>
        <w:tc>
          <w:tcPr>
            <w:tcW w:w="1190" w:type="dxa"/>
            <w:tcBorders>
              <w:top w:val="double" w:sz="4" w:space="0" w:color="auto"/>
              <w:right w:val="single" w:sz="4" w:space="0" w:color="auto"/>
            </w:tcBorders>
            <w:shd w:val="clear" w:color="auto" w:fill="auto"/>
          </w:tcPr>
          <w:p w:rsidR="00184466" w:rsidRPr="0042352E" w:rsidRDefault="00184466" w:rsidP="00C26C23">
            <w:pPr>
              <w:spacing w:before="60" w:after="60" w:line="260" w:lineRule="exact"/>
              <w:ind w:right="172"/>
              <w:jc w:val="right"/>
            </w:pPr>
            <w:r>
              <w:t>41</w:t>
            </w:r>
          </w:p>
        </w:tc>
        <w:tc>
          <w:tcPr>
            <w:tcW w:w="1175" w:type="dxa"/>
            <w:tcBorders>
              <w:top w:val="double" w:sz="4" w:space="0" w:color="auto"/>
              <w:left w:val="single" w:sz="4" w:space="0" w:color="auto"/>
            </w:tcBorders>
            <w:shd w:val="clear" w:color="auto" w:fill="auto"/>
          </w:tcPr>
          <w:p w:rsidR="00184466" w:rsidRPr="0042352E" w:rsidRDefault="00184466" w:rsidP="00C26C23">
            <w:pPr>
              <w:spacing w:before="60" w:after="60" w:line="260" w:lineRule="exact"/>
              <w:ind w:right="172"/>
              <w:jc w:val="right"/>
            </w:pPr>
            <w:r w:rsidRPr="0042352E">
              <w:t>1</w:t>
            </w:r>
            <w:r>
              <w:t>5</w:t>
            </w:r>
          </w:p>
        </w:tc>
        <w:tc>
          <w:tcPr>
            <w:tcW w:w="1666" w:type="dxa"/>
            <w:tcBorders>
              <w:top w:val="double" w:sz="4" w:space="0" w:color="auto"/>
              <w:right w:val="single" w:sz="4" w:space="0" w:color="auto"/>
            </w:tcBorders>
          </w:tcPr>
          <w:p w:rsidR="00184466" w:rsidRPr="0042352E" w:rsidRDefault="00184466" w:rsidP="00C26C23">
            <w:pPr>
              <w:spacing w:before="60" w:after="60" w:line="260" w:lineRule="exact"/>
              <w:jc w:val="right"/>
              <w:rPr>
                <w:highlight w:val="yellow"/>
              </w:rPr>
            </w:pPr>
            <w:r>
              <w:t>174</w:t>
            </w:r>
            <w:r w:rsidRPr="0042352E">
              <w:t> </w:t>
            </w:r>
            <w:r>
              <w:t>950</w:t>
            </w:r>
            <w:r w:rsidRPr="0042352E">
              <w:t> </w:t>
            </w:r>
            <w:r>
              <w:t>765</w:t>
            </w:r>
            <w:r w:rsidRPr="0042352E">
              <w:t xml:space="preserve"> </w:t>
            </w:r>
          </w:p>
        </w:tc>
        <w:tc>
          <w:tcPr>
            <w:tcW w:w="1641" w:type="dxa"/>
            <w:tcBorders>
              <w:top w:val="double" w:sz="4" w:space="0" w:color="auto"/>
              <w:left w:val="single" w:sz="4" w:space="0" w:color="auto"/>
            </w:tcBorders>
          </w:tcPr>
          <w:p w:rsidR="00184466" w:rsidRPr="0042352E" w:rsidRDefault="00184466" w:rsidP="00C26C23">
            <w:pPr>
              <w:spacing w:before="60" w:after="60" w:line="260" w:lineRule="exact"/>
              <w:jc w:val="right"/>
            </w:pPr>
            <w:r>
              <w:t>217</w:t>
            </w:r>
            <w:r w:rsidRPr="0042352E">
              <w:t> </w:t>
            </w:r>
            <w:r>
              <w:t>735</w:t>
            </w:r>
            <w:r w:rsidRPr="0042352E">
              <w:t> </w:t>
            </w:r>
            <w:r>
              <w:t>979</w:t>
            </w:r>
          </w:p>
        </w:tc>
      </w:tr>
      <w:tr w:rsidR="00184466" w:rsidRPr="00303121" w:rsidTr="00C26C23">
        <w:trPr>
          <w:trHeight w:val="248"/>
        </w:trPr>
        <w:tc>
          <w:tcPr>
            <w:tcW w:w="1843" w:type="dxa"/>
            <w:vAlign w:val="center"/>
          </w:tcPr>
          <w:p w:rsidR="00184466" w:rsidRPr="0042352E" w:rsidRDefault="00184466" w:rsidP="00C26C23">
            <w:pPr>
              <w:spacing w:before="60" w:after="60" w:line="260" w:lineRule="exact"/>
            </w:pPr>
            <w:r w:rsidRPr="0042352E">
              <w:t>Корпоративные облигации</w:t>
            </w:r>
          </w:p>
        </w:tc>
        <w:tc>
          <w:tcPr>
            <w:tcW w:w="1209" w:type="dxa"/>
            <w:tcBorders>
              <w:right w:val="single" w:sz="4" w:space="0" w:color="auto"/>
            </w:tcBorders>
            <w:shd w:val="clear" w:color="auto" w:fill="auto"/>
          </w:tcPr>
          <w:p w:rsidR="00184466" w:rsidRPr="0042352E" w:rsidRDefault="00184466" w:rsidP="00C26C23">
            <w:pPr>
              <w:spacing w:before="60" w:after="60" w:line="260" w:lineRule="exact"/>
              <w:ind w:right="172"/>
              <w:jc w:val="right"/>
            </w:pPr>
            <w:r w:rsidRPr="0042352E">
              <w:t>1</w:t>
            </w:r>
            <w:r>
              <w:t>3</w:t>
            </w:r>
          </w:p>
        </w:tc>
        <w:tc>
          <w:tcPr>
            <w:tcW w:w="1176" w:type="dxa"/>
            <w:tcBorders>
              <w:left w:val="single" w:sz="4" w:space="0" w:color="auto"/>
            </w:tcBorders>
            <w:shd w:val="clear" w:color="auto" w:fill="auto"/>
          </w:tcPr>
          <w:p w:rsidR="00184466" w:rsidRPr="0042352E" w:rsidRDefault="00184466" w:rsidP="00C26C23">
            <w:pPr>
              <w:spacing w:before="60" w:after="60" w:line="260" w:lineRule="exact"/>
              <w:ind w:right="172"/>
              <w:jc w:val="right"/>
            </w:pPr>
            <w:r>
              <w:t>7</w:t>
            </w:r>
          </w:p>
        </w:tc>
        <w:tc>
          <w:tcPr>
            <w:tcW w:w="1190" w:type="dxa"/>
            <w:tcBorders>
              <w:right w:val="single" w:sz="4" w:space="0" w:color="auto"/>
            </w:tcBorders>
            <w:shd w:val="clear" w:color="auto" w:fill="auto"/>
          </w:tcPr>
          <w:p w:rsidR="00184466" w:rsidRPr="0042352E" w:rsidRDefault="00184466" w:rsidP="00C26C23">
            <w:pPr>
              <w:spacing w:before="60" w:after="60" w:line="260" w:lineRule="exact"/>
              <w:ind w:right="172"/>
              <w:jc w:val="right"/>
            </w:pPr>
            <w:r>
              <w:t>18</w:t>
            </w:r>
          </w:p>
        </w:tc>
        <w:tc>
          <w:tcPr>
            <w:tcW w:w="1175" w:type="dxa"/>
            <w:tcBorders>
              <w:left w:val="single" w:sz="4" w:space="0" w:color="auto"/>
            </w:tcBorders>
            <w:shd w:val="clear" w:color="auto" w:fill="auto"/>
          </w:tcPr>
          <w:p w:rsidR="00184466" w:rsidRPr="0042352E" w:rsidRDefault="00184466" w:rsidP="00C26C23">
            <w:pPr>
              <w:spacing w:before="60" w:after="60" w:line="260" w:lineRule="exact"/>
              <w:ind w:right="172"/>
              <w:jc w:val="right"/>
            </w:pPr>
            <w:r>
              <w:t>8</w:t>
            </w:r>
          </w:p>
        </w:tc>
        <w:tc>
          <w:tcPr>
            <w:tcW w:w="1666" w:type="dxa"/>
            <w:tcBorders>
              <w:right w:val="single" w:sz="4" w:space="0" w:color="auto"/>
            </w:tcBorders>
          </w:tcPr>
          <w:p w:rsidR="00184466" w:rsidRPr="0042352E" w:rsidRDefault="00184466" w:rsidP="00C26C23">
            <w:pPr>
              <w:spacing w:before="60" w:after="60" w:line="260" w:lineRule="exact"/>
              <w:jc w:val="right"/>
              <w:rPr>
                <w:highlight w:val="yellow"/>
              </w:rPr>
            </w:pPr>
            <w:r>
              <w:t>1</w:t>
            </w:r>
            <w:r w:rsidRPr="0042352E">
              <w:t> </w:t>
            </w:r>
            <w:r>
              <w:t>052</w:t>
            </w:r>
            <w:r w:rsidRPr="0042352E">
              <w:t> </w:t>
            </w:r>
            <w:r>
              <w:t>397</w:t>
            </w:r>
            <w:r w:rsidRPr="0042352E">
              <w:t> </w:t>
            </w:r>
            <w:r>
              <w:t>219</w:t>
            </w:r>
          </w:p>
        </w:tc>
        <w:tc>
          <w:tcPr>
            <w:tcW w:w="1641" w:type="dxa"/>
            <w:tcBorders>
              <w:left w:val="single" w:sz="4" w:space="0" w:color="auto"/>
            </w:tcBorders>
          </w:tcPr>
          <w:p w:rsidR="00184466" w:rsidRPr="0042352E" w:rsidRDefault="00184466" w:rsidP="00C26C23">
            <w:pPr>
              <w:spacing w:before="60" w:after="60" w:line="260" w:lineRule="exact"/>
              <w:jc w:val="right"/>
            </w:pPr>
            <w:r>
              <w:t>3 000</w:t>
            </w:r>
            <w:r w:rsidRPr="0042352E">
              <w:t> </w:t>
            </w:r>
            <w:r>
              <w:t>509</w:t>
            </w:r>
            <w:r w:rsidRPr="0042352E">
              <w:t> </w:t>
            </w:r>
            <w:r>
              <w:t>077</w:t>
            </w:r>
          </w:p>
        </w:tc>
      </w:tr>
      <w:tr w:rsidR="00184466" w:rsidRPr="00303121" w:rsidTr="00C26C23">
        <w:trPr>
          <w:trHeight w:val="248"/>
        </w:trPr>
        <w:tc>
          <w:tcPr>
            <w:tcW w:w="1843" w:type="dxa"/>
            <w:vAlign w:val="center"/>
          </w:tcPr>
          <w:p w:rsidR="00184466" w:rsidRPr="0042352E" w:rsidRDefault="00184466" w:rsidP="00C26C23">
            <w:pPr>
              <w:spacing w:before="60" w:after="60" w:line="260" w:lineRule="exact"/>
            </w:pPr>
            <w:r w:rsidRPr="0042352E">
              <w:t>Государствен</w:t>
            </w:r>
            <w:r>
              <w:softHyphen/>
            </w:r>
            <w:r w:rsidRPr="0042352E">
              <w:t>ные облигации</w:t>
            </w:r>
          </w:p>
        </w:tc>
        <w:tc>
          <w:tcPr>
            <w:tcW w:w="1209" w:type="dxa"/>
            <w:tcBorders>
              <w:right w:val="single" w:sz="4" w:space="0" w:color="auto"/>
            </w:tcBorders>
          </w:tcPr>
          <w:p w:rsidR="00184466" w:rsidRPr="0042352E" w:rsidRDefault="00184466" w:rsidP="00C26C23">
            <w:pPr>
              <w:spacing w:before="60" w:after="60" w:line="260" w:lineRule="exact"/>
              <w:ind w:right="172"/>
              <w:jc w:val="right"/>
            </w:pPr>
            <w:r>
              <w:t>-</w:t>
            </w:r>
          </w:p>
        </w:tc>
        <w:tc>
          <w:tcPr>
            <w:tcW w:w="1176" w:type="dxa"/>
            <w:tcBorders>
              <w:left w:val="single" w:sz="4" w:space="0" w:color="auto"/>
            </w:tcBorders>
          </w:tcPr>
          <w:p w:rsidR="00184466" w:rsidRPr="0042352E" w:rsidRDefault="00184466" w:rsidP="00C26C23">
            <w:pPr>
              <w:spacing w:before="60" w:after="60" w:line="260" w:lineRule="exact"/>
              <w:ind w:right="172"/>
              <w:jc w:val="right"/>
            </w:pPr>
            <w:r>
              <w:t>1</w:t>
            </w:r>
          </w:p>
        </w:tc>
        <w:tc>
          <w:tcPr>
            <w:tcW w:w="1190" w:type="dxa"/>
            <w:tcBorders>
              <w:right w:val="single" w:sz="4" w:space="0" w:color="auto"/>
            </w:tcBorders>
          </w:tcPr>
          <w:p w:rsidR="00184466" w:rsidRPr="0042352E" w:rsidRDefault="00184466" w:rsidP="00C26C23">
            <w:pPr>
              <w:spacing w:before="60" w:after="60" w:line="260" w:lineRule="exact"/>
              <w:ind w:right="172"/>
              <w:jc w:val="right"/>
            </w:pPr>
            <w:r>
              <w:t>-</w:t>
            </w:r>
          </w:p>
        </w:tc>
        <w:tc>
          <w:tcPr>
            <w:tcW w:w="1175" w:type="dxa"/>
            <w:tcBorders>
              <w:left w:val="single" w:sz="4" w:space="0" w:color="auto"/>
            </w:tcBorders>
          </w:tcPr>
          <w:p w:rsidR="00184466" w:rsidRPr="0042352E" w:rsidRDefault="00184466" w:rsidP="00C26C23">
            <w:pPr>
              <w:spacing w:before="60" w:after="60" w:line="260" w:lineRule="exact"/>
              <w:ind w:right="172"/>
              <w:jc w:val="right"/>
            </w:pPr>
            <w:r>
              <w:t>5</w:t>
            </w:r>
          </w:p>
        </w:tc>
        <w:tc>
          <w:tcPr>
            <w:tcW w:w="1666" w:type="dxa"/>
            <w:tcBorders>
              <w:right w:val="single" w:sz="4" w:space="0" w:color="auto"/>
            </w:tcBorders>
          </w:tcPr>
          <w:p w:rsidR="00184466" w:rsidRPr="0042352E" w:rsidRDefault="00184466" w:rsidP="00C26C23">
            <w:pPr>
              <w:spacing w:before="60" w:after="60" w:line="260" w:lineRule="exact"/>
              <w:jc w:val="right"/>
              <w:rPr>
                <w:highlight w:val="yellow"/>
              </w:rPr>
            </w:pPr>
            <w:r>
              <w:t>-</w:t>
            </w:r>
          </w:p>
        </w:tc>
        <w:tc>
          <w:tcPr>
            <w:tcW w:w="1641" w:type="dxa"/>
            <w:tcBorders>
              <w:left w:val="single" w:sz="4" w:space="0" w:color="auto"/>
            </w:tcBorders>
          </w:tcPr>
          <w:p w:rsidR="00184466" w:rsidRPr="0042352E" w:rsidRDefault="00184466" w:rsidP="00C26C23">
            <w:pPr>
              <w:spacing w:before="60" w:after="60" w:line="260" w:lineRule="exact"/>
              <w:jc w:val="right"/>
            </w:pPr>
            <w:r>
              <w:t>107 961 416</w:t>
            </w:r>
          </w:p>
        </w:tc>
      </w:tr>
      <w:tr w:rsidR="00184466" w:rsidRPr="00303121" w:rsidTr="00C26C23">
        <w:trPr>
          <w:trHeight w:val="248"/>
        </w:trPr>
        <w:tc>
          <w:tcPr>
            <w:tcW w:w="1843" w:type="dxa"/>
            <w:vAlign w:val="center"/>
          </w:tcPr>
          <w:p w:rsidR="00184466" w:rsidRPr="0042352E" w:rsidRDefault="00184466" w:rsidP="00C26C23">
            <w:pPr>
              <w:spacing w:before="60" w:after="60" w:line="260" w:lineRule="exact"/>
            </w:pPr>
            <w:r w:rsidRPr="0042352E">
              <w:t xml:space="preserve">Ноты Центрального </w:t>
            </w:r>
            <w:r>
              <w:t>б</w:t>
            </w:r>
            <w:r w:rsidRPr="0042352E">
              <w:t>анка</w:t>
            </w:r>
          </w:p>
        </w:tc>
        <w:tc>
          <w:tcPr>
            <w:tcW w:w="1209" w:type="dxa"/>
            <w:tcBorders>
              <w:right w:val="single" w:sz="4" w:space="0" w:color="auto"/>
            </w:tcBorders>
          </w:tcPr>
          <w:p w:rsidR="00184466" w:rsidRPr="0042352E" w:rsidRDefault="00184466" w:rsidP="00C26C23">
            <w:pPr>
              <w:spacing w:before="60" w:after="60" w:line="260" w:lineRule="exact"/>
              <w:ind w:right="172"/>
              <w:jc w:val="right"/>
            </w:pPr>
            <w:r w:rsidRPr="0042352E">
              <w:t>1</w:t>
            </w:r>
          </w:p>
        </w:tc>
        <w:tc>
          <w:tcPr>
            <w:tcW w:w="1176" w:type="dxa"/>
            <w:tcBorders>
              <w:left w:val="single" w:sz="4" w:space="0" w:color="auto"/>
            </w:tcBorders>
          </w:tcPr>
          <w:p w:rsidR="00184466" w:rsidRPr="0042352E" w:rsidRDefault="00184466" w:rsidP="00C26C23">
            <w:pPr>
              <w:spacing w:before="60" w:after="60" w:line="260" w:lineRule="exact"/>
              <w:ind w:right="172"/>
              <w:jc w:val="right"/>
            </w:pPr>
            <w:r>
              <w:t>-</w:t>
            </w:r>
          </w:p>
        </w:tc>
        <w:tc>
          <w:tcPr>
            <w:tcW w:w="1190" w:type="dxa"/>
            <w:tcBorders>
              <w:right w:val="single" w:sz="4" w:space="0" w:color="auto"/>
            </w:tcBorders>
          </w:tcPr>
          <w:p w:rsidR="00184466" w:rsidRPr="0042352E" w:rsidRDefault="00184466" w:rsidP="00C26C23">
            <w:pPr>
              <w:spacing w:before="60" w:after="60" w:line="260" w:lineRule="exact"/>
              <w:ind w:right="172"/>
              <w:jc w:val="right"/>
            </w:pPr>
            <w:r w:rsidRPr="0042352E">
              <w:t>1</w:t>
            </w:r>
            <w:r>
              <w:t>4</w:t>
            </w:r>
          </w:p>
        </w:tc>
        <w:tc>
          <w:tcPr>
            <w:tcW w:w="1175" w:type="dxa"/>
            <w:tcBorders>
              <w:left w:val="single" w:sz="4" w:space="0" w:color="auto"/>
            </w:tcBorders>
          </w:tcPr>
          <w:p w:rsidR="00184466" w:rsidRPr="0042352E" w:rsidRDefault="00184466" w:rsidP="00C26C23">
            <w:pPr>
              <w:spacing w:before="60" w:after="60" w:line="260" w:lineRule="exact"/>
              <w:ind w:right="172"/>
              <w:jc w:val="right"/>
              <w:rPr>
                <w:highlight w:val="yellow"/>
              </w:rPr>
            </w:pPr>
            <w:r w:rsidRPr="009E07F2">
              <w:t>-</w:t>
            </w:r>
          </w:p>
        </w:tc>
        <w:tc>
          <w:tcPr>
            <w:tcW w:w="1666" w:type="dxa"/>
            <w:tcBorders>
              <w:right w:val="single" w:sz="4" w:space="0" w:color="auto"/>
            </w:tcBorders>
          </w:tcPr>
          <w:p w:rsidR="00184466" w:rsidRPr="0042352E" w:rsidRDefault="00184466" w:rsidP="00C26C23">
            <w:pPr>
              <w:spacing w:before="60" w:after="60" w:line="260" w:lineRule="exact"/>
              <w:jc w:val="right"/>
              <w:rPr>
                <w:highlight w:val="yellow"/>
              </w:rPr>
            </w:pPr>
            <w:r w:rsidRPr="009E07F2">
              <w:t>-</w:t>
            </w:r>
          </w:p>
        </w:tc>
        <w:tc>
          <w:tcPr>
            <w:tcW w:w="1641" w:type="dxa"/>
            <w:tcBorders>
              <w:left w:val="single" w:sz="4" w:space="0" w:color="auto"/>
            </w:tcBorders>
          </w:tcPr>
          <w:p w:rsidR="00184466" w:rsidRPr="0042352E" w:rsidRDefault="00184466" w:rsidP="00C26C23">
            <w:pPr>
              <w:spacing w:before="60" w:after="60" w:line="260" w:lineRule="exact"/>
              <w:jc w:val="right"/>
            </w:pPr>
            <w:r>
              <w:t>-</w:t>
            </w:r>
          </w:p>
        </w:tc>
      </w:tr>
      <w:tr w:rsidR="00184466" w:rsidRPr="00303121" w:rsidTr="00C26C23">
        <w:tc>
          <w:tcPr>
            <w:tcW w:w="1843" w:type="dxa"/>
            <w:vAlign w:val="center"/>
          </w:tcPr>
          <w:p w:rsidR="00184466" w:rsidRPr="0042352E" w:rsidRDefault="00184466" w:rsidP="00C26C23">
            <w:pPr>
              <w:spacing w:before="60" w:after="60" w:line="260" w:lineRule="exact"/>
            </w:pPr>
            <w:r w:rsidRPr="0042352E">
              <w:t>Итого</w:t>
            </w:r>
          </w:p>
        </w:tc>
        <w:tc>
          <w:tcPr>
            <w:tcW w:w="1209" w:type="dxa"/>
            <w:tcBorders>
              <w:right w:val="single" w:sz="4" w:space="0" w:color="auto"/>
            </w:tcBorders>
            <w:shd w:val="clear" w:color="auto" w:fill="auto"/>
          </w:tcPr>
          <w:p w:rsidR="00184466" w:rsidRPr="0042352E" w:rsidRDefault="00184466" w:rsidP="00C26C23">
            <w:pPr>
              <w:spacing w:before="60" w:after="60" w:line="260" w:lineRule="exact"/>
              <w:ind w:right="172"/>
              <w:jc w:val="right"/>
              <w:rPr>
                <w:highlight w:val="yellow"/>
              </w:rPr>
            </w:pPr>
            <w:r w:rsidRPr="009E07F2">
              <w:t>50</w:t>
            </w:r>
          </w:p>
        </w:tc>
        <w:tc>
          <w:tcPr>
            <w:tcW w:w="1176" w:type="dxa"/>
            <w:tcBorders>
              <w:left w:val="single" w:sz="4" w:space="0" w:color="auto"/>
            </w:tcBorders>
            <w:shd w:val="clear" w:color="auto" w:fill="auto"/>
          </w:tcPr>
          <w:p w:rsidR="00184466" w:rsidRPr="0042352E" w:rsidRDefault="00184466" w:rsidP="00C26C23">
            <w:pPr>
              <w:spacing w:before="60" w:after="60" w:line="260" w:lineRule="exact"/>
              <w:ind w:right="172"/>
              <w:jc w:val="right"/>
            </w:pPr>
            <w:r>
              <w:t>23</w:t>
            </w:r>
          </w:p>
        </w:tc>
        <w:tc>
          <w:tcPr>
            <w:tcW w:w="1190" w:type="dxa"/>
            <w:tcBorders>
              <w:right w:val="single" w:sz="4" w:space="0" w:color="auto"/>
            </w:tcBorders>
            <w:shd w:val="clear" w:color="auto" w:fill="auto"/>
          </w:tcPr>
          <w:p w:rsidR="00184466" w:rsidRPr="0042352E" w:rsidRDefault="00184466" w:rsidP="00C26C23">
            <w:pPr>
              <w:spacing w:before="60" w:after="60" w:line="260" w:lineRule="exact"/>
              <w:ind w:right="172"/>
              <w:jc w:val="right"/>
            </w:pPr>
            <w:r>
              <w:t>73</w:t>
            </w:r>
          </w:p>
        </w:tc>
        <w:tc>
          <w:tcPr>
            <w:tcW w:w="1175" w:type="dxa"/>
            <w:tcBorders>
              <w:left w:val="single" w:sz="4" w:space="0" w:color="auto"/>
            </w:tcBorders>
            <w:shd w:val="clear" w:color="auto" w:fill="auto"/>
          </w:tcPr>
          <w:p w:rsidR="00184466" w:rsidRPr="0042352E" w:rsidRDefault="00184466" w:rsidP="00C26C23">
            <w:pPr>
              <w:spacing w:before="60" w:after="60" w:line="260" w:lineRule="exact"/>
              <w:ind w:right="172"/>
              <w:jc w:val="right"/>
            </w:pPr>
            <w:r>
              <w:t>28</w:t>
            </w:r>
          </w:p>
        </w:tc>
        <w:tc>
          <w:tcPr>
            <w:tcW w:w="1666" w:type="dxa"/>
            <w:tcBorders>
              <w:right w:val="single" w:sz="4" w:space="0" w:color="auto"/>
            </w:tcBorders>
          </w:tcPr>
          <w:p w:rsidR="00184466" w:rsidRPr="0042352E" w:rsidRDefault="00184466" w:rsidP="00C26C23">
            <w:pPr>
              <w:spacing w:before="60" w:after="60" w:line="260" w:lineRule="exact"/>
              <w:jc w:val="right"/>
              <w:rPr>
                <w:highlight w:val="yellow"/>
              </w:rPr>
            </w:pPr>
            <w:r>
              <w:t>1</w:t>
            </w:r>
            <w:r w:rsidRPr="0042352E">
              <w:t> </w:t>
            </w:r>
            <w:r>
              <w:t>227</w:t>
            </w:r>
            <w:r w:rsidRPr="0042352E">
              <w:t> </w:t>
            </w:r>
            <w:r>
              <w:t>347</w:t>
            </w:r>
            <w:r w:rsidRPr="0042352E">
              <w:t> </w:t>
            </w:r>
            <w:r>
              <w:t>975</w:t>
            </w:r>
          </w:p>
        </w:tc>
        <w:tc>
          <w:tcPr>
            <w:tcW w:w="1641" w:type="dxa"/>
            <w:tcBorders>
              <w:left w:val="single" w:sz="4" w:space="0" w:color="auto"/>
            </w:tcBorders>
          </w:tcPr>
          <w:p w:rsidR="00184466" w:rsidRPr="0042352E" w:rsidRDefault="00184466" w:rsidP="00C26C23">
            <w:pPr>
              <w:spacing w:before="60" w:after="60" w:line="260" w:lineRule="exact"/>
              <w:jc w:val="right"/>
              <w:rPr>
                <w:highlight w:val="yellow"/>
              </w:rPr>
            </w:pPr>
            <w:r>
              <w:t>3 326</w:t>
            </w:r>
            <w:r w:rsidRPr="0042352E">
              <w:t> </w:t>
            </w:r>
            <w:r>
              <w:t>206</w:t>
            </w:r>
            <w:r w:rsidRPr="0042352E">
              <w:t> </w:t>
            </w:r>
            <w:r>
              <w:t>472</w:t>
            </w:r>
          </w:p>
        </w:tc>
      </w:tr>
    </w:tbl>
    <w:p w:rsidR="00184466" w:rsidRDefault="00184466" w:rsidP="00184466">
      <w:pPr>
        <w:suppressAutoHyphens/>
        <w:spacing w:before="240"/>
        <w:ind w:firstLine="720"/>
        <w:jc w:val="both"/>
        <w:rPr>
          <w:kern w:val="28"/>
          <w:sz w:val="28"/>
          <w:szCs w:val="28"/>
        </w:rPr>
      </w:pPr>
      <w:r>
        <w:rPr>
          <w:kern w:val="28"/>
          <w:sz w:val="28"/>
          <w:szCs w:val="28"/>
        </w:rPr>
        <w:t>Сведения о количестве организаций, осуществляющих профессиональную деятельность на финансовом рынке Азербайджанской Республики, приведены в таблице 2.</w:t>
      </w:r>
    </w:p>
    <w:p w:rsidR="00184466" w:rsidRPr="00663D7A" w:rsidRDefault="00184466" w:rsidP="00800D86">
      <w:pPr>
        <w:keepNext/>
        <w:suppressAutoHyphens/>
        <w:ind w:firstLine="720"/>
        <w:jc w:val="right"/>
        <w:rPr>
          <w:kern w:val="28"/>
          <w:sz w:val="28"/>
          <w:szCs w:val="28"/>
        </w:rPr>
      </w:pPr>
      <w:r>
        <w:rPr>
          <w:kern w:val="28"/>
          <w:sz w:val="28"/>
          <w:szCs w:val="28"/>
        </w:rPr>
        <w:lastRenderedPageBreak/>
        <w:t>Таблица 2</w:t>
      </w:r>
    </w:p>
    <w:p w:rsidR="00184466" w:rsidRPr="00026030" w:rsidRDefault="00184466" w:rsidP="00800D86">
      <w:pPr>
        <w:spacing w:before="120" w:after="120"/>
        <w:jc w:val="center"/>
        <w:rPr>
          <w:b/>
          <w:sz w:val="28"/>
          <w:szCs w:val="28"/>
        </w:rPr>
      </w:pPr>
      <w:r w:rsidRPr="00026030">
        <w:rPr>
          <w:b/>
          <w:sz w:val="28"/>
          <w:szCs w:val="28"/>
        </w:rPr>
        <w:t>Количество организаций, осуществляющих профессиональную деятельность на рынке ценных бумаг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1526"/>
        <w:gridCol w:w="1800"/>
        <w:gridCol w:w="1620"/>
        <w:gridCol w:w="1861"/>
      </w:tblGrid>
      <w:tr w:rsidR="00184466" w:rsidRPr="00530C8F" w:rsidTr="00C26C23">
        <w:tc>
          <w:tcPr>
            <w:tcW w:w="2974" w:type="dxa"/>
            <w:vMerge w:val="restart"/>
            <w:vAlign w:val="center"/>
          </w:tcPr>
          <w:p w:rsidR="00184466" w:rsidRPr="00530C8F" w:rsidRDefault="00184466" w:rsidP="00C26C23">
            <w:pPr>
              <w:spacing w:before="60" w:after="60" w:line="200" w:lineRule="exact"/>
              <w:jc w:val="center"/>
              <w:rPr>
                <w:sz w:val="20"/>
                <w:szCs w:val="20"/>
              </w:rPr>
            </w:pPr>
            <w:r w:rsidRPr="00530C8F">
              <w:rPr>
                <w:sz w:val="20"/>
                <w:szCs w:val="20"/>
              </w:rPr>
              <w:t>Вид</w:t>
            </w:r>
            <w:r>
              <w:rPr>
                <w:sz w:val="20"/>
                <w:szCs w:val="20"/>
              </w:rPr>
              <w:t>ы</w:t>
            </w:r>
            <w:r w:rsidRPr="00530C8F">
              <w:rPr>
                <w:sz w:val="20"/>
                <w:szCs w:val="20"/>
              </w:rPr>
              <w:t xml:space="preserve"> профессиональной деятельности</w:t>
            </w:r>
          </w:p>
        </w:tc>
        <w:tc>
          <w:tcPr>
            <w:tcW w:w="3326" w:type="dxa"/>
            <w:gridSpan w:val="2"/>
            <w:vAlign w:val="center"/>
          </w:tcPr>
          <w:p w:rsidR="00184466" w:rsidRPr="00530C8F" w:rsidRDefault="00184466" w:rsidP="00C26C23">
            <w:pPr>
              <w:spacing w:before="60" w:after="60" w:line="200" w:lineRule="exact"/>
              <w:jc w:val="center"/>
              <w:rPr>
                <w:sz w:val="20"/>
                <w:szCs w:val="20"/>
              </w:rPr>
            </w:pPr>
            <w:r>
              <w:rPr>
                <w:sz w:val="20"/>
                <w:szCs w:val="20"/>
              </w:rPr>
              <w:t>П</w:t>
            </w:r>
            <w:r w:rsidRPr="00530C8F">
              <w:rPr>
                <w:sz w:val="20"/>
                <w:szCs w:val="20"/>
              </w:rPr>
              <w:t>о состоянию на 01.01.1</w:t>
            </w:r>
            <w:r>
              <w:rPr>
                <w:sz w:val="20"/>
                <w:szCs w:val="20"/>
              </w:rPr>
              <w:t>6</w:t>
            </w:r>
          </w:p>
        </w:tc>
        <w:tc>
          <w:tcPr>
            <w:tcW w:w="3481" w:type="dxa"/>
            <w:gridSpan w:val="2"/>
            <w:vAlign w:val="center"/>
          </w:tcPr>
          <w:p w:rsidR="00184466" w:rsidRPr="00530C8F" w:rsidRDefault="00184466" w:rsidP="00C26C23">
            <w:pPr>
              <w:spacing w:before="60" w:after="60" w:line="200" w:lineRule="exact"/>
              <w:jc w:val="center"/>
              <w:rPr>
                <w:sz w:val="20"/>
                <w:szCs w:val="20"/>
              </w:rPr>
            </w:pPr>
            <w:r>
              <w:rPr>
                <w:sz w:val="20"/>
                <w:szCs w:val="20"/>
              </w:rPr>
              <w:t>П</w:t>
            </w:r>
            <w:r w:rsidRPr="00530C8F">
              <w:rPr>
                <w:sz w:val="20"/>
                <w:szCs w:val="20"/>
              </w:rPr>
              <w:t>о состоянию на 01.07.1</w:t>
            </w:r>
            <w:r>
              <w:rPr>
                <w:sz w:val="20"/>
                <w:szCs w:val="20"/>
              </w:rPr>
              <w:t>6</w:t>
            </w:r>
          </w:p>
        </w:tc>
      </w:tr>
      <w:tr w:rsidR="00184466" w:rsidRPr="00530C8F" w:rsidTr="00C26C23">
        <w:tc>
          <w:tcPr>
            <w:tcW w:w="2974" w:type="dxa"/>
            <w:vMerge/>
            <w:tcBorders>
              <w:bottom w:val="double" w:sz="4" w:space="0" w:color="auto"/>
            </w:tcBorders>
            <w:vAlign w:val="center"/>
          </w:tcPr>
          <w:p w:rsidR="00184466" w:rsidRPr="00530C8F" w:rsidRDefault="00184466" w:rsidP="00C26C23">
            <w:pPr>
              <w:spacing w:before="60" w:after="60" w:line="200" w:lineRule="exact"/>
              <w:jc w:val="center"/>
              <w:rPr>
                <w:sz w:val="20"/>
                <w:szCs w:val="20"/>
              </w:rPr>
            </w:pPr>
          </w:p>
        </w:tc>
        <w:tc>
          <w:tcPr>
            <w:tcW w:w="1526" w:type="dxa"/>
            <w:tcBorders>
              <w:bottom w:val="double" w:sz="4" w:space="0" w:color="auto"/>
            </w:tcBorders>
            <w:vAlign w:val="center"/>
          </w:tcPr>
          <w:p w:rsidR="00184466" w:rsidRPr="00530C8F" w:rsidRDefault="00184466" w:rsidP="00C26C23">
            <w:pPr>
              <w:spacing w:before="60" w:after="60" w:line="200" w:lineRule="exact"/>
              <w:jc w:val="center"/>
              <w:rPr>
                <w:sz w:val="20"/>
                <w:szCs w:val="20"/>
              </w:rPr>
            </w:pPr>
            <w:r>
              <w:rPr>
                <w:sz w:val="20"/>
                <w:szCs w:val="20"/>
              </w:rPr>
              <w:t>В</w:t>
            </w:r>
            <w:r w:rsidRPr="00530C8F">
              <w:rPr>
                <w:sz w:val="20"/>
                <w:szCs w:val="20"/>
              </w:rPr>
              <w:t>сего</w:t>
            </w:r>
          </w:p>
        </w:tc>
        <w:tc>
          <w:tcPr>
            <w:tcW w:w="1800" w:type="dxa"/>
            <w:tcBorders>
              <w:bottom w:val="double" w:sz="4" w:space="0" w:color="auto"/>
            </w:tcBorders>
            <w:vAlign w:val="center"/>
          </w:tcPr>
          <w:p w:rsidR="00184466" w:rsidRPr="00530C8F" w:rsidRDefault="00184466" w:rsidP="00C26C23">
            <w:pPr>
              <w:spacing w:before="60" w:after="60" w:line="200" w:lineRule="exact"/>
              <w:jc w:val="center"/>
              <w:rPr>
                <w:sz w:val="20"/>
                <w:szCs w:val="20"/>
              </w:rPr>
            </w:pPr>
            <w:r>
              <w:rPr>
                <w:sz w:val="20"/>
                <w:szCs w:val="20"/>
              </w:rPr>
              <w:t>в</w:t>
            </w:r>
            <w:r w:rsidRPr="00530C8F">
              <w:rPr>
                <w:sz w:val="20"/>
                <w:szCs w:val="20"/>
              </w:rPr>
              <w:t xml:space="preserve"> т</w:t>
            </w:r>
            <w:r>
              <w:rPr>
                <w:sz w:val="20"/>
                <w:szCs w:val="20"/>
              </w:rPr>
              <w:t xml:space="preserve">ом </w:t>
            </w:r>
            <w:r w:rsidRPr="00530C8F">
              <w:rPr>
                <w:sz w:val="20"/>
                <w:szCs w:val="20"/>
              </w:rPr>
              <w:t>ч</w:t>
            </w:r>
            <w:r>
              <w:rPr>
                <w:sz w:val="20"/>
                <w:szCs w:val="20"/>
              </w:rPr>
              <w:t>исле</w:t>
            </w:r>
            <w:r w:rsidRPr="00530C8F">
              <w:rPr>
                <w:sz w:val="20"/>
                <w:szCs w:val="20"/>
              </w:rPr>
              <w:t xml:space="preserve"> банки</w:t>
            </w:r>
          </w:p>
        </w:tc>
        <w:tc>
          <w:tcPr>
            <w:tcW w:w="1620" w:type="dxa"/>
            <w:tcBorders>
              <w:bottom w:val="double" w:sz="4" w:space="0" w:color="auto"/>
            </w:tcBorders>
            <w:vAlign w:val="center"/>
          </w:tcPr>
          <w:p w:rsidR="00184466" w:rsidRPr="00530C8F" w:rsidRDefault="00184466" w:rsidP="00C26C23">
            <w:pPr>
              <w:spacing w:before="60" w:after="60" w:line="200" w:lineRule="exact"/>
              <w:jc w:val="center"/>
              <w:rPr>
                <w:sz w:val="20"/>
                <w:szCs w:val="20"/>
              </w:rPr>
            </w:pPr>
            <w:r>
              <w:rPr>
                <w:sz w:val="20"/>
                <w:szCs w:val="20"/>
              </w:rPr>
              <w:t>В</w:t>
            </w:r>
            <w:r w:rsidRPr="00530C8F">
              <w:rPr>
                <w:sz w:val="20"/>
                <w:szCs w:val="20"/>
              </w:rPr>
              <w:t>сего</w:t>
            </w:r>
          </w:p>
        </w:tc>
        <w:tc>
          <w:tcPr>
            <w:tcW w:w="1861" w:type="dxa"/>
            <w:tcBorders>
              <w:bottom w:val="double" w:sz="4" w:space="0" w:color="auto"/>
            </w:tcBorders>
            <w:vAlign w:val="center"/>
          </w:tcPr>
          <w:p w:rsidR="00184466" w:rsidRPr="00530C8F" w:rsidRDefault="00184466" w:rsidP="00C26C23">
            <w:pPr>
              <w:spacing w:before="60" w:after="60" w:line="200" w:lineRule="exact"/>
              <w:jc w:val="center"/>
              <w:rPr>
                <w:sz w:val="20"/>
                <w:szCs w:val="20"/>
              </w:rPr>
            </w:pPr>
            <w:r w:rsidRPr="00530C8F">
              <w:rPr>
                <w:sz w:val="20"/>
                <w:szCs w:val="20"/>
              </w:rPr>
              <w:t>в т</w:t>
            </w:r>
            <w:r>
              <w:rPr>
                <w:sz w:val="20"/>
                <w:szCs w:val="20"/>
              </w:rPr>
              <w:t xml:space="preserve">ом </w:t>
            </w:r>
            <w:r w:rsidRPr="00530C8F">
              <w:rPr>
                <w:sz w:val="20"/>
                <w:szCs w:val="20"/>
              </w:rPr>
              <w:t>ч</w:t>
            </w:r>
            <w:r>
              <w:rPr>
                <w:sz w:val="20"/>
                <w:szCs w:val="20"/>
              </w:rPr>
              <w:t>исле</w:t>
            </w:r>
            <w:r w:rsidRPr="00530C8F">
              <w:rPr>
                <w:sz w:val="20"/>
                <w:szCs w:val="20"/>
              </w:rPr>
              <w:t xml:space="preserve"> банки</w:t>
            </w:r>
          </w:p>
        </w:tc>
      </w:tr>
      <w:tr w:rsidR="00184466" w:rsidRPr="00EF7565" w:rsidTr="00C26C23">
        <w:tc>
          <w:tcPr>
            <w:tcW w:w="2974" w:type="dxa"/>
            <w:tcBorders>
              <w:top w:val="double" w:sz="4" w:space="0" w:color="auto"/>
            </w:tcBorders>
            <w:vAlign w:val="center"/>
          </w:tcPr>
          <w:p w:rsidR="00184466" w:rsidRPr="00530C8F" w:rsidRDefault="00184466" w:rsidP="00800D86">
            <w:pPr>
              <w:spacing w:before="60" w:after="40" w:line="240" w:lineRule="exact"/>
              <w:rPr>
                <w:rFonts w:eastAsia="Calibri"/>
              </w:rPr>
            </w:pPr>
            <w:r w:rsidRPr="00530C8F">
              <w:rPr>
                <w:rFonts w:eastAsia="Calibri"/>
              </w:rPr>
              <w:t>Брокерская деятельность</w:t>
            </w:r>
          </w:p>
        </w:tc>
        <w:tc>
          <w:tcPr>
            <w:tcW w:w="1526" w:type="dxa"/>
            <w:tcBorders>
              <w:top w:val="double" w:sz="4" w:space="0" w:color="auto"/>
            </w:tcBorders>
            <w:vAlign w:val="center"/>
          </w:tcPr>
          <w:p w:rsidR="00184466" w:rsidRPr="00530C8F" w:rsidRDefault="00184466" w:rsidP="00800D86">
            <w:pPr>
              <w:spacing w:before="60" w:after="40" w:line="240" w:lineRule="exact"/>
              <w:ind w:right="459"/>
              <w:jc w:val="right"/>
            </w:pPr>
          </w:p>
        </w:tc>
        <w:tc>
          <w:tcPr>
            <w:tcW w:w="1800" w:type="dxa"/>
            <w:tcBorders>
              <w:top w:val="double" w:sz="4" w:space="0" w:color="auto"/>
            </w:tcBorders>
            <w:vAlign w:val="center"/>
          </w:tcPr>
          <w:p w:rsidR="00184466" w:rsidRPr="00530C8F" w:rsidRDefault="00184466" w:rsidP="00800D86">
            <w:pPr>
              <w:spacing w:before="60" w:after="40" w:line="240" w:lineRule="exact"/>
              <w:ind w:right="459"/>
              <w:jc w:val="right"/>
            </w:pPr>
          </w:p>
        </w:tc>
        <w:tc>
          <w:tcPr>
            <w:tcW w:w="1620" w:type="dxa"/>
            <w:tcBorders>
              <w:top w:val="double" w:sz="4" w:space="0" w:color="auto"/>
            </w:tcBorders>
            <w:vAlign w:val="center"/>
          </w:tcPr>
          <w:p w:rsidR="00184466" w:rsidRPr="00530C8F" w:rsidRDefault="00184466" w:rsidP="00800D86">
            <w:pPr>
              <w:spacing w:before="60" w:after="40" w:line="240" w:lineRule="exact"/>
              <w:ind w:right="459"/>
              <w:jc w:val="right"/>
            </w:pPr>
            <w:r>
              <w:t>5</w:t>
            </w:r>
          </w:p>
        </w:tc>
        <w:tc>
          <w:tcPr>
            <w:tcW w:w="1861" w:type="dxa"/>
            <w:tcBorders>
              <w:top w:val="double" w:sz="4" w:space="0" w:color="auto"/>
            </w:tcBorders>
            <w:vAlign w:val="center"/>
          </w:tcPr>
          <w:p w:rsidR="00184466" w:rsidRPr="00530C8F" w:rsidRDefault="00184466" w:rsidP="00800D86">
            <w:pPr>
              <w:spacing w:before="60" w:after="40" w:line="240" w:lineRule="exact"/>
              <w:ind w:right="459"/>
              <w:jc w:val="right"/>
            </w:pPr>
          </w:p>
        </w:tc>
      </w:tr>
      <w:tr w:rsidR="00184466" w:rsidRPr="00EF7565" w:rsidTr="00C26C23">
        <w:tc>
          <w:tcPr>
            <w:tcW w:w="2974" w:type="dxa"/>
            <w:vAlign w:val="center"/>
          </w:tcPr>
          <w:p w:rsidR="00184466" w:rsidRPr="00530C8F" w:rsidRDefault="00184466" w:rsidP="00800D86">
            <w:pPr>
              <w:spacing w:before="60" w:after="40" w:line="240" w:lineRule="exact"/>
              <w:rPr>
                <w:rFonts w:eastAsia="Calibri"/>
              </w:rPr>
            </w:pPr>
            <w:r w:rsidRPr="00530C8F">
              <w:rPr>
                <w:rFonts w:eastAsia="Calibri"/>
              </w:rPr>
              <w:t>Дилерская деятельность</w:t>
            </w:r>
          </w:p>
        </w:tc>
        <w:tc>
          <w:tcPr>
            <w:tcW w:w="1526" w:type="dxa"/>
            <w:vAlign w:val="center"/>
          </w:tcPr>
          <w:p w:rsidR="00184466" w:rsidRPr="00530C8F" w:rsidRDefault="00184466" w:rsidP="00800D86">
            <w:pPr>
              <w:spacing w:before="60" w:after="40" w:line="240" w:lineRule="exact"/>
              <w:ind w:right="459"/>
              <w:jc w:val="right"/>
            </w:pPr>
          </w:p>
        </w:tc>
        <w:tc>
          <w:tcPr>
            <w:tcW w:w="1800" w:type="dxa"/>
            <w:vAlign w:val="center"/>
          </w:tcPr>
          <w:p w:rsidR="00184466" w:rsidRPr="00530C8F" w:rsidRDefault="00184466" w:rsidP="00800D86">
            <w:pPr>
              <w:spacing w:before="60" w:after="40" w:line="240" w:lineRule="exact"/>
              <w:ind w:right="459"/>
              <w:jc w:val="right"/>
            </w:pPr>
          </w:p>
        </w:tc>
        <w:tc>
          <w:tcPr>
            <w:tcW w:w="1620" w:type="dxa"/>
            <w:vAlign w:val="center"/>
          </w:tcPr>
          <w:p w:rsidR="00184466" w:rsidRPr="00530C8F" w:rsidRDefault="00184466" w:rsidP="00800D86">
            <w:pPr>
              <w:spacing w:before="60" w:after="40" w:line="240" w:lineRule="exact"/>
              <w:ind w:right="459"/>
              <w:jc w:val="right"/>
            </w:pPr>
            <w:r>
              <w:t>5</w:t>
            </w:r>
          </w:p>
        </w:tc>
        <w:tc>
          <w:tcPr>
            <w:tcW w:w="1861" w:type="dxa"/>
            <w:vAlign w:val="center"/>
          </w:tcPr>
          <w:p w:rsidR="00184466" w:rsidRPr="00530C8F" w:rsidRDefault="00184466" w:rsidP="00800D86">
            <w:pPr>
              <w:spacing w:before="60" w:after="40" w:line="240" w:lineRule="exact"/>
              <w:ind w:right="459"/>
              <w:jc w:val="right"/>
            </w:pPr>
          </w:p>
        </w:tc>
      </w:tr>
      <w:tr w:rsidR="00184466" w:rsidRPr="00EF7565" w:rsidTr="00C26C23">
        <w:tc>
          <w:tcPr>
            <w:tcW w:w="2974" w:type="dxa"/>
            <w:vAlign w:val="center"/>
          </w:tcPr>
          <w:p w:rsidR="00184466" w:rsidRPr="00530C8F" w:rsidRDefault="00184466" w:rsidP="00800D86">
            <w:pPr>
              <w:spacing w:before="60" w:after="40" w:line="240" w:lineRule="exact"/>
              <w:rPr>
                <w:rFonts w:eastAsia="Calibri"/>
              </w:rPr>
            </w:pPr>
            <w:r w:rsidRPr="00530C8F">
              <w:rPr>
                <w:rFonts w:eastAsia="Calibri"/>
              </w:rPr>
              <w:t>Управление ценными бумагами</w:t>
            </w:r>
          </w:p>
        </w:tc>
        <w:tc>
          <w:tcPr>
            <w:tcW w:w="1526" w:type="dxa"/>
            <w:vAlign w:val="center"/>
          </w:tcPr>
          <w:p w:rsidR="00184466" w:rsidRPr="00530C8F" w:rsidRDefault="00184466" w:rsidP="00800D86">
            <w:pPr>
              <w:spacing w:before="60" w:after="40" w:line="240" w:lineRule="exact"/>
              <w:ind w:right="459"/>
              <w:jc w:val="right"/>
            </w:pPr>
            <w:r w:rsidRPr="00530C8F">
              <w:t>3</w:t>
            </w:r>
          </w:p>
        </w:tc>
        <w:tc>
          <w:tcPr>
            <w:tcW w:w="1800" w:type="dxa"/>
            <w:vAlign w:val="center"/>
          </w:tcPr>
          <w:p w:rsidR="00184466" w:rsidRPr="00530C8F" w:rsidRDefault="00184466" w:rsidP="00800D86">
            <w:pPr>
              <w:spacing w:before="60" w:after="40" w:line="240" w:lineRule="exact"/>
              <w:ind w:right="459"/>
              <w:jc w:val="right"/>
            </w:pPr>
          </w:p>
        </w:tc>
        <w:tc>
          <w:tcPr>
            <w:tcW w:w="1620" w:type="dxa"/>
            <w:vAlign w:val="center"/>
          </w:tcPr>
          <w:p w:rsidR="00184466" w:rsidRPr="00530C8F" w:rsidRDefault="00184466" w:rsidP="00800D86">
            <w:pPr>
              <w:spacing w:before="60" w:after="40" w:line="240" w:lineRule="exact"/>
              <w:ind w:right="459"/>
              <w:jc w:val="right"/>
            </w:pPr>
            <w:r>
              <w:t>5</w:t>
            </w:r>
          </w:p>
        </w:tc>
        <w:tc>
          <w:tcPr>
            <w:tcW w:w="1861" w:type="dxa"/>
            <w:vAlign w:val="center"/>
          </w:tcPr>
          <w:p w:rsidR="00184466" w:rsidRPr="00530C8F" w:rsidRDefault="00184466" w:rsidP="00800D86">
            <w:pPr>
              <w:spacing w:before="60" w:after="40" w:line="240" w:lineRule="exact"/>
              <w:ind w:right="459"/>
              <w:jc w:val="right"/>
            </w:pPr>
          </w:p>
        </w:tc>
      </w:tr>
      <w:tr w:rsidR="00184466" w:rsidRPr="00EF7565" w:rsidTr="00C26C23">
        <w:tc>
          <w:tcPr>
            <w:tcW w:w="2974" w:type="dxa"/>
            <w:vAlign w:val="center"/>
          </w:tcPr>
          <w:p w:rsidR="00184466" w:rsidRPr="00530C8F" w:rsidRDefault="00184466" w:rsidP="00800D86">
            <w:pPr>
              <w:spacing w:before="60" w:after="40" w:line="240" w:lineRule="exact"/>
              <w:rPr>
                <w:rFonts w:eastAsia="Calibri"/>
              </w:rPr>
            </w:pPr>
            <w:r w:rsidRPr="00530C8F">
              <w:rPr>
                <w:rFonts w:eastAsia="Calibri"/>
              </w:rPr>
              <w:t>Клиринговая деятельность</w:t>
            </w:r>
          </w:p>
        </w:tc>
        <w:tc>
          <w:tcPr>
            <w:tcW w:w="1526" w:type="dxa"/>
            <w:vAlign w:val="center"/>
          </w:tcPr>
          <w:p w:rsidR="00184466" w:rsidRPr="00530C8F" w:rsidRDefault="00184466" w:rsidP="00800D86">
            <w:pPr>
              <w:spacing w:before="60" w:after="40" w:line="240" w:lineRule="exact"/>
              <w:ind w:right="459"/>
              <w:jc w:val="right"/>
            </w:pPr>
            <w:r w:rsidRPr="00530C8F">
              <w:t>1</w:t>
            </w:r>
          </w:p>
        </w:tc>
        <w:tc>
          <w:tcPr>
            <w:tcW w:w="1800" w:type="dxa"/>
            <w:vAlign w:val="center"/>
          </w:tcPr>
          <w:p w:rsidR="00184466" w:rsidRPr="00530C8F" w:rsidRDefault="00184466" w:rsidP="00800D86">
            <w:pPr>
              <w:spacing w:before="60" w:after="40" w:line="240" w:lineRule="exact"/>
              <w:ind w:right="459"/>
              <w:jc w:val="right"/>
            </w:pPr>
          </w:p>
        </w:tc>
        <w:tc>
          <w:tcPr>
            <w:tcW w:w="1620" w:type="dxa"/>
            <w:vAlign w:val="center"/>
          </w:tcPr>
          <w:p w:rsidR="00184466" w:rsidRPr="00530C8F" w:rsidRDefault="00184466" w:rsidP="00800D86">
            <w:pPr>
              <w:spacing w:before="60" w:after="40" w:line="240" w:lineRule="exact"/>
              <w:ind w:right="459"/>
              <w:jc w:val="right"/>
            </w:pPr>
            <w:r>
              <w:t>1</w:t>
            </w:r>
          </w:p>
        </w:tc>
        <w:tc>
          <w:tcPr>
            <w:tcW w:w="1861" w:type="dxa"/>
            <w:vAlign w:val="center"/>
          </w:tcPr>
          <w:p w:rsidR="00184466" w:rsidRPr="00530C8F" w:rsidRDefault="00184466" w:rsidP="00800D86">
            <w:pPr>
              <w:spacing w:before="60" w:after="40" w:line="240" w:lineRule="exact"/>
              <w:ind w:right="459"/>
              <w:jc w:val="right"/>
            </w:pPr>
          </w:p>
        </w:tc>
      </w:tr>
      <w:tr w:rsidR="00184466" w:rsidRPr="00EF7565" w:rsidTr="00C26C23">
        <w:tc>
          <w:tcPr>
            <w:tcW w:w="2974" w:type="dxa"/>
            <w:vAlign w:val="center"/>
          </w:tcPr>
          <w:p w:rsidR="00184466" w:rsidRPr="00530C8F" w:rsidRDefault="00184466" w:rsidP="00800D86">
            <w:pPr>
              <w:spacing w:before="60" w:after="40" w:line="240" w:lineRule="exact"/>
              <w:rPr>
                <w:rFonts w:eastAsia="Calibri"/>
              </w:rPr>
            </w:pPr>
            <w:r w:rsidRPr="00530C8F">
              <w:rPr>
                <w:rFonts w:eastAsia="Calibri"/>
              </w:rPr>
              <w:t>Депозитарная деятельность</w:t>
            </w:r>
          </w:p>
        </w:tc>
        <w:tc>
          <w:tcPr>
            <w:tcW w:w="1526" w:type="dxa"/>
            <w:vAlign w:val="center"/>
          </w:tcPr>
          <w:p w:rsidR="00184466" w:rsidRPr="00530C8F" w:rsidRDefault="00184466" w:rsidP="00800D86">
            <w:pPr>
              <w:spacing w:before="60" w:after="40" w:line="240" w:lineRule="exact"/>
              <w:ind w:right="459"/>
              <w:jc w:val="right"/>
            </w:pPr>
            <w:r>
              <w:t>1</w:t>
            </w:r>
          </w:p>
        </w:tc>
        <w:tc>
          <w:tcPr>
            <w:tcW w:w="1800" w:type="dxa"/>
            <w:vAlign w:val="center"/>
          </w:tcPr>
          <w:p w:rsidR="00184466" w:rsidRPr="00530C8F" w:rsidRDefault="00184466" w:rsidP="00800D86">
            <w:pPr>
              <w:spacing w:before="60" w:after="40" w:line="240" w:lineRule="exact"/>
              <w:ind w:right="459"/>
              <w:jc w:val="right"/>
            </w:pPr>
          </w:p>
        </w:tc>
        <w:tc>
          <w:tcPr>
            <w:tcW w:w="1620" w:type="dxa"/>
            <w:vAlign w:val="center"/>
          </w:tcPr>
          <w:p w:rsidR="00184466" w:rsidRPr="00530C8F" w:rsidRDefault="00184466" w:rsidP="00800D86">
            <w:pPr>
              <w:spacing w:before="60" w:after="40" w:line="240" w:lineRule="exact"/>
              <w:ind w:right="459"/>
              <w:jc w:val="right"/>
            </w:pPr>
            <w:r>
              <w:t>1</w:t>
            </w:r>
          </w:p>
        </w:tc>
        <w:tc>
          <w:tcPr>
            <w:tcW w:w="1861" w:type="dxa"/>
            <w:vAlign w:val="center"/>
          </w:tcPr>
          <w:p w:rsidR="00184466" w:rsidRPr="00530C8F" w:rsidRDefault="00184466" w:rsidP="00800D86">
            <w:pPr>
              <w:spacing w:before="60" w:after="40" w:line="240" w:lineRule="exact"/>
              <w:ind w:right="459"/>
              <w:jc w:val="right"/>
            </w:pPr>
          </w:p>
        </w:tc>
      </w:tr>
      <w:tr w:rsidR="00184466" w:rsidRPr="00EF7565" w:rsidTr="00C26C23">
        <w:tc>
          <w:tcPr>
            <w:tcW w:w="2974" w:type="dxa"/>
            <w:vAlign w:val="center"/>
          </w:tcPr>
          <w:p w:rsidR="00184466" w:rsidRPr="00530C8F" w:rsidRDefault="00184466" w:rsidP="00800D86">
            <w:pPr>
              <w:spacing w:before="60" w:after="40" w:line="240" w:lineRule="exact"/>
              <w:rPr>
                <w:rFonts w:eastAsia="Calibri"/>
              </w:rPr>
            </w:pPr>
            <w:r w:rsidRPr="00530C8F">
              <w:rPr>
                <w:rFonts w:eastAsia="Calibri"/>
              </w:rPr>
              <w:t>Ведение реестра владельцев ценных бумаг</w:t>
            </w:r>
          </w:p>
        </w:tc>
        <w:tc>
          <w:tcPr>
            <w:tcW w:w="1526" w:type="dxa"/>
            <w:vAlign w:val="center"/>
          </w:tcPr>
          <w:p w:rsidR="00184466" w:rsidRPr="00530C8F" w:rsidRDefault="00184466" w:rsidP="00800D86">
            <w:pPr>
              <w:spacing w:before="60" w:after="40" w:line="240" w:lineRule="exact"/>
              <w:ind w:right="459"/>
              <w:jc w:val="right"/>
            </w:pPr>
            <w:r>
              <w:t>1</w:t>
            </w:r>
          </w:p>
        </w:tc>
        <w:tc>
          <w:tcPr>
            <w:tcW w:w="1800" w:type="dxa"/>
            <w:vAlign w:val="center"/>
          </w:tcPr>
          <w:p w:rsidR="00184466" w:rsidRPr="00530C8F" w:rsidRDefault="00184466" w:rsidP="00800D86">
            <w:pPr>
              <w:spacing w:before="60" w:after="40" w:line="240" w:lineRule="exact"/>
              <w:ind w:right="459"/>
              <w:jc w:val="right"/>
            </w:pPr>
          </w:p>
        </w:tc>
        <w:tc>
          <w:tcPr>
            <w:tcW w:w="1620" w:type="dxa"/>
            <w:vAlign w:val="center"/>
          </w:tcPr>
          <w:p w:rsidR="00184466" w:rsidRPr="00530C8F" w:rsidRDefault="00184466" w:rsidP="00800D86">
            <w:pPr>
              <w:spacing w:before="60" w:after="40" w:line="240" w:lineRule="exact"/>
              <w:ind w:right="459"/>
              <w:jc w:val="right"/>
            </w:pPr>
            <w:r>
              <w:t>1</w:t>
            </w:r>
          </w:p>
        </w:tc>
        <w:tc>
          <w:tcPr>
            <w:tcW w:w="1861" w:type="dxa"/>
            <w:vAlign w:val="center"/>
          </w:tcPr>
          <w:p w:rsidR="00184466" w:rsidRPr="00530C8F" w:rsidRDefault="00184466" w:rsidP="00800D86">
            <w:pPr>
              <w:spacing w:before="60" w:after="40" w:line="240" w:lineRule="exact"/>
              <w:ind w:right="459"/>
              <w:jc w:val="right"/>
            </w:pPr>
          </w:p>
        </w:tc>
      </w:tr>
      <w:tr w:rsidR="00184466" w:rsidRPr="00EF7565" w:rsidTr="00C26C23">
        <w:tc>
          <w:tcPr>
            <w:tcW w:w="2974" w:type="dxa"/>
            <w:vAlign w:val="center"/>
          </w:tcPr>
          <w:p w:rsidR="00184466" w:rsidRPr="00530C8F" w:rsidRDefault="00184466" w:rsidP="00800D86">
            <w:pPr>
              <w:spacing w:before="60" w:after="40" w:line="240" w:lineRule="exact"/>
              <w:rPr>
                <w:rFonts w:eastAsia="Calibri"/>
              </w:rPr>
            </w:pPr>
            <w:r w:rsidRPr="00530C8F">
              <w:rPr>
                <w:rFonts w:eastAsia="Calibri"/>
              </w:rPr>
              <w:t>Организация торговли с ценными бумагами</w:t>
            </w:r>
          </w:p>
        </w:tc>
        <w:tc>
          <w:tcPr>
            <w:tcW w:w="1526" w:type="dxa"/>
            <w:vAlign w:val="center"/>
          </w:tcPr>
          <w:p w:rsidR="00184466" w:rsidRPr="00530C8F" w:rsidRDefault="00184466" w:rsidP="00800D86">
            <w:pPr>
              <w:spacing w:before="60" w:after="40" w:line="240" w:lineRule="exact"/>
              <w:ind w:right="459"/>
              <w:jc w:val="right"/>
            </w:pPr>
            <w:r w:rsidRPr="00530C8F">
              <w:t>1</w:t>
            </w:r>
          </w:p>
        </w:tc>
        <w:tc>
          <w:tcPr>
            <w:tcW w:w="1800" w:type="dxa"/>
            <w:vAlign w:val="center"/>
          </w:tcPr>
          <w:p w:rsidR="00184466" w:rsidRPr="00530C8F" w:rsidRDefault="00184466" w:rsidP="00800D86">
            <w:pPr>
              <w:spacing w:before="60" w:after="40" w:line="240" w:lineRule="exact"/>
              <w:ind w:right="459"/>
              <w:jc w:val="right"/>
            </w:pPr>
          </w:p>
        </w:tc>
        <w:tc>
          <w:tcPr>
            <w:tcW w:w="1620" w:type="dxa"/>
            <w:vAlign w:val="center"/>
          </w:tcPr>
          <w:p w:rsidR="00184466" w:rsidRPr="00530C8F" w:rsidRDefault="00184466" w:rsidP="00800D86">
            <w:pPr>
              <w:spacing w:before="60" w:after="40" w:line="240" w:lineRule="exact"/>
              <w:ind w:right="459"/>
              <w:jc w:val="right"/>
            </w:pPr>
            <w:r w:rsidRPr="00530C8F">
              <w:t>1</w:t>
            </w:r>
          </w:p>
        </w:tc>
        <w:tc>
          <w:tcPr>
            <w:tcW w:w="1861" w:type="dxa"/>
            <w:vAlign w:val="center"/>
          </w:tcPr>
          <w:p w:rsidR="00184466" w:rsidRPr="00530C8F" w:rsidRDefault="00184466" w:rsidP="00800D86">
            <w:pPr>
              <w:spacing w:before="60" w:after="40" w:line="240" w:lineRule="exact"/>
              <w:ind w:right="459"/>
              <w:jc w:val="right"/>
            </w:pPr>
          </w:p>
        </w:tc>
      </w:tr>
      <w:tr w:rsidR="00184466" w:rsidRPr="00EF7565" w:rsidTr="00C26C23">
        <w:tc>
          <w:tcPr>
            <w:tcW w:w="2974" w:type="dxa"/>
            <w:vAlign w:val="center"/>
          </w:tcPr>
          <w:p w:rsidR="00184466" w:rsidRPr="0030164A" w:rsidRDefault="00184466" w:rsidP="00800D86">
            <w:pPr>
              <w:spacing w:before="60" w:after="40" w:line="240" w:lineRule="exact"/>
              <w:rPr>
                <w:rFonts w:eastAsia="Calibri"/>
              </w:rPr>
            </w:pPr>
            <w:r w:rsidRPr="0030164A">
              <w:rPr>
                <w:rFonts w:eastAsia="Calibri"/>
              </w:rPr>
              <w:t>Деятельность по управлению коллективными</w:t>
            </w:r>
          </w:p>
          <w:p w:rsidR="00184466" w:rsidRPr="00530C8F" w:rsidRDefault="00184466" w:rsidP="00800D86">
            <w:pPr>
              <w:spacing w:before="60" w:after="40" w:line="240" w:lineRule="exact"/>
              <w:rPr>
                <w:rFonts w:eastAsia="Calibri"/>
              </w:rPr>
            </w:pPr>
            <w:r w:rsidRPr="0030164A">
              <w:rPr>
                <w:rFonts w:eastAsia="Calibri"/>
              </w:rPr>
              <w:t>инвестициями (инвест</w:t>
            </w:r>
            <w:r>
              <w:rPr>
                <w:rFonts w:eastAsia="Calibri"/>
              </w:rPr>
              <w:t xml:space="preserve">иционные </w:t>
            </w:r>
            <w:r w:rsidRPr="0030164A">
              <w:rPr>
                <w:rFonts w:eastAsia="Calibri"/>
              </w:rPr>
              <w:t>фонды)</w:t>
            </w:r>
          </w:p>
        </w:tc>
        <w:tc>
          <w:tcPr>
            <w:tcW w:w="1526" w:type="dxa"/>
            <w:vAlign w:val="center"/>
          </w:tcPr>
          <w:p w:rsidR="00184466" w:rsidRPr="00530C8F" w:rsidRDefault="00184466" w:rsidP="00800D86">
            <w:pPr>
              <w:spacing w:before="60" w:after="40" w:line="240" w:lineRule="exact"/>
              <w:ind w:right="459"/>
              <w:jc w:val="right"/>
            </w:pPr>
          </w:p>
        </w:tc>
        <w:tc>
          <w:tcPr>
            <w:tcW w:w="1800" w:type="dxa"/>
            <w:vAlign w:val="center"/>
          </w:tcPr>
          <w:p w:rsidR="00184466" w:rsidRPr="00530C8F" w:rsidRDefault="00184466" w:rsidP="00800D86">
            <w:pPr>
              <w:spacing w:before="60" w:after="40" w:line="240" w:lineRule="exact"/>
              <w:ind w:right="459"/>
              <w:jc w:val="right"/>
            </w:pPr>
          </w:p>
        </w:tc>
        <w:tc>
          <w:tcPr>
            <w:tcW w:w="1620" w:type="dxa"/>
            <w:vAlign w:val="center"/>
          </w:tcPr>
          <w:p w:rsidR="00184466" w:rsidRPr="00530C8F" w:rsidRDefault="00184466" w:rsidP="00800D86">
            <w:pPr>
              <w:spacing w:before="60" w:after="40" w:line="240" w:lineRule="exact"/>
              <w:ind w:right="459"/>
              <w:jc w:val="right"/>
            </w:pPr>
            <w:r>
              <w:t>2</w:t>
            </w:r>
          </w:p>
        </w:tc>
        <w:tc>
          <w:tcPr>
            <w:tcW w:w="1861" w:type="dxa"/>
            <w:vAlign w:val="center"/>
          </w:tcPr>
          <w:p w:rsidR="00184466" w:rsidRPr="00530C8F" w:rsidRDefault="00184466" w:rsidP="00800D86">
            <w:pPr>
              <w:spacing w:before="60" w:after="40" w:line="240" w:lineRule="exact"/>
              <w:ind w:right="459"/>
              <w:jc w:val="right"/>
            </w:pPr>
          </w:p>
        </w:tc>
      </w:tr>
      <w:tr w:rsidR="00184466" w:rsidRPr="00EF7565" w:rsidTr="00C26C23">
        <w:tc>
          <w:tcPr>
            <w:tcW w:w="2974" w:type="dxa"/>
          </w:tcPr>
          <w:p w:rsidR="00184466" w:rsidRPr="00530C8F" w:rsidRDefault="00184466" w:rsidP="00800D86">
            <w:pPr>
              <w:spacing w:before="60" w:after="40" w:line="240" w:lineRule="exact"/>
            </w:pPr>
            <w:r w:rsidRPr="00530C8F">
              <w:t>Итого</w:t>
            </w:r>
          </w:p>
        </w:tc>
        <w:tc>
          <w:tcPr>
            <w:tcW w:w="1526" w:type="dxa"/>
            <w:vAlign w:val="center"/>
          </w:tcPr>
          <w:p w:rsidR="00184466" w:rsidRPr="00530C8F" w:rsidRDefault="00184466" w:rsidP="00800D86">
            <w:pPr>
              <w:spacing w:before="60" w:after="40" w:line="240" w:lineRule="exact"/>
              <w:ind w:right="459"/>
              <w:jc w:val="right"/>
            </w:pPr>
            <w:r>
              <w:t>7</w:t>
            </w:r>
          </w:p>
        </w:tc>
        <w:tc>
          <w:tcPr>
            <w:tcW w:w="1800" w:type="dxa"/>
            <w:vAlign w:val="center"/>
          </w:tcPr>
          <w:p w:rsidR="00184466" w:rsidRPr="00530C8F" w:rsidRDefault="00184466" w:rsidP="00800D86">
            <w:pPr>
              <w:spacing w:before="60" w:after="40" w:line="240" w:lineRule="exact"/>
              <w:ind w:right="459"/>
              <w:jc w:val="right"/>
            </w:pPr>
          </w:p>
        </w:tc>
        <w:tc>
          <w:tcPr>
            <w:tcW w:w="1620" w:type="dxa"/>
            <w:vAlign w:val="center"/>
          </w:tcPr>
          <w:p w:rsidR="00184466" w:rsidRPr="00530C8F" w:rsidRDefault="00184466" w:rsidP="00800D86">
            <w:pPr>
              <w:spacing w:before="60" w:after="40" w:line="240" w:lineRule="exact"/>
              <w:ind w:right="459"/>
              <w:jc w:val="right"/>
            </w:pPr>
            <w:r>
              <w:t>21</w:t>
            </w:r>
          </w:p>
        </w:tc>
        <w:tc>
          <w:tcPr>
            <w:tcW w:w="1861" w:type="dxa"/>
            <w:vAlign w:val="center"/>
          </w:tcPr>
          <w:p w:rsidR="00184466" w:rsidRPr="00530C8F" w:rsidRDefault="00184466" w:rsidP="00800D86">
            <w:pPr>
              <w:spacing w:before="60" w:after="40" w:line="240" w:lineRule="exact"/>
              <w:ind w:right="459"/>
              <w:jc w:val="right"/>
            </w:pPr>
          </w:p>
        </w:tc>
      </w:tr>
    </w:tbl>
    <w:p w:rsidR="00184466" w:rsidRPr="009E07F2" w:rsidRDefault="00184466" w:rsidP="00800D86">
      <w:pPr>
        <w:suppressAutoHyphens/>
        <w:spacing w:before="120" w:line="300" w:lineRule="exact"/>
        <w:ind w:firstLine="720"/>
        <w:jc w:val="both"/>
        <w:rPr>
          <w:kern w:val="28"/>
          <w:sz w:val="28"/>
          <w:szCs w:val="28"/>
        </w:rPr>
      </w:pPr>
      <w:r w:rsidRPr="009E07F2">
        <w:rPr>
          <w:kern w:val="28"/>
          <w:sz w:val="28"/>
          <w:szCs w:val="28"/>
        </w:rPr>
        <w:t xml:space="preserve">В </w:t>
      </w:r>
      <w:r>
        <w:rPr>
          <w:kern w:val="28"/>
          <w:sz w:val="28"/>
          <w:szCs w:val="28"/>
        </w:rPr>
        <w:t>первом полугодии</w:t>
      </w:r>
      <w:r w:rsidRPr="009E07F2">
        <w:rPr>
          <w:kern w:val="28"/>
          <w:sz w:val="28"/>
          <w:szCs w:val="28"/>
        </w:rPr>
        <w:t xml:space="preserve"> 2016 года было продолжено осуществление мер по регулированию рынка ценных бумаг и усовершенствованию механизмов надзора за рынком. В конце отчетного периода на рынке ценных бумаг действовало 5 лицензий на деятельность инвестиционных компаний (новый вид лицензии объединяющий лицензии на брокерскую деятельность, дилерскую деятельность и деятельность по управления активами индивидуальных инвесторов), 1 лицензия на организацию торговли с ценными бумагами, 2</w:t>
      </w:r>
      <w:r w:rsidR="00800D86">
        <w:rPr>
          <w:kern w:val="28"/>
          <w:sz w:val="28"/>
          <w:szCs w:val="28"/>
        </w:rPr>
        <w:t> </w:t>
      </w:r>
      <w:r w:rsidRPr="009E07F2">
        <w:rPr>
          <w:kern w:val="28"/>
          <w:sz w:val="28"/>
          <w:szCs w:val="28"/>
        </w:rPr>
        <w:t>лицензии на деятельность по управлению коллективными инвестициями. Кроме того, согласно Закон</w:t>
      </w:r>
      <w:r>
        <w:rPr>
          <w:kern w:val="28"/>
          <w:sz w:val="28"/>
          <w:szCs w:val="28"/>
        </w:rPr>
        <w:t>у Азербайджанской Республики</w:t>
      </w:r>
      <w:r w:rsidRPr="009E07F2">
        <w:rPr>
          <w:kern w:val="28"/>
          <w:sz w:val="28"/>
          <w:szCs w:val="28"/>
        </w:rPr>
        <w:t xml:space="preserve"> «О рынке ценных бумаг» Национальный </w:t>
      </w:r>
      <w:r>
        <w:rPr>
          <w:kern w:val="28"/>
          <w:sz w:val="28"/>
          <w:szCs w:val="28"/>
        </w:rPr>
        <w:t>д</w:t>
      </w:r>
      <w:r w:rsidRPr="009E07F2">
        <w:rPr>
          <w:kern w:val="28"/>
          <w:sz w:val="28"/>
          <w:szCs w:val="28"/>
        </w:rPr>
        <w:t xml:space="preserve">епозитарный </w:t>
      </w:r>
      <w:r>
        <w:rPr>
          <w:kern w:val="28"/>
          <w:sz w:val="28"/>
          <w:szCs w:val="28"/>
        </w:rPr>
        <w:t>ц</w:t>
      </w:r>
      <w:r w:rsidRPr="009E07F2">
        <w:rPr>
          <w:kern w:val="28"/>
          <w:sz w:val="28"/>
          <w:szCs w:val="28"/>
        </w:rPr>
        <w:t>ентр Азербайджанской Республики может осуществлять депозитарную, клиринговую и деятельность по ведению реестра владельцев ценных бумаг без наличия соответствующих лицензи</w:t>
      </w:r>
      <w:r>
        <w:rPr>
          <w:kern w:val="28"/>
          <w:sz w:val="28"/>
          <w:szCs w:val="28"/>
        </w:rPr>
        <w:t>й</w:t>
      </w:r>
      <w:r w:rsidRPr="009E07F2">
        <w:rPr>
          <w:kern w:val="28"/>
          <w:sz w:val="28"/>
          <w:szCs w:val="28"/>
        </w:rPr>
        <w:t xml:space="preserve">. За отчетный период были выданы 8 квалификационных аттестатов по 3 видам профессиональной деятельности. </w:t>
      </w:r>
    </w:p>
    <w:p w:rsidR="00184466" w:rsidRPr="00C74228" w:rsidRDefault="00184466" w:rsidP="00800D86">
      <w:pPr>
        <w:spacing w:line="300" w:lineRule="exact"/>
        <w:ind w:firstLine="720"/>
        <w:jc w:val="both"/>
        <w:rPr>
          <w:sz w:val="28"/>
          <w:szCs w:val="28"/>
        </w:rPr>
      </w:pPr>
      <w:r>
        <w:rPr>
          <w:sz w:val="28"/>
          <w:szCs w:val="28"/>
        </w:rPr>
        <w:t>Б</w:t>
      </w:r>
      <w:r w:rsidRPr="00C74228">
        <w:rPr>
          <w:sz w:val="28"/>
          <w:szCs w:val="28"/>
        </w:rPr>
        <w:t xml:space="preserve">ыли продолжены мероприятия по проверке профессиональных участников рынка ценных бумаг и защите прав инвесторов. </w:t>
      </w:r>
    </w:p>
    <w:p w:rsidR="00184466" w:rsidRDefault="00184466" w:rsidP="00800D86">
      <w:pPr>
        <w:spacing w:line="300" w:lineRule="exact"/>
        <w:ind w:firstLine="720"/>
        <w:jc w:val="both"/>
        <w:rPr>
          <w:sz w:val="28"/>
          <w:szCs w:val="28"/>
        </w:rPr>
      </w:pPr>
      <w:r w:rsidRPr="00003AEA">
        <w:rPr>
          <w:kern w:val="28"/>
          <w:sz w:val="28"/>
          <w:szCs w:val="28"/>
        </w:rPr>
        <w:t>По состоянию на 1 июля 201</w:t>
      </w:r>
      <w:r>
        <w:rPr>
          <w:kern w:val="28"/>
          <w:sz w:val="28"/>
          <w:szCs w:val="28"/>
        </w:rPr>
        <w:t>6</w:t>
      </w:r>
      <w:r w:rsidRPr="00003AEA">
        <w:rPr>
          <w:kern w:val="28"/>
          <w:sz w:val="28"/>
          <w:szCs w:val="28"/>
        </w:rPr>
        <w:t xml:space="preserve"> года </w:t>
      </w:r>
      <w:r w:rsidRPr="00003AEA">
        <w:rPr>
          <w:sz w:val="28"/>
          <w:szCs w:val="28"/>
        </w:rPr>
        <w:t xml:space="preserve">в </w:t>
      </w:r>
      <w:r>
        <w:rPr>
          <w:sz w:val="28"/>
          <w:szCs w:val="28"/>
        </w:rPr>
        <w:t>Палату</w:t>
      </w:r>
      <w:r w:rsidRPr="00003AEA">
        <w:rPr>
          <w:sz w:val="28"/>
          <w:szCs w:val="28"/>
        </w:rPr>
        <w:t xml:space="preserve"> поступило </w:t>
      </w:r>
      <w:r>
        <w:rPr>
          <w:sz w:val="28"/>
          <w:szCs w:val="28"/>
        </w:rPr>
        <w:t>47</w:t>
      </w:r>
      <w:r w:rsidRPr="00003AEA">
        <w:rPr>
          <w:sz w:val="28"/>
          <w:szCs w:val="28"/>
        </w:rPr>
        <w:t xml:space="preserve"> жалоб и</w:t>
      </w:r>
      <w:r w:rsidRPr="00C74228">
        <w:rPr>
          <w:sz w:val="28"/>
          <w:szCs w:val="28"/>
        </w:rPr>
        <w:t xml:space="preserve"> </w:t>
      </w:r>
      <w:r>
        <w:rPr>
          <w:sz w:val="28"/>
          <w:szCs w:val="28"/>
        </w:rPr>
        <w:t>3 </w:t>
      </w:r>
      <w:r w:rsidRPr="00C74228">
        <w:rPr>
          <w:sz w:val="28"/>
          <w:szCs w:val="28"/>
        </w:rPr>
        <w:t>обращени</w:t>
      </w:r>
      <w:r>
        <w:rPr>
          <w:sz w:val="28"/>
          <w:szCs w:val="28"/>
        </w:rPr>
        <w:t>я</w:t>
      </w:r>
      <w:r w:rsidRPr="00C74228">
        <w:rPr>
          <w:sz w:val="28"/>
          <w:szCs w:val="28"/>
        </w:rPr>
        <w:t xml:space="preserve"> по нарушениям прав инвесторов в связи с деятельностью </w:t>
      </w:r>
      <w:r>
        <w:rPr>
          <w:sz w:val="28"/>
          <w:szCs w:val="28"/>
        </w:rPr>
        <w:t>38 </w:t>
      </w:r>
      <w:r w:rsidRPr="00C74228">
        <w:rPr>
          <w:sz w:val="28"/>
          <w:szCs w:val="28"/>
        </w:rPr>
        <w:t xml:space="preserve">акционерных обществ. По итогам проверок на основе поступивших жалоб и обращений в деятельности </w:t>
      </w:r>
      <w:r>
        <w:rPr>
          <w:sz w:val="28"/>
          <w:szCs w:val="28"/>
        </w:rPr>
        <w:t>20</w:t>
      </w:r>
      <w:r w:rsidRPr="00C74228">
        <w:rPr>
          <w:sz w:val="28"/>
          <w:szCs w:val="28"/>
        </w:rPr>
        <w:t xml:space="preserve"> акционерных обществ были обнаружены нарушения и применены штрафы на сумму </w:t>
      </w:r>
      <w:r>
        <w:rPr>
          <w:sz w:val="28"/>
          <w:szCs w:val="28"/>
        </w:rPr>
        <w:t>31</w:t>
      </w:r>
      <w:r w:rsidRPr="00C74228">
        <w:rPr>
          <w:sz w:val="28"/>
          <w:szCs w:val="28"/>
        </w:rPr>
        <w:t>,5 тыс. манат</w:t>
      </w:r>
      <w:r>
        <w:rPr>
          <w:sz w:val="28"/>
          <w:szCs w:val="28"/>
        </w:rPr>
        <w:t>ов</w:t>
      </w:r>
      <w:r w:rsidRPr="00C74228">
        <w:rPr>
          <w:sz w:val="28"/>
          <w:szCs w:val="28"/>
        </w:rPr>
        <w:t xml:space="preserve">. Наряду с этим </w:t>
      </w:r>
      <w:r>
        <w:rPr>
          <w:sz w:val="28"/>
          <w:szCs w:val="28"/>
        </w:rPr>
        <w:t>2 </w:t>
      </w:r>
      <w:r w:rsidRPr="00C74228">
        <w:rPr>
          <w:sz w:val="28"/>
          <w:szCs w:val="28"/>
        </w:rPr>
        <w:t>акционерным обществам за выявленные нарушения в сфере их деятельности были выданы обязательные предписания по устранению данных нарушений.</w:t>
      </w:r>
    </w:p>
    <w:p w:rsidR="00184466" w:rsidRDefault="00184466" w:rsidP="00800D86">
      <w:pPr>
        <w:spacing w:before="240" w:line="300" w:lineRule="exact"/>
        <w:ind w:firstLine="720"/>
        <w:jc w:val="both"/>
        <w:rPr>
          <w:sz w:val="28"/>
          <w:szCs w:val="28"/>
        </w:rPr>
      </w:pPr>
      <w:r>
        <w:rPr>
          <w:sz w:val="28"/>
          <w:szCs w:val="28"/>
        </w:rPr>
        <w:lastRenderedPageBreak/>
        <w:t>Сведения о видах нарушений на рынке ценных бумаг и ограниченных мерах воздействия, применяемых регулятором рынка ценных бумаг, приведены в таблице 3.</w:t>
      </w:r>
    </w:p>
    <w:p w:rsidR="00184466" w:rsidRDefault="00184466" w:rsidP="00184466">
      <w:pPr>
        <w:ind w:firstLine="720"/>
        <w:jc w:val="right"/>
        <w:rPr>
          <w:b/>
          <w:sz w:val="28"/>
          <w:szCs w:val="28"/>
        </w:rPr>
      </w:pPr>
      <w:r>
        <w:rPr>
          <w:sz w:val="28"/>
          <w:szCs w:val="28"/>
        </w:rPr>
        <w:t>Таблица 3</w:t>
      </w:r>
    </w:p>
    <w:p w:rsidR="00184466" w:rsidRPr="00C74228" w:rsidRDefault="00184466" w:rsidP="00800D86">
      <w:pPr>
        <w:spacing w:before="120" w:after="120"/>
        <w:jc w:val="center"/>
        <w:rPr>
          <w:b/>
          <w:sz w:val="28"/>
          <w:szCs w:val="28"/>
        </w:rPr>
      </w:pPr>
      <w:r w:rsidRPr="00C74228">
        <w:rPr>
          <w:b/>
          <w:sz w:val="28"/>
          <w:szCs w:val="28"/>
        </w:rPr>
        <w:t xml:space="preserve">Виды нарушений на рынке ценных бумаг и ограниченные меры воздействия и санкции, применяемые </w:t>
      </w:r>
      <w:r>
        <w:rPr>
          <w:b/>
          <w:sz w:val="28"/>
          <w:szCs w:val="28"/>
        </w:rPr>
        <w:t>Палатой</w:t>
      </w:r>
    </w:p>
    <w:tbl>
      <w:tblPr>
        <w:tblW w:w="9806"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
        <w:gridCol w:w="2901"/>
        <w:gridCol w:w="2268"/>
        <w:gridCol w:w="1148"/>
        <w:gridCol w:w="1120"/>
        <w:gridCol w:w="992"/>
        <w:gridCol w:w="933"/>
      </w:tblGrid>
      <w:tr w:rsidR="00184466" w:rsidRPr="00530C8F" w:rsidTr="00C26C23">
        <w:trPr>
          <w:cantSplit/>
          <w:jc w:val="center"/>
        </w:trPr>
        <w:tc>
          <w:tcPr>
            <w:tcW w:w="444" w:type="dxa"/>
            <w:vMerge w:val="restart"/>
            <w:vAlign w:val="center"/>
          </w:tcPr>
          <w:p w:rsidR="00184466" w:rsidRPr="00530C8F" w:rsidRDefault="00184466" w:rsidP="00C26C23">
            <w:pPr>
              <w:spacing w:before="60" w:after="60" w:line="200" w:lineRule="exact"/>
              <w:jc w:val="center"/>
              <w:rPr>
                <w:sz w:val="20"/>
                <w:szCs w:val="20"/>
              </w:rPr>
            </w:pPr>
            <w:r w:rsidRPr="00530C8F">
              <w:rPr>
                <w:sz w:val="20"/>
                <w:szCs w:val="20"/>
              </w:rPr>
              <w:t>№</w:t>
            </w:r>
            <w:r>
              <w:rPr>
                <w:sz w:val="20"/>
                <w:szCs w:val="20"/>
              </w:rPr>
              <w:br/>
              <w:t>п/п</w:t>
            </w:r>
          </w:p>
        </w:tc>
        <w:tc>
          <w:tcPr>
            <w:tcW w:w="2901" w:type="dxa"/>
            <w:vMerge w:val="restart"/>
            <w:vAlign w:val="center"/>
          </w:tcPr>
          <w:p w:rsidR="00184466" w:rsidRPr="00530C8F" w:rsidRDefault="00184466" w:rsidP="00C26C23">
            <w:pPr>
              <w:spacing w:before="60" w:after="60" w:line="200" w:lineRule="exact"/>
              <w:jc w:val="center"/>
              <w:rPr>
                <w:sz w:val="20"/>
                <w:szCs w:val="20"/>
              </w:rPr>
            </w:pPr>
            <w:r w:rsidRPr="00530C8F">
              <w:rPr>
                <w:sz w:val="20"/>
                <w:szCs w:val="20"/>
              </w:rPr>
              <w:t>Вид</w:t>
            </w:r>
            <w:r>
              <w:rPr>
                <w:sz w:val="20"/>
                <w:szCs w:val="20"/>
              </w:rPr>
              <w:t>ы</w:t>
            </w:r>
            <w:r w:rsidRPr="00530C8F">
              <w:rPr>
                <w:sz w:val="20"/>
                <w:szCs w:val="20"/>
              </w:rPr>
              <w:t xml:space="preserve"> нарушения на рынке ценных бумаг</w:t>
            </w:r>
          </w:p>
        </w:tc>
        <w:tc>
          <w:tcPr>
            <w:tcW w:w="2268" w:type="dxa"/>
            <w:vMerge w:val="restart"/>
            <w:vAlign w:val="center"/>
          </w:tcPr>
          <w:p w:rsidR="00184466" w:rsidRPr="00530C8F" w:rsidRDefault="00184466" w:rsidP="00C26C23">
            <w:pPr>
              <w:spacing w:before="60" w:after="60" w:line="200" w:lineRule="exact"/>
              <w:jc w:val="center"/>
              <w:rPr>
                <w:sz w:val="20"/>
                <w:szCs w:val="20"/>
              </w:rPr>
            </w:pPr>
            <w:r w:rsidRPr="00530C8F">
              <w:rPr>
                <w:sz w:val="20"/>
                <w:szCs w:val="20"/>
              </w:rPr>
              <w:t>Меры воздействия и санкции</w:t>
            </w:r>
          </w:p>
        </w:tc>
        <w:tc>
          <w:tcPr>
            <w:tcW w:w="2268" w:type="dxa"/>
            <w:gridSpan w:val="2"/>
            <w:vAlign w:val="center"/>
          </w:tcPr>
          <w:p w:rsidR="00184466" w:rsidRPr="00530C8F" w:rsidRDefault="00184466" w:rsidP="00C26C23">
            <w:pPr>
              <w:spacing w:before="60" w:after="60" w:line="200" w:lineRule="exact"/>
              <w:jc w:val="center"/>
              <w:rPr>
                <w:sz w:val="20"/>
                <w:szCs w:val="20"/>
              </w:rPr>
            </w:pPr>
            <w:r w:rsidRPr="00530C8F">
              <w:rPr>
                <w:sz w:val="20"/>
                <w:szCs w:val="20"/>
              </w:rPr>
              <w:t>Количество</w:t>
            </w:r>
            <w:r>
              <w:rPr>
                <w:sz w:val="20"/>
                <w:szCs w:val="20"/>
              </w:rPr>
              <w:t xml:space="preserve"> нарушений</w:t>
            </w:r>
          </w:p>
        </w:tc>
        <w:tc>
          <w:tcPr>
            <w:tcW w:w="1925" w:type="dxa"/>
            <w:gridSpan w:val="2"/>
            <w:vAlign w:val="center"/>
          </w:tcPr>
          <w:p w:rsidR="00184466" w:rsidRPr="00530C8F" w:rsidRDefault="00184466" w:rsidP="00C26C23">
            <w:pPr>
              <w:spacing w:before="60" w:after="60" w:line="200" w:lineRule="exact"/>
              <w:jc w:val="center"/>
              <w:rPr>
                <w:sz w:val="20"/>
                <w:szCs w:val="20"/>
              </w:rPr>
            </w:pPr>
            <w:r w:rsidRPr="00530C8F">
              <w:rPr>
                <w:sz w:val="20"/>
                <w:szCs w:val="20"/>
              </w:rPr>
              <w:t>Сумма</w:t>
            </w:r>
            <w:r>
              <w:rPr>
                <w:sz w:val="20"/>
                <w:szCs w:val="20"/>
              </w:rPr>
              <w:t xml:space="preserve"> штрафов</w:t>
            </w:r>
            <w:r w:rsidRPr="00530C8F">
              <w:rPr>
                <w:sz w:val="20"/>
                <w:szCs w:val="20"/>
              </w:rPr>
              <w:t>, доллар</w:t>
            </w:r>
            <w:r>
              <w:rPr>
                <w:sz w:val="20"/>
                <w:szCs w:val="20"/>
              </w:rPr>
              <w:t>ы</w:t>
            </w:r>
            <w:r w:rsidRPr="00530C8F">
              <w:rPr>
                <w:sz w:val="20"/>
                <w:szCs w:val="20"/>
              </w:rPr>
              <w:t xml:space="preserve"> США</w:t>
            </w:r>
          </w:p>
        </w:tc>
      </w:tr>
      <w:tr w:rsidR="00184466" w:rsidRPr="00530C8F" w:rsidTr="00C26C23">
        <w:trPr>
          <w:cantSplit/>
          <w:jc w:val="center"/>
        </w:trPr>
        <w:tc>
          <w:tcPr>
            <w:tcW w:w="444" w:type="dxa"/>
            <w:vMerge/>
            <w:vAlign w:val="center"/>
          </w:tcPr>
          <w:p w:rsidR="00184466" w:rsidRPr="00530C8F" w:rsidRDefault="00184466" w:rsidP="00C26C23">
            <w:pPr>
              <w:spacing w:before="60" w:after="60" w:line="200" w:lineRule="exact"/>
              <w:jc w:val="center"/>
              <w:rPr>
                <w:sz w:val="20"/>
                <w:szCs w:val="20"/>
              </w:rPr>
            </w:pPr>
          </w:p>
        </w:tc>
        <w:tc>
          <w:tcPr>
            <w:tcW w:w="2901" w:type="dxa"/>
            <w:vMerge/>
            <w:vAlign w:val="center"/>
          </w:tcPr>
          <w:p w:rsidR="00184466" w:rsidRPr="00530C8F" w:rsidRDefault="00184466" w:rsidP="00C26C23">
            <w:pPr>
              <w:spacing w:before="60" w:after="60" w:line="200" w:lineRule="exact"/>
              <w:jc w:val="center"/>
              <w:rPr>
                <w:sz w:val="20"/>
                <w:szCs w:val="20"/>
              </w:rPr>
            </w:pPr>
          </w:p>
        </w:tc>
        <w:tc>
          <w:tcPr>
            <w:tcW w:w="2268" w:type="dxa"/>
            <w:vMerge/>
            <w:vAlign w:val="center"/>
          </w:tcPr>
          <w:p w:rsidR="00184466" w:rsidRPr="00530C8F" w:rsidRDefault="00184466" w:rsidP="00C26C23">
            <w:pPr>
              <w:spacing w:before="60" w:after="60" w:line="200" w:lineRule="exact"/>
              <w:jc w:val="center"/>
              <w:rPr>
                <w:sz w:val="20"/>
                <w:szCs w:val="20"/>
              </w:rPr>
            </w:pPr>
          </w:p>
        </w:tc>
        <w:tc>
          <w:tcPr>
            <w:tcW w:w="1148" w:type="dxa"/>
            <w:vAlign w:val="center"/>
          </w:tcPr>
          <w:p w:rsidR="00184466" w:rsidRPr="00530C8F" w:rsidRDefault="00184466" w:rsidP="00C26C23">
            <w:pPr>
              <w:spacing w:before="60" w:after="60" w:line="200" w:lineRule="exact"/>
              <w:jc w:val="center"/>
              <w:rPr>
                <w:sz w:val="20"/>
                <w:szCs w:val="20"/>
              </w:rPr>
            </w:pPr>
            <w:r w:rsidRPr="00530C8F">
              <w:rPr>
                <w:sz w:val="20"/>
                <w:szCs w:val="20"/>
              </w:rPr>
              <w:t>по состоя</w:t>
            </w:r>
            <w:r>
              <w:rPr>
                <w:sz w:val="20"/>
                <w:szCs w:val="20"/>
              </w:rPr>
              <w:softHyphen/>
            </w:r>
            <w:r w:rsidRPr="00530C8F">
              <w:rPr>
                <w:sz w:val="20"/>
                <w:szCs w:val="20"/>
              </w:rPr>
              <w:t>нию на 01.01.1</w:t>
            </w:r>
            <w:r>
              <w:rPr>
                <w:sz w:val="20"/>
                <w:szCs w:val="20"/>
              </w:rPr>
              <w:t>6</w:t>
            </w:r>
          </w:p>
        </w:tc>
        <w:tc>
          <w:tcPr>
            <w:tcW w:w="1120" w:type="dxa"/>
            <w:vAlign w:val="center"/>
          </w:tcPr>
          <w:p w:rsidR="00184466" w:rsidRPr="00530C8F" w:rsidRDefault="00184466" w:rsidP="00C26C23">
            <w:pPr>
              <w:spacing w:before="60" w:after="60" w:line="200" w:lineRule="exact"/>
              <w:jc w:val="center"/>
              <w:rPr>
                <w:sz w:val="20"/>
                <w:szCs w:val="20"/>
              </w:rPr>
            </w:pPr>
            <w:r w:rsidRPr="00530C8F">
              <w:rPr>
                <w:sz w:val="20"/>
                <w:szCs w:val="20"/>
              </w:rPr>
              <w:t>по состоя</w:t>
            </w:r>
            <w:r>
              <w:rPr>
                <w:sz w:val="20"/>
                <w:szCs w:val="20"/>
              </w:rPr>
              <w:softHyphen/>
              <w:t>нию на 01.07.16</w:t>
            </w:r>
          </w:p>
        </w:tc>
        <w:tc>
          <w:tcPr>
            <w:tcW w:w="992" w:type="dxa"/>
            <w:vAlign w:val="center"/>
          </w:tcPr>
          <w:p w:rsidR="00184466" w:rsidRPr="00530C8F" w:rsidRDefault="00184466" w:rsidP="00C26C23">
            <w:pPr>
              <w:spacing w:before="60" w:after="60" w:line="200" w:lineRule="exact"/>
              <w:ind w:left="-90" w:right="-87"/>
              <w:jc w:val="center"/>
              <w:rPr>
                <w:sz w:val="20"/>
                <w:szCs w:val="20"/>
              </w:rPr>
            </w:pPr>
            <w:r w:rsidRPr="00530C8F">
              <w:rPr>
                <w:sz w:val="20"/>
                <w:szCs w:val="20"/>
              </w:rPr>
              <w:t>по состоя</w:t>
            </w:r>
            <w:r>
              <w:rPr>
                <w:sz w:val="20"/>
                <w:szCs w:val="20"/>
              </w:rPr>
              <w:softHyphen/>
            </w:r>
            <w:r w:rsidRPr="00530C8F">
              <w:rPr>
                <w:sz w:val="20"/>
                <w:szCs w:val="20"/>
              </w:rPr>
              <w:t>нию на 01.01.1</w:t>
            </w:r>
            <w:r>
              <w:rPr>
                <w:sz w:val="20"/>
                <w:szCs w:val="20"/>
              </w:rPr>
              <w:t>6</w:t>
            </w:r>
          </w:p>
        </w:tc>
        <w:tc>
          <w:tcPr>
            <w:tcW w:w="933" w:type="dxa"/>
            <w:vAlign w:val="center"/>
          </w:tcPr>
          <w:p w:rsidR="00184466" w:rsidRPr="00530C8F" w:rsidRDefault="00184466" w:rsidP="00C26C23">
            <w:pPr>
              <w:spacing w:before="60" w:after="60" w:line="200" w:lineRule="exact"/>
              <w:jc w:val="center"/>
              <w:rPr>
                <w:sz w:val="20"/>
                <w:szCs w:val="20"/>
              </w:rPr>
            </w:pPr>
            <w:r w:rsidRPr="00530C8F">
              <w:rPr>
                <w:sz w:val="20"/>
                <w:szCs w:val="20"/>
              </w:rPr>
              <w:t>по состоя</w:t>
            </w:r>
            <w:r>
              <w:rPr>
                <w:sz w:val="20"/>
                <w:szCs w:val="20"/>
              </w:rPr>
              <w:softHyphen/>
            </w:r>
            <w:r w:rsidRPr="00530C8F">
              <w:rPr>
                <w:sz w:val="20"/>
                <w:szCs w:val="20"/>
              </w:rPr>
              <w:t>нию на 01.07.1</w:t>
            </w:r>
            <w:r>
              <w:rPr>
                <w:sz w:val="20"/>
                <w:szCs w:val="20"/>
              </w:rPr>
              <w:t>6</w:t>
            </w:r>
          </w:p>
        </w:tc>
      </w:tr>
    </w:tbl>
    <w:p w:rsidR="00184466" w:rsidRPr="00530C8F" w:rsidRDefault="00184466" w:rsidP="00184466">
      <w:pPr>
        <w:rPr>
          <w:sz w:val="2"/>
          <w:szCs w:val="2"/>
        </w:rPr>
      </w:pPr>
    </w:p>
    <w:tbl>
      <w:tblPr>
        <w:tblW w:w="9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919"/>
        <w:gridCol w:w="2268"/>
        <w:gridCol w:w="1134"/>
        <w:gridCol w:w="1134"/>
        <w:gridCol w:w="992"/>
        <w:gridCol w:w="933"/>
      </w:tblGrid>
      <w:tr w:rsidR="00184466" w:rsidRPr="009C1FC2" w:rsidTr="00C26C23">
        <w:trPr>
          <w:cantSplit/>
          <w:jc w:val="center"/>
        </w:trPr>
        <w:tc>
          <w:tcPr>
            <w:tcW w:w="426" w:type="dxa"/>
            <w:tcBorders>
              <w:top w:val="single" w:sz="4" w:space="0" w:color="auto"/>
              <w:left w:val="single" w:sz="4" w:space="0" w:color="auto"/>
              <w:bottom w:val="nil"/>
              <w:right w:val="single" w:sz="4" w:space="0" w:color="auto"/>
            </w:tcBorders>
          </w:tcPr>
          <w:p w:rsidR="00184466" w:rsidRPr="00530C8F" w:rsidRDefault="00184466" w:rsidP="00800D86">
            <w:pPr>
              <w:spacing w:before="60" w:line="230" w:lineRule="exact"/>
            </w:pPr>
            <w:r w:rsidRPr="00530C8F">
              <w:t>1.</w:t>
            </w:r>
          </w:p>
        </w:tc>
        <w:tc>
          <w:tcPr>
            <w:tcW w:w="2919" w:type="dxa"/>
            <w:tcBorders>
              <w:top w:val="single" w:sz="4" w:space="0" w:color="auto"/>
              <w:left w:val="single" w:sz="4" w:space="0" w:color="auto"/>
              <w:bottom w:val="nil"/>
              <w:right w:val="single" w:sz="4" w:space="0" w:color="auto"/>
            </w:tcBorders>
          </w:tcPr>
          <w:p w:rsidR="00184466" w:rsidRPr="00530C8F" w:rsidRDefault="00184466" w:rsidP="00800D86">
            <w:pPr>
              <w:spacing w:before="60" w:line="230" w:lineRule="exact"/>
            </w:pPr>
            <w:r w:rsidRPr="00530C8F">
              <w:t>Непредоставление документов и необходимой информации со стороны профучастников рынка ц</w:t>
            </w:r>
            <w:r>
              <w:t>енных бумаг</w:t>
            </w:r>
            <w:r w:rsidRPr="00530C8F">
              <w:t xml:space="preserve"> и эмитентов по требованию </w:t>
            </w:r>
            <w:r>
              <w:t>Палаты</w:t>
            </w:r>
          </w:p>
        </w:tc>
        <w:tc>
          <w:tcPr>
            <w:tcW w:w="2268" w:type="dxa"/>
            <w:vMerge w:val="restart"/>
            <w:tcBorders>
              <w:top w:val="single" w:sz="4" w:space="0" w:color="auto"/>
              <w:left w:val="single" w:sz="4" w:space="0" w:color="auto"/>
            </w:tcBorders>
          </w:tcPr>
          <w:p w:rsidR="00184466" w:rsidRPr="00530C8F" w:rsidRDefault="00184466" w:rsidP="00800D86">
            <w:pPr>
              <w:spacing w:before="60" w:after="60" w:line="230" w:lineRule="exact"/>
            </w:pPr>
            <w:r w:rsidRPr="00530C8F">
              <w:t xml:space="preserve">Согласно законодательству за нарушения на рынке ценных бумаг со стороны </w:t>
            </w:r>
            <w:r>
              <w:t>Комитета</w:t>
            </w:r>
            <w:r w:rsidRPr="00530C8F">
              <w:t xml:space="preserve"> применяютс</w:t>
            </w:r>
            <w:r>
              <w:t>я санкции в виде предупреждения</w:t>
            </w:r>
            <w:r w:rsidRPr="00530C8F">
              <w:t xml:space="preserve"> либо в виде денежного штрафа</w:t>
            </w:r>
          </w:p>
        </w:tc>
        <w:tc>
          <w:tcPr>
            <w:tcW w:w="1134" w:type="dxa"/>
            <w:vMerge w:val="restart"/>
            <w:tcBorders>
              <w:top w:val="single" w:sz="4" w:space="0" w:color="auto"/>
            </w:tcBorders>
          </w:tcPr>
          <w:p w:rsidR="00184466" w:rsidRPr="009C1FC2" w:rsidRDefault="00184466" w:rsidP="00800D86">
            <w:pPr>
              <w:spacing w:before="60" w:after="60" w:line="230" w:lineRule="exact"/>
              <w:ind w:right="34"/>
              <w:jc w:val="right"/>
              <w:rPr>
                <w:sz w:val="22"/>
                <w:szCs w:val="22"/>
              </w:rPr>
            </w:pPr>
            <w:r w:rsidRPr="009C1FC2">
              <w:rPr>
                <w:sz w:val="22"/>
                <w:szCs w:val="22"/>
              </w:rPr>
              <w:t>177</w:t>
            </w:r>
          </w:p>
        </w:tc>
        <w:tc>
          <w:tcPr>
            <w:tcW w:w="1134" w:type="dxa"/>
            <w:vMerge w:val="restart"/>
            <w:tcBorders>
              <w:top w:val="single" w:sz="4" w:space="0" w:color="auto"/>
            </w:tcBorders>
          </w:tcPr>
          <w:p w:rsidR="00184466" w:rsidRPr="009C1FC2" w:rsidRDefault="00184466" w:rsidP="00800D86">
            <w:pPr>
              <w:spacing w:before="60" w:after="60" w:line="230" w:lineRule="exact"/>
              <w:ind w:right="34"/>
              <w:jc w:val="right"/>
              <w:rPr>
                <w:sz w:val="22"/>
                <w:szCs w:val="22"/>
                <w:highlight w:val="yellow"/>
              </w:rPr>
            </w:pPr>
            <w:r w:rsidRPr="009C1FC2">
              <w:rPr>
                <w:sz w:val="22"/>
                <w:szCs w:val="22"/>
              </w:rPr>
              <w:t>21</w:t>
            </w:r>
          </w:p>
        </w:tc>
        <w:tc>
          <w:tcPr>
            <w:tcW w:w="992" w:type="dxa"/>
            <w:vMerge w:val="restart"/>
            <w:tcBorders>
              <w:top w:val="single" w:sz="4" w:space="0" w:color="auto"/>
            </w:tcBorders>
          </w:tcPr>
          <w:p w:rsidR="00184466" w:rsidRPr="009C1FC2" w:rsidRDefault="00184466" w:rsidP="00800D86">
            <w:pPr>
              <w:spacing w:before="60" w:after="60" w:line="230" w:lineRule="exact"/>
              <w:jc w:val="right"/>
              <w:rPr>
                <w:sz w:val="22"/>
                <w:szCs w:val="22"/>
              </w:rPr>
            </w:pPr>
            <w:r w:rsidRPr="009C1FC2">
              <w:rPr>
                <w:sz w:val="22"/>
                <w:szCs w:val="22"/>
              </w:rPr>
              <w:t>151 660</w:t>
            </w:r>
          </w:p>
        </w:tc>
        <w:tc>
          <w:tcPr>
            <w:tcW w:w="933" w:type="dxa"/>
            <w:vMerge w:val="restart"/>
            <w:tcBorders>
              <w:top w:val="single" w:sz="4" w:space="0" w:color="auto"/>
            </w:tcBorders>
          </w:tcPr>
          <w:p w:rsidR="00184466" w:rsidRPr="009C1FC2" w:rsidRDefault="00184466" w:rsidP="00800D86">
            <w:pPr>
              <w:spacing w:before="60" w:after="60" w:line="230" w:lineRule="exact"/>
              <w:jc w:val="right"/>
              <w:rPr>
                <w:sz w:val="22"/>
                <w:szCs w:val="22"/>
                <w:highlight w:val="yellow"/>
              </w:rPr>
            </w:pPr>
            <w:r w:rsidRPr="009C1FC2">
              <w:rPr>
                <w:sz w:val="22"/>
                <w:szCs w:val="22"/>
              </w:rPr>
              <w:t>25 659</w:t>
            </w:r>
          </w:p>
        </w:tc>
      </w:tr>
      <w:tr w:rsidR="00184466" w:rsidRPr="006039FC" w:rsidTr="00C26C23">
        <w:trPr>
          <w:cantSplit/>
          <w:jc w:val="center"/>
        </w:trPr>
        <w:tc>
          <w:tcPr>
            <w:tcW w:w="426" w:type="dxa"/>
            <w:tcBorders>
              <w:top w:val="nil"/>
              <w:left w:val="single" w:sz="4" w:space="0" w:color="auto"/>
              <w:bottom w:val="nil"/>
              <w:right w:val="single" w:sz="4" w:space="0" w:color="auto"/>
            </w:tcBorders>
          </w:tcPr>
          <w:p w:rsidR="00184466" w:rsidRPr="00530C8F" w:rsidRDefault="00184466" w:rsidP="00800D86">
            <w:pPr>
              <w:spacing w:before="60" w:line="230" w:lineRule="exact"/>
            </w:pPr>
            <w:r>
              <w:t>2.</w:t>
            </w:r>
          </w:p>
        </w:tc>
        <w:tc>
          <w:tcPr>
            <w:tcW w:w="2919" w:type="dxa"/>
            <w:tcBorders>
              <w:top w:val="nil"/>
              <w:left w:val="single" w:sz="4" w:space="0" w:color="auto"/>
              <w:bottom w:val="nil"/>
              <w:right w:val="single" w:sz="4" w:space="0" w:color="auto"/>
            </w:tcBorders>
          </w:tcPr>
          <w:p w:rsidR="00184466" w:rsidRPr="00530C8F" w:rsidRDefault="00184466" w:rsidP="00800D86">
            <w:pPr>
              <w:spacing w:before="60" w:line="230" w:lineRule="exact"/>
            </w:pPr>
            <w:r w:rsidRPr="00530C8F">
              <w:t>Непроведение в положенные сроки общего собрания акционеров, предусмотренн</w:t>
            </w:r>
            <w:r>
              <w:t>ого</w:t>
            </w:r>
            <w:r w:rsidRPr="00530C8F">
              <w:t xml:space="preserve"> законодательством</w:t>
            </w:r>
          </w:p>
        </w:tc>
        <w:tc>
          <w:tcPr>
            <w:tcW w:w="2268" w:type="dxa"/>
            <w:vMerge/>
            <w:tcBorders>
              <w:left w:val="single" w:sz="4" w:space="0" w:color="auto"/>
              <w:bottom w:val="nil"/>
            </w:tcBorders>
            <w:vAlign w:val="center"/>
          </w:tcPr>
          <w:p w:rsidR="00184466" w:rsidRPr="00530C8F" w:rsidRDefault="00184466" w:rsidP="00800D86">
            <w:pPr>
              <w:spacing w:before="60" w:after="60" w:line="230" w:lineRule="exact"/>
            </w:pPr>
          </w:p>
        </w:tc>
        <w:tc>
          <w:tcPr>
            <w:tcW w:w="1134" w:type="dxa"/>
            <w:vMerge/>
            <w:tcBorders>
              <w:bottom w:val="nil"/>
            </w:tcBorders>
            <w:vAlign w:val="center"/>
          </w:tcPr>
          <w:p w:rsidR="00184466" w:rsidRPr="00530C8F" w:rsidRDefault="00184466" w:rsidP="00800D86">
            <w:pPr>
              <w:spacing w:before="60" w:after="60" w:line="230" w:lineRule="exact"/>
            </w:pPr>
          </w:p>
        </w:tc>
        <w:tc>
          <w:tcPr>
            <w:tcW w:w="1134" w:type="dxa"/>
            <w:vMerge/>
            <w:tcBorders>
              <w:bottom w:val="nil"/>
            </w:tcBorders>
            <w:vAlign w:val="center"/>
          </w:tcPr>
          <w:p w:rsidR="00184466" w:rsidRPr="00530C8F" w:rsidRDefault="00184466" w:rsidP="00800D86">
            <w:pPr>
              <w:spacing w:before="60" w:after="60" w:line="230" w:lineRule="exact"/>
            </w:pPr>
          </w:p>
        </w:tc>
        <w:tc>
          <w:tcPr>
            <w:tcW w:w="992" w:type="dxa"/>
            <w:vMerge/>
            <w:tcBorders>
              <w:bottom w:val="nil"/>
            </w:tcBorders>
            <w:vAlign w:val="center"/>
          </w:tcPr>
          <w:p w:rsidR="00184466" w:rsidRPr="00530C8F" w:rsidRDefault="00184466" w:rsidP="00800D86">
            <w:pPr>
              <w:spacing w:before="60" w:after="60" w:line="230" w:lineRule="exact"/>
            </w:pPr>
          </w:p>
        </w:tc>
        <w:tc>
          <w:tcPr>
            <w:tcW w:w="933" w:type="dxa"/>
            <w:vMerge/>
            <w:tcBorders>
              <w:bottom w:val="nil"/>
            </w:tcBorders>
            <w:vAlign w:val="center"/>
          </w:tcPr>
          <w:p w:rsidR="00184466" w:rsidRPr="00530C8F" w:rsidRDefault="00184466" w:rsidP="00800D86">
            <w:pPr>
              <w:spacing w:before="60" w:after="60" w:line="230" w:lineRule="exact"/>
            </w:pPr>
          </w:p>
        </w:tc>
      </w:tr>
      <w:tr w:rsidR="00184466" w:rsidRPr="006039FC" w:rsidTr="00C26C23">
        <w:trPr>
          <w:cantSplit/>
          <w:jc w:val="center"/>
        </w:trPr>
        <w:tc>
          <w:tcPr>
            <w:tcW w:w="426" w:type="dxa"/>
            <w:tcBorders>
              <w:top w:val="nil"/>
              <w:left w:val="single" w:sz="4" w:space="0" w:color="auto"/>
              <w:bottom w:val="nil"/>
              <w:right w:val="single" w:sz="4" w:space="0" w:color="auto"/>
            </w:tcBorders>
          </w:tcPr>
          <w:p w:rsidR="00184466" w:rsidRPr="00530C8F" w:rsidRDefault="00184466" w:rsidP="00800D86">
            <w:pPr>
              <w:spacing w:before="60" w:line="230" w:lineRule="exact"/>
            </w:pPr>
            <w:r>
              <w:t>3.</w:t>
            </w:r>
          </w:p>
        </w:tc>
        <w:tc>
          <w:tcPr>
            <w:tcW w:w="2919" w:type="dxa"/>
            <w:tcBorders>
              <w:top w:val="nil"/>
              <w:left w:val="single" w:sz="4" w:space="0" w:color="auto"/>
              <w:bottom w:val="nil"/>
              <w:right w:val="single" w:sz="4" w:space="0" w:color="auto"/>
            </w:tcBorders>
          </w:tcPr>
          <w:p w:rsidR="00184466" w:rsidRPr="00530C8F" w:rsidRDefault="00184466" w:rsidP="00800D86">
            <w:pPr>
              <w:spacing w:before="60" w:line="230" w:lineRule="exact"/>
            </w:pPr>
            <w:r w:rsidRPr="00530C8F">
              <w:t>Неоповещение акционеров о проведении предстоящего общего собрания акционеров либо оповещение, но не в предусмотренные законодательством</w:t>
            </w:r>
            <w:r>
              <w:t xml:space="preserve"> сроки</w:t>
            </w:r>
          </w:p>
        </w:tc>
        <w:tc>
          <w:tcPr>
            <w:tcW w:w="2268" w:type="dxa"/>
            <w:vMerge/>
            <w:tcBorders>
              <w:top w:val="nil"/>
              <w:left w:val="single" w:sz="4" w:space="0" w:color="auto"/>
              <w:bottom w:val="nil"/>
              <w:right w:val="single" w:sz="4" w:space="0" w:color="auto"/>
            </w:tcBorders>
            <w:vAlign w:val="center"/>
          </w:tcPr>
          <w:p w:rsidR="00184466" w:rsidRPr="00530C8F" w:rsidRDefault="00184466" w:rsidP="00800D86">
            <w:pPr>
              <w:spacing w:before="60" w:after="60" w:line="230" w:lineRule="exact"/>
            </w:pPr>
          </w:p>
        </w:tc>
        <w:tc>
          <w:tcPr>
            <w:tcW w:w="1134" w:type="dxa"/>
            <w:vMerge/>
            <w:tcBorders>
              <w:top w:val="nil"/>
              <w:left w:val="single" w:sz="4" w:space="0" w:color="auto"/>
              <w:bottom w:val="nil"/>
              <w:right w:val="single" w:sz="4" w:space="0" w:color="auto"/>
            </w:tcBorders>
            <w:vAlign w:val="center"/>
          </w:tcPr>
          <w:p w:rsidR="00184466" w:rsidRPr="00530C8F" w:rsidRDefault="00184466" w:rsidP="00800D86">
            <w:pPr>
              <w:spacing w:before="60" w:after="60" w:line="230" w:lineRule="exact"/>
            </w:pPr>
          </w:p>
        </w:tc>
        <w:tc>
          <w:tcPr>
            <w:tcW w:w="1134" w:type="dxa"/>
            <w:vMerge/>
            <w:tcBorders>
              <w:top w:val="nil"/>
              <w:left w:val="single" w:sz="4" w:space="0" w:color="auto"/>
              <w:bottom w:val="nil"/>
              <w:right w:val="single" w:sz="4" w:space="0" w:color="auto"/>
            </w:tcBorders>
            <w:vAlign w:val="center"/>
          </w:tcPr>
          <w:p w:rsidR="00184466" w:rsidRPr="00530C8F" w:rsidRDefault="00184466" w:rsidP="00800D86">
            <w:pPr>
              <w:spacing w:before="60" w:after="60" w:line="230" w:lineRule="exact"/>
            </w:pPr>
          </w:p>
        </w:tc>
        <w:tc>
          <w:tcPr>
            <w:tcW w:w="992" w:type="dxa"/>
            <w:vMerge/>
            <w:tcBorders>
              <w:top w:val="nil"/>
              <w:left w:val="single" w:sz="4" w:space="0" w:color="auto"/>
              <w:bottom w:val="nil"/>
              <w:right w:val="single" w:sz="4" w:space="0" w:color="auto"/>
            </w:tcBorders>
            <w:vAlign w:val="center"/>
          </w:tcPr>
          <w:p w:rsidR="00184466" w:rsidRPr="00530C8F" w:rsidRDefault="00184466" w:rsidP="00800D86">
            <w:pPr>
              <w:spacing w:before="60" w:after="60" w:line="230" w:lineRule="exact"/>
            </w:pPr>
          </w:p>
        </w:tc>
        <w:tc>
          <w:tcPr>
            <w:tcW w:w="933" w:type="dxa"/>
            <w:vMerge/>
            <w:tcBorders>
              <w:top w:val="nil"/>
              <w:left w:val="single" w:sz="4" w:space="0" w:color="auto"/>
              <w:bottom w:val="nil"/>
              <w:right w:val="single" w:sz="4" w:space="0" w:color="auto"/>
            </w:tcBorders>
            <w:vAlign w:val="center"/>
          </w:tcPr>
          <w:p w:rsidR="00184466" w:rsidRPr="00530C8F" w:rsidRDefault="00184466" w:rsidP="00800D86">
            <w:pPr>
              <w:spacing w:before="60" w:after="60" w:line="230" w:lineRule="exact"/>
            </w:pPr>
          </w:p>
        </w:tc>
      </w:tr>
      <w:tr w:rsidR="00184466" w:rsidRPr="006039FC" w:rsidTr="00C26C23">
        <w:trPr>
          <w:cantSplit/>
          <w:jc w:val="center"/>
        </w:trPr>
        <w:tc>
          <w:tcPr>
            <w:tcW w:w="426" w:type="dxa"/>
            <w:tcBorders>
              <w:top w:val="nil"/>
              <w:left w:val="single" w:sz="4" w:space="0" w:color="auto"/>
              <w:bottom w:val="nil"/>
              <w:right w:val="single" w:sz="4" w:space="0" w:color="auto"/>
            </w:tcBorders>
          </w:tcPr>
          <w:p w:rsidR="00184466" w:rsidRPr="00530C8F" w:rsidRDefault="00184466" w:rsidP="00800D86">
            <w:pPr>
              <w:spacing w:before="60" w:after="60" w:line="230" w:lineRule="exact"/>
            </w:pPr>
            <w:r>
              <w:t>4.</w:t>
            </w:r>
          </w:p>
        </w:tc>
        <w:tc>
          <w:tcPr>
            <w:tcW w:w="2919" w:type="dxa"/>
            <w:tcBorders>
              <w:top w:val="nil"/>
              <w:left w:val="single" w:sz="4" w:space="0" w:color="auto"/>
              <w:bottom w:val="nil"/>
              <w:right w:val="single" w:sz="4" w:space="0" w:color="auto"/>
            </w:tcBorders>
          </w:tcPr>
          <w:p w:rsidR="00184466" w:rsidRPr="00530C8F" w:rsidRDefault="00184466" w:rsidP="00800D86">
            <w:pPr>
              <w:spacing w:before="60" w:line="230" w:lineRule="exact"/>
            </w:pPr>
            <w:r w:rsidRPr="00530C8F">
              <w:t>Неуказание в извещении акционеру вопросов</w:t>
            </w:r>
            <w:r>
              <w:t xml:space="preserve">, содержащихся в </w:t>
            </w:r>
            <w:r w:rsidRPr="00530C8F">
              <w:t>повестке дня, даты, времени и места проведения предстоящего общего собрания акционеров</w:t>
            </w:r>
          </w:p>
        </w:tc>
        <w:tc>
          <w:tcPr>
            <w:tcW w:w="2268" w:type="dxa"/>
            <w:vMerge w:val="restart"/>
            <w:tcBorders>
              <w:top w:val="nil"/>
              <w:left w:val="single" w:sz="4" w:space="0" w:color="auto"/>
              <w:right w:val="single" w:sz="4" w:space="0" w:color="auto"/>
            </w:tcBorders>
            <w:vAlign w:val="center"/>
          </w:tcPr>
          <w:p w:rsidR="00184466" w:rsidRPr="00530C8F" w:rsidRDefault="00184466" w:rsidP="00800D86">
            <w:pPr>
              <w:spacing w:before="60" w:after="60" w:line="230" w:lineRule="exact"/>
            </w:pPr>
          </w:p>
        </w:tc>
        <w:tc>
          <w:tcPr>
            <w:tcW w:w="1134" w:type="dxa"/>
            <w:vMerge w:val="restart"/>
            <w:tcBorders>
              <w:top w:val="nil"/>
              <w:left w:val="single" w:sz="4" w:space="0" w:color="auto"/>
              <w:right w:val="single" w:sz="4" w:space="0" w:color="auto"/>
            </w:tcBorders>
            <w:vAlign w:val="center"/>
          </w:tcPr>
          <w:p w:rsidR="00184466" w:rsidRPr="00530C8F" w:rsidRDefault="00184466" w:rsidP="00800D86">
            <w:pPr>
              <w:spacing w:before="60" w:after="60" w:line="230" w:lineRule="exact"/>
            </w:pPr>
          </w:p>
        </w:tc>
        <w:tc>
          <w:tcPr>
            <w:tcW w:w="1134" w:type="dxa"/>
            <w:vMerge w:val="restart"/>
            <w:tcBorders>
              <w:top w:val="nil"/>
              <w:left w:val="single" w:sz="4" w:space="0" w:color="auto"/>
              <w:right w:val="single" w:sz="4" w:space="0" w:color="auto"/>
            </w:tcBorders>
            <w:vAlign w:val="center"/>
          </w:tcPr>
          <w:p w:rsidR="00184466" w:rsidRPr="00530C8F" w:rsidRDefault="00184466" w:rsidP="00800D86">
            <w:pPr>
              <w:spacing w:before="60" w:after="60" w:line="230" w:lineRule="exact"/>
            </w:pPr>
          </w:p>
        </w:tc>
        <w:tc>
          <w:tcPr>
            <w:tcW w:w="992" w:type="dxa"/>
            <w:vMerge w:val="restart"/>
            <w:tcBorders>
              <w:top w:val="nil"/>
              <w:left w:val="single" w:sz="4" w:space="0" w:color="auto"/>
              <w:right w:val="single" w:sz="4" w:space="0" w:color="auto"/>
            </w:tcBorders>
            <w:vAlign w:val="center"/>
          </w:tcPr>
          <w:p w:rsidR="00184466" w:rsidRPr="00530C8F" w:rsidRDefault="00184466" w:rsidP="00800D86">
            <w:pPr>
              <w:spacing w:before="60" w:after="60" w:line="230" w:lineRule="exact"/>
            </w:pPr>
          </w:p>
        </w:tc>
        <w:tc>
          <w:tcPr>
            <w:tcW w:w="933" w:type="dxa"/>
            <w:vMerge w:val="restart"/>
            <w:tcBorders>
              <w:top w:val="nil"/>
              <w:left w:val="single" w:sz="4" w:space="0" w:color="auto"/>
              <w:right w:val="single" w:sz="4" w:space="0" w:color="auto"/>
            </w:tcBorders>
            <w:vAlign w:val="center"/>
          </w:tcPr>
          <w:p w:rsidR="00184466" w:rsidRPr="00530C8F" w:rsidRDefault="00184466" w:rsidP="00800D86">
            <w:pPr>
              <w:spacing w:before="60" w:after="60" w:line="230" w:lineRule="exact"/>
            </w:pPr>
          </w:p>
        </w:tc>
      </w:tr>
      <w:tr w:rsidR="00184466" w:rsidRPr="006039FC" w:rsidTr="00C26C23">
        <w:trPr>
          <w:cantSplit/>
          <w:jc w:val="center"/>
        </w:trPr>
        <w:tc>
          <w:tcPr>
            <w:tcW w:w="426" w:type="dxa"/>
            <w:tcBorders>
              <w:top w:val="nil"/>
              <w:left w:val="single" w:sz="4" w:space="0" w:color="auto"/>
              <w:bottom w:val="nil"/>
              <w:right w:val="single" w:sz="4" w:space="0" w:color="auto"/>
            </w:tcBorders>
          </w:tcPr>
          <w:p w:rsidR="00184466" w:rsidRPr="00530C8F" w:rsidRDefault="00184466" w:rsidP="00800D86">
            <w:pPr>
              <w:spacing w:before="60" w:after="60" w:line="230" w:lineRule="exact"/>
            </w:pPr>
            <w:r>
              <w:t>5.</w:t>
            </w:r>
          </w:p>
        </w:tc>
        <w:tc>
          <w:tcPr>
            <w:tcW w:w="2919" w:type="dxa"/>
            <w:tcBorders>
              <w:top w:val="nil"/>
              <w:left w:val="single" w:sz="4" w:space="0" w:color="auto"/>
              <w:bottom w:val="nil"/>
              <w:right w:val="single" w:sz="4" w:space="0" w:color="auto"/>
            </w:tcBorders>
          </w:tcPr>
          <w:p w:rsidR="00184466" w:rsidRPr="00530C8F" w:rsidRDefault="00184466" w:rsidP="00800D86">
            <w:pPr>
              <w:spacing w:before="60" w:line="230" w:lineRule="exact"/>
            </w:pPr>
            <w:r w:rsidRPr="00530C8F">
              <w:t>Проведение, а также принятие каких</w:t>
            </w:r>
            <w:r>
              <w:t>-</w:t>
            </w:r>
            <w:r w:rsidRPr="00530C8F">
              <w:t xml:space="preserve">либо решений на общем собрании акционеров </w:t>
            </w:r>
            <w:r>
              <w:t xml:space="preserve">при отсутствии </w:t>
            </w:r>
            <w:r w:rsidRPr="00530C8F">
              <w:t>предусмотренн</w:t>
            </w:r>
            <w:r>
              <w:t>ого</w:t>
            </w:r>
            <w:r w:rsidRPr="00530C8F">
              <w:t xml:space="preserve"> законодательством количеств</w:t>
            </w:r>
            <w:r>
              <w:t>а</w:t>
            </w:r>
            <w:r w:rsidRPr="00530C8F">
              <w:t xml:space="preserve"> голосов</w:t>
            </w:r>
          </w:p>
        </w:tc>
        <w:tc>
          <w:tcPr>
            <w:tcW w:w="2268" w:type="dxa"/>
            <w:vMerge/>
            <w:tcBorders>
              <w:left w:val="single" w:sz="4" w:space="0" w:color="auto"/>
              <w:bottom w:val="single" w:sz="4" w:space="0" w:color="auto"/>
              <w:right w:val="single" w:sz="4" w:space="0" w:color="auto"/>
            </w:tcBorders>
            <w:vAlign w:val="center"/>
          </w:tcPr>
          <w:p w:rsidR="00184466" w:rsidRPr="00530C8F" w:rsidRDefault="00184466" w:rsidP="00800D86">
            <w:pPr>
              <w:spacing w:before="60" w:after="60" w:line="230" w:lineRule="exact"/>
            </w:pPr>
          </w:p>
        </w:tc>
        <w:tc>
          <w:tcPr>
            <w:tcW w:w="1134" w:type="dxa"/>
            <w:vMerge/>
            <w:tcBorders>
              <w:left w:val="single" w:sz="4" w:space="0" w:color="auto"/>
              <w:bottom w:val="single" w:sz="4" w:space="0" w:color="auto"/>
              <w:right w:val="single" w:sz="4" w:space="0" w:color="auto"/>
            </w:tcBorders>
            <w:vAlign w:val="center"/>
          </w:tcPr>
          <w:p w:rsidR="00184466" w:rsidRPr="00530C8F" w:rsidRDefault="00184466" w:rsidP="00800D86">
            <w:pPr>
              <w:spacing w:before="60" w:after="60" w:line="230" w:lineRule="exact"/>
            </w:pPr>
          </w:p>
        </w:tc>
        <w:tc>
          <w:tcPr>
            <w:tcW w:w="1134" w:type="dxa"/>
            <w:vMerge/>
            <w:tcBorders>
              <w:left w:val="single" w:sz="4" w:space="0" w:color="auto"/>
              <w:bottom w:val="single" w:sz="4" w:space="0" w:color="auto"/>
              <w:right w:val="single" w:sz="4" w:space="0" w:color="auto"/>
            </w:tcBorders>
            <w:vAlign w:val="center"/>
          </w:tcPr>
          <w:p w:rsidR="00184466" w:rsidRPr="00530C8F" w:rsidRDefault="00184466" w:rsidP="00800D86">
            <w:pPr>
              <w:spacing w:before="60" w:after="60" w:line="230" w:lineRule="exact"/>
            </w:pPr>
          </w:p>
        </w:tc>
        <w:tc>
          <w:tcPr>
            <w:tcW w:w="992" w:type="dxa"/>
            <w:vMerge/>
            <w:tcBorders>
              <w:left w:val="single" w:sz="4" w:space="0" w:color="auto"/>
              <w:bottom w:val="single" w:sz="4" w:space="0" w:color="auto"/>
              <w:right w:val="single" w:sz="4" w:space="0" w:color="auto"/>
            </w:tcBorders>
            <w:vAlign w:val="center"/>
          </w:tcPr>
          <w:p w:rsidR="00184466" w:rsidRPr="00530C8F" w:rsidRDefault="00184466" w:rsidP="00800D86">
            <w:pPr>
              <w:spacing w:before="60" w:after="60" w:line="230" w:lineRule="exact"/>
            </w:pPr>
          </w:p>
        </w:tc>
        <w:tc>
          <w:tcPr>
            <w:tcW w:w="933" w:type="dxa"/>
            <w:vMerge/>
            <w:tcBorders>
              <w:left w:val="single" w:sz="4" w:space="0" w:color="auto"/>
              <w:bottom w:val="single" w:sz="4" w:space="0" w:color="auto"/>
              <w:right w:val="single" w:sz="4" w:space="0" w:color="auto"/>
            </w:tcBorders>
            <w:vAlign w:val="center"/>
          </w:tcPr>
          <w:p w:rsidR="00184466" w:rsidRPr="00530C8F" w:rsidRDefault="00184466" w:rsidP="00800D86">
            <w:pPr>
              <w:spacing w:before="60" w:after="60" w:line="230" w:lineRule="exact"/>
            </w:pPr>
          </w:p>
        </w:tc>
      </w:tr>
      <w:tr w:rsidR="00184466" w:rsidRPr="006039FC" w:rsidTr="00C26C23">
        <w:trPr>
          <w:cantSplit/>
          <w:jc w:val="center"/>
        </w:trPr>
        <w:tc>
          <w:tcPr>
            <w:tcW w:w="426" w:type="dxa"/>
            <w:tcBorders>
              <w:top w:val="nil"/>
              <w:left w:val="single" w:sz="4" w:space="0" w:color="auto"/>
              <w:bottom w:val="single" w:sz="4" w:space="0" w:color="auto"/>
              <w:right w:val="single" w:sz="4" w:space="0" w:color="auto"/>
            </w:tcBorders>
          </w:tcPr>
          <w:p w:rsidR="00184466" w:rsidRPr="00530C8F" w:rsidRDefault="00184466" w:rsidP="00800D86">
            <w:pPr>
              <w:spacing w:before="60" w:after="60" w:line="230" w:lineRule="exact"/>
            </w:pPr>
            <w:r>
              <w:t>6.</w:t>
            </w:r>
          </w:p>
        </w:tc>
        <w:tc>
          <w:tcPr>
            <w:tcW w:w="2919" w:type="dxa"/>
            <w:tcBorders>
              <w:top w:val="nil"/>
              <w:left w:val="single" w:sz="4" w:space="0" w:color="auto"/>
              <w:bottom w:val="single" w:sz="4" w:space="0" w:color="auto"/>
              <w:right w:val="single" w:sz="4" w:space="0" w:color="auto"/>
            </w:tcBorders>
          </w:tcPr>
          <w:p w:rsidR="00184466" w:rsidRPr="00530C8F" w:rsidRDefault="00184466" w:rsidP="00800D86">
            <w:pPr>
              <w:spacing w:before="60" w:after="60" w:line="230" w:lineRule="exact"/>
            </w:pPr>
            <w:r w:rsidRPr="00530C8F">
              <w:t>Уклонение акционерным обществом в предост</w:t>
            </w:r>
            <w:r>
              <w:t>авлении акционеру сведений либо</w:t>
            </w:r>
            <w:r w:rsidRPr="00530C8F">
              <w:t xml:space="preserve"> документов</w:t>
            </w:r>
            <w:r>
              <w:t>,</w:t>
            </w:r>
            <w:r w:rsidRPr="00530C8F">
              <w:t xml:space="preserve"> предусмотренных законодательством</w:t>
            </w:r>
          </w:p>
        </w:tc>
        <w:tc>
          <w:tcPr>
            <w:tcW w:w="2268" w:type="dxa"/>
            <w:vMerge/>
            <w:tcBorders>
              <w:top w:val="single" w:sz="4" w:space="0" w:color="auto"/>
              <w:left w:val="single" w:sz="4" w:space="0" w:color="auto"/>
              <w:bottom w:val="single" w:sz="4" w:space="0" w:color="auto"/>
              <w:right w:val="single" w:sz="4" w:space="0" w:color="auto"/>
            </w:tcBorders>
            <w:vAlign w:val="center"/>
          </w:tcPr>
          <w:p w:rsidR="00184466" w:rsidRPr="00530C8F" w:rsidRDefault="00184466" w:rsidP="00800D86">
            <w:pPr>
              <w:spacing w:before="60" w:after="60" w:line="230" w:lineRule="exact"/>
            </w:pPr>
          </w:p>
        </w:tc>
        <w:tc>
          <w:tcPr>
            <w:tcW w:w="1134" w:type="dxa"/>
            <w:vMerge/>
            <w:tcBorders>
              <w:top w:val="single" w:sz="4" w:space="0" w:color="auto"/>
              <w:left w:val="single" w:sz="4" w:space="0" w:color="auto"/>
              <w:bottom w:val="single" w:sz="4" w:space="0" w:color="auto"/>
              <w:right w:val="single" w:sz="4" w:space="0" w:color="auto"/>
            </w:tcBorders>
            <w:vAlign w:val="center"/>
          </w:tcPr>
          <w:p w:rsidR="00184466" w:rsidRPr="00530C8F" w:rsidRDefault="00184466" w:rsidP="00800D86">
            <w:pPr>
              <w:spacing w:before="60" w:after="60" w:line="230" w:lineRule="exact"/>
            </w:pPr>
          </w:p>
        </w:tc>
        <w:tc>
          <w:tcPr>
            <w:tcW w:w="1134" w:type="dxa"/>
            <w:vMerge/>
            <w:tcBorders>
              <w:top w:val="single" w:sz="4" w:space="0" w:color="auto"/>
              <w:left w:val="single" w:sz="4" w:space="0" w:color="auto"/>
              <w:bottom w:val="single" w:sz="4" w:space="0" w:color="auto"/>
              <w:right w:val="single" w:sz="4" w:space="0" w:color="auto"/>
            </w:tcBorders>
            <w:vAlign w:val="center"/>
          </w:tcPr>
          <w:p w:rsidR="00184466" w:rsidRPr="00530C8F" w:rsidRDefault="00184466" w:rsidP="00800D86">
            <w:pPr>
              <w:spacing w:before="60" w:after="60" w:line="230" w:lineRule="exact"/>
            </w:pPr>
          </w:p>
        </w:tc>
        <w:tc>
          <w:tcPr>
            <w:tcW w:w="992" w:type="dxa"/>
            <w:vMerge/>
            <w:tcBorders>
              <w:top w:val="single" w:sz="4" w:space="0" w:color="auto"/>
              <w:left w:val="single" w:sz="4" w:space="0" w:color="auto"/>
              <w:bottom w:val="single" w:sz="4" w:space="0" w:color="auto"/>
              <w:right w:val="single" w:sz="4" w:space="0" w:color="auto"/>
            </w:tcBorders>
            <w:vAlign w:val="center"/>
          </w:tcPr>
          <w:p w:rsidR="00184466" w:rsidRPr="00530C8F" w:rsidRDefault="00184466" w:rsidP="00800D86">
            <w:pPr>
              <w:spacing w:before="60" w:after="60" w:line="230" w:lineRule="exact"/>
            </w:pPr>
          </w:p>
        </w:tc>
        <w:tc>
          <w:tcPr>
            <w:tcW w:w="933" w:type="dxa"/>
            <w:vMerge/>
            <w:tcBorders>
              <w:top w:val="single" w:sz="4" w:space="0" w:color="auto"/>
              <w:left w:val="single" w:sz="4" w:space="0" w:color="auto"/>
              <w:bottom w:val="single" w:sz="4" w:space="0" w:color="auto"/>
              <w:right w:val="single" w:sz="4" w:space="0" w:color="auto"/>
            </w:tcBorders>
            <w:vAlign w:val="center"/>
          </w:tcPr>
          <w:p w:rsidR="00184466" w:rsidRPr="00530C8F" w:rsidRDefault="00184466" w:rsidP="00800D86">
            <w:pPr>
              <w:spacing w:before="60" w:after="60" w:line="230" w:lineRule="exact"/>
            </w:pPr>
          </w:p>
        </w:tc>
      </w:tr>
    </w:tbl>
    <w:p w:rsidR="00184466" w:rsidRPr="009C1FC2" w:rsidRDefault="00184466" w:rsidP="00800D86">
      <w:pPr>
        <w:spacing w:before="240"/>
        <w:ind w:firstLine="720"/>
        <w:jc w:val="both"/>
        <w:rPr>
          <w:sz w:val="28"/>
          <w:szCs w:val="28"/>
        </w:rPr>
      </w:pPr>
      <w:r w:rsidRPr="009C1FC2">
        <w:rPr>
          <w:sz w:val="28"/>
          <w:szCs w:val="28"/>
        </w:rPr>
        <w:lastRenderedPageBreak/>
        <w:t>В 2015</w:t>
      </w:r>
      <w:r>
        <w:rPr>
          <w:sz w:val="28"/>
          <w:szCs w:val="28"/>
        </w:rPr>
        <w:t>–2016</w:t>
      </w:r>
      <w:r w:rsidRPr="009C1FC2">
        <w:rPr>
          <w:sz w:val="28"/>
          <w:szCs w:val="28"/>
        </w:rPr>
        <w:t xml:space="preserve"> года</w:t>
      </w:r>
      <w:r>
        <w:rPr>
          <w:sz w:val="28"/>
          <w:szCs w:val="28"/>
        </w:rPr>
        <w:t>х</w:t>
      </w:r>
      <w:r w:rsidRPr="009C1FC2">
        <w:rPr>
          <w:sz w:val="28"/>
          <w:szCs w:val="28"/>
        </w:rPr>
        <w:t xml:space="preserve"> произошли ряд значимых событий в области усовершенствования законодательства по ценным бумагам. </w:t>
      </w:r>
      <w:r>
        <w:rPr>
          <w:sz w:val="28"/>
          <w:szCs w:val="28"/>
        </w:rPr>
        <w:t>В</w:t>
      </w:r>
      <w:r w:rsidRPr="009C1FC2">
        <w:rPr>
          <w:sz w:val="28"/>
          <w:szCs w:val="28"/>
        </w:rPr>
        <w:t xml:space="preserve">ступил в силу Закон </w:t>
      </w:r>
      <w:r>
        <w:rPr>
          <w:sz w:val="28"/>
          <w:szCs w:val="28"/>
        </w:rPr>
        <w:t xml:space="preserve">Азербайджанской Республики </w:t>
      </w:r>
      <w:r w:rsidRPr="009C1FC2">
        <w:rPr>
          <w:sz w:val="28"/>
          <w:szCs w:val="28"/>
        </w:rPr>
        <w:t>«О рынке ценных бумаг», предусматривающий приведение регулирования рынка ценных бумаг в соответс</w:t>
      </w:r>
      <w:r>
        <w:rPr>
          <w:sz w:val="28"/>
          <w:szCs w:val="28"/>
        </w:rPr>
        <w:t>т</w:t>
      </w:r>
      <w:r w:rsidRPr="009C1FC2">
        <w:rPr>
          <w:sz w:val="28"/>
          <w:szCs w:val="28"/>
        </w:rPr>
        <w:t>ви</w:t>
      </w:r>
      <w:r>
        <w:rPr>
          <w:sz w:val="28"/>
          <w:szCs w:val="28"/>
        </w:rPr>
        <w:t>е</w:t>
      </w:r>
      <w:r w:rsidRPr="009C1FC2">
        <w:rPr>
          <w:sz w:val="28"/>
          <w:szCs w:val="28"/>
        </w:rPr>
        <w:t xml:space="preserve"> с международными стандартами в данной области, стимулирование расширения списка финансовых продуктов</w:t>
      </w:r>
      <w:r w:rsidR="00CC7175">
        <w:rPr>
          <w:sz w:val="28"/>
          <w:szCs w:val="28"/>
        </w:rPr>
        <w:t>,</w:t>
      </w:r>
      <w:r w:rsidRPr="009C1FC2">
        <w:rPr>
          <w:sz w:val="28"/>
          <w:szCs w:val="28"/>
        </w:rPr>
        <w:t xml:space="preserve"> доступных физическим и юридическим лицам</w:t>
      </w:r>
      <w:r w:rsidR="00CC7175">
        <w:rPr>
          <w:sz w:val="28"/>
          <w:szCs w:val="28"/>
        </w:rPr>
        <w:t>,</w:t>
      </w:r>
      <w:r w:rsidRPr="009C1FC2">
        <w:rPr>
          <w:sz w:val="28"/>
          <w:szCs w:val="28"/>
        </w:rPr>
        <w:t xml:space="preserve"> и обеспечение соответс</w:t>
      </w:r>
      <w:r>
        <w:rPr>
          <w:sz w:val="28"/>
          <w:szCs w:val="28"/>
        </w:rPr>
        <w:t>т</w:t>
      </w:r>
      <w:r w:rsidRPr="009C1FC2">
        <w:rPr>
          <w:sz w:val="28"/>
          <w:szCs w:val="28"/>
        </w:rPr>
        <w:t>вующих условий для дальнейшего динамич</w:t>
      </w:r>
      <w:r>
        <w:rPr>
          <w:sz w:val="28"/>
          <w:szCs w:val="28"/>
        </w:rPr>
        <w:t>ного</w:t>
      </w:r>
      <w:r w:rsidRPr="009C1FC2">
        <w:rPr>
          <w:sz w:val="28"/>
          <w:szCs w:val="28"/>
        </w:rPr>
        <w:t xml:space="preserve"> развития рынка ценных бумаг. </w:t>
      </w:r>
      <w:r>
        <w:rPr>
          <w:sz w:val="28"/>
          <w:szCs w:val="28"/>
        </w:rPr>
        <w:t xml:space="preserve">При </w:t>
      </w:r>
      <w:r w:rsidRPr="009C1FC2">
        <w:rPr>
          <w:sz w:val="28"/>
          <w:szCs w:val="28"/>
        </w:rPr>
        <w:t>подготов</w:t>
      </w:r>
      <w:r>
        <w:rPr>
          <w:sz w:val="28"/>
          <w:szCs w:val="28"/>
        </w:rPr>
        <w:t>ке</w:t>
      </w:r>
      <w:r w:rsidRPr="009C1FC2">
        <w:rPr>
          <w:sz w:val="28"/>
          <w:szCs w:val="28"/>
        </w:rPr>
        <w:t xml:space="preserve"> данного проекта</w:t>
      </w:r>
      <w:r>
        <w:rPr>
          <w:sz w:val="28"/>
          <w:szCs w:val="28"/>
        </w:rPr>
        <w:t xml:space="preserve"> З</w:t>
      </w:r>
      <w:r w:rsidRPr="009C1FC2">
        <w:rPr>
          <w:sz w:val="28"/>
          <w:szCs w:val="28"/>
        </w:rPr>
        <w:t xml:space="preserve">акона были использованы в качестве международно-правовой базы принципы </w:t>
      </w:r>
      <w:r>
        <w:rPr>
          <w:sz w:val="28"/>
          <w:szCs w:val="28"/>
        </w:rPr>
        <w:t>IOSCO и директивы Европейского союза, а также национальное законодательство</w:t>
      </w:r>
      <w:r w:rsidRPr="009C1FC2">
        <w:rPr>
          <w:sz w:val="28"/>
          <w:szCs w:val="28"/>
        </w:rPr>
        <w:t xml:space="preserve"> стран</w:t>
      </w:r>
      <w:r w:rsidR="00CC7175">
        <w:rPr>
          <w:sz w:val="28"/>
          <w:szCs w:val="28"/>
        </w:rPr>
        <w:t xml:space="preserve"> – </w:t>
      </w:r>
      <w:r>
        <w:rPr>
          <w:sz w:val="28"/>
          <w:szCs w:val="28"/>
        </w:rPr>
        <w:t>членов</w:t>
      </w:r>
      <w:r w:rsidRPr="009C1FC2">
        <w:rPr>
          <w:sz w:val="28"/>
          <w:szCs w:val="28"/>
        </w:rPr>
        <w:t xml:space="preserve"> ЕС в сфере регулировани</w:t>
      </w:r>
      <w:r>
        <w:rPr>
          <w:sz w:val="28"/>
          <w:szCs w:val="28"/>
        </w:rPr>
        <w:t>я</w:t>
      </w:r>
      <w:r w:rsidRPr="009C1FC2">
        <w:rPr>
          <w:sz w:val="28"/>
          <w:szCs w:val="28"/>
        </w:rPr>
        <w:t xml:space="preserve"> рынка ценных бумаг.</w:t>
      </w:r>
    </w:p>
    <w:p w:rsidR="00184466" w:rsidRPr="009C1FC2" w:rsidRDefault="00184466" w:rsidP="00184466">
      <w:pPr>
        <w:ind w:firstLine="720"/>
        <w:jc w:val="both"/>
        <w:rPr>
          <w:sz w:val="28"/>
          <w:szCs w:val="28"/>
        </w:rPr>
      </w:pPr>
      <w:r>
        <w:rPr>
          <w:sz w:val="28"/>
          <w:szCs w:val="28"/>
        </w:rPr>
        <w:t>Были приняты соответствующие</w:t>
      </w:r>
      <w:r w:rsidRPr="009C1FC2">
        <w:rPr>
          <w:sz w:val="28"/>
          <w:szCs w:val="28"/>
        </w:rPr>
        <w:t xml:space="preserve"> поправки к Гражданскому </w:t>
      </w:r>
      <w:r>
        <w:rPr>
          <w:sz w:val="28"/>
          <w:szCs w:val="28"/>
        </w:rPr>
        <w:t>к</w:t>
      </w:r>
      <w:r w:rsidRPr="009C1FC2">
        <w:rPr>
          <w:sz w:val="28"/>
          <w:szCs w:val="28"/>
        </w:rPr>
        <w:t>одексу Азербайджанской Республики, а также разр</w:t>
      </w:r>
      <w:r>
        <w:rPr>
          <w:sz w:val="28"/>
          <w:szCs w:val="28"/>
        </w:rPr>
        <w:t xml:space="preserve">аботан и утвержден </w:t>
      </w:r>
      <w:r w:rsidR="00CC7175">
        <w:rPr>
          <w:sz w:val="28"/>
          <w:szCs w:val="28"/>
        </w:rPr>
        <w:br/>
      </w:r>
      <w:r>
        <w:rPr>
          <w:sz w:val="28"/>
          <w:szCs w:val="28"/>
        </w:rPr>
        <w:t xml:space="preserve">31 нормативный </w:t>
      </w:r>
      <w:r w:rsidRPr="009C1FC2">
        <w:rPr>
          <w:sz w:val="28"/>
          <w:szCs w:val="28"/>
        </w:rPr>
        <w:t xml:space="preserve">правовой акт в сфере регулирования рынка ценных бумаг. </w:t>
      </w:r>
    </w:p>
    <w:p w:rsidR="00184466" w:rsidRPr="009C1FC2" w:rsidRDefault="00184466" w:rsidP="00184466">
      <w:pPr>
        <w:ind w:firstLine="720"/>
        <w:jc w:val="both"/>
        <w:rPr>
          <w:sz w:val="28"/>
          <w:szCs w:val="28"/>
        </w:rPr>
      </w:pPr>
      <w:r w:rsidRPr="009C1FC2">
        <w:rPr>
          <w:sz w:val="28"/>
          <w:szCs w:val="28"/>
        </w:rPr>
        <w:t xml:space="preserve">В связи </w:t>
      </w:r>
      <w:r>
        <w:rPr>
          <w:sz w:val="28"/>
          <w:szCs w:val="28"/>
        </w:rPr>
        <w:t xml:space="preserve">с </w:t>
      </w:r>
      <w:r w:rsidRPr="009C1FC2">
        <w:rPr>
          <w:sz w:val="28"/>
          <w:szCs w:val="28"/>
        </w:rPr>
        <w:t xml:space="preserve">принятием Закона </w:t>
      </w:r>
      <w:r>
        <w:rPr>
          <w:sz w:val="28"/>
          <w:szCs w:val="28"/>
        </w:rPr>
        <w:t xml:space="preserve">Азербайджанской Республики </w:t>
      </w:r>
      <w:r>
        <w:rPr>
          <w:sz w:val="28"/>
          <w:szCs w:val="28"/>
        </w:rPr>
        <w:br/>
      </w:r>
      <w:r w:rsidRPr="009C1FC2">
        <w:rPr>
          <w:sz w:val="28"/>
          <w:szCs w:val="28"/>
        </w:rPr>
        <w:t>«О рынке ценных бумаг» в первом полугодии 2016 года были разработаны и утвержд</w:t>
      </w:r>
      <w:r>
        <w:rPr>
          <w:sz w:val="28"/>
          <w:szCs w:val="28"/>
        </w:rPr>
        <w:t>ены 14 подзаконных правовых актов</w:t>
      </w:r>
      <w:r w:rsidRPr="009C1FC2">
        <w:rPr>
          <w:sz w:val="28"/>
          <w:szCs w:val="28"/>
        </w:rPr>
        <w:t xml:space="preserve"> в сфере регулирования рынка ценных бумаг.</w:t>
      </w:r>
    </w:p>
    <w:p w:rsidR="005B3FFE" w:rsidRPr="006E2F75" w:rsidRDefault="005B3FFE" w:rsidP="000304F3">
      <w:pPr>
        <w:pStyle w:val="2"/>
      </w:pPr>
      <w:bookmarkStart w:id="9" w:name="_Toc477949218"/>
      <w:r w:rsidRPr="006E2F75">
        <w:t>Республика Армения</w:t>
      </w:r>
      <w:bookmarkEnd w:id="6"/>
      <w:bookmarkEnd w:id="7"/>
      <w:bookmarkEnd w:id="9"/>
    </w:p>
    <w:p w:rsidR="005B3FFE" w:rsidRPr="006E2F75" w:rsidRDefault="005B3FFE" w:rsidP="00C1122E">
      <w:pPr>
        <w:autoSpaceDE w:val="0"/>
        <w:autoSpaceDN w:val="0"/>
        <w:adjustRightInd w:val="0"/>
        <w:ind w:firstLine="720"/>
        <w:jc w:val="both"/>
        <w:rPr>
          <w:sz w:val="28"/>
          <w:szCs w:val="28"/>
        </w:rPr>
      </w:pPr>
      <w:r w:rsidRPr="006E2F75">
        <w:rPr>
          <w:sz w:val="28"/>
          <w:szCs w:val="28"/>
        </w:rPr>
        <w:t>Регулирование и надзор финансовых организаций осуществляет Цент</w:t>
      </w:r>
      <w:r w:rsidR="00CC7175">
        <w:rPr>
          <w:sz w:val="28"/>
          <w:szCs w:val="28"/>
        </w:rPr>
        <w:t>ральный банк Республики Армения.</w:t>
      </w:r>
      <w:r w:rsidRPr="006E2F75">
        <w:rPr>
          <w:sz w:val="28"/>
          <w:szCs w:val="28"/>
        </w:rPr>
        <w:t xml:space="preserve"> </w:t>
      </w:r>
      <w:r w:rsidR="00CC7175">
        <w:rPr>
          <w:sz w:val="28"/>
          <w:szCs w:val="28"/>
        </w:rPr>
        <w:t>В</w:t>
      </w:r>
      <w:r w:rsidRPr="006E2F75">
        <w:rPr>
          <w:sz w:val="28"/>
          <w:szCs w:val="28"/>
        </w:rPr>
        <w:t xml:space="preserve"> частности</w:t>
      </w:r>
      <w:r w:rsidR="00243499">
        <w:rPr>
          <w:sz w:val="28"/>
          <w:szCs w:val="28"/>
        </w:rPr>
        <w:t>,</w:t>
      </w:r>
      <w:r w:rsidR="003E39F6" w:rsidRPr="006E2F75">
        <w:rPr>
          <w:sz w:val="28"/>
          <w:szCs w:val="28"/>
        </w:rPr>
        <w:t xml:space="preserve"> сфера его действий охватывает</w:t>
      </w:r>
      <w:r w:rsidRPr="006E2F75">
        <w:rPr>
          <w:sz w:val="28"/>
          <w:szCs w:val="28"/>
        </w:rPr>
        <w:t>:</w:t>
      </w:r>
      <w:r w:rsidR="003E39F6" w:rsidRPr="006E2F75">
        <w:rPr>
          <w:sz w:val="28"/>
          <w:szCs w:val="28"/>
        </w:rPr>
        <w:t xml:space="preserve"> </w:t>
      </w:r>
      <w:r w:rsidRPr="006E2F75">
        <w:rPr>
          <w:sz w:val="28"/>
          <w:szCs w:val="28"/>
        </w:rPr>
        <w:t>банковский сектор</w:t>
      </w:r>
      <w:r w:rsidR="003E39F6" w:rsidRPr="006E2F75">
        <w:rPr>
          <w:sz w:val="28"/>
          <w:szCs w:val="28"/>
        </w:rPr>
        <w:t xml:space="preserve"> (</w:t>
      </w:r>
      <w:r w:rsidRPr="006E2F75">
        <w:rPr>
          <w:sz w:val="28"/>
          <w:szCs w:val="28"/>
        </w:rPr>
        <w:t>банки, кредитные организации</w:t>
      </w:r>
      <w:r w:rsidR="003E39F6" w:rsidRPr="006E2F75">
        <w:rPr>
          <w:sz w:val="28"/>
          <w:szCs w:val="28"/>
        </w:rPr>
        <w:t>)</w:t>
      </w:r>
      <w:r w:rsidRPr="006E2F75">
        <w:rPr>
          <w:sz w:val="28"/>
          <w:szCs w:val="28"/>
        </w:rPr>
        <w:t>;</w:t>
      </w:r>
      <w:r w:rsidR="003E39F6" w:rsidRPr="006E2F75">
        <w:rPr>
          <w:sz w:val="28"/>
          <w:szCs w:val="28"/>
        </w:rPr>
        <w:t xml:space="preserve"> </w:t>
      </w:r>
      <w:r w:rsidR="00243499">
        <w:rPr>
          <w:sz w:val="28"/>
          <w:szCs w:val="28"/>
        </w:rPr>
        <w:t xml:space="preserve">страховой сектор – </w:t>
      </w:r>
      <w:r w:rsidRPr="006E2F75">
        <w:rPr>
          <w:sz w:val="28"/>
          <w:szCs w:val="28"/>
        </w:rPr>
        <w:t>страховые компании, страховые брокеры и страховые агенты;</w:t>
      </w:r>
      <w:r w:rsidR="003E39F6" w:rsidRPr="006E2F75">
        <w:rPr>
          <w:sz w:val="28"/>
          <w:szCs w:val="28"/>
        </w:rPr>
        <w:t xml:space="preserve"> </w:t>
      </w:r>
      <w:r w:rsidRPr="006E2F75">
        <w:rPr>
          <w:sz w:val="28"/>
          <w:szCs w:val="28"/>
        </w:rPr>
        <w:t>рынок ценных бумаг; платежно-расчетные организации;</w:t>
      </w:r>
      <w:r w:rsidR="003E39F6" w:rsidRPr="006E2F75">
        <w:rPr>
          <w:sz w:val="28"/>
          <w:szCs w:val="28"/>
        </w:rPr>
        <w:t xml:space="preserve"> </w:t>
      </w:r>
      <w:r w:rsidRPr="006E2F75">
        <w:rPr>
          <w:sz w:val="28"/>
          <w:szCs w:val="28"/>
        </w:rPr>
        <w:t>ломбарды;</w:t>
      </w:r>
      <w:r w:rsidR="003E39F6" w:rsidRPr="006E2F75">
        <w:rPr>
          <w:sz w:val="28"/>
          <w:szCs w:val="28"/>
        </w:rPr>
        <w:t xml:space="preserve"> </w:t>
      </w:r>
      <w:r w:rsidRPr="006E2F75">
        <w:rPr>
          <w:sz w:val="28"/>
          <w:szCs w:val="28"/>
        </w:rPr>
        <w:t>обменные пункты валют.</w:t>
      </w:r>
    </w:p>
    <w:p w:rsidR="005B3FFE" w:rsidRPr="006E2F75" w:rsidRDefault="003E39F6" w:rsidP="00C1122E">
      <w:pPr>
        <w:autoSpaceDE w:val="0"/>
        <w:autoSpaceDN w:val="0"/>
        <w:adjustRightInd w:val="0"/>
        <w:ind w:firstLine="720"/>
        <w:jc w:val="both"/>
        <w:rPr>
          <w:sz w:val="28"/>
          <w:szCs w:val="28"/>
        </w:rPr>
      </w:pPr>
      <w:r w:rsidRPr="006E2F75">
        <w:rPr>
          <w:sz w:val="28"/>
          <w:szCs w:val="28"/>
        </w:rPr>
        <w:t>В части</w:t>
      </w:r>
      <w:r w:rsidR="005B3FFE" w:rsidRPr="006E2F75">
        <w:rPr>
          <w:sz w:val="28"/>
          <w:szCs w:val="28"/>
        </w:rPr>
        <w:t xml:space="preserve"> рынка ценных бумаг Центральный банк Республики Армения осуществляет надзор и регулирование </w:t>
      </w:r>
      <w:r w:rsidRPr="006E2F75">
        <w:rPr>
          <w:sz w:val="28"/>
          <w:szCs w:val="28"/>
        </w:rPr>
        <w:t xml:space="preserve">этого </w:t>
      </w:r>
      <w:r w:rsidR="005B3FFE" w:rsidRPr="006E2F75">
        <w:rPr>
          <w:sz w:val="28"/>
          <w:szCs w:val="28"/>
        </w:rPr>
        <w:t xml:space="preserve">рынка, обеспечивая выполнение и соблюдение требований законов Республики Армения «О рынке ценных бумаг», </w:t>
      </w:r>
      <w:r w:rsidRPr="006E2F75">
        <w:rPr>
          <w:sz w:val="28"/>
          <w:szCs w:val="28"/>
        </w:rPr>
        <w:t>«Об инвестиционных фондах», «О н</w:t>
      </w:r>
      <w:r w:rsidR="005B3FFE" w:rsidRPr="006E2F75">
        <w:rPr>
          <w:sz w:val="28"/>
          <w:szCs w:val="28"/>
        </w:rPr>
        <w:t>акопительных пенсиях», а также принятых на их основании иных правовых актов.</w:t>
      </w:r>
    </w:p>
    <w:p w:rsidR="005B3FFE" w:rsidRPr="006E2F75" w:rsidRDefault="005B3FFE" w:rsidP="00C1122E">
      <w:pPr>
        <w:autoSpaceDE w:val="0"/>
        <w:autoSpaceDN w:val="0"/>
        <w:adjustRightInd w:val="0"/>
        <w:ind w:firstLine="720"/>
        <w:jc w:val="both"/>
        <w:rPr>
          <w:sz w:val="28"/>
          <w:szCs w:val="28"/>
        </w:rPr>
      </w:pPr>
      <w:r w:rsidRPr="006E2F75">
        <w:rPr>
          <w:sz w:val="28"/>
          <w:szCs w:val="28"/>
        </w:rPr>
        <w:t>Центральный банк Республики Армения осуществляет надзор за следующими участниками рынка ценных бумаг:</w:t>
      </w:r>
    </w:p>
    <w:p w:rsidR="005B3FFE" w:rsidRPr="006E2F75" w:rsidRDefault="005B3FFE" w:rsidP="00C1122E">
      <w:pPr>
        <w:autoSpaceDE w:val="0"/>
        <w:autoSpaceDN w:val="0"/>
        <w:adjustRightInd w:val="0"/>
        <w:ind w:firstLine="720"/>
        <w:jc w:val="both"/>
        <w:rPr>
          <w:sz w:val="28"/>
          <w:szCs w:val="28"/>
        </w:rPr>
      </w:pPr>
      <w:r w:rsidRPr="006E2F75">
        <w:rPr>
          <w:sz w:val="28"/>
          <w:szCs w:val="28"/>
        </w:rPr>
        <w:t>лица, предоставляющи</w:t>
      </w:r>
      <w:r w:rsidR="00243499">
        <w:rPr>
          <w:sz w:val="28"/>
          <w:szCs w:val="28"/>
        </w:rPr>
        <w:t>е</w:t>
      </w:r>
      <w:r w:rsidRPr="006E2F75">
        <w:rPr>
          <w:sz w:val="28"/>
          <w:szCs w:val="28"/>
        </w:rPr>
        <w:t xml:space="preserve"> инвестиционные услуги на территории Республики Армения (инвестиционная компания, управляющая компания (управляющий инвестиционным фондом (в том числе пенсионным фондом))</w:t>
      </w:r>
      <w:r w:rsidR="00243499">
        <w:rPr>
          <w:sz w:val="28"/>
          <w:szCs w:val="28"/>
        </w:rPr>
        <w:t>;</w:t>
      </w:r>
    </w:p>
    <w:p w:rsidR="005B3FFE" w:rsidRPr="006E2F75" w:rsidRDefault="005B3FFE" w:rsidP="00C1122E">
      <w:pPr>
        <w:autoSpaceDE w:val="0"/>
        <w:autoSpaceDN w:val="0"/>
        <w:adjustRightInd w:val="0"/>
        <w:ind w:firstLine="720"/>
        <w:jc w:val="both"/>
        <w:rPr>
          <w:sz w:val="28"/>
          <w:szCs w:val="28"/>
        </w:rPr>
      </w:pPr>
      <w:r w:rsidRPr="006E2F75">
        <w:rPr>
          <w:sz w:val="28"/>
          <w:szCs w:val="28"/>
        </w:rPr>
        <w:t>лица, выступающи</w:t>
      </w:r>
      <w:r w:rsidR="00243499">
        <w:rPr>
          <w:sz w:val="28"/>
          <w:szCs w:val="28"/>
        </w:rPr>
        <w:t>е</w:t>
      </w:r>
      <w:r w:rsidRPr="006E2F75">
        <w:rPr>
          <w:sz w:val="28"/>
          <w:szCs w:val="28"/>
        </w:rPr>
        <w:t xml:space="preserve"> с публичным предложением ценных бумаг на территории Республики Армения, в том числе подотчетные эмитенты;</w:t>
      </w:r>
    </w:p>
    <w:p w:rsidR="005B3FFE" w:rsidRPr="006E2F75" w:rsidRDefault="005B3FFE" w:rsidP="00C1122E">
      <w:pPr>
        <w:autoSpaceDE w:val="0"/>
        <w:autoSpaceDN w:val="0"/>
        <w:adjustRightInd w:val="0"/>
        <w:ind w:firstLine="720"/>
        <w:jc w:val="both"/>
        <w:rPr>
          <w:sz w:val="28"/>
          <w:szCs w:val="28"/>
        </w:rPr>
      </w:pPr>
      <w:r w:rsidRPr="006E2F75">
        <w:rPr>
          <w:sz w:val="28"/>
          <w:szCs w:val="28"/>
        </w:rPr>
        <w:t>лица, являющи</w:t>
      </w:r>
      <w:r w:rsidR="00243499">
        <w:rPr>
          <w:sz w:val="28"/>
          <w:szCs w:val="28"/>
        </w:rPr>
        <w:t>е</w:t>
      </w:r>
      <w:r w:rsidRPr="006E2F75">
        <w:rPr>
          <w:sz w:val="28"/>
          <w:szCs w:val="28"/>
        </w:rPr>
        <w:t>ся операторами регулируемого рынка – ОАО</w:t>
      </w:r>
      <w:r w:rsidR="00C1122E" w:rsidRPr="006E2F75">
        <w:rPr>
          <w:sz w:val="28"/>
          <w:szCs w:val="28"/>
        </w:rPr>
        <w:t> </w:t>
      </w:r>
      <w:r w:rsidRPr="006E2F75">
        <w:rPr>
          <w:sz w:val="28"/>
          <w:szCs w:val="28"/>
        </w:rPr>
        <w:t>«NASDAQ OMX ARMENIA»;</w:t>
      </w:r>
    </w:p>
    <w:p w:rsidR="005B3FFE" w:rsidRPr="006E2F75" w:rsidRDefault="005B3FFE" w:rsidP="00C1122E">
      <w:pPr>
        <w:autoSpaceDE w:val="0"/>
        <w:autoSpaceDN w:val="0"/>
        <w:adjustRightInd w:val="0"/>
        <w:ind w:firstLine="720"/>
        <w:jc w:val="both"/>
        <w:rPr>
          <w:sz w:val="28"/>
          <w:szCs w:val="28"/>
        </w:rPr>
      </w:pPr>
      <w:r w:rsidRPr="006E2F75">
        <w:rPr>
          <w:sz w:val="28"/>
          <w:szCs w:val="28"/>
        </w:rPr>
        <w:t>Центральны</w:t>
      </w:r>
      <w:r w:rsidR="00243499">
        <w:rPr>
          <w:sz w:val="28"/>
          <w:szCs w:val="28"/>
        </w:rPr>
        <w:t>й</w:t>
      </w:r>
      <w:r w:rsidRPr="006E2F75">
        <w:rPr>
          <w:sz w:val="28"/>
          <w:szCs w:val="28"/>
        </w:rPr>
        <w:t xml:space="preserve"> депозитари</w:t>
      </w:r>
      <w:r w:rsidR="00243499">
        <w:rPr>
          <w:sz w:val="28"/>
          <w:szCs w:val="28"/>
        </w:rPr>
        <w:t>й</w:t>
      </w:r>
      <w:r w:rsidRPr="006E2F75">
        <w:rPr>
          <w:sz w:val="28"/>
          <w:szCs w:val="28"/>
        </w:rPr>
        <w:t xml:space="preserve"> – «Центральный депозитарий Армении».</w:t>
      </w:r>
    </w:p>
    <w:p w:rsidR="005B3FFE" w:rsidRPr="006E2F75" w:rsidRDefault="005B3FFE" w:rsidP="00C1122E">
      <w:pPr>
        <w:autoSpaceDE w:val="0"/>
        <w:autoSpaceDN w:val="0"/>
        <w:adjustRightInd w:val="0"/>
        <w:ind w:firstLine="720"/>
        <w:jc w:val="both"/>
        <w:rPr>
          <w:sz w:val="28"/>
          <w:szCs w:val="28"/>
        </w:rPr>
      </w:pPr>
      <w:r w:rsidRPr="006E2F75">
        <w:rPr>
          <w:sz w:val="28"/>
          <w:szCs w:val="28"/>
        </w:rPr>
        <w:lastRenderedPageBreak/>
        <w:t xml:space="preserve">В целях осуществления регулирования и надзора за деятельностью субъектов рынка ценных бумаг Центральный банк Республики Армения: </w:t>
      </w:r>
    </w:p>
    <w:p w:rsidR="005B3FFE" w:rsidRPr="006E2F75" w:rsidRDefault="005B3FFE" w:rsidP="00C1122E">
      <w:pPr>
        <w:autoSpaceDE w:val="0"/>
        <w:autoSpaceDN w:val="0"/>
        <w:adjustRightInd w:val="0"/>
        <w:ind w:firstLine="720"/>
        <w:jc w:val="both"/>
        <w:rPr>
          <w:sz w:val="28"/>
          <w:szCs w:val="28"/>
        </w:rPr>
      </w:pPr>
      <w:r w:rsidRPr="006E2F75">
        <w:rPr>
          <w:sz w:val="28"/>
          <w:szCs w:val="28"/>
        </w:rPr>
        <w:t>устанавливает условия и порядок публичного предложения ценных бумаг;</w:t>
      </w:r>
    </w:p>
    <w:p w:rsidR="005B3FFE" w:rsidRPr="006E2F75" w:rsidRDefault="005B3FFE" w:rsidP="00C1122E">
      <w:pPr>
        <w:autoSpaceDE w:val="0"/>
        <w:autoSpaceDN w:val="0"/>
        <w:adjustRightInd w:val="0"/>
        <w:ind w:firstLine="720"/>
        <w:jc w:val="both"/>
        <w:rPr>
          <w:sz w:val="28"/>
          <w:szCs w:val="28"/>
        </w:rPr>
      </w:pPr>
      <w:r w:rsidRPr="006E2F75">
        <w:rPr>
          <w:sz w:val="28"/>
          <w:szCs w:val="28"/>
        </w:rPr>
        <w:t xml:space="preserve">регистрирует и лицензирует участников рынка ценных бумаг (инвестиционная компания, управляющая компания (управляющий инвестиционным фондом (в том числе пенсионным фондом)), оператор регулируемого рынка, </w:t>
      </w:r>
      <w:r w:rsidR="00243499">
        <w:rPr>
          <w:sz w:val="28"/>
          <w:szCs w:val="28"/>
        </w:rPr>
        <w:t>Ц</w:t>
      </w:r>
      <w:r w:rsidRPr="006E2F75">
        <w:rPr>
          <w:sz w:val="28"/>
          <w:szCs w:val="28"/>
        </w:rPr>
        <w:t>ентральный депозитарий);</w:t>
      </w:r>
    </w:p>
    <w:p w:rsidR="005B3FFE" w:rsidRPr="006E2F75" w:rsidRDefault="005B3FFE" w:rsidP="00C1122E">
      <w:pPr>
        <w:autoSpaceDE w:val="0"/>
        <w:autoSpaceDN w:val="0"/>
        <w:adjustRightInd w:val="0"/>
        <w:ind w:firstLine="720"/>
        <w:jc w:val="both"/>
        <w:rPr>
          <w:sz w:val="28"/>
          <w:szCs w:val="28"/>
        </w:rPr>
      </w:pPr>
      <w:r w:rsidRPr="006E2F75">
        <w:rPr>
          <w:sz w:val="28"/>
          <w:szCs w:val="28"/>
        </w:rPr>
        <w:t>устанавливает порядок и положения отзыва лицензии участников рынка ценных бумаг;</w:t>
      </w:r>
    </w:p>
    <w:p w:rsidR="005B3FFE" w:rsidRPr="006E2F75" w:rsidRDefault="005B3FFE" w:rsidP="00C1122E">
      <w:pPr>
        <w:autoSpaceDE w:val="0"/>
        <w:autoSpaceDN w:val="0"/>
        <w:adjustRightInd w:val="0"/>
        <w:ind w:firstLine="720"/>
        <w:jc w:val="both"/>
        <w:rPr>
          <w:sz w:val="28"/>
          <w:szCs w:val="28"/>
        </w:rPr>
      </w:pPr>
      <w:r w:rsidRPr="006E2F75">
        <w:rPr>
          <w:sz w:val="28"/>
          <w:szCs w:val="28"/>
        </w:rPr>
        <w:t>устанавливает условия приобретения значительного участия в капитале</w:t>
      </w:r>
      <w:r w:rsidR="0010716A" w:rsidRPr="006E2F75">
        <w:rPr>
          <w:sz w:val="28"/>
          <w:szCs w:val="28"/>
        </w:rPr>
        <w:t xml:space="preserve"> </w:t>
      </w:r>
      <w:r w:rsidRPr="006E2F75">
        <w:rPr>
          <w:sz w:val="28"/>
          <w:szCs w:val="28"/>
        </w:rPr>
        <w:t>участников рынка ценных бумаг, в том числе дает предварительное согласие на приобретение значительного участия;</w:t>
      </w:r>
    </w:p>
    <w:p w:rsidR="005B3FFE" w:rsidRPr="006E2F75" w:rsidRDefault="005B3FFE" w:rsidP="00C1122E">
      <w:pPr>
        <w:autoSpaceDE w:val="0"/>
        <w:autoSpaceDN w:val="0"/>
        <w:adjustRightInd w:val="0"/>
        <w:ind w:firstLine="720"/>
        <w:jc w:val="both"/>
        <w:rPr>
          <w:sz w:val="28"/>
          <w:szCs w:val="28"/>
        </w:rPr>
      </w:pPr>
      <w:r w:rsidRPr="006E2F75">
        <w:rPr>
          <w:sz w:val="28"/>
          <w:szCs w:val="28"/>
        </w:rPr>
        <w:t>устанавливает требования к деятельности лиц, предоставляющих инвестиционные услуги;</w:t>
      </w:r>
    </w:p>
    <w:p w:rsidR="005B3FFE" w:rsidRPr="006E2F75" w:rsidRDefault="005B3FFE" w:rsidP="00C1122E">
      <w:pPr>
        <w:autoSpaceDE w:val="0"/>
        <w:autoSpaceDN w:val="0"/>
        <w:adjustRightInd w:val="0"/>
        <w:ind w:firstLine="720"/>
        <w:jc w:val="both"/>
        <w:rPr>
          <w:sz w:val="28"/>
          <w:szCs w:val="28"/>
        </w:rPr>
      </w:pPr>
      <w:r w:rsidRPr="006E2F75">
        <w:rPr>
          <w:sz w:val="28"/>
          <w:szCs w:val="28"/>
        </w:rPr>
        <w:t xml:space="preserve">устанавливает пруденциальные нормы для участников </w:t>
      </w:r>
      <w:r w:rsidR="00243499">
        <w:rPr>
          <w:sz w:val="28"/>
          <w:szCs w:val="28"/>
        </w:rPr>
        <w:t>рынка ценных бумаг, в частности</w:t>
      </w:r>
      <w:r w:rsidRPr="006E2F75">
        <w:rPr>
          <w:sz w:val="28"/>
          <w:szCs w:val="28"/>
        </w:rPr>
        <w:t xml:space="preserve"> основные экономические нормативы;</w:t>
      </w:r>
    </w:p>
    <w:p w:rsidR="005B3FFE" w:rsidRPr="006E2F75" w:rsidRDefault="005B3FFE" w:rsidP="00C1122E">
      <w:pPr>
        <w:autoSpaceDE w:val="0"/>
        <w:autoSpaceDN w:val="0"/>
        <w:adjustRightInd w:val="0"/>
        <w:ind w:firstLine="720"/>
        <w:jc w:val="both"/>
        <w:rPr>
          <w:sz w:val="28"/>
          <w:szCs w:val="28"/>
        </w:rPr>
      </w:pPr>
      <w:r w:rsidRPr="006E2F75">
        <w:rPr>
          <w:sz w:val="28"/>
          <w:szCs w:val="28"/>
        </w:rPr>
        <w:t>осуществляет документарный надзор за лицами, действующими на рынке ценных бумаг, а также производит проверки на местах;</w:t>
      </w:r>
    </w:p>
    <w:p w:rsidR="005B3FFE" w:rsidRPr="006E2F75" w:rsidRDefault="005B3FFE" w:rsidP="00C1122E">
      <w:pPr>
        <w:autoSpaceDE w:val="0"/>
        <w:autoSpaceDN w:val="0"/>
        <w:adjustRightInd w:val="0"/>
        <w:ind w:firstLine="720"/>
        <w:jc w:val="both"/>
        <w:rPr>
          <w:sz w:val="28"/>
          <w:szCs w:val="28"/>
        </w:rPr>
      </w:pPr>
      <w:r w:rsidRPr="006E2F75">
        <w:rPr>
          <w:sz w:val="28"/>
          <w:szCs w:val="28"/>
        </w:rPr>
        <w:t>регулирует процесс реорганизации и ликвидации участников рынка ценных бумаг;</w:t>
      </w:r>
    </w:p>
    <w:p w:rsidR="005B3FFE" w:rsidRPr="006E2F75" w:rsidRDefault="005B3FFE" w:rsidP="00C1122E">
      <w:pPr>
        <w:autoSpaceDE w:val="0"/>
        <w:autoSpaceDN w:val="0"/>
        <w:adjustRightInd w:val="0"/>
        <w:ind w:firstLine="720"/>
        <w:jc w:val="both"/>
        <w:rPr>
          <w:sz w:val="28"/>
          <w:szCs w:val="28"/>
        </w:rPr>
      </w:pPr>
      <w:r w:rsidRPr="006E2F75">
        <w:rPr>
          <w:sz w:val="28"/>
          <w:szCs w:val="28"/>
        </w:rPr>
        <w:t>определяет условия деятельности регулируемого рынка (требования к членству на регулируемом рынке, листингу, а также требования к правилам регулируемого рынка и т.д.);</w:t>
      </w:r>
    </w:p>
    <w:p w:rsidR="005B3FFE" w:rsidRPr="006E2F75" w:rsidRDefault="005B3FFE" w:rsidP="00C1122E">
      <w:pPr>
        <w:autoSpaceDE w:val="0"/>
        <w:autoSpaceDN w:val="0"/>
        <w:adjustRightInd w:val="0"/>
        <w:ind w:firstLine="720"/>
        <w:jc w:val="both"/>
        <w:rPr>
          <w:sz w:val="28"/>
          <w:szCs w:val="28"/>
        </w:rPr>
      </w:pPr>
      <w:r w:rsidRPr="006E2F75">
        <w:rPr>
          <w:sz w:val="28"/>
          <w:szCs w:val="28"/>
        </w:rPr>
        <w:t>определяет требования к запрету манипулирования на рынке ценных бумаг;</w:t>
      </w:r>
    </w:p>
    <w:p w:rsidR="005B3FFE" w:rsidRPr="006E2F75" w:rsidRDefault="005B3FFE" w:rsidP="00C1122E">
      <w:pPr>
        <w:autoSpaceDE w:val="0"/>
        <w:autoSpaceDN w:val="0"/>
        <w:adjustRightInd w:val="0"/>
        <w:ind w:firstLine="720"/>
        <w:jc w:val="both"/>
        <w:rPr>
          <w:sz w:val="28"/>
          <w:szCs w:val="28"/>
        </w:rPr>
      </w:pPr>
      <w:r w:rsidRPr="006E2F75">
        <w:rPr>
          <w:sz w:val="28"/>
          <w:szCs w:val="28"/>
        </w:rPr>
        <w:t>определяет условия деятельности депозитарной системы, кастодиальной деятельности, расчетных систем;</w:t>
      </w:r>
    </w:p>
    <w:p w:rsidR="005B3FFE" w:rsidRPr="006E2F75" w:rsidRDefault="005B3FFE" w:rsidP="00C1122E">
      <w:pPr>
        <w:autoSpaceDE w:val="0"/>
        <w:autoSpaceDN w:val="0"/>
        <w:adjustRightInd w:val="0"/>
        <w:ind w:firstLine="720"/>
        <w:jc w:val="both"/>
        <w:rPr>
          <w:sz w:val="28"/>
          <w:szCs w:val="28"/>
        </w:rPr>
      </w:pPr>
      <w:r w:rsidRPr="006E2F75">
        <w:rPr>
          <w:sz w:val="28"/>
          <w:szCs w:val="28"/>
        </w:rPr>
        <w:t>применяет меры ответственности при нарушении требований законодательства о рынке ценных бумаг;</w:t>
      </w:r>
    </w:p>
    <w:p w:rsidR="005B3FFE" w:rsidRPr="006E2F75" w:rsidRDefault="005B3FFE" w:rsidP="00C1122E">
      <w:pPr>
        <w:autoSpaceDE w:val="0"/>
        <w:autoSpaceDN w:val="0"/>
        <w:adjustRightInd w:val="0"/>
        <w:ind w:firstLine="720"/>
        <w:jc w:val="both"/>
        <w:rPr>
          <w:sz w:val="28"/>
          <w:szCs w:val="28"/>
        </w:rPr>
      </w:pPr>
      <w:r w:rsidRPr="006E2F75">
        <w:rPr>
          <w:sz w:val="28"/>
          <w:szCs w:val="28"/>
        </w:rPr>
        <w:t xml:space="preserve">выполняет иные функции. </w:t>
      </w:r>
    </w:p>
    <w:p w:rsidR="005B3FFE" w:rsidRPr="006E2F75" w:rsidRDefault="005B3FFE" w:rsidP="00C1122E">
      <w:pPr>
        <w:autoSpaceDE w:val="0"/>
        <w:autoSpaceDN w:val="0"/>
        <w:adjustRightInd w:val="0"/>
        <w:ind w:firstLine="720"/>
        <w:jc w:val="both"/>
        <w:rPr>
          <w:sz w:val="28"/>
          <w:szCs w:val="28"/>
        </w:rPr>
      </w:pPr>
      <w:r w:rsidRPr="006E2F75">
        <w:rPr>
          <w:sz w:val="28"/>
          <w:szCs w:val="28"/>
        </w:rPr>
        <w:t>По состоянию на 30 сентября 2016 года на рынке ценных бумаг Республики Армения действовало 8 инвестиционных компаний, 19 банков, предоставляющих инвестиционные услуги</w:t>
      </w:r>
      <w:r w:rsidR="00C05419">
        <w:rPr>
          <w:sz w:val="28"/>
          <w:szCs w:val="28"/>
        </w:rPr>
        <w:t>,</w:t>
      </w:r>
      <w:r w:rsidRPr="006E2F75">
        <w:rPr>
          <w:sz w:val="28"/>
          <w:szCs w:val="28"/>
        </w:rPr>
        <w:t xml:space="preserve"> и 3 управляющие компании, 2 из которых – управляющие компании обязательными пенсионными фондами. На рынке ценных бумаг Республики Армения с сентября 2015 года действу</w:t>
      </w:r>
      <w:r w:rsidR="00C05419">
        <w:rPr>
          <w:sz w:val="28"/>
          <w:szCs w:val="28"/>
        </w:rPr>
        <w:t>ю</w:t>
      </w:r>
      <w:r w:rsidRPr="006E2F75">
        <w:rPr>
          <w:sz w:val="28"/>
          <w:szCs w:val="28"/>
        </w:rPr>
        <w:t>т также фонд секьюритизации и корпоративный венчурный фонд.</w:t>
      </w:r>
    </w:p>
    <w:p w:rsidR="005B3FFE" w:rsidRPr="006E2F75" w:rsidRDefault="005B3FFE" w:rsidP="00C1122E">
      <w:pPr>
        <w:autoSpaceDE w:val="0"/>
        <w:autoSpaceDN w:val="0"/>
        <w:adjustRightInd w:val="0"/>
        <w:ind w:firstLine="720"/>
        <w:jc w:val="both"/>
        <w:rPr>
          <w:sz w:val="28"/>
          <w:szCs w:val="28"/>
        </w:rPr>
      </w:pPr>
      <w:r w:rsidRPr="006E2F75">
        <w:rPr>
          <w:sz w:val="28"/>
          <w:szCs w:val="28"/>
        </w:rPr>
        <w:t xml:space="preserve">По состоянию на 1 сентября 2016 года общие активы инвестиционных компаний (не включая банки) составили 38 </w:t>
      </w:r>
      <w:r w:rsidR="008E7CBC" w:rsidRPr="006E2F75">
        <w:rPr>
          <w:sz w:val="28"/>
          <w:szCs w:val="28"/>
        </w:rPr>
        <w:t>млрд</w:t>
      </w:r>
      <w:r w:rsidRPr="006E2F75">
        <w:rPr>
          <w:sz w:val="28"/>
          <w:szCs w:val="28"/>
        </w:rPr>
        <w:t xml:space="preserve"> драмов (</w:t>
      </w:r>
      <w:r w:rsidR="00C05419">
        <w:rPr>
          <w:sz w:val="28"/>
          <w:szCs w:val="28"/>
        </w:rPr>
        <w:t xml:space="preserve">около </w:t>
      </w:r>
      <w:r w:rsidRPr="006E2F75">
        <w:rPr>
          <w:sz w:val="28"/>
          <w:szCs w:val="28"/>
        </w:rPr>
        <w:t>81</w:t>
      </w:r>
      <w:r w:rsidR="00C05419">
        <w:rPr>
          <w:sz w:val="28"/>
          <w:szCs w:val="28"/>
        </w:rPr>
        <w:t>,3</w:t>
      </w:r>
      <w:r w:rsidRPr="006E2F75">
        <w:rPr>
          <w:sz w:val="28"/>
          <w:szCs w:val="28"/>
        </w:rPr>
        <w:t xml:space="preserve"> </w:t>
      </w:r>
      <w:r w:rsidR="00C05419">
        <w:rPr>
          <w:sz w:val="28"/>
          <w:szCs w:val="28"/>
        </w:rPr>
        <w:t xml:space="preserve">млн </w:t>
      </w:r>
      <w:r w:rsidRPr="006E2F75">
        <w:rPr>
          <w:sz w:val="28"/>
          <w:szCs w:val="28"/>
        </w:rPr>
        <w:t>долларов США), увеличившись на 35</w:t>
      </w:r>
      <w:r w:rsidR="00A87978" w:rsidRPr="006E2F75">
        <w:rPr>
          <w:sz w:val="28"/>
          <w:szCs w:val="28"/>
        </w:rPr>
        <w:t> %</w:t>
      </w:r>
      <w:r w:rsidRPr="006E2F75">
        <w:rPr>
          <w:sz w:val="28"/>
          <w:szCs w:val="28"/>
        </w:rPr>
        <w:t xml:space="preserve"> по сравнению с концом предыдущего года, а капитал составил 5,7 </w:t>
      </w:r>
      <w:r w:rsidR="008E7CBC" w:rsidRPr="006E2F75">
        <w:rPr>
          <w:sz w:val="28"/>
          <w:szCs w:val="28"/>
        </w:rPr>
        <w:t>млрд</w:t>
      </w:r>
      <w:r w:rsidRPr="006E2F75">
        <w:rPr>
          <w:sz w:val="28"/>
          <w:szCs w:val="28"/>
        </w:rPr>
        <w:t xml:space="preserve"> драмов, увеличившись на 42</w:t>
      </w:r>
      <w:r w:rsidR="00A87978" w:rsidRPr="006E2F75">
        <w:rPr>
          <w:sz w:val="28"/>
          <w:szCs w:val="28"/>
        </w:rPr>
        <w:t> %</w:t>
      </w:r>
      <w:r w:rsidRPr="006E2F75">
        <w:rPr>
          <w:sz w:val="28"/>
          <w:szCs w:val="28"/>
        </w:rPr>
        <w:t xml:space="preserve"> по срав</w:t>
      </w:r>
      <w:r w:rsidR="00C05419">
        <w:rPr>
          <w:sz w:val="28"/>
          <w:szCs w:val="28"/>
        </w:rPr>
        <w:t xml:space="preserve">нению с концом предыдущего года, что </w:t>
      </w:r>
      <w:r w:rsidRPr="006E2F75">
        <w:rPr>
          <w:sz w:val="28"/>
          <w:szCs w:val="28"/>
        </w:rPr>
        <w:t>связан</w:t>
      </w:r>
      <w:r w:rsidR="00C05419">
        <w:rPr>
          <w:sz w:val="28"/>
          <w:szCs w:val="28"/>
        </w:rPr>
        <w:t>о</w:t>
      </w:r>
      <w:r w:rsidRPr="006E2F75">
        <w:rPr>
          <w:sz w:val="28"/>
          <w:szCs w:val="28"/>
        </w:rPr>
        <w:t xml:space="preserve"> в основном с увеличением сделок РЕПО.</w:t>
      </w:r>
    </w:p>
    <w:p w:rsidR="005B3FFE" w:rsidRPr="006E2F75" w:rsidRDefault="005B3FFE" w:rsidP="00C1122E">
      <w:pPr>
        <w:autoSpaceDE w:val="0"/>
        <w:autoSpaceDN w:val="0"/>
        <w:adjustRightInd w:val="0"/>
        <w:ind w:firstLine="720"/>
        <w:jc w:val="both"/>
        <w:rPr>
          <w:sz w:val="28"/>
          <w:szCs w:val="28"/>
        </w:rPr>
      </w:pPr>
      <w:r w:rsidRPr="006E2F75">
        <w:rPr>
          <w:sz w:val="28"/>
          <w:szCs w:val="28"/>
        </w:rPr>
        <w:lastRenderedPageBreak/>
        <w:t xml:space="preserve">На рынке ценных бумаг Республики Армения на 1 сентября 2016 года объем купли-продажи ценных бумаг в области инвестиционной деятельности составил 330 </w:t>
      </w:r>
      <w:r w:rsidR="008E7CBC" w:rsidRPr="006E2F75">
        <w:rPr>
          <w:sz w:val="28"/>
          <w:szCs w:val="28"/>
        </w:rPr>
        <w:t>млрд</w:t>
      </w:r>
      <w:r w:rsidRPr="006E2F75">
        <w:rPr>
          <w:sz w:val="28"/>
          <w:szCs w:val="28"/>
        </w:rPr>
        <w:t xml:space="preserve"> драмов (676 млн долларов США). По сравнению с тем же периодом прошлого года уменьшение составило около 25</w:t>
      </w:r>
      <w:r w:rsidR="00A87978" w:rsidRPr="006E2F75">
        <w:rPr>
          <w:sz w:val="28"/>
          <w:szCs w:val="28"/>
        </w:rPr>
        <w:t> %</w:t>
      </w:r>
      <w:r w:rsidRPr="006E2F75">
        <w:rPr>
          <w:sz w:val="28"/>
          <w:szCs w:val="28"/>
        </w:rPr>
        <w:t xml:space="preserve">. Как и в прошлые годы, большинство сделок было совершено с государственными ценными бумагами, всего на 271 </w:t>
      </w:r>
      <w:r w:rsidR="008E7CBC" w:rsidRPr="006E2F75">
        <w:rPr>
          <w:sz w:val="28"/>
          <w:szCs w:val="28"/>
        </w:rPr>
        <w:t>млрд</w:t>
      </w:r>
      <w:r w:rsidRPr="006E2F75">
        <w:rPr>
          <w:sz w:val="28"/>
          <w:szCs w:val="28"/>
        </w:rPr>
        <w:t xml:space="preserve"> драмов (556 млн долларов США). Объем сделок с акциями составил 49 </w:t>
      </w:r>
      <w:r w:rsidR="008E7CBC" w:rsidRPr="006E2F75">
        <w:rPr>
          <w:sz w:val="28"/>
          <w:szCs w:val="28"/>
        </w:rPr>
        <w:t>млрд</w:t>
      </w:r>
      <w:r w:rsidRPr="006E2F75">
        <w:rPr>
          <w:sz w:val="28"/>
          <w:szCs w:val="28"/>
        </w:rPr>
        <w:t xml:space="preserve"> драмов. Этот показатель значительно уменьшился, так как за аналогичные 8 месяцев прошлого года </w:t>
      </w:r>
      <w:r w:rsidR="00C05419">
        <w:rPr>
          <w:sz w:val="28"/>
          <w:szCs w:val="28"/>
        </w:rPr>
        <w:t>он</w:t>
      </w:r>
      <w:r w:rsidRPr="006E2F75">
        <w:rPr>
          <w:sz w:val="28"/>
          <w:szCs w:val="28"/>
        </w:rPr>
        <w:t xml:space="preserve"> достиг 121</w:t>
      </w:r>
      <w:r w:rsidR="008171B6" w:rsidRPr="006E2F75">
        <w:rPr>
          <w:sz w:val="28"/>
          <w:szCs w:val="28"/>
        </w:rPr>
        <w:t> </w:t>
      </w:r>
      <w:r w:rsidRPr="006E2F75">
        <w:rPr>
          <w:sz w:val="28"/>
          <w:szCs w:val="28"/>
        </w:rPr>
        <w:t>млрд драмов. Что касается корпоративных облигаций, то их объем купли-продажи на 1</w:t>
      </w:r>
      <w:r w:rsidR="00800D86">
        <w:rPr>
          <w:sz w:val="28"/>
          <w:szCs w:val="28"/>
        </w:rPr>
        <w:t> </w:t>
      </w:r>
      <w:r w:rsidRPr="006E2F75">
        <w:rPr>
          <w:sz w:val="28"/>
          <w:szCs w:val="28"/>
        </w:rPr>
        <w:t xml:space="preserve">сентября 2016 года составил 10 </w:t>
      </w:r>
      <w:r w:rsidR="008E7CBC" w:rsidRPr="006E2F75">
        <w:rPr>
          <w:sz w:val="28"/>
          <w:szCs w:val="28"/>
        </w:rPr>
        <w:t>млрд</w:t>
      </w:r>
      <w:r w:rsidRPr="006E2F75">
        <w:rPr>
          <w:sz w:val="28"/>
          <w:szCs w:val="28"/>
        </w:rPr>
        <w:t xml:space="preserve"> драмов, снизившись на 37,5</w:t>
      </w:r>
      <w:r w:rsidR="00A87978" w:rsidRPr="006E2F75">
        <w:rPr>
          <w:sz w:val="28"/>
          <w:szCs w:val="28"/>
        </w:rPr>
        <w:t> %</w:t>
      </w:r>
      <w:r w:rsidRPr="006E2F75">
        <w:rPr>
          <w:sz w:val="28"/>
          <w:szCs w:val="28"/>
        </w:rPr>
        <w:t xml:space="preserve"> по сравнению с тем же показател</w:t>
      </w:r>
      <w:r w:rsidR="00C05419">
        <w:rPr>
          <w:sz w:val="28"/>
          <w:szCs w:val="28"/>
        </w:rPr>
        <w:t>е</w:t>
      </w:r>
      <w:r w:rsidRPr="006E2F75">
        <w:rPr>
          <w:sz w:val="28"/>
          <w:szCs w:val="28"/>
        </w:rPr>
        <w:t>м 2015 года.</w:t>
      </w:r>
    </w:p>
    <w:p w:rsidR="005B3FFE" w:rsidRPr="006E2F75" w:rsidRDefault="005B3FFE" w:rsidP="00C1122E">
      <w:pPr>
        <w:autoSpaceDE w:val="0"/>
        <w:autoSpaceDN w:val="0"/>
        <w:adjustRightInd w:val="0"/>
        <w:ind w:firstLine="720"/>
        <w:jc w:val="both"/>
        <w:rPr>
          <w:sz w:val="28"/>
          <w:szCs w:val="28"/>
        </w:rPr>
      </w:pPr>
      <w:r w:rsidRPr="006E2F75">
        <w:rPr>
          <w:sz w:val="28"/>
          <w:szCs w:val="28"/>
        </w:rPr>
        <w:t>По состоянию на 1 сентября 2016 года число эмитентов, реестр которых ведет Центральный депозитарий Армении, составило 2 246 фирм.</w:t>
      </w:r>
    </w:p>
    <w:p w:rsidR="005B3FFE" w:rsidRPr="006E2F75" w:rsidRDefault="00545510" w:rsidP="00C1122E">
      <w:pPr>
        <w:autoSpaceDE w:val="0"/>
        <w:autoSpaceDN w:val="0"/>
        <w:adjustRightInd w:val="0"/>
        <w:ind w:firstLine="720"/>
        <w:jc w:val="both"/>
        <w:rPr>
          <w:sz w:val="28"/>
          <w:szCs w:val="28"/>
        </w:rPr>
      </w:pPr>
      <w:r w:rsidRPr="006E2F75">
        <w:rPr>
          <w:sz w:val="28"/>
          <w:szCs w:val="28"/>
        </w:rPr>
        <w:t>На эту дату</w:t>
      </w:r>
      <w:r w:rsidR="005B3FFE" w:rsidRPr="006E2F75">
        <w:rPr>
          <w:sz w:val="28"/>
          <w:szCs w:val="28"/>
        </w:rPr>
        <w:t xml:space="preserve"> на рынке ценных бумаг действовало 13 подотчетных эмитентов, ценные бумаги которых прошли листинг на фондовой бирже, </w:t>
      </w:r>
      <w:r w:rsidR="008171B6" w:rsidRPr="006E2F75">
        <w:rPr>
          <w:sz w:val="28"/>
          <w:szCs w:val="28"/>
        </w:rPr>
        <w:br/>
      </w:r>
      <w:r w:rsidR="005B3FFE" w:rsidRPr="006E2F75">
        <w:rPr>
          <w:sz w:val="28"/>
          <w:szCs w:val="28"/>
        </w:rPr>
        <w:t xml:space="preserve">11 – по части акций, а 10 – по части облигаций. Из подотчетных эмитентов </w:t>
      </w:r>
      <w:r w:rsidR="008171B6" w:rsidRPr="006E2F75">
        <w:rPr>
          <w:sz w:val="28"/>
          <w:szCs w:val="28"/>
        </w:rPr>
        <w:br/>
      </w:r>
      <w:r w:rsidR="005B3FFE" w:rsidRPr="006E2F75">
        <w:rPr>
          <w:sz w:val="28"/>
          <w:szCs w:val="28"/>
        </w:rPr>
        <w:t>5 являются финансовыми организациями. При этом общий объем акций составил 357</w:t>
      </w:r>
      <w:r w:rsidR="00C05419">
        <w:rPr>
          <w:sz w:val="28"/>
          <w:szCs w:val="28"/>
        </w:rPr>
        <w:t>,</w:t>
      </w:r>
      <w:r w:rsidR="005B3FFE" w:rsidRPr="006E2F75">
        <w:rPr>
          <w:sz w:val="28"/>
          <w:szCs w:val="28"/>
        </w:rPr>
        <w:t>3</w:t>
      </w:r>
      <w:r w:rsidR="00C05419">
        <w:rPr>
          <w:sz w:val="28"/>
          <w:szCs w:val="28"/>
        </w:rPr>
        <w:t xml:space="preserve"> млрд</w:t>
      </w:r>
      <w:r w:rsidR="005B3FFE" w:rsidRPr="006E2F75">
        <w:rPr>
          <w:sz w:val="28"/>
          <w:szCs w:val="28"/>
        </w:rPr>
        <w:t xml:space="preserve"> драмов (72</w:t>
      </w:r>
      <w:r w:rsidR="00C05419">
        <w:rPr>
          <w:sz w:val="28"/>
          <w:szCs w:val="28"/>
        </w:rPr>
        <w:t>,8 млн</w:t>
      </w:r>
      <w:r w:rsidR="005B3FFE" w:rsidRPr="006E2F75">
        <w:rPr>
          <w:sz w:val="28"/>
          <w:szCs w:val="28"/>
        </w:rPr>
        <w:t xml:space="preserve"> долларов США</w:t>
      </w:r>
      <w:r w:rsidR="005B3FFE" w:rsidRPr="006E2F75">
        <w:rPr>
          <w:sz w:val="28"/>
          <w:szCs w:val="28"/>
          <w:vertAlign w:val="superscript"/>
        </w:rPr>
        <w:footnoteReference w:id="1"/>
      </w:r>
      <w:r w:rsidR="005B3FFE" w:rsidRPr="006E2F75">
        <w:rPr>
          <w:sz w:val="28"/>
          <w:szCs w:val="28"/>
        </w:rPr>
        <w:t xml:space="preserve">), а общий объем облигаций – 20,5 </w:t>
      </w:r>
      <w:r w:rsidR="008E7CBC" w:rsidRPr="006E2F75">
        <w:rPr>
          <w:sz w:val="28"/>
          <w:szCs w:val="28"/>
        </w:rPr>
        <w:t>млрд</w:t>
      </w:r>
      <w:r w:rsidR="005B3FFE" w:rsidRPr="006E2F75">
        <w:rPr>
          <w:sz w:val="28"/>
          <w:szCs w:val="28"/>
        </w:rPr>
        <w:t xml:space="preserve"> драмов. </w:t>
      </w:r>
    </w:p>
    <w:p w:rsidR="006E399C" w:rsidRPr="006E2F75" w:rsidRDefault="006E399C" w:rsidP="00C1122E">
      <w:pPr>
        <w:ind w:firstLine="720"/>
        <w:jc w:val="both"/>
        <w:rPr>
          <w:sz w:val="28"/>
          <w:szCs w:val="28"/>
        </w:rPr>
      </w:pPr>
      <w:r w:rsidRPr="006E2F75">
        <w:rPr>
          <w:sz w:val="28"/>
          <w:szCs w:val="28"/>
        </w:rPr>
        <w:t xml:space="preserve">Сведения о количестве институциональных инвесторов и стоимости </w:t>
      </w:r>
      <w:r w:rsidR="00184466">
        <w:rPr>
          <w:sz w:val="28"/>
          <w:szCs w:val="28"/>
        </w:rPr>
        <w:t>их активов приведены в таблице 4</w:t>
      </w:r>
      <w:r w:rsidRPr="006E2F75">
        <w:rPr>
          <w:sz w:val="28"/>
          <w:szCs w:val="28"/>
        </w:rPr>
        <w:t>.</w:t>
      </w:r>
    </w:p>
    <w:p w:rsidR="006E399C" w:rsidRPr="006E2F75" w:rsidRDefault="00184466" w:rsidP="00C1122E">
      <w:pPr>
        <w:spacing w:before="240"/>
        <w:jc w:val="right"/>
        <w:rPr>
          <w:sz w:val="28"/>
          <w:szCs w:val="28"/>
        </w:rPr>
      </w:pPr>
      <w:r>
        <w:rPr>
          <w:sz w:val="28"/>
          <w:szCs w:val="28"/>
        </w:rPr>
        <w:t>Таблица 4</w:t>
      </w:r>
    </w:p>
    <w:p w:rsidR="005B3FFE" w:rsidRPr="006E2F75" w:rsidRDefault="005B3FFE" w:rsidP="008171B6">
      <w:pPr>
        <w:spacing w:before="240" w:after="120"/>
        <w:jc w:val="center"/>
        <w:rPr>
          <w:b/>
          <w:bCs/>
          <w:sz w:val="28"/>
          <w:szCs w:val="28"/>
        </w:rPr>
      </w:pPr>
      <w:bookmarkStart w:id="10" w:name="_Toc476066894"/>
      <w:bookmarkStart w:id="11" w:name="_Toc476067485"/>
      <w:r w:rsidRPr="006E2F75">
        <w:rPr>
          <w:b/>
          <w:bCs/>
          <w:sz w:val="28"/>
          <w:szCs w:val="28"/>
        </w:rPr>
        <w:t>Количество институциональных инвесторов и размер их активов</w:t>
      </w:r>
      <w:bookmarkEnd w:id="10"/>
      <w:bookmarkEnd w:id="11"/>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1499"/>
        <w:gridCol w:w="1541"/>
        <w:gridCol w:w="1991"/>
        <w:gridCol w:w="1984"/>
      </w:tblGrid>
      <w:tr w:rsidR="005B3FFE" w:rsidRPr="006E2F75" w:rsidTr="008171B6">
        <w:trPr>
          <w:cantSplit/>
        </w:trPr>
        <w:tc>
          <w:tcPr>
            <w:tcW w:w="2874" w:type="dxa"/>
            <w:vMerge w:val="restart"/>
            <w:vAlign w:val="center"/>
          </w:tcPr>
          <w:p w:rsidR="005B3FFE" w:rsidRPr="006E2F75" w:rsidRDefault="005B3FFE" w:rsidP="008171B6">
            <w:pPr>
              <w:spacing w:before="60" w:after="60" w:line="200" w:lineRule="exact"/>
              <w:jc w:val="center"/>
              <w:rPr>
                <w:sz w:val="20"/>
                <w:szCs w:val="20"/>
              </w:rPr>
            </w:pPr>
            <w:bookmarkStart w:id="12" w:name="_Toc476066895"/>
            <w:bookmarkStart w:id="13" w:name="_Toc476067486"/>
            <w:r w:rsidRPr="006E2F75">
              <w:rPr>
                <w:sz w:val="20"/>
                <w:szCs w:val="20"/>
              </w:rPr>
              <w:t>Вид</w:t>
            </w:r>
            <w:r w:rsidR="00C05419">
              <w:rPr>
                <w:sz w:val="20"/>
                <w:szCs w:val="20"/>
              </w:rPr>
              <w:t>ы институциональных</w:t>
            </w:r>
            <w:r w:rsidRPr="006E2F75">
              <w:rPr>
                <w:sz w:val="20"/>
                <w:szCs w:val="20"/>
              </w:rPr>
              <w:t xml:space="preserve"> инвестор</w:t>
            </w:r>
            <w:bookmarkEnd w:id="12"/>
            <w:bookmarkEnd w:id="13"/>
            <w:r w:rsidR="00C05419">
              <w:rPr>
                <w:sz w:val="20"/>
                <w:szCs w:val="20"/>
              </w:rPr>
              <w:t>ов</w:t>
            </w:r>
          </w:p>
        </w:tc>
        <w:tc>
          <w:tcPr>
            <w:tcW w:w="3040" w:type="dxa"/>
            <w:gridSpan w:val="2"/>
            <w:tcBorders>
              <w:bottom w:val="single" w:sz="4" w:space="0" w:color="000000"/>
            </w:tcBorders>
            <w:vAlign w:val="center"/>
          </w:tcPr>
          <w:p w:rsidR="005B3FFE" w:rsidRPr="006E2F75" w:rsidRDefault="005B3FFE" w:rsidP="008171B6">
            <w:pPr>
              <w:spacing w:before="60" w:after="60" w:line="200" w:lineRule="exact"/>
              <w:jc w:val="center"/>
              <w:rPr>
                <w:sz w:val="20"/>
                <w:szCs w:val="20"/>
              </w:rPr>
            </w:pPr>
            <w:bookmarkStart w:id="14" w:name="_Toc476066896"/>
            <w:bookmarkStart w:id="15" w:name="_Toc476067487"/>
            <w:r w:rsidRPr="006E2F75">
              <w:rPr>
                <w:sz w:val="20"/>
                <w:szCs w:val="20"/>
              </w:rPr>
              <w:t>Количество институциональных инвесторов</w:t>
            </w:r>
            <w:bookmarkEnd w:id="14"/>
            <w:bookmarkEnd w:id="15"/>
          </w:p>
        </w:tc>
        <w:tc>
          <w:tcPr>
            <w:tcW w:w="3975" w:type="dxa"/>
            <w:gridSpan w:val="2"/>
            <w:tcBorders>
              <w:bottom w:val="single" w:sz="4" w:space="0" w:color="000000"/>
            </w:tcBorders>
            <w:vAlign w:val="center"/>
          </w:tcPr>
          <w:p w:rsidR="005B3FFE" w:rsidRPr="006E2F75" w:rsidRDefault="005B3FFE" w:rsidP="008171B6">
            <w:pPr>
              <w:spacing w:before="60" w:after="60" w:line="200" w:lineRule="exact"/>
              <w:jc w:val="center"/>
              <w:rPr>
                <w:sz w:val="20"/>
                <w:szCs w:val="20"/>
              </w:rPr>
            </w:pPr>
            <w:bookmarkStart w:id="16" w:name="_Toc476066897"/>
            <w:bookmarkStart w:id="17" w:name="_Toc476067488"/>
            <w:r w:rsidRPr="006E2F75">
              <w:rPr>
                <w:sz w:val="20"/>
                <w:szCs w:val="20"/>
              </w:rPr>
              <w:t>Размер активов</w:t>
            </w:r>
            <w:r w:rsidR="00C05419">
              <w:rPr>
                <w:sz w:val="20"/>
                <w:szCs w:val="20"/>
              </w:rPr>
              <w:t>,</w:t>
            </w:r>
            <w:r w:rsidRPr="006E2F75">
              <w:rPr>
                <w:sz w:val="20"/>
                <w:szCs w:val="20"/>
              </w:rPr>
              <w:t xml:space="preserve"> долл</w:t>
            </w:r>
            <w:r w:rsidR="00C7344D" w:rsidRPr="006E2F75">
              <w:rPr>
                <w:sz w:val="20"/>
                <w:szCs w:val="20"/>
              </w:rPr>
              <w:t>ар</w:t>
            </w:r>
            <w:r w:rsidR="00C05419">
              <w:rPr>
                <w:sz w:val="20"/>
                <w:szCs w:val="20"/>
              </w:rPr>
              <w:t>ы</w:t>
            </w:r>
            <w:r w:rsidRPr="006E2F75">
              <w:rPr>
                <w:sz w:val="20"/>
                <w:szCs w:val="20"/>
              </w:rPr>
              <w:t xml:space="preserve"> США</w:t>
            </w:r>
            <w:bookmarkEnd w:id="16"/>
            <w:bookmarkEnd w:id="17"/>
          </w:p>
        </w:tc>
      </w:tr>
      <w:tr w:rsidR="005B3FFE" w:rsidRPr="006E2F75" w:rsidTr="008171B6">
        <w:trPr>
          <w:cantSplit/>
        </w:trPr>
        <w:tc>
          <w:tcPr>
            <w:tcW w:w="2874" w:type="dxa"/>
            <w:vMerge/>
            <w:tcBorders>
              <w:bottom w:val="double" w:sz="4" w:space="0" w:color="auto"/>
            </w:tcBorders>
            <w:vAlign w:val="center"/>
          </w:tcPr>
          <w:p w:rsidR="005B3FFE" w:rsidRPr="006E2F75" w:rsidRDefault="005B3FFE" w:rsidP="008171B6">
            <w:pPr>
              <w:spacing w:before="60" w:after="60" w:line="200" w:lineRule="exact"/>
              <w:jc w:val="center"/>
              <w:rPr>
                <w:b/>
                <w:sz w:val="20"/>
                <w:szCs w:val="20"/>
              </w:rPr>
            </w:pPr>
          </w:p>
        </w:tc>
        <w:tc>
          <w:tcPr>
            <w:tcW w:w="1499" w:type="dxa"/>
            <w:tcBorders>
              <w:top w:val="single" w:sz="4" w:space="0" w:color="000000"/>
              <w:bottom w:val="double" w:sz="4" w:space="0" w:color="auto"/>
              <w:right w:val="single" w:sz="4" w:space="0" w:color="000000"/>
            </w:tcBorders>
            <w:vAlign w:val="center"/>
          </w:tcPr>
          <w:p w:rsidR="005B3FFE" w:rsidRPr="006E2F75" w:rsidRDefault="00C7344D" w:rsidP="008171B6">
            <w:pPr>
              <w:spacing w:before="60" w:after="60" w:line="200" w:lineRule="exact"/>
              <w:jc w:val="center"/>
              <w:rPr>
                <w:sz w:val="20"/>
                <w:szCs w:val="20"/>
                <w:lang w:val="hy-AM"/>
              </w:rPr>
            </w:pPr>
            <w:bookmarkStart w:id="18" w:name="_Toc476066898"/>
            <w:bookmarkStart w:id="19" w:name="_Toc476067489"/>
            <w:r w:rsidRPr="006E2F75">
              <w:rPr>
                <w:sz w:val="20"/>
                <w:szCs w:val="20"/>
              </w:rPr>
              <w:t>п</w:t>
            </w:r>
            <w:r w:rsidR="005B3FFE" w:rsidRPr="006E2F75">
              <w:rPr>
                <w:sz w:val="20"/>
                <w:szCs w:val="20"/>
              </w:rPr>
              <w:t>о состоянию</w:t>
            </w:r>
            <w:bookmarkEnd w:id="18"/>
            <w:bookmarkEnd w:id="19"/>
            <w:r w:rsidR="008171B6" w:rsidRPr="006E2F75">
              <w:rPr>
                <w:sz w:val="20"/>
                <w:szCs w:val="20"/>
              </w:rPr>
              <w:br/>
            </w:r>
            <w:bookmarkStart w:id="20" w:name="_Toc476066899"/>
            <w:bookmarkStart w:id="21" w:name="_Toc476067490"/>
            <w:r w:rsidR="005B3FFE" w:rsidRPr="006E2F75">
              <w:rPr>
                <w:sz w:val="20"/>
                <w:szCs w:val="20"/>
              </w:rPr>
              <w:t>на 01.01.16</w:t>
            </w:r>
            <w:bookmarkEnd w:id="20"/>
            <w:bookmarkEnd w:id="21"/>
          </w:p>
        </w:tc>
        <w:tc>
          <w:tcPr>
            <w:tcW w:w="1541" w:type="dxa"/>
            <w:tcBorders>
              <w:top w:val="single" w:sz="4" w:space="0" w:color="000000"/>
              <w:left w:val="single" w:sz="4" w:space="0" w:color="000000"/>
              <w:bottom w:val="double" w:sz="4" w:space="0" w:color="auto"/>
            </w:tcBorders>
            <w:vAlign w:val="center"/>
          </w:tcPr>
          <w:p w:rsidR="005B3FFE" w:rsidRPr="006E2F75" w:rsidRDefault="00C7344D" w:rsidP="008171B6">
            <w:pPr>
              <w:spacing w:before="60" w:after="60" w:line="200" w:lineRule="exact"/>
              <w:jc w:val="center"/>
              <w:rPr>
                <w:sz w:val="20"/>
                <w:szCs w:val="20"/>
              </w:rPr>
            </w:pPr>
            <w:r w:rsidRPr="006E2F75">
              <w:rPr>
                <w:sz w:val="20"/>
                <w:szCs w:val="20"/>
              </w:rPr>
              <w:t>п</w:t>
            </w:r>
            <w:r w:rsidR="005B3FFE" w:rsidRPr="006E2F75">
              <w:rPr>
                <w:sz w:val="20"/>
                <w:szCs w:val="20"/>
              </w:rPr>
              <w:t>о состоянию на 01.</w:t>
            </w:r>
            <w:r w:rsidR="005B3FFE" w:rsidRPr="006E2F75">
              <w:rPr>
                <w:sz w:val="20"/>
                <w:szCs w:val="20"/>
                <w:lang w:val="hy-AM"/>
              </w:rPr>
              <w:t>0</w:t>
            </w:r>
            <w:r w:rsidR="005B3FFE" w:rsidRPr="006E2F75">
              <w:rPr>
                <w:sz w:val="20"/>
                <w:szCs w:val="20"/>
              </w:rPr>
              <w:t>9.16</w:t>
            </w:r>
          </w:p>
        </w:tc>
        <w:tc>
          <w:tcPr>
            <w:tcW w:w="1991" w:type="dxa"/>
            <w:tcBorders>
              <w:top w:val="single" w:sz="4" w:space="0" w:color="000000"/>
              <w:bottom w:val="double" w:sz="4" w:space="0" w:color="auto"/>
              <w:right w:val="single" w:sz="4" w:space="0" w:color="000000"/>
            </w:tcBorders>
            <w:vAlign w:val="center"/>
          </w:tcPr>
          <w:p w:rsidR="005B3FFE" w:rsidRPr="006E2F75" w:rsidRDefault="00C7344D" w:rsidP="008171B6">
            <w:pPr>
              <w:spacing w:before="60" w:after="60" w:line="200" w:lineRule="exact"/>
              <w:jc w:val="center"/>
              <w:rPr>
                <w:sz w:val="20"/>
                <w:szCs w:val="20"/>
                <w:lang w:val="hy-AM"/>
              </w:rPr>
            </w:pPr>
            <w:bookmarkStart w:id="22" w:name="_Toc476066900"/>
            <w:bookmarkStart w:id="23" w:name="_Toc476067491"/>
            <w:r w:rsidRPr="006E2F75">
              <w:rPr>
                <w:sz w:val="20"/>
                <w:szCs w:val="20"/>
              </w:rPr>
              <w:t>п</w:t>
            </w:r>
            <w:r w:rsidR="005B3FFE" w:rsidRPr="006E2F75">
              <w:rPr>
                <w:sz w:val="20"/>
                <w:szCs w:val="20"/>
              </w:rPr>
              <w:t>о состоянию</w:t>
            </w:r>
            <w:bookmarkEnd w:id="22"/>
            <w:bookmarkEnd w:id="23"/>
            <w:r w:rsidR="008171B6" w:rsidRPr="006E2F75">
              <w:rPr>
                <w:sz w:val="20"/>
                <w:szCs w:val="20"/>
              </w:rPr>
              <w:br/>
            </w:r>
            <w:bookmarkStart w:id="24" w:name="_Toc476066901"/>
            <w:bookmarkStart w:id="25" w:name="_Toc476067492"/>
            <w:r w:rsidR="005B3FFE" w:rsidRPr="006E2F75">
              <w:rPr>
                <w:sz w:val="20"/>
                <w:szCs w:val="20"/>
              </w:rPr>
              <w:t>на 01.01.16</w:t>
            </w:r>
            <w:bookmarkEnd w:id="24"/>
            <w:bookmarkEnd w:id="25"/>
          </w:p>
        </w:tc>
        <w:tc>
          <w:tcPr>
            <w:tcW w:w="1984" w:type="dxa"/>
            <w:tcBorders>
              <w:top w:val="single" w:sz="4" w:space="0" w:color="000000"/>
              <w:left w:val="single" w:sz="4" w:space="0" w:color="000000"/>
              <w:bottom w:val="double" w:sz="4" w:space="0" w:color="auto"/>
            </w:tcBorders>
            <w:vAlign w:val="center"/>
          </w:tcPr>
          <w:p w:rsidR="005B3FFE" w:rsidRPr="006E2F75" w:rsidRDefault="00C7344D" w:rsidP="008171B6">
            <w:pPr>
              <w:spacing w:before="60" w:after="60" w:line="200" w:lineRule="exact"/>
              <w:jc w:val="center"/>
              <w:rPr>
                <w:sz w:val="20"/>
                <w:szCs w:val="20"/>
              </w:rPr>
            </w:pPr>
            <w:r w:rsidRPr="006E2F75">
              <w:rPr>
                <w:sz w:val="20"/>
                <w:szCs w:val="20"/>
              </w:rPr>
              <w:t>п</w:t>
            </w:r>
            <w:r w:rsidR="005B3FFE" w:rsidRPr="006E2F75">
              <w:rPr>
                <w:sz w:val="20"/>
                <w:szCs w:val="20"/>
              </w:rPr>
              <w:t xml:space="preserve">о состоянию </w:t>
            </w:r>
            <w:r w:rsidR="008171B6" w:rsidRPr="006E2F75">
              <w:rPr>
                <w:sz w:val="20"/>
                <w:szCs w:val="20"/>
              </w:rPr>
              <w:br/>
              <w:t>н</w:t>
            </w:r>
            <w:r w:rsidR="005B3FFE" w:rsidRPr="006E2F75">
              <w:rPr>
                <w:sz w:val="20"/>
                <w:szCs w:val="20"/>
              </w:rPr>
              <w:t>а 01.09.16</w:t>
            </w:r>
          </w:p>
        </w:tc>
      </w:tr>
      <w:tr w:rsidR="005B3FFE" w:rsidRPr="006E2F75" w:rsidTr="008171B6">
        <w:trPr>
          <w:cantSplit/>
        </w:trPr>
        <w:tc>
          <w:tcPr>
            <w:tcW w:w="2874" w:type="dxa"/>
            <w:tcBorders>
              <w:top w:val="double" w:sz="4" w:space="0" w:color="auto"/>
            </w:tcBorders>
          </w:tcPr>
          <w:p w:rsidR="005B3FFE" w:rsidRPr="006E2F75" w:rsidRDefault="005B3FFE" w:rsidP="008171B6">
            <w:pPr>
              <w:spacing w:before="60" w:after="60" w:line="240" w:lineRule="exact"/>
            </w:pPr>
            <w:r w:rsidRPr="006E2F75">
              <w:t>Инвестиционные компании</w:t>
            </w:r>
          </w:p>
        </w:tc>
        <w:tc>
          <w:tcPr>
            <w:tcW w:w="1499" w:type="dxa"/>
            <w:tcBorders>
              <w:top w:val="double" w:sz="4" w:space="0" w:color="auto"/>
              <w:right w:val="single" w:sz="4" w:space="0" w:color="000000"/>
            </w:tcBorders>
          </w:tcPr>
          <w:p w:rsidR="005B3FFE" w:rsidRPr="006E2F75" w:rsidRDefault="005B3FFE" w:rsidP="008171B6">
            <w:pPr>
              <w:spacing w:before="60" w:after="60" w:line="240" w:lineRule="exact"/>
              <w:ind w:right="463"/>
              <w:jc w:val="right"/>
            </w:pPr>
            <w:r w:rsidRPr="006E2F75">
              <w:t>8</w:t>
            </w:r>
          </w:p>
        </w:tc>
        <w:tc>
          <w:tcPr>
            <w:tcW w:w="1541" w:type="dxa"/>
            <w:tcBorders>
              <w:top w:val="double" w:sz="4" w:space="0" w:color="auto"/>
              <w:left w:val="single" w:sz="4" w:space="0" w:color="000000"/>
            </w:tcBorders>
          </w:tcPr>
          <w:p w:rsidR="005B3FFE" w:rsidRPr="006E2F75" w:rsidRDefault="005B3FFE" w:rsidP="008171B6">
            <w:pPr>
              <w:spacing w:before="60" w:after="60" w:line="240" w:lineRule="exact"/>
              <w:ind w:right="463"/>
              <w:jc w:val="right"/>
            </w:pPr>
            <w:r w:rsidRPr="006E2F75">
              <w:t>8</w:t>
            </w:r>
          </w:p>
        </w:tc>
        <w:tc>
          <w:tcPr>
            <w:tcW w:w="1991" w:type="dxa"/>
            <w:tcBorders>
              <w:top w:val="double" w:sz="4" w:space="0" w:color="auto"/>
              <w:right w:val="single" w:sz="4" w:space="0" w:color="000000"/>
            </w:tcBorders>
          </w:tcPr>
          <w:p w:rsidR="005B3FFE" w:rsidRPr="006E2F75" w:rsidRDefault="008F107B" w:rsidP="008171B6">
            <w:pPr>
              <w:spacing w:before="60" w:after="60" w:line="240" w:lineRule="exact"/>
              <w:ind w:right="176"/>
              <w:jc w:val="right"/>
            </w:pPr>
            <w:r w:rsidRPr="006E2F75">
              <w:t>59 234 </w:t>
            </w:r>
            <w:r w:rsidR="005B3FFE" w:rsidRPr="006E2F75">
              <w:t>627</w:t>
            </w:r>
          </w:p>
        </w:tc>
        <w:tc>
          <w:tcPr>
            <w:tcW w:w="1984" w:type="dxa"/>
            <w:tcBorders>
              <w:top w:val="double" w:sz="4" w:space="0" w:color="auto"/>
              <w:left w:val="single" w:sz="4" w:space="0" w:color="000000"/>
            </w:tcBorders>
          </w:tcPr>
          <w:p w:rsidR="005B3FFE" w:rsidRPr="006E2F75" w:rsidRDefault="008F107B" w:rsidP="008171B6">
            <w:pPr>
              <w:spacing w:before="60" w:after="60" w:line="240" w:lineRule="exact"/>
              <w:ind w:right="176"/>
              <w:jc w:val="right"/>
            </w:pPr>
            <w:r w:rsidRPr="006E2F75">
              <w:t>81 261 </w:t>
            </w:r>
            <w:r w:rsidR="005B3FFE" w:rsidRPr="006E2F75">
              <w:t xml:space="preserve">228 </w:t>
            </w:r>
          </w:p>
        </w:tc>
      </w:tr>
      <w:tr w:rsidR="005B3FFE" w:rsidRPr="006E2F75" w:rsidTr="008171B6">
        <w:trPr>
          <w:cantSplit/>
        </w:trPr>
        <w:tc>
          <w:tcPr>
            <w:tcW w:w="2874" w:type="dxa"/>
          </w:tcPr>
          <w:p w:rsidR="005B3FFE" w:rsidRPr="006E2F75" w:rsidRDefault="005B3FFE" w:rsidP="008171B6">
            <w:pPr>
              <w:spacing w:before="60" w:after="60" w:line="240" w:lineRule="exact"/>
            </w:pPr>
            <w:r w:rsidRPr="006E2F75">
              <w:t>Коммерческие банки</w:t>
            </w:r>
          </w:p>
        </w:tc>
        <w:tc>
          <w:tcPr>
            <w:tcW w:w="1499" w:type="dxa"/>
            <w:tcBorders>
              <w:right w:val="single" w:sz="4" w:space="0" w:color="000000"/>
            </w:tcBorders>
          </w:tcPr>
          <w:p w:rsidR="005B3FFE" w:rsidRPr="006E2F75" w:rsidRDefault="005B3FFE" w:rsidP="008171B6">
            <w:pPr>
              <w:spacing w:before="60" w:after="60" w:line="240" w:lineRule="exact"/>
              <w:ind w:right="463"/>
              <w:jc w:val="right"/>
            </w:pPr>
            <w:r w:rsidRPr="006E2F75">
              <w:t>21</w:t>
            </w:r>
          </w:p>
        </w:tc>
        <w:tc>
          <w:tcPr>
            <w:tcW w:w="1541" w:type="dxa"/>
            <w:tcBorders>
              <w:left w:val="single" w:sz="4" w:space="0" w:color="000000"/>
            </w:tcBorders>
          </w:tcPr>
          <w:p w:rsidR="005B3FFE" w:rsidRPr="006E2F75" w:rsidRDefault="005B3FFE" w:rsidP="008171B6">
            <w:pPr>
              <w:spacing w:before="60" w:after="60" w:line="240" w:lineRule="exact"/>
              <w:ind w:right="463"/>
              <w:jc w:val="right"/>
            </w:pPr>
            <w:r w:rsidRPr="006E2F75">
              <w:t>19</w:t>
            </w:r>
          </w:p>
        </w:tc>
        <w:tc>
          <w:tcPr>
            <w:tcW w:w="1991" w:type="dxa"/>
            <w:tcBorders>
              <w:right w:val="single" w:sz="4" w:space="0" w:color="000000"/>
            </w:tcBorders>
          </w:tcPr>
          <w:p w:rsidR="005B3FFE" w:rsidRPr="006E2F75" w:rsidRDefault="008F107B" w:rsidP="008171B6">
            <w:pPr>
              <w:spacing w:before="60" w:after="60" w:line="240" w:lineRule="exact"/>
              <w:ind w:right="176"/>
              <w:jc w:val="right"/>
            </w:pPr>
            <w:r w:rsidRPr="006E2F75">
              <w:t>7 146 420 </w:t>
            </w:r>
            <w:r w:rsidR="005B3FFE" w:rsidRPr="006E2F75">
              <w:t xml:space="preserve">281 </w:t>
            </w:r>
          </w:p>
        </w:tc>
        <w:tc>
          <w:tcPr>
            <w:tcW w:w="1984" w:type="dxa"/>
            <w:tcBorders>
              <w:left w:val="single" w:sz="4" w:space="0" w:color="000000"/>
            </w:tcBorders>
          </w:tcPr>
          <w:p w:rsidR="005B3FFE" w:rsidRPr="006E2F75" w:rsidRDefault="008F107B" w:rsidP="008171B6">
            <w:pPr>
              <w:spacing w:before="60" w:after="60" w:line="240" w:lineRule="exact"/>
              <w:ind w:right="176"/>
              <w:jc w:val="right"/>
            </w:pPr>
            <w:r w:rsidRPr="006E2F75">
              <w:t>7 368 801 </w:t>
            </w:r>
            <w:r w:rsidR="005B3FFE" w:rsidRPr="006E2F75">
              <w:t xml:space="preserve">762 </w:t>
            </w:r>
          </w:p>
        </w:tc>
      </w:tr>
      <w:tr w:rsidR="005B3FFE" w:rsidRPr="006E2F75" w:rsidTr="008171B6">
        <w:trPr>
          <w:cantSplit/>
        </w:trPr>
        <w:tc>
          <w:tcPr>
            <w:tcW w:w="2874" w:type="dxa"/>
          </w:tcPr>
          <w:p w:rsidR="005B3FFE" w:rsidRPr="006E2F75" w:rsidRDefault="005B3FFE" w:rsidP="008171B6">
            <w:pPr>
              <w:spacing w:before="60" w:after="60" w:line="240" w:lineRule="exact"/>
            </w:pPr>
            <w:r w:rsidRPr="006E2F75">
              <w:t>Кредитные организации</w:t>
            </w:r>
          </w:p>
        </w:tc>
        <w:tc>
          <w:tcPr>
            <w:tcW w:w="1499" w:type="dxa"/>
            <w:tcBorders>
              <w:right w:val="single" w:sz="4" w:space="0" w:color="000000"/>
            </w:tcBorders>
          </w:tcPr>
          <w:p w:rsidR="005B3FFE" w:rsidRPr="006E2F75" w:rsidRDefault="005B3FFE" w:rsidP="008171B6">
            <w:pPr>
              <w:spacing w:before="60" w:after="60" w:line="240" w:lineRule="exact"/>
              <w:ind w:right="463"/>
              <w:jc w:val="right"/>
            </w:pPr>
            <w:r w:rsidRPr="006E2F75">
              <w:t>32</w:t>
            </w:r>
          </w:p>
        </w:tc>
        <w:tc>
          <w:tcPr>
            <w:tcW w:w="1541" w:type="dxa"/>
            <w:tcBorders>
              <w:left w:val="single" w:sz="4" w:space="0" w:color="000000"/>
            </w:tcBorders>
          </w:tcPr>
          <w:p w:rsidR="005B3FFE" w:rsidRPr="006E2F75" w:rsidRDefault="005B3FFE" w:rsidP="008171B6">
            <w:pPr>
              <w:spacing w:before="60" w:after="60" w:line="240" w:lineRule="exact"/>
              <w:ind w:right="463"/>
              <w:jc w:val="right"/>
            </w:pPr>
            <w:r w:rsidRPr="006E2F75">
              <w:t>33</w:t>
            </w:r>
          </w:p>
        </w:tc>
        <w:tc>
          <w:tcPr>
            <w:tcW w:w="1991" w:type="dxa"/>
            <w:tcBorders>
              <w:right w:val="single" w:sz="4" w:space="0" w:color="000000"/>
            </w:tcBorders>
          </w:tcPr>
          <w:p w:rsidR="005B3FFE" w:rsidRPr="006E2F75" w:rsidRDefault="005B3FFE" w:rsidP="008171B6">
            <w:pPr>
              <w:spacing w:before="60" w:after="60" w:line="240" w:lineRule="exact"/>
              <w:ind w:right="176"/>
              <w:jc w:val="right"/>
            </w:pPr>
            <w:r w:rsidRPr="006E2F75">
              <w:t>637</w:t>
            </w:r>
            <w:r w:rsidR="008F107B" w:rsidRPr="006E2F75">
              <w:t> 990 </w:t>
            </w:r>
            <w:r w:rsidRPr="006E2F75">
              <w:t xml:space="preserve">429 </w:t>
            </w:r>
          </w:p>
        </w:tc>
        <w:tc>
          <w:tcPr>
            <w:tcW w:w="1984" w:type="dxa"/>
            <w:tcBorders>
              <w:left w:val="single" w:sz="4" w:space="0" w:color="000000"/>
            </w:tcBorders>
          </w:tcPr>
          <w:p w:rsidR="005B3FFE" w:rsidRPr="006E2F75" w:rsidRDefault="008F107B" w:rsidP="008171B6">
            <w:pPr>
              <w:spacing w:before="60" w:after="60" w:line="240" w:lineRule="exact"/>
              <w:ind w:right="176"/>
              <w:jc w:val="right"/>
            </w:pPr>
            <w:r w:rsidRPr="006E2F75">
              <w:t>724 948 </w:t>
            </w:r>
            <w:r w:rsidR="005B3FFE" w:rsidRPr="006E2F75">
              <w:t xml:space="preserve">642 </w:t>
            </w:r>
          </w:p>
        </w:tc>
      </w:tr>
      <w:tr w:rsidR="005B3FFE" w:rsidRPr="006E2F75" w:rsidTr="008171B6">
        <w:trPr>
          <w:cantSplit/>
        </w:trPr>
        <w:tc>
          <w:tcPr>
            <w:tcW w:w="2874" w:type="dxa"/>
          </w:tcPr>
          <w:p w:rsidR="005B3FFE" w:rsidRPr="006E2F75" w:rsidRDefault="005B3FFE" w:rsidP="008171B6">
            <w:pPr>
              <w:spacing w:before="60" w:after="60" w:line="240" w:lineRule="exact"/>
            </w:pPr>
            <w:r w:rsidRPr="006E2F75">
              <w:t>Страховые компании</w:t>
            </w:r>
          </w:p>
        </w:tc>
        <w:tc>
          <w:tcPr>
            <w:tcW w:w="1499" w:type="dxa"/>
            <w:tcBorders>
              <w:right w:val="single" w:sz="4" w:space="0" w:color="000000"/>
            </w:tcBorders>
          </w:tcPr>
          <w:p w:rsidR="005B3FFE" w:rsidRPr="006E2F75" w:rsidRDefault="005B3FFE" w:rsidP="008171B6">
            <w:pPr>
              <w:spacing w:before="60" w:after="60" w:line="240" w:lineRule="exact"/>
              <w:ind w:right="463"/>
              <w:jc w:val="right"/>
            </w:pPr>
            <w:r w:rsidRPr="006E2F75">
              <w:t>8</w:t>
            </w:r>
          </w:p>
        </w:tc>
        <w:tc>
          <w:tcPr>
            <w:tcW w:w="1541" w:type="dxa"/>
            <w:tcBorders>
              <w:left w:val="single" w:sz="4" w:space="0" w:color="000000"/>
            </w:tcBorders>
          </w:tcPr>
          <w:p w:rsidR="005B3FFE" w:rsidRPr="006E2F75" w:rsidRDefault="005B3FFE" w:rsidP="008171B6">
            <w:pPr>
              <w:spacing w:before="60" w:after="60" w:line="240" w:lineRule="exact"/>
              <w:ind w:right="463"/>
              <w:jc w:val="right"/>
            </w:pPr>
            <w:r w:rsidRPr="006E2F75">
              <w:t>7</w:t>
            </w:r>
          </w:p>
        </w:tc>
        <w:tc>
          <w:tcPr>
            <w:tcW w:w="1991" w:type="dxa"/>
            <w:tcBorders>
              <w:right w:val="single" w:sz="4" w:space="0" w:color="000000"/>
            </w:tcBorders>
          </w:tcPr>
          <w:p w:rsidR="005B3FFE" w:rsidRPr="006E2F75" w:rsidRDefault="008F107B" w:rsidP="008171B6">
            <w:pPr>
              <w:spacing w:before="60" w:after="60" w:line="240" w:lineRule="exact"/>
              <w:ind w:right="176"/>
              <w:jc w:val="right"/>
            </w:pPr>
            <w:r w:rsidRPr="006E2F75">
              <w:t>85 023 </w:t>
            </w:r>
            <w:r w:rsidR="005B3FFE" w:rsidRPr="006E2F75">
              <w:t xml:space="preserve">769 </w:t>
            </w:r>
          </w:p>
        </w:tc>
        <w:tc>
          <w:tcPr>
            <w:tcW w:w="1984" w:type="dxa"/>
            <w:tcBorders>
              <w:left w:val="single" w:sz="4" w:space="0" w:color="000000"/>
            </w:tcBorders>
          </w:tcPr>
          <w:p w:rsidR="005B3FFE" w:rsidRPr="006E2F75" w:rsidRDefault="008F107B" w:rsidP="008171B6">
            <w:pPr>
              <w:spacing w:before="60" w:after="60" w:line="240" w:lineRule="exact"/>
              <w:ind w:right="176"/>
              <w:jc w:val="right"/>
            </w:pPr>
            <w:r w:rsidRPr="006E2F75">
              <w:t>92 399 </w:t>
            </w:r>
            <w:r w:rsidR="005B3FFE" w:rsidRPr="006E2F75">
              <w:t xml:space="preserve">845 </w:t>
            </w:r>
          </w:p>
        </w:tc>
      </w:tr>
    </w:tbl>
    <w:p w:rsidR="006E399C" w:rsidRPr="006E2F75" w:rsidRDefault="006E399C" w:rsidP="008171B6">
      <w:pPr>
        <w:spacing w:before="360"/>
        <w:ind w:firstLine="709"/>
        <w:jc w:val="both"/>
        <w:rPr>
          <w:bCs/>
          <w:sz w:val="28"/>
          <w:szCs w:val="28"/>
        </w:rPr>
      </w:pPr>
      <w:bookmarkStart w:id="26" w:name="_Toc476066902"/>
      <w:r w:rsidRPr="006E2F75">
        <w:rPr>
          <w:bCs/>
          <w:sz w:val="28"/>
          <w:szCs w:val="28"/>
        </w:rPr>
        <w:t>Капитализация рынка акций по состоянию на 1 января 2016 года составила 219,15 млн долларов США, по состоянию на 1 сентября 2016 года – 272,26 млн долларов США.</w:t>
      </w:r>
      <w:bookmarkEnd w:id="26"/>
    </w:p>
    <w:p w:rsidR="006E399C" w:rsidRPr="006E2F75" w:rsidRDefault="006E399C" w:rsidP="00C1122E">
      <w:pPr>
        <w:ind w:firstLine="709"/>
        <w:jc w:val="both"/>
        <w:rPr>
          <w:bCs/>
          <w:sz w:val="28"/>
          <w:szCs w:val="28"/>
        </w:rPr>
      </w:pPr>
      <w:bookmarkStart w:id="27" w:name="_Toc476066903"/>
      <w:r w:rsidRPr="006E2F75">
        <w:rPr>
          <w:bCs/>
          <w:sz w:val="28"/>
          <w:szCs w:val="28"/>
        </w:rPr>
        <w:t>Отношение капитализации рынка акций к ВВП на 1 января 2016 года составило 2</w:t>
      </w:r>
      <w:r w:rsidR="00A87978" w:rsidRPr="006E2F75">
        <w:rPr>
          <w:bCs/>
          <w:sz w:val="28"/>
          <w:szCs w:val="28"/>
        </w:rPr>
        <w:t> %</w:t>
      </w:r>
      <w:r w:rsidRPr="006E2F75">
        <w:rPr>
          <w:bCs/>
          <w:sz w:val="28"/>
          <w:szCs w:val="28"/>
        </w:rPr>
        <w:t>.</w:t>
      </w:r>
      <w:bookmarkEnd w:id="27"/>
    </w:p>
    <w:p w:rsidR="00C56DCE" w:rsidRPr="006E2F75" w:rsidRDefault="00C56DCE" w:rsidP="008171B6">
      <w:pPr>
        <w:ind w:firstLine="720"/>
        <w:jc w:val="both"/>
        <w:rPr>
          <w:sz w:val="28"/>
          <w:szCs w:val="28"/>
        </w:rPr>
      </w:pPr>
      <w:r w:rsidRPr="006E2F75">
        <w:rPr>
          <w:sz w:val="28"/>
          <w:szCs w:val="28"/>
        </w:rPr>
        <w:lastRenderedPageBreak/>
        <w:t>Сведения об объеме и количестве зарегистрированных регулятором рынка ценных бумаг выпусков це</w:t>
      </w:r>
      <w:r w:rsidR="00184466">
        <w:rPr>
          <w:sz w:val="28"/>
          <w:szCs w:val="28"/>
        </w:rPr>
        <w:t>нных бумаг приведены в таблице 5</w:t>
      </w:r>
      <w:r w:rsidRPr="006E2F75">
        <w:rPr>
          <w:sz w:val="28"/>
          <w:szCs w:val="28"/>
        </w:rPr>
        <w:t>.</w:t>
      </w:r>
    </w:p>
    <w:p w:rsidR="00C56DCE" w:rsidRPr="006E2F75" w:rsidRDefault="00C56DCE" w:rsidP="008171B6">
      <w:pPr>
        <w:spacing w:before="240"/>
        <w:ind w:firstLine="720"/>
        <w:jc w:val="right"/>
        <w:rPr>
          <w:b/>
          <w:sz w:val="28"/>
          <w:szCs w:val="28"/>
        </w:rPr>
      </w:pPr>
      <w:r w:rsidRPr="006E2F75">
        <w:rPr>
          <w:sz w:val="28"/>
          <w:szCs w:val="28"/>
        </w:rPr>
        <w:t xml:space="preserve">Таблица </w:t>
      </w:r>
      <w:r w:rsidR="00184466">
        <w:rPr>
          <w:sz w:val="28"/>
          <w:szCs w:val="28"/>
        </w:rPr>
        <w:t>5</w:t>
      </w:r>
    </w:p>
    <w:p w:rsidR="005B3FFE" w:rsidRPr="006E2F75" w:rsidRDefault="005B3FFE" w:rsidP="008171B6">
      <w:pPr>
        <w:spacing w:before="240" w:after="120"/>
        <w:jc w:val="center"/>
        <w:rPr>
          <w:b/>
          <w:bCs/>
          <w:sz w:val="28"/>
          <w:szCs w:val="28"/>
        </w:rPr>
      </w:pPr>
      <w:r w:rsidRPr="006E2F75">
        <w:rPr>
          <w:b/>
          <w:bCs/>
          <w:sz w:val="28"/>
          <w:szCs w:val="28"/>
        </w:rPr>
        <w:t xml:space="preserve">Объем и количество зарегистрированных регулятором рынка </w:t>
      </w:r>
      <w:r w:rsidR="008171B6" w:rsidRPr="006E2F75">
        <w:rPr>
          <w:b/>
          <w:bCs/>
          <w:sz w:val="28"/>
          <w:szCs w:val="28"/>
        </w:rPr>
        <w:br/>
      </w:r>
      <w:r w:rsidRPr="006E2F75">
        <w:rPr>
          <w:b/>
          <w:bCs/>
          <w:sz w:val="28"/>
          <w:szCs w:val="28"/>
        </w:rPr>
        <w:t>ценных бумаг выпусков ценных бумаг</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1275"/>
        <w:gridCol w:w="1251"/>
        <w:gridCol w:w="1301"/>
        <w:gridCol w:w="1701"/>
        <w:gridCol w:w="1678"/>
      </w:tblGrid>
      <w:tr w:rsidR="005B3FFE" w:rsidRPr="006E2F75" w:rsidTr="00381A3C">
        <w:trPr>
          <w:cantSplit/>
          <w:trHeight w:val="355"/>
        </w:trPr>
        <w:tc>
          <w:tcPr>
            <w:tcW w:w="1418" w:type="dxa"/>
            <w:vMerge w:val="restart"/>
            <w:vAlign w:val="center"/>
          </w:tcPr>
          <w:p w:rsidR="005B3FFE" w:rsidRPr="006E2F75" w:rsidRDefault="005B3FFE" w:rsidP="00381A3C">
            <w:pPr>
              <w:spacing w:before="60" w:after="60" w:line="200" w:lineRule="exact"/>
              <w:jc w:val="center"/>
              <w:rPr>
                <w:sz w:val="20"/>
                <w:szCs w:val="20"/>
              </w:rPr>
            </w:pPr>
            <w:r w:rsidRPr="006E2F75">
              <w:rPr>
                <w:sz w:val="20"/>
                <w:szCs w:val="20"/>
              </w:rPr>
              <w:t>Виды ценных бумаг</w:t>
            </w:r>
          </w:p>
        </w:tc>
        <w:tc>
          <w:tcPr>
            <w:tcW w:w="2551" w:type="dxa"/>
            <w:gridSpan w:val="2"/>
            <w:vAlign w:val="center"/>
          </w:tcPr>
          <w:p w:rsidR="005B3FFE" w:rsidRPr="006E2F75" w:rsidRDefault="005B3FFE" w:rsidP="00381A3C">
            <w:pPr>
              <w:spacing w:before="60" w:after="60" w:line="200" w:lineRule="exact"/>
              <w:jc w:val="center"/>
              <w:rPr>
                <w:sz w:val="20"/>
                <w:szCs w:val="20"/>
              </w:rPr>
            </w:pPr>
            <w:r w:rsidRPr="006E2F75">
              <w:rPr>
                <w:sz w:val="20"/>
                <w:szCs w:val="20"/>
              </w:rPr>
              <w:t>Количество эмитентов</w:t>
            </w:r>
          </w:p>
        </w:tc>
        <w:tc>
          <w:tcPr>
            <w:tcW w:w="2552" w:type="dxa"/>
            <w:gridSpan w:val="2"/>
            <w:vAlign w:val="center"/>
          </w:tcPr>
          <w:p w:rsidR="005B3FFE" w:rsidRPr="006E2F75" w:rsidRDefault="005B3FFE" w:rsidP="00381A3C">
            <w:pPr>
              <w:spacing w:before="60" w:after="60" w:line="200" w:lineRule="exact"/>
              <w:jc w:val="center"/>
              <w:rPr>
                <w:sz w:val="20"/>
                <w:szCs w:val="20"/>
              </w:rPr>
            </w:pPr>
            <w:r w:rsidRPr="006E2F75">
              <w:rPr>
                <w:sz w:val="20"/>
                <w:szCs w:val="20"/>
              </w:rPr>
              <w:t>Количество выпусков</w:t>
            </w:r>
          </w:p>
        </w:tc>
        <w:tc>
          <w:tcPr>
            <w:tcW w:w="3379" w:type="dxa"/>
            <w:gridSpan w:val="2"/>
            <w:vAlign w:val="center"/>
          </w:tcPr>
          <w:p w:rsidR="005B3FFE" w:rsidRPr="006E2F75" w:rsidRDefault="00C56DCE" w:rsidP="00381A3C">
            <w:pPr>
              <w:spacing w:before="60" w:after="60" w:line="200" w:lineRule="exact"/>
              <w:jc w:val="center"/>
              <w:rPr>
                <w:sz w:val="20"/>
                <w:szCs w:val="20"/>
              </w:rPr>
            </w:pPr>
            <w:r w:rsidRPr="006E2F75">
              <w:rPr>
                <w:sz w:val="20"/>
                <w:szCs w:val="20"/>
              </w:rPr>
              <w:t>Объем фактически размещенных ценных бумаг</w:t>
            </w:r>
            <w:r w:rsidR="005B3FFE" w:rsidRPr="006E2F75">
              <w:rPr>
                <w:sz w:val="20"/>
                <w:szCs w:val="20"/>
              </w:rPr>
              <w:t xml:space="preserve"> по цене размещения,</w:t>
            </w:r>
            <w:r w:rsidR="00381A3C" w:rsidRPr="006E2F75">
              <w:rPr>
                <w:sz w:val="20"/>
                <w:szCs w:val="20"/>
              </w:rPr>
              <w:br/>
            </w:r>
            <w:r w:rsidRPr="006E2F75">
              <w:rPr>
                <w:sz w:val="20"/>
                <w:szCs w:val="20"/>
              </w:rPr>
              <w:t>д</w:t>
            </w:r>
            <w:r w:rsidR="005B3FFE" w:rsidRPr="006E2F75">
              <w:rPr>
                <w:sz w:val="20"/>
                <w:szCs w:val="20"/>
              </w:rPr>
              <w:t>олл</w:t>
            </w:r>
            <w:r w:rsidRPr="006E2F75">
              <w:rPr>
                <w:sz w:val="20"/>
                <w:szCs w:val="20"/>
              </w:rPr>
              <w:t xml:space="preserve">ары </w:t>
            </w:r>
            <w:r w:rsidR="005B3FFE" w:rsidRPr="006E2F75">
              <w:rPr>
                <w:sz w:val="20"/>
                <w:szCs w:val="20"/>
              </w:rPr>
              <w:t>США</w:t>
            </w:r>
          </w:p>
        </w:tc>
      </w:tr>
      <w:tr w:rsidR="005B3FFE" w:rsidRPr="006E2F75" w:rsidTr="00381A3C">
        <w:trPr>
          <w:cantSplit/>
          <w:trHeight w:val="250"/>
        </w:trPr>
        <w:tc>
          <w:tcPr>
            <w:tcW w:w="1418" w:type="dxa"/>
            <w:vMerge/>
            <w:tcBorders>
              <w:bottom w:val="double" w:sz="4" w:space="0" w:color="auto"/>
            </w:tcBorders>
            <w:vAlign w:val="center"/>
          </w:tcPr>
          <w:p w:rsidR="005B3FFE" w:rsidRPr="006E2F75" w:rsidRDefault="005B3FFE" w:rsidP="00381A3C">
            <w:pPr>
              <w:spacing w:before="60" w:after="60" w:line="200" w:lineRule="exact"/>
              <w:jc w:val="center"/>
              <w:rPr>
                <w:sz w:val="20"/>
                <w:szCs w:val="20"/>
              </w:rPr>
            </w:pPr>
          </w:p>
        </w:tc>
        <w:tc>
          <w:tcPr>
            <w:tcW w:w="1276" w:type="dxa"/>
            <w:tcBorders>
              <w:bottom w:val="double" w:sz="4" w:space="0" w:color="auto"/>
            </w:tcBorders>
            <w:vAlign w:val="center"/>
          </w:tcPr>
          <w:p w:rsidR="005B3FFE" w:rsidRPr="006E2F75" w:rsidRDefault="00C56DCE" w:rsidP="00381A3C">
            <w:pPr>
              <w:spacing w:before="60" w:after="60" w:line="200" w:lineRule="exact"/>
              <w:jc w:val="center"/>
              <w:rPr>
                <w:sz w:val="20"/>
                <w:szCs w:val="20"/>
                <w:lang w:val="hy-AM"/>
              </w:rPr>
            </w:pPr>
            <w:r w:rsidRPr="006E2F75">
              <w:rPr>
                <w:sz w:val="20"/>
                <w:szCs w:val="20"/>
              </w:rPr>
              <w:t>п</w:t>
            </w:r>
            <w:r w:rsidR="005B3FFE" w:rsidRPr="006E2F75">
              <w:rPr>
                <w:sz w:val="20"/>
                <w:szCs w:val="20"/>
              </w:rPr>
              <w:t>о состоянию на 01.01.1</w:t>
            </w:r>
            <w:r w:rsidR="005B3FFE" w:rsidRPr="006E2F75">
              <w:rPr>
                <w:sz w:val="20"/>
                <w:szCs w:val="20"/>
                <w:lang w:val="hy-AM"/>
              </w:rPr>
              <w:t>6</w:t>
            </w:r>
          </w:p>
        </w:tc>
        <w:tc>
          <w:tcPr>
            <w:tcW w:w="1275" w:type="dxa"/>
            <w:tcBorders>
              <w:bottom w:val="double" w:sz="4" w:space="0" w:color="auto"/>
            </w:tcBorders>
            <w:vAlign w:val="center"/>
          </w:tcPr>
          <w:p w:rsidR="005B3FFE" w:rsidRPr="006E2F75" w:rsidRDefault="00C56DCE" w:rsidP="00381A3C">
            <w:pPr>
              <w:spacing w:before="60" w:after="60" w:line="200" w:lineRule="exact"/>
              <w:jc w:val="center"/>
              <w:rPr>
                <w:sz w:val="20"/>
                <w:szCs w:val="20"/>
              </w:rPr>
            </w:pPr>
            <w:r w:rsidRPr="006E2F75">
              <w:rPr>
                <w:sz w:val="20"/>
                <w:szCs w:val="20"/>
              </w:rPr>
              <w:t>п</w:t>
            </w:r>
            <w:r w:rsidR="005B3FFE" w:rsidRPr="006E2F75">
              <w:rPr>
                <w:sz w:val="20"/>
                <w:szCs w:val="20"/>
              </w:rPr>
              <w:t>о состоянию на 01.09.16</w:t>
            </w:r>
          </w:p>
        </w:tc>
        <w:tc>
          <w:tcPr>
            <w:tcW w:w="1251" w:type="dxa"/>
            <w:tcBorders>
              <w:bottom w:val="double" w:sz="4" w:space="0" w:color="auto"/>
            </w:tcBorders>
            <w:vAlign w:val="center"/>
          </w:tcPr>
          <w:p w:rsidR="005B3FFE" w:rsidRPr="006E2F75" w:rsidRDefault="00C56DCE" w:rsidP="00381A3C">
            <w:pPr>
              <w:spacing w:before="60" w:after="60" w:line="200" w:lineRule="exact"/>
              <w:jc w:val="center"/>
              <w:rPr>
                <w:sz w:val="20"/>
                <w:szCs w:val="20"/>
                <w:lang w:val="hy-AM"/>
              </w:rPr>
            </w:pPr>
            <w:r w:rsidRPr="006E2F75">
              <w:rPr>
                <w:sz w:val="20"/>
                <w:szCs w:val="20"/>
              </w:rPr>
              <w:t>п</w:t>
            </w:r>
            <w:r w:rsidR="005B3FFE" w:rsidRPr="006E2F75">
              <w:rPr>
                <w:sz w:val="20"/>
                <w:szCs w:val="20"/>
              </w:rPr>
              <w:t>о состоянию на 01.</w:t>
            </w:r>
            <w:r w:rsidR="005B3FFE" w:rsidRPr="006E2F75">
              <w:rPr>
                <w:sz w:val="20"/>
                <w:szCs w:val="20"/>
                <w:lang w:val="hy-AM"/>
              </w:rPr>
              <w:t>01</w:t>
            </w:r>
            <w:r w:rsidR="005B3FFE" w:rsidRPr="006E2F75">
              <w:rPr>
                <w:sz w:val="20"/>
                <w:szCs w:val="20"/>
              </w:rPr>
              <w:t>.1</w:t>
            </w:r>
            <w:r w:rsidR="005B3FFE" w:rsidRPr="006E2F75">
              <w:rPr>
                <w:sz w:val="20"/>
                <w:szCs w:val="20"/>
                <w:lang w:val="hy-AM"/>
              </w:rPr>
              <w:t>6</w:t>
            </w:r>
          </w:p>
        </w:tc>
        <w:tc>
          <w:tcPr>
            <w:tcW w:w="1301" w:type="dxa"/>
            <w:tcBorders>
              <w:bottom w:val="double" w:sz="4" w:space="0" w:color="auto"/>
            </w:tcBorders>
            <w:vAlign w:val="center"/>
          </w:tcPr>
          <w:p w:rsidR="005B3FFE" w:rsidRPr="006E2F75" w:rsidRDefault="00C56DCE" w:rsidP="00381A3C">
            <w:pPr>
              <w:spacing w:before="60" w:after="60" w:line="200" w:lineRule="exact"/>
              <w:jc w:val="center"/>
              <w:rPr>
                <w:sz w:val="20"/>
                <w:szCs w:val="20"/>
                <w:lang w:val="hy-AM"/>
              </w:rPr>
            </w:pPr>
            <w:r w:rsidRPr="006E2F75">
              <w:rPr>
                <w:sz w:val="20"/>
                <w:szCs w:val="20"/>
              </w:rPr>
              <w:t>п</w:t>
            </w:r>
            <w:r w:rsidR="005B3FFE" w:rsidRPr="006E2F75">
              <w:rPr>
                <w:sz w:val="20"/>
                <w:szCs w:val="20"/>
              </w:rPr>
              <w:t>о состоянию на</w:t>
            </w:r>
            <w:r w:rsidR="0010716A" w:rsidRPr="006E2F75">
              <w:rPr>
                <w:sz w:val="20"/>
                <w:szCs w:val="20"/>
                <w:lang w:val="hy-AM"/>
              </w:rPr>
              <w:t xml:space="preserve"> </w:t>
            </w:r>
            <w:r w:rsidR="005B3FFE" w:rsidRPr="006E2F75">
              <w:rPr>
                <w:sz w:val="20"/>
                <w:szCs w:val="20"/>
              </w:rPr>
              <w:t>01.09.16</w:t>
            </w:r>
          </w:p>
        </w:tc>
        <w:tc>
          <w:tcPr>
            <w:tcW w:w="1701" w:type="dxa"/>
            <w:tcBorders>
              <w:bottom w:val="double" w:sz="4" w:space="0" w:color="auto"/>
            </w:tcBorders>
            <w:vAlign w:val="center"/>
          </w:tcPr>
          <w:p w:rsidR="005B3FFE" w:rsidRPr="006E2F75" w:rsidRDefault="00C56DCE" w:rsidP="00381A3C">
            <w:pPr>
              <w:spacing w:before="60" w:after="60" w:line="200" w:lineRule="exact"/>
              <w:jc w:val="center"/>
              <w:rPr>
                <w:sz w:val="20"/>
                <w:szCs w:val="20"/>
              </w:rPr>
            </w:pPr>
            <w:r w:rsidRPr="006E2F75">
              <w:rPr>
                <w:sz w:val="20"/>
                <w:szCs w:val="20"/>
              </w:rPr>
              <w:t>п</w:t>
            </w:r>
            <w:r w:rsidR="005B3FFE" w:rsidRPr="006E2F75">
              <w:rPr>
                <w:sz w:val="20"/>
                <w:szCs w:val="20"/>
              </w:rPr>
              <w:t xml:space="preserve">о состоянию </w:t>
            </w:r>
            <w:r w:rsidR="00381A3C" w:rsidRPr="006E2F75">
              <w:rPr>
                <w:sz w:val="20"/>
                <w:szCs w:val="20"/>
              </w:rPr>
              <w:br/>
            </w:r>
            <w:r w:rsidR="00CC7175">
              <w:rPr>
                <w:sz w:val="20"/>
                <w:szCs w:val="20"/>
              </w:rPr>
              <w:t>н</w:t>
            </w:r>
            <w:r w:rsidR="005B3FFE" w:rsidRPr="006E2F75">
              <w:rPr>
                <w:sz w:val="20"/>
                <w:szCs w:val="20"/>
              </w:rPr>
              <w:t>а 01.01.1</w:t>
            </w:r>
            <w:r w:rsidR="005B3FFE" w:rsidRPr="006E2F75">
              <w:rPr>
                <w:sz w:val="20"/>
                <w:szCs w:val="20"/>
                <w:lang w:val="hy-AM"/>
              </w:rPr>
              <w:t>6</w:t>
            </w:r>
          </w:p>
        </w:tc>
        <w:tc>
          <w:tcPr>
            <w:tcW w:w="1678" w:type="dxa"/>
            <w:tcBorders>
              <w:bottom w:val="double" w:sz="4" w:space="0" w:color="auto"/>
            </w:tcBorders>
            <w:vAlign w:val="center"/>
          </w:tcPr>
          <w:p w:rsidR="005B3FFE" w:rsidRPr="006E2F75" w:rsidRDefault="00C56DCE" w:rsidP="00381A3C">
            <w:pPr>
              <w:spacing w:before="60" w:after="60" w:line="200" w:lineRule="exact"/>
              <w:jc w:val="center"/>
              <w:rPr>
                <w:sz w:val="20"/>
                <w:szCs w:val="20"/>
                <w:lang w:val="hy-AM"/>
              </w:rPr>
            </w:pPr>
            <w:r w:rsidRPr="006E2F75">
              <w:rPr>
                <w:sz w:val="20"/>
                <w:szCs w:val="20"/>
              </w:rPr>
              <w:t>п</w:t>
            </w:r>
            <w:r w:rsidR="005B3FFE" w:rsidRPr="006E2F75">
              <w:rPr>
                <w:sz w:val="20"/>
                <w:szCs w:val="20"/>
              </w:rPr>
              <w:t>о состоянию</w:t>
            </w:r>
            <w:r w:rsidR="00381A3C" w:rsidRPr="006E2F75">
              <w:rPr>
                <w:sz w:val="20"/>
                <w:szCs w:val="20"/>
              </w:rPr>
              <w:br/>
            </w:r>
            <w:r w:rsidR="005B3FFE" w:rsidRPr="006E2F75">
              <w:rPr>
                <w:sz w:val="20"/>
                <w:szCs w:val="20"/>
              </w:rPr>
              <w:t>на</w:t>
            </w:r>
            <w:r w:rsidR="00381A3C" w:rsidRPr="006E2F75">
              <w:rPr>
                <w:sz w:val="20"/>
                <w:szCs w:val="20"/>
              </w:rPr>
              <w:t xml:space="preserve"> </w:t>
            </w:r>
            <w:r w:rsidR="005B3FFE" w:rsidRPr="006E2F75">
              <w:rPr>
                <w:sz w:val="20"/>
                <w:szCs w:val="20"/>
              </w:rPr>
              <w:t>01.09.16</w:t>
            </w:r>
          </w:p>
        </w:tc>
      </w:tr>
      <w:tr w:rsidR="005B3FFE" w:rsidRPr="006E2F75" w:rsidTr="00381A3C">
        <w:trPr>
          <w:trHeight w:val="240"/>
        </w:trPr>
        <w:tc>
          <w:tcPr>
            <w:tcW w:w="1418" w:type="dxa"/>
            <w:tcBorders>
              <w:top w:val="double" w:sz="4" w:space="0" w:color="auto"/>
            </w:tcBorders>
          </w:tcPr>
          <w:p w:rsidR="005B3FFE" w:rsidRPr="006E2F75" w:rsidRDefault="005B3FFE" w:rsidP="00381A3C">
            <w:pPr>
              <w:spacing w:before="60" w:after="60" w:line="240" w:lineRule="exact"/>
            </w:pPr>
            <w:r w:rsidRPr="006E2F75">
              <w:t>Акции</w:t>
            </w:r>
          </w:p>
        </w:tc>
        <w:tc>
          <w:tcPr>
            <w:tcW w:w="1276" w:type="dxa"/>
            <w:tcBorders>
              <w:top w:val="double" w:sz="4" w:space="0" w:color="auto"/>
            </w:tcBorders>
          </w:tcPr>
          <w:p w:rsidR="005B3FFE" w:rsidRPr="006E2F75" w:rsidRDefault="005B3FFE" w:rsidP="00381A3C">
            <w:pPr>
              <w:spacing w:before="60" w:after="60" w:line="240" w:lineRule="exact"/>
              <w:ind w:right="240"/>
              <w:jc w:val="right"/>
            </w:pPr>
            <w:r w:rsidRPr="006E2F75">
              <w:t>10</w:t>
            </w:r>
          </w:p>
        </w:tc>
        <w:tc>
          <w:tcPr>
            <w:tcW w:w="1275" w:type="dxa"/>
            <w:tcBorders>
              <w:top w:val="double" w:sz="4" w:space="0" w:color="auto"/>
            </w:tcBorders>
          </w:tcPr>
          <w:p w:rsidR="005B3FFE" w:rsidRPr="006E2F75" w:rsidRDefault="005B3FFE" w:rsidP="00381A3C">
            <w:pPr>
              <w:spacing w:before="60" w:after="60" w:line="240" w:lineRule="exact"/>
              <w:ind w:right="240"/>
              <w:jc w:val="right"/>
            </w:pPr>
            <w:r w:rsidRPr="006E2F75">
              <w:t>11</w:t>
            </w:r>
          </w:p>
        </w:tc>
        <w:tc>
          <w:tcPr>
            <w:tcW w:w="1251" w:type="dxa"/>
            <w:tcBorders>
              <w:top w:val="double" w:sz="4" w:space="0" w:color="auto"/>
            </w:tcBorders>
          </w:tcPr>
          <w:p w:rsidR="005B3FFE" w:rsidRPr="006E2F75" w:rsidRDefault="005B3FFE" w:rsidP="00381A3C">
            <w:pPr>
              <w:spacing w:before="60" w:after="60" w:line="240" w:lineRule="exact"/>
              <w:ind w:right="240"/>
              <w:jc w:val="right"/>
            </w:pPr>
            <w:r w:rsidRPr="006E2F75">
              <w:t>10</w:t>
            </w:r>
          </w:p>
        </w:tc>
        <w:tc>
          <w:tcPr>
            <w:tcW w:w="1301" w:type="dxa"/>
            <w:tcBorders>
              <w:top w:val="double" w:sz="4" w:space="0" w:color="auto"/>
            </w:tcBorders>
          </w:tcPr>
          <w:p w:rsidR="005B3FFE" w:rsidRPr="006E2F75" w:rsidRDefault="005B3FFE" w:rsidP="00381A3C">
            <w:pPr>
              <w:spacing w:before="60" w:after="60" w:line="240" w:lineRule="exact"/>
              <w:ind w:right="240"/>
              <w:jc w:val="right"/>
            </w:pPr>
            <w:r w:rsidRPr="006E2F75">
              <w:t>13</w:t>
            </w:r>
          </w:p>
        </w:tc>
        <w:tc>
          <w:tcPr>
            <w:tcW w:w="1701" w:type="dxa"/>
            <w:tcBorders>
              <w:top w:val="double" w:sz="4" w:space="0" w:color="auto"/>
            </w:tcBorders>
          </w:tcPr>
          <w:p w:rsidR="005B3FFE" w:rsidRPr="006E2F75" w:rsidRDefault="005B3FFE" w:rsidP="00381A3C">
            <w:pPr>
              <w:spacing w:before="60" w:after="60" w:line="240" w:lineRule="exact"/>
              <w:ind w:right="176"/>
              <w:jc w:val="right"/>
            </w:pPr>
            <w:r w:rsidRPr="006E2F75">
              <w:t>44</w:t>
            </w:r>
            <w:r w:rsidR="00C56DCE" w:rsidRPr="006E2F75">
              <w:t> </w:t>
            </w:r>
            <w:r w:rsidRPr="006E2F75">
              <w:t>040</w:t>
            </w:r>
            <w:r w:rsidR="00C56DCE" w:rsidRPr="006E2F75">
              <w:t> </w:t>
            </w:r>
            <w:r w:rsidRPr="006E2F75">
              <w:t>959</w:t>
            </w:r>
          </w:p>
        </w:tc>
        <w:tc>
          <w:tcPr>
            <w:tcW w:w="1678" w:type="dxa"/>
            <w:tcBorders>
              <w:top w:val="double" w:sz="4" w:space="0" w:color="auto"/>
            </w:tcBorders>
          </w:tcPr>
          <w:p w:rsidR="005B3FFE" w:rsidRPr="006E2F75" w:rsidRDefault="005B3FFE" w:rsidP="00381A3C">
            <w:pPr>
              <w:spacing w:before="60" w:after="60" w:line="240" w:lineRule="exact"/>
              <w:ind w:right="176"/>
              <w:jc w:val="right"/>
            </w:pPr>
            <w:r w:rsidRPr="006E2F75">
              <w:rPr>
                <w:lang w:val="hy-AM"/>
              </w:rPr>
              <w:t>72</w:t>
            </w:r>
            <w:r w:rsidR="00C56DCE" w:rsidRPr="006E2F75">
              <w:t> </w:t>
            </w:r>
            <w:r w:rsidRPr="006E2F75">
              <w:rPr>
                <w:lang w:val="hy-AM"/>
              </w:rPr>
              <w:t>767</w:t>
            </w:r>
            <w:r w:rsidR="00C56DCE" w:rsidRPr="006E2F75">
              <w:t> </w:t>
            </w:r>
            <w:r w:rsidRPr="006E2F75">
              <w:rPr>
                <w:lang w:val="hy-AM"/>
              </w:rPr>
              <w:t>902</w:t>
            </w:r>
          </w:p>
        </w:tc>
      </w:tr>
      <w:tr w:rsidR="005B3FFE" w:rsidRPr="006E2F75" w:rsidTr="00381A3C">
        <w:trPr>
          <w:trHeight w:val="180"/>
        </w:trPr>
        <w:tc>
          <w:tcPr>
            <w:tcW w:w="1418" w:type="dxa"/>
          </w:tcPr>
          <w:p w:rsidR="005B3FFE" w:rsidRPr="006E2F75" w:rsidRDefault="005B3FFE" w:rsidP="00381A3C">
            <w:pPr>
              <w:spacing w:before="60" w:after="60" w:line="240" w:lineRule="exact"/>
            </w:pPr>
            <w:r w:rsidRPr="006E2F75">
              <w:t>Облигации</w:t>
            </w:r>
          </w:p>
        </w:tc>
        <w:tc>
          <w:tcPr>
            <w:tcW w:w="1276" w:type="dxa"/>
          </w:tcPr>
          <w:p w:rsidR="005B3FFE" w:rsidRPr="006E2F75" w:rsidRDefault="005B3FFE" w:rsidP="00381A3C">
            <w:pPr>
              <w:spacing w:before="60" w:after="60" w:line="240" w:lineRule="exact"/>
              <w:ind w:right="240"/>
              <w:jc w:val="right"/>
              <w:rPr>
                <w:lang w:val="hy-AM"/>
              </w:rPr>
            </w:pPr>
            <w:r w:rsidRPr="006E2F75">
              <w:rPr>
                <w:lang w:val="hy-AM"/>
              </w:rPr>
              <w:t>8</w:t>
            </w:r>
          </w:p>
        </w:tc>
        <w:tc>
          <w:tcPr>
            <w:tcW w:w="1275" w:type="dxa"/>
          </w:tcPr>
          <w:p w:rsidR="005B3FFE" w:rsidRPr="006E2F75" w:rsidRDefault="005B3FFE" w:rsidP="00381A3C">
            <w:pPr>
              <w:spacing w:before="60" w:after="60" w:line="240" w:lineRule="exact"/>
              <w:ind w:right="240"/>
              <w:jc w:val="right"/>
              <w:rPr>
                <w:lang w:val="hy-AM"/>
              </w:rPr>
            </w:pPr>
            <w:r w:rsidRPr="006E2F75">
              <w:rPr>
                <w:lang w:val="hy-AM"/>
              </w:rPr>
              <w:t>10</w:t>
            </w:r>
          </w:p>
        </w:tc>
        <w:tc>
          <w:tcPr>
            <w:tcW w:w="1251" w:type="dxa"/>
          </w:tcPr>
          <w:p w:rsidR="005B3FFE" w:rsidRPr="006E2F75" w:rsidRDefault="005B3FFE" w:rsidP="00381A3C">
            <w:pPr>
              <w:spacing w:before="60" w:after="60" w:line="240" w:lineRule="exact"/>
              <w:ind w:right="240"/>
              <w:jc w:val="right"/>
              <w:rPr>
                <w:lang w:val="hy-AM"/>
              </w:rPr>
            </w:pPr>
            <w:r w:rsidRPr="006E2F75">
              <w:rPr>
                <w:lang w:val="hy-AM"/>
              </w:rPr>
              <w:t>18</w:t>
            </w:r>
          </w:p>
        </w:tc>
        <w:tc>
          <w:tcPr>
            <w:tcW w:w="1301" w:type="dxa"/>
          </w:tcPr>
          <w:p w:rsidR="005B3FFE" w:rsidRPr="006E2F75" w:rsidRDefault="005B3FFE" w:rsidP="00381A3C">
            <w:pPr>
              <w:spacing w:before="60" w:after="60" w:line="240" w:lineRule="exact"/>
              <w:ind w:right="240"/>
              <w:jc w:val="right"/>
              <w:rPr>
                <w:lang w:val="hy-AM"/>
              </w:rPr>
            </w:pPr>
            <w:r w:rsidRPr="006E2F75">
              <w:rPr>
                <w:lang w:val="hy-AM"/>
              </w:rPr>
              <w:t>19</w:t>
            </w:r>
          </w:p>
        </w:tc>
        <w:tc>
          <w:tcPr>
            <w:tcW w:w="1701" w:type="dxa"/>
          </w:tcPr>
          <w:p w:rsidR="005B3FFE" w:rsidRPr="006E2F75" w:rsidRDefault="005B3FFE" w:rsidP="00381A3C">
            <w:pPr>
              <w:spacing w:before="60" w:after="60" w:line="240" w:lineRule="exact"/>
              <w:ind w:right="176"/>
              <w:jc w:val="right"/>
            </w:pPr>
            <w:r w:rsidRPr="006E2F75">
              <w:rPr>
                <w:lang w:val="hy-AM"/>
              </w:rPr>
              <w:t>38</w:t>
            </w:r>
            <w:r w:rsidR="00C56DCE" w:rsidRPr="006E2F75">
              <w:t> </w:t>
            </w:r>
            <w:r w:rsidRPr="006E2F75">
              <w:rPr>
                <w:lang w:val="hy-AM"/>
              </w:rPr>
              <w:t>960</w:t>
            </w:r>
            <w:r w:rsidR="00C56DCE" w:rsidRPr="006E2F75">
              <w:t> </w:t>
            </w:r>
            <w:r w:rsidRPr="006E2F75">
              <w:rPr>
                <w:lang w:val="hy-AM"/>
              </w:rPr>
              <w:t>876</w:t>
            </w:r>
          </w:p>
        </w:tc>
        <w:tc>
          <w:tcPr>
            <w:tcW w:w="1678" w:type="dxa"/>
          </w:tcPr>
          <w:p w:rsidR="005B3FFE" w:rsidRPr="006E2F75" w:rsidRDefault="005B3FFE" w:rsidP="00381A3C">
            <w:pPr>
              <w:spacing w:before="60" w:after="60" w:line="240" w:lineRule="exact"/>
              <w:ind w:right="176"/>
              <w:jc w:val="right"/>
            </w:pPr>
            <w:r w:rsidRPr="006E2F75">
              <w:rPr>
                <w:lang w:val="hy-AM"/>
              </w:rPr>
              <w:t>55</w:t>
            </w:r>
            <w:r w:rsidR="00C56DCE" w:rsidRPr="006E2F75">
              <w:t> </w:t>
            </w:r>
            <w:r w:rsidRPr="006E2F75">
              <w:rPr>
                <w:lang w:val="hy-AM"/>
              </w:rPr>
              <w:t>068</w:t>
            </w:r>
            <w:r w:rsidR="00C56DCE" w:rsidRPr="006E2F75">
              <w:t> </w:t>
            </w:r>
            <w:r w:rsidRPr="006E2F75">
              <w:rPr>
                <w:lang w:val="hy-AM"/>
              </w:rPr>
              <w:t>783</w:t>
            </w:r>
          </w:p>
        </w:tc>
      </w:tr>
      <w:tr w:rsidR="005B3FFE" w:rsidRPr="006E2F75" w:rsidTr="00381A3C">
        <w:trPr>
          <w:trHeight w:val="250"/>
        </w:trPr>
        <w:tc>
          <w:tcPr>
            <w:tcW w:w="1418" w:type="dxa"/>
          </w:tcPr>
          <w:p w:rsidR="005B3FFE" w:rsidRPr="006E2F75" w:rsidRDefault="005B3FFE" w:rsidP="00381A3C">
            <w:pPr>
              <w:spacing w:before="60" w:after="60" w:line="240" w:lineRule="exact"/>
            </w:pPr>
            <w:r w:rsidRPr="006E2F75">
              <w:t>Паи</w:t>
            </w:r>
          </w:p>
        </w:tc>
        <w:tc>
          <w:tcPr>
            <w:tcW w:w="1276" w:type="dxa"/>
          </w:tcPr>
          <w:p w:rsidR="005B3FFE" w:rsidRPr="006E2F75" w:rsidRDefault="005B3FFE" w:rsidP="00381A3C">
            <w:pPr>
              <w:spacing w:before="60" w:after="60" w:line="240" w:lineRule="exact"/>
              <w:ind w:right="240"/>
              <w:jc w:val="right"/>
            </w:pPr>
          </w:p>
        </w:tc>
        <w:tc>
          <w:tcPr>
            <w:tcW w:w="1275" w:type="dxa"/>
          </w:tcPr>
          <w:p w:rsidR="005B3FFE" w:rsidRPr="006E2F75" w:rsidRDefault="005B3FFE" w:rsidP="00381A3C">
            <w:pPr>
              <w:spacing w:before="60" w:after="60" w:line="240" w:lineRule="exact"/>
              <w:ind w:right="240"/>
              <w:jc w:val="right"/>
            </w:pPr>
          </w:p>
        </w:tc>
        <w:tc>
          <w:tcPr>
            <w:tcW w:w="1251" w:type="dxa"/>
          </w:tcPr>
          <w:p w:rsidR="005B3FFE" w:rsidRPr="006E2F75" w:rsidRDefault="005B3FFE" w:rsidP="00381A3C">
            <w:pPr>
              <w:spacing w:before="60" w:after="60" w:line="240" w:lineRule="exact"/>
              <w:ind w:right="240"/>
              <w:jc w:val="right"/>
            </w:pPr>
          </w:p>
        </w:tc>
        <w:tc>
          <w:tcPr>
            <w:tcW w:w="1301" w:type="dxa"/>
          </w:tcPr>
          <w:p w:rsidR="005B3FFE" w:rsidRPr="006E2F75" w:rsidRDefault="005B3FFE" w:rsidP="00381A3C">
            <w:pPr>
              <w:spacing w:before="60" w:after="60" w:line="240" w:lineRule="exact"/>
              <w:ind w:right="240"/>
              <w:jc w:val="right"/>
            </w:pPr>
          </w:p>
        </w:tc>
        <w:tc>
          <w:tcPr>
            <w:tcW w:w="1701" w:type="dxa"/>
          </w:tcPr>
          <w:p w:rsidR="005B3FFE" w:rsidRPr="006E2F75" w:rsidRDefault="005B3FFE" w:rsidP="00381A3C">
            <w:pPr>
              <w:spacing w:before="60" w:after="60" w:line="240" w:lineRule="exact"/>
              <w:ind w:right="176"/>
              <w:jc w:val="right"/>
            </w:pPr>
          </w:p>
        </w:tc>
        <w:tc>
          <w:tcPr>
            <w:tcW w:w="1678" w:type="dxa"/>
          </w:tcPr>
          <w:p w:rsidR="005B3FFE" w:rsidRPr="006E2F75" w:rsidRDefault="005B3FFE" w:rsidP="00381A3C">
            <w:pPr>
              <w:spacing w:before="60" w:after="60" w:line="240" w:lineRule="exact"/>
              <w:ind w:right="176"/>
              <w:jc w:val="right"/>
            </w:pPr>
          </w:p>
        </w:tc>
      </w:tr>
      <w:tr w:rsidR="005B3FFE" w:rsidRPr="006E2F75" w:rsidTr="00381A3C">
        <w:trPr>
          <w:trHeight w:val="250"/>
        </w:trPr>
        <w:tc>
          <w:tcPr>
            <w:tcW w:w="1418" w:type="dxa"/>
          </w:tcPr>
          <w:p w:rsidR="005B3FFE" w:rsidRPr="006E2F75" w:rsidRDefault="005B3FFE" w:rsidP="00381A3C">
            <w:pPr>
              <w:spacing w:before="60" w:after="60" w:line="240" w:lineRule="exact"/>
              <w:rPr>
                <w:bCs/>
              </w:rPr>
            </w:pPr>
            <w:r w:rsidRPr="006E2F75">
              <w:rPr>
                <w:bCs/>
              </w:rPr>
              <w:t>Всего</w:t>
            </w:r>
          </w:p>
        </w:tc>
        <w:tc>
          <w:tcPr>
            <w:tcW w:w="1276" w:type="dxa"/>
          </w:tcPr>
          <w:p w:rsidR="005B3FFE" w:rsidRPr="006E2F75" w:rsidRDefault="005B3FFE" w:rsidP="00381A3C">
            <w:pPr>
              <w:spacing w:before="60" w:after="60" w:line="240" w:lineRule="exact"/>
              <w:ind w:right="240"/>
              <w:jc w:val="right"/>
              <w:rPr>
                <w:bCs/>
              </w:rPr>
            </w:pPr>
          </w:p>
        </w:tc>
        <w:tc>
          <w:tcPr>
            <w:tcW w:w="1275" w:type="dxa"/>
          </w:tcPr>
          <w:p w:rsidR="005B3FFE" w:rsidRPr="006E2F75" w:rsidRDefault="005B3FFE" w:rsidP="00381A3C">
            <w:pPr>
              <w:spacing w:before="60" w:after="60" w:line="240" w:lineRule="exact"/>
              <w:ind w:right="240"/>
              <w:jc w:val="right"/>
              <w:rPr>
                <w:bCs/>
              </w:rPr>
            </w:pPr>
          </w:p>
        </w:tc>
        <w:tc>
          <w:tcPr>
            <w:tcW w:w="1251" w:type="dxa"/>
          </w:tcPr>
          <w:p w:rsidR="005B3FFE" w:rsidRPr="006E2F75" w:rsidRDefault="005B3FFE" w:rsidP="00381A3C">
            <w:pPr>
              <w:spacing w:before="60" w:after="60" w:line="240" w:lineRule="exact"/>
              <w:ind w:right="240"/>
              <w:jc w:val="right"/>
              <w:rPr>
                <w:bCs/>
              </w:rPr>
            </w:pPr>
          </w:p>
        </w:tc>
        <w:tc>
          <w:tcPr>
            <w:tcW w:w="1301" w:type="dxa"/>
          </w:tcPr>
          <w:p w:rsidR="005B3FFE" w:rsidRPr="006E2F75" w:rsidRDefault="005B3FFE" w:rsidP="00381A3C">
            <w:pPr>
              <w:spacing w:before="60" w:after="60" w:line="240" w:lineRule="exact"/>
              <w:ind w:right="240"/>
              <w:jc w:val="right"/>
              <w:rPr>
                <w:bCs/>
              </w:rPr>
            </w:pPr>
          </w:p>
        </w:tc>
        <w:tc>
          <w:tcPr>
            <w:tcW w:w="1701" w:type="dxa"/>
          </w:tcPr>
          <w:p w:rsidR="005B3FFE" w:rsidRPr="006E2F75" w:rsidRDefault="005B3FFE" w:rsidP="00381A3C">
            <w:pPr>
              <w:spacing w:before="60" w:after="60" w:line="240" w:lineRule="exact"/>
              <w:ind w:right="176"/>
              <w:jc w:val="right"/>
              <w:rPr>
                <w:bCs/>
              </w:rPr>
            </w:pPr>
            <w:r w:rsidRPr="006E2F75">
              <w:rPr>
                <w:bCs/>
              </w:rPr>
              <w:t>83</w:t>
            </w:r>
            <w:r w:rsidR="00C56DCE" w:rsidRPr="006E2F75">
              <w:rPr>
                <w:bCs/>
              </w:rPr>
              <w:t> </w:t>
            </w:r>
            <w:r w:rsidRPr="006E2F75">
              <w:rPr>
                <w:bCs/>
              </w:rPr>
              <w:t>001</w:t>
            </w:r>
            <w:r w:rsidR="00C56DCE" w:rsidRPr="006E2F75">
              <w:rPr>
                <w:bCs/>
              </w:rPr>
              <w:t> </w:t>
            </w:r>
            <w:r w:rsidRPr="006E2F75">
              <w:rPr>
                <w:bCs/>
              </w:rPr>
              <w:t>835</w:t>
            </w:r>
          </w:p>
        </w:tc>
        <w:tc>
          <w:tcPr>
            <w:tcW w:w="1678" w:type="dxa"/>
          </w:tcPr>
          <w:p w:rsidR="005B3FFE" w:rsidRPr="006E2F75" w:rsidRDefault="005B3FFE" w:rsidP="00381A3C">
            <w:pPr>
              <w:spacing w:before="60" w:after="60" w:line="240" w:lineRule="exact"/>
              <w:ind w:right="176"/>
              <w:jc w:val="right"/>
              <w:rPr>
                <w:bCs/>
              </w:rPr>
            </w:pPr>
            <w:r w:rsidRPr="006E2F75">
              <w:rPr>
                <w:bCs/>
              </w:rPr>
              <w:t>127</w:t>
            </w:r>
            <w:r w:rsidR="00C56DCE" w:rsidRPr="006E2F75">
              <w:rPr>
                <w:bCs/>
              </w:rPr>
              <w:t> </w:t>
            </w:r>
            <w:r w:rsidRPr="006E2F75">
              <w:rPr>
                <w:bCs/>
              </w:rPr>
              <w:t>836</w:t>
            </w:r>
            <w:r w:rsidR="00C56DCE" w:rsidRPr="006E2F75">
              <w:rPr>
                <w:bCs/>
              </w:rPr>
              <w:t> </w:t>
            </w:r>
            <w:r w:rsidRPr="006E2F75">
              <w:rPr>
                <w:bCs/>
              </w:rPr>
              <w:t>685</w:t>
            </w:r>
          </w:p>
        </w:tc>
      </w:tr>
    </w:tbl>
    <w:p w:rsidR="0040239E" w:rsidRPr="006E2F75" w:rsidRDefault="0040239E" w:rsidP="00381A3C">
      <w:pPr>
        <w:spacing w:before="360"/>
        <w:ind w:firstLine="709"/>
        <w:jc w:val="both"/>
        <w:rPr>
          <w:sz w:val="28"/>
          <w:szCs w:val="28"/>
        </w:rPr>
      </w:pPr>
      <w:r w:rsidRPr="006E2F75">
        <w:rPr>
          <w:sz w:val="28"/>
          <w:szCs w:val="28"/>
        </w:rPr>
        <w:t>На организованном рынке общий объем торгов финансовыми инструментами за первое полугодие 2016 года составил 40,93 млн долларов США (на вторичном рынке), в том числе акциями – 8,35 млн долларов США, облигациями – 32,57 млн долларов США.</w:t>
      </w:r>
    </w:p>
    <w:p w:rsidR="0040239E" w:rsidRPr="006E2F75" w:rsidRDefault="0040239E" w:rsidP="00C1122E">
      <w:pPr>
        <w:ind w:firstLine="709"/>
        <w:jc w:val="both"/>
        <w:rPr>
          <w:sz w:val="28"/>
          <w:szCs w:val="28"/>
        </w:rPr>
      </w:pPr>
      <w:r w:rsidRPr="006E2F75">
        <w:rPr>
          <w:sz w:val="28"/>
          <w:szCs w:val="28"/>
        </w:rPr>
        <w:t xml:space="preserve">Сведения о количестве организаций, осуществляющих профессиональную деятельность на финансовом рынке Республики Армения, приведены в таблице </w:t>
      </w:r>
      <w:r w:rsidR="00184466">
        <w:rPr>
          <w:sz w:val="28"/>
          <w:szCs w:val="28"/>
        </w:rPr>
        <w:t>6</w:t>
      </w:r>
      <w:r w:rsidRPr="006E2F75">
        <w:rPr>
          <w:sz w:val="28"/>
          <w:szCs w:val="28"/>
        </w:rPr>
        <w:t>.</w:t>
      </w:r>
    </w:p>
    <w:p w:rsidR="0040239E" w:rsidRPr="006E2F75" w:rsidRDefault="00184466" w:rsidP="00381A3C">
      <w:pPr>
        <w:spacing w:before="240"/>
        <w:ind w:firstLine="720"/>
        <w:jc w:val="right"/>
        <w:rPr>
          <w:sz w:val="28"/>
          <w:szCs w:val="28"/>
        </w:rPr>
      </w:pPr>
      <w:r>
        <w:rPr>
          <w:sz w:val="28"/>
          <w:szCs w:val="28"/>
        </w:rPr>
        <w:t>Таблица 6</w:t>
      </w:r>
    </w:p>
    <w:p w:rsidR="005B3FFE" w:rsidRPr="006E2F75" w:rsidRDefault="005B3FFE" w:rsidP="00381A3C">
      <w:pPr>
        <w:spacing w:before="240" w:after="120"/>
        <w:jc w:val="center"/>
        <w:rPr>
          <w:b/>
          <w:bCs/>
          <w:sz w:val="28"/>
          <w:szCs w:val="28"/>
        </w:rPr>
      </w:pPr>
      <w:r w:rsidRPr="006E2F75">
        <w:rPr>
          <w:b/>
          <w:bCs/>
          <w:sz w:val="28"/>
          <w:szCs w:val="28"/>
        </w:rPr>
        <w:t xml:space="preserve">Количество организаций, осуществляющих определенный </w:t>
      </w:r>
      <w:r w:rsidR="00381A3C" w:rsidRPr="006E2F75">
        <w:rPr>
          <w:b/>
          <w:bCs/>
          <w:sz w:val="28"/>
          <w:szCs w:val="28"/>
        </w:rPr>
        <w:br/>
      </w:r>
      <w:r w:rsidRPr="006E2F75">
        <w:rPr>
          <w:b/>
          <w:bCs/>
          <w:sz w:val="28"/>
          <w:szCs w:val="28"/>
        </w:rPr>
        <w:t>вид профессиональной деятельности на рынке ценных бумаг*</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4023"/>
        <w:gridCol w:w="1590"/>
        <w:gridCol w:w="1470"/>
        <w:gridCol w:w="1440"/>
        <w:gridCol w:w="1258"/>
      </w:tblGrid>
      <w:tr w:rsidR="005B3FFE" w:rsidRPr="006E2F75" w:rsidTr="00381A3C">
        <w:tc>
          <w:tcPr>
            <w:tcW w:w="4023" w:type="dxa"/>
            <w:vMerge w:val="restart"/>
            <w:tcBorders>
              <w:top w:val="single" w:sz="4" w:space="0" w:color="auto"/>
              <w:left w:val="single" w:sz="4" w:space="0" w:color="auto"/>
              <w:bottom w:val="double" w:sz="4" w:space="0" w:color="auto"/>
              <w:right w:val="single" w:sz="4" w:space="0" w:color="auto"/>
            </w:tcBorders>
            <w:vAlign w:val="center"/>
          </w:tcPr>
          <w:p w:rsidR="005B3FFE" w:rsidRPr="006E2F75" w:rsidRDefault="005B3FFE" w:rsidP="00381A3C">
            <w:pPr>
              <w:spacing w:before="60" w:after="60" w:line="200" w:lineRule="exact"/>
              <w:jc w:val="center"/>
              <w:rPr>
                <w:sz w:val="20"/>
                <w:szCs w:val="20"/>
              </w:rPr>
            </w:pPr>
            <w:r w:rsidRPr="006E2F75">
              <w:rPr>
                <w:sz w:val="20"/>
                <w:szCs w:val="20"/>
              </w:rPr>
              <w:t>Вид</w:t>
            </w:r>
            <w:r w:rsidR="00B27AD0">
              <w:rPr>
                <w:sz w:val="20"/>
                <w:szCs w:val="20"/>
              </w:rPr>
              <w:t>ы</w:t>
            </w:r>
            <w:r w:rsidRPr="006E2F75">
              <w:rPr>
                <w:sz w:val="20"/>
                <w:szCs w:val="20"/>
              </w:rPr>
              <w:t xml:space="preserve"> профессиональной деятельности</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B3FFE" w:rsidRPr="006E2F75" w:rsidRDefault="005B3FFE" w:rsidP="00381A3C">
            <w:pPr>
              <w:spacing w:before="60" w:after="60" w:line="200" w:lineRule="exact"/>
              <w:jc w:val="center"/>
              <w:rPr>
                <w:sz w:val="20"/>
                <w:szCs w:val="20"/>
              </w:rPr>
            </w:pPr>
            <w:r w:rsidRPr="006E2F75">
              <w:rPr>
                <w:sz w:val="20"/>
                <w:szCs w:val="20"/>
              </w:rPr>
              <w:t>По состоянию на 01.09.15</w:t>
            </w: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5B3FFE" w:rsidRPr="006E2F75" w:rsidRDefault="005B3FFE" w:rsidP="00381A3C">
            <w:pPr>
              <w:spacing w:before="60" w:after="60" w:line="200" w:lineRule="exact"/>
              <w:jc w:val="center"/>
              <w:rPr>
                <w:sz w:val="20"/>
                <w:szCs w:val="20"/>
              </w:rPr>
            </w:pPr>
            <w:r w:rsidRPr="006E2F75">
              <w:rPr>
                <w:sz w:val="20"/>
                <w:szCs w:val="20"/>
              </w:rPr>
              <w:t>По состоянию на 01.09.16</w:t>
            </w:r>
          </w:p>
        </w:tc>
      </w:tr>
      <w:tr w:rsidR="005B3FFE" w:rsidRPr="006E2F75" w:rsidTr="00381A3C">
        <w:tc>
          <w:tcPr>
            <w:tcW w:w="4023" w:type="dxa"/>
            <w:vMerge/>
            <w:tcBorders>
              <w:top w:val="single" w:sz="4" w:space="0" w:color="auto"/>
              <w:left w:val="single" w:sz="4" w:space="0" w:color="auto"/>
              <w:bottom w:val="double" w:sz="4" w:space="0" w:color="auto"/>
              <w:right w:val="single" w:sz="4" w:space="0" w:color="auto"/>
            </w:tcBorders>
            <w:vAlign w:val="center"/>
          </w:tcPr>
          <w:p w:rsidR="005B3FFE" w:rsidRPr="006E2F75" w:rsidRDefault="005B3FFE" w:rsidP="00381A3C">
            <w:pPr>
              <w:spacing w:before="60" w:after="60" w:line="200" w:lineRule="exact"/>
              <w:jc w:val="center"/>
              <w:rPr>
                <w:sz w:val="20"/>
                <w:szCs w:val="20"/>
              </w:rPr>
            </w:pPr>
          </w:p>
        </w:tc>
        <w:tc>
          <w:tcPr>
            <w:tcW w:w="1590" w:type="dxa"/>
            <w:tcBorders>
              <w:top w:val="single" w:sz="4" w:space="0" w:color="auto"/>
              <w:left w:val="single" w:sz="4" w:space="0" w:color="auto"/>
              <w:bottom w:val="double" w:sz="4" w:space="0" w:color="auto"/>
              <w:right w:val="single" w:sz="4" w:space="0" w:color="auto"/>
            </w:tcBorders>
            <w:vAlign w:val="center"/>
          </w:tcPr>
          <w:p w:rsidR="005B3FFE" w:rsidRPr="006E2F75" w:rsidRDefault="00B27AD0" w:rsidP="00381A3C">
            <w:pPr>
              <w:spacing w:before="60" w:after="60" w:line="200" w:lineRule="exact"/>
              <w:jc w:val="center"/>
              <w:rPr>
                <w:sz w:val="20"/>
                <w:szCs w:val="20"/>
              </w:rPr>
            </w:pPr>
            <w:r>
              <w:rPr>
                <w:sz w:val="20"/>
                <w:szCs w:val="20"/>
              </w:rPr>
              <w:t>В</w:t>
            </w:r>
            <w:r w:rsidR="005B3FFE" w:rsidRPr="006E2F75">
              <w:rPr>
                <w:sz w:val="20"/>
                <w:szCs w:val="20"/>
              </w:rPr>
              <w:t>сего</w:t>
            </w:r>
          </w:p>
        </w:tc>
        <w:tc>
          <w:tcPr>
            <w:tcW w:w="1470" w:type="dxa"/>
            <w:tcBorders>
              <w:top w:val="single" w:sz="4" w:space="0" w:color="auto"/>
              <w:left w:val="single" w:sz="4" w:space="0" w:color="auto"/>
              <w:bottom w:val="double" w:sz="4" w:space="0" w:color="auto"/>
              <w:right w:val="single" w:sz="4" w:space="0" w:color="auto"/>
            </w:tcBorders>
            <w:vAlign w:val="center"/>
          </w:tcPr>
          <w:p w:rsidR="005B3FFE" w:rsidRPr="006E2F75" w:rsidRDefault="005B3FFE" w:rsidP="00381A3C">
            <w:pPr>
              <w:spacing w:before="60" w:after="60" w:line="200" w:lineRule="exact"/>
              <w:jc w:val="center"/>
              <w:rPr>
                <w:sz w:val="20"/>
                <w:szCs w:val="20"/>
              </w:rPr>
            </w:pPr>
            <w:r w:rsidRPr="006E2F75">
              <w:rPr>
                <w:sz w:val="20"/>
                <w:szCs w:val="20"/>
              </w:rPr>
              <w:t>в т</w:t>
            </w:r>
            <w:r w:rsidR="00B27AD0">
              <w:rPr>
                <w:sz w:val="20"/>
                <w:szCs w:val="20"/>
              </w:rPr>
              <w:t>ом</w:t>
            </w:r>
            <w:r w:rsidR="00381A3C" w:rsidRPr="006E2F75">
              <w:rPr>
                <w:sz w:val="20"/>
                <w:szCs w:val="20"/>
              </w:rPr>
              <w:t xml:space="preserve"> </w:t>
            </w:r>
            <w:r w:rsidRPr="006E2F75">
              <w:rPr>
                <w:sz w:val="20"/>
                <w:szCs w:val="20"/>
              </w:rPr>
              <w:t>ч</w:t>
            </w:r>
            <w:r w:rsidR="00B27AD0">
              <w:rPr>
                <w:sz w:val="20"/>
                <w:szCs w:val="20"/>
              </w:rPr>
              <w:t>исле</w:t>
            </w:r>
            <w:r w:rsidRPr="006E2F75">
              <w:rPr>
                <w:sz w:val="20"/>
                <w:szCs w:val="20"/>
              </w:rPr>
              <w:t xml:space="preserve"> банки</w:t>
            </w:r>
          </w:p>
        </w:tc>
        <w:tc>
          <w:tcPr>
            <w:tcW w:w="1440" w:type="dxa"/>
            <w:tcBorders>
              <w:top w:val="single" w:sz="4" w:space="0" w:color="auto"/>
              <w:left w:val="single" w:sz="4" w:space="0" w:color="auto"/>
              <w:bottom w:val="double" w:sz="4" w:space="0" w:color="auto"/>
              <w:right w:val="single" w:sz="4" w:space="0" w:color="auto"/>
            </w:tcBorders>
            <w:vAlign w:val="center"/>
          </w:tcPr>
          <w:p w:rsidR="005B3FFE" w:rsidRPr="006E2F75" w:rsidRDefault="00B27AD0" w:rsidP="00381A3C">
            <w:pPr>
              <w:spacing w:before="60" w:after="60" w:line="200" w:lineRule="exact"/>
              <w:jc w:val="center"/>
              <w:rPr>
                <w:sz w:val="20"/>
                <w:szCs w:val="20"/>
              </w:rPr>
            </w:pPr>
            <w:r>
              <w:rPr>
                <w:sz w:val="20"/>
                <w:szCs w:val="20"/>
              </w:rPr>
              <w:t>В</w:t>
            </w:r>
            <w:r w:rsidR="005B3FFE" w:rsidRPr="006E2F75">
              <w:rPr>
                <w:sz w:val="20"/>
                <w:szCs w:val="20"/>
              </w:rPr>
              <w:t>сего</w:t>
            </w:r>
          </w:p>
        </w:tc>
        <w:tc>
          <w:tcPr>
            <w:tcW w:w="1258" w:type="dxa"/>
            <w:tcBorders>
              <w:top w:val="single" w:sz="4" w:space="0" w:color="auto"/>
              <w:left w:val="single" w:sz="4" w:space="0" w:color="auto"/>
              <w:bottom w:val="double" w:sz="4" w:space="0" w:color="auto"/>
              <w:right w:val="single" w:sz="4" w:space="0" w:color="auto"/>
            </w:tcBorders>
            <w:vAlign w:val="center"/>
          </w:tcPr>
          <w:p w:rsidR="005B3FFE" w:rsidRPr="006E2F75" w:rsidRDefault="005B3FFE" w:rsidP="00381A3C">
            <w:pPr>
              <w:spacing w:before="60" w:after="60" w:line="200" w:lineRule="exact"/>
              <w:jc w:val="center"/>
              <w:rPr>
                <w:sz w:val="20"/>
                <w:szCs w:val="20"/>
              </w:rPr>
            </w:pPr>
            <w:r w:rsidRPr="006E2F75">
              <w:rPr>
                <w:sz w:val="20"/>
                <w:szCs w:val="20"/>
              </w:rPr>
              <w:t>в т</w:t>
            </w:r>
            <w:r w:rsidR="00B27AD0">
              <w:rPr>
                <w:sz w:val="20"/>
                <w:szCs w:val="20"/>
              </w:rPr>
              <w:t>ом</w:t>
            </w:r>
            <w:r w:rsidR="00381A3C" w:rsidRPr="006E2F75">
              <w:rPr>
                <w:sz w:val="20"/>
                <w:szCs w:val="20"/>
              </w:rPr>
              <w:t xml:space="preserve"> </w:t>
            </w:r>
            <w:r w:rsidRPr="006E2F75">
              <w:rPr>
                <w:sz w:val="20"/>
                <w:szCs w:val="20"/>
              </w:rPr>
              <w:t>ч</w:t>
            </w:r>
            <w:r w:rsidR="00B27AD0">
              <w:rPr>
                <w:sz w:val="20"/>
                <w:szCs w:val="20"/>
              </w:rPr>
              <w:t>исле</w:t>
            </w:r>
            <w:r w:rsidRPr="006E2F75">
              <w:rPr>
                <w:sz w:val="20"/>
                <w:szCs w:val="20"/>
              </w:rPr>
              <w:t xml:space="preserve"> банки</w:t>
            </w:r>
          </w:p>
        </w:tc>
      </w:tr>
      <w:tr w:rsidR="005B3FFE" w:rsidRPr="006E2F75" w:rsidTr="00381A3C">
        <w:tc>
          <w:tcPr>
            <w:tcW w:w="4023" w:type="dxa"/>
            <w:tcBorders>
              <w:top w:val="doub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pPr>
            <w:r w:rsidRPr="006E2F75">
              <w:t>Брокерская и (или) дилерская деятельность</w:t>
            </w:r>
          </w:p>
        </w:tc>
        <w:tc>
          <w:tcPr>
            <w:tcW w:w="1590" w:type="dxa"/>
            <w:tcBorders>
              <w:top w:val="doub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24/27</w:t>
            </w:r>
          </w:p>
        </w:tc>
        <w:tc>
          <w:tcPr>
            <w:tcW w:w="1470" w:type="dxa"/>
            <w:tcBorders>
              <w:top w:val="doub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rPr>
                <w:highlight w:val="yellow"/>
              </w:rPr>
            </w:pPr>
            <w:r w:rsidRPr="006E2F75">
              <w:t>17/21</w:t>
            </w:r>
          </w:p>
        </w:tc>
        <w:tc>
          <w:tcPr>
            <w:tcW w:w="1440" w:type="dxa"/>
            <w:tcBorders>
              <w:top w:val="doub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24/27</w:t>
            </w:r>
          </w:p>
        </w:tc>
        <w:tc>
          <w:tcPr>
            <w:tcW w:w="1258" w:type="dxa"/>
            <w:tcBorders>
              <w:top w:val="doub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rPr>
                <w:highlight w:val="yellow"/>
              </w:rPr>
            </w:pPr>
            <w:r w:rsidRPr="006E2F75">
              <w:t>17/19</w:t>
            </w:r>
          </w:p>
        </w:tc>
      </w:tr>
      <w:tr w:rsidR="005B3FFE" w:rsidRPr="006E2F75" w:rsidTr="00381A3C">
        <w:tc>
          <w:tcPr>
            <w:tcW w:w="4023"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pPr>
            <w:r w:rsidRPr="006E2F75">
              <w:t>Управление инвестиционным портфелем</w:t>
            </w:r>
          </w:p>
        </w:tc>
        <w:tc>
          <w:tcPr>
            <w:tcW w:w="1590"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rPr>
                <w:highlight w:val="yellow"/>
              </w:rPr>
            </w:pPr>
            <w:r w:rsidRPr="006E2F75">
              <w:t>4</w:t>
            </w:r>
          </w:p>
        </w:tc>
        <w:tc>
          <w:tcPr>
            <w:tcW w:w="1470"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1</w:t>
            </w:r>
          </w:p>
        </w:tc>
        <w:tc>
          <w:tcPr>
            <w:tcW w:w="1440"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rPr>
                <w:highlight w:val="yellow"/>
              </w:rPr>
            </w:pPr>
            <w:r w:rsidRPr="006E2F75">
              <w:t>3</w:t>
            </w:r>
          </w:p>
        </w:tc>
        <w:tc>
          <w:tcPr>
            <w:tcW w:w="1258"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1</w:t>
            </w:r>
          </w:p>
        </w:tc>
      </w:tr>
      <w:tr w:rsidR="005B3FFE" w:rsidRPr="006E2F75" w:rsidTr="00381A3C">
        <w:tc>
          <w:tcPr>
            <w:tcW w:w="4023"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pPr>
            <w:r w:rsidRPr="006E2F75">
              <w:t>Кастодиальная деятельность</w:t>
            </w:r>
          </w:p>
        </w:tc>
        <w:tc>
          <w:tcPr>
            <w:tcW w:w="1590"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21</w:t>
            </w:r>
          </w:p>
        </w:tc>
        <w:tc>
          <w:tcPr>
            <w:tcW w:w="1470"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18</w:t>
            </w:r>
          </w:p>
        </w:tc>
        <w:tc>
          <w:tcPr>
            <w:tcW w:w="1440"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21</w:t>
            </w:r>
          </w:p>
        </w:tc>
        <w:tc>
          <w:tcPr>
            <w:tcW w:w="1258"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18</w:t>
            </w:r>
          </w:p>
        </w:tc>
      </w:tr>
      <w:tr w:rsidR="005B3FFE" w:rsidRPr="006E2F75" w:rsidTr="00381A3C">
        <w:tc>
          <w:tcPr>
            <w:tcW w:w="4023"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pPr>
            <w:r w:rsidRPr="006E2F75">
              <w:t>Депозитарная деятельность (Центральный депозитарий)</w:t>
            </w:r>
          </w:p>
        </w:tc>
        <w:tc>
          <w:tcPr>
            <w:tcW w:w="1590"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1</w:t>
            </w:r>
          </w:p>
        </w:tc>
        <w:tc>
          <w:tcPr>
            <w:tcW w:w="1470" w:type="dxa"/>
            <w:tcBorders>
              <w:top w:val="single" w:sz="4" w:space="0" w:color="auto"/>
              <w:left w:val="single" w:sz="4" w:space="0" w:color="auto"/>
              <w:bottom w:val="single" w:sz="4" w:space="0" w:color="auto"/>
              <w:right w:val="single" w:sz="4" w:space="0" w:color="auto"/>
            </w:tcBorders>
          </w:tcPr>
          <w:p w:rsidR="005B3FFE" w:rsidRPr="006E2F75" w:rsidRDefault="008E7CBC" w:rsidP="00381A3C">
            <w:pPr>
              <w:spacing w:before="60" w:after="60" w:line="240" w:lineRule="exact"/>
              <w:ind w:right="402"/>
              <w:jc w:val="right"/>
            </w:pPr>
            <w:r w:rsidRPr="006E2F75">
              <w:t>–</w:t>
            </w:r>
          </w:p>
        </w:tc>
        <w:tc>
          <w:tcPr>
            <w:tcW w:w="1440"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1</w:t>
            </w:r>
          </w:p>
        </w:tc>
        <w:tc>
          <w:tcPr>
            <w:tcW w:w="1258" w:type="dxa"/>
            <w:tcBorders>
              <w:top w:val="single" w:sz="4" w:space="0" w:color="auto"/>
              <w:left w:val="single" w:sz="4" w:space="0" w:color="auto"/>
              <w:bottom w:val="single" w:sz="4" w:space="0" w:color="auto"/>
              <w:right w:val="single" w:sz="4" w:space="0" w:color="auto"/>
            </w:tcBorders>
          </w:tcPr>
          <w:p w:rsidR="005B3FFE" w:rsidRPr="006E2F75" w:rsidRDefault="008E7CBC" w:rsidP="00381A3C">
            <w:pPr>
              <w:spacing w:before="60" w:after="60" w:line="240" w:lineRule="exact"/>
              <w:ind w:right="402"/>
              <w:jc w:val="right"/>
            </w:pPr>
            <w:r w:rsidRPr="006E2F75">
              <w:t>–</w:t>
            </w:r>
          </w:p>
        </w:tc>
      </w:tr>
      <w:tr w:rsidR="005B3FFE" w:rsidRPr="006E2F75" w:rsidTr="00381A3C">
        <w:trPr>
          <w:trHeight w:val="864"/>
        </w:trPr>
        <w:tc>
          <w:tcPr>
            <w:tcW w:w="4023"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pPr>
            <w:r w:rsidRPr="006E2F75">
              <w:t>Организация торговли с ценными бумагами и иными финансовыми инструментами</w:t>
            </w:r>
          </w:p>
        </w:tc>
        <w:tc>
          <w:tcPr>
            <w:tcW w:w="1590"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1</w:t>
            </w:r>
          </w:p>
        </w:tc>
        <w:tc>
          <w:tcPr>
            <w:tcW w:w="1470" w:type="dxa"/>
            <w:tcBorders>
              <w:top w:val="single" w:sz="4" w:space="0" w:color="auto"/>
              <w:left w:val="single" w:sz="4" w:space="0" w:color="auto"/>
              <w:bottom w:val="single" w:sz="4" w:space="0" w:color="auto"/>
              <w:right w:val="single" w:sz="4" w:space="0" w:color="auto"/>
            </w:tcBorders>
          </w:tcPr>
          <w:p w:rsidR="005B3FFE" w:rsidRPr="006E2F75" w:rsidRDefault="008E7CBC" w:rsidP="00381A3C">
            <w:pPr>
              <w:spacing w:before="60" w:after="60" w:line="240" w:lineRule="exact"/>
              <w:ind w:right="402"/>
              <w:jc w:val="right"/>
            </w:pPr>
            <w:r w:rsidRPr="006E2F75">
              <w:t>–</w:t>
            </w:r>
          </w:p>
        </w:tc>
        <w:tc>
          <w:tcPr>
            <w:tcW w:w="1440" w:type="dxa"/>
            <w:tcBorders>
              <w:top w:val="single" w:sz="4" w:space="0" w:color="auto"/>
              <w:left w:val="single" w:sz="4" w:space="0" w:color="auto"/>
              <w:bottom w:val="single" w:sz="4" w:space="0" w:color="auto"/>
              <w:right w:val="single" w:sz="4" w:space="0" w:color="auto"/>
            </w:tcBorders>
          </w:tcPr>
          <w:p w:rsidR="005B3FFE" w:rsidRPr="006E2F75" w:rsidRDefault="005B3FFE" w:rsidP="00381A3C">
            <w:pPr>
              <w:spacing w:before="60" w:after="60" w:line="240" w:lineRule="exact"/>
              <w:ind w:right="402"/>
              <w:jc w:val="right"/>
            </w:pPr>
            <w:r w:rsidRPr="006E2F75">
              <w:t>1</w:t>
            </w:r>
          </w:p>
        </w:tc>
        <w:tc>
          <w:tcPr>
            <w:tcW w:w="1258" w:type="dxa"/>
            <w:tcBorders>
              <w:top w:val="single" w:sz="4" w:space="0" w:color="auto"/>
              <w:left w:val="single" w:sz="4" w:space="0" w:color="auto"/>
              <w:bottom w:val="single" w:sz="4" w:space="0" w:color="auto"/>
              <w:right w:val="single" w:sz="4" w:space="0" w:color="auto"/>
            </w:tcBorders>
          </w:tcPr>
          <w:p w:rsidR="005B3FFE" w:rsidRPr="006E2F75" w:rsidRDefault="008E7CBC" w:rsidP="00381A3C">
            <w:pPr>
              <w:spacing w:before="60" w:after="60" w:line="240" w:lineRule="exact"/>
              <w:ind w:right="402"/>
              <w:jc w:val="right"/>
            </w:pPr>
            <w:r w:rsidRPr="006E2F75">
              <w:t>–</w:t>
            </w:r>
          </w:p>
        </w:tc>
      </w:tr>
    </w:tbl>
    <w:p w:rsidR="0040239E" w:rsidRPr="006E2F75" w:rsidRDefault="0040239E" w:rsidP="000304F3">
      <w:pPr>
        <w:spacing w:before="360" w:line="310" w:lineRule="exact"/>
        <w:ind w:firstLine="720"/>
        <w:jc w:val="both"/>
        <w:rPr>
          <w:rFonts w:ascii="GHEA Grapalat" w:hAnsi="GHEA Grapalat"/>
          <w:sz w:val="22"/>
          <w:szCs w:val="22"/>
          <w:lang w:val="hy-AM"/>
        </w:rPr>
      </w:pPr>
      <w:r w:rsidRPr="006E2F75">
        <w:rPr>
          <w:sz w:val="28"/>
          <w:szCs w:val="28"/>
        </w:rPr>
        <w:lastRenderedPageBreak/>
        <w:t>В 2016 году Центральный банк Республики Армения провел три проверки 32 субъектов рынка ценных бумаг.</w:t>
      </w:r>
    </w:p>
    <w:p w:rsidR="003F69E5" w:rsidRDefault="003F69E5" w:rsidP="000304F3">
      <w:pPr>
        <w:suppressAutoHyphens/>
        <w:spacing w:line="310" w:lineRule="exact"/>
        <w:ind w:firstLine="709"/>
        <w:jc w:val="both"/>
        <w:rPr>
          <w:kern w:val="28"/>
          <w:sz w:val="28"/>
          <w:szCs w:val="28"/>
        </w:rPr>
      </w:pPr>
      <w:r>
        <w:rPr>
          <w:kern w:val="28"/>
          <w:sz w:val="28"/>
          <w:szCs w:val="28"/>
        </w:rPr>
        <w:t>В соответствии с законодательством Республики Армения за нарушения на рынке ценных бумаг Ц</w:t>
      </w:r>
      <w:r w:rsidR="0091395E">
        <w:rPr>
          <w:kern w:val="28"/>
          <w:sz w:val="28"/>
          <w:szCs w:val="28"/>
        </w:rPr>
        <w:t>ентральным банком</w:t>
      </w:r>
      <w:r>
        <w:rPr>
          <w:kern w:val="28"/>
          <w:sz w:val="28"/>
          <w:szCs w:val="28"/>
        </w:rPr>
        <w:t xml:space="preserve"> </w:t>
      </w:r>
      <w:r w:rsidR="0091395E">
        <w:rPr>
          <w:kern w:val="28"/>
          <w:sz w:val="28"/>
          <w:szCs w:val="28"/>
        </w:rPr>
        <w:t xml:space="preserve">Республики </w:t>
      </w:r>
      <w:r>
        <w:rPr>
          <w:kern w:val="28"/>
          <w:sz w:val="28"/>
          <w:szCs w:val="28"/>
        </w:rPr>
        <w:t>Армени</w:t>
      </w:r>
      <w:r w:rsidR="0091395E">
        <w:rPr>
          <w:kern w:val="28"/>
          <w:sz w:val="28"/>
          <w:szCs w:val="28"/>
        </w:rPr>
        <w:t>я</w:t>
      </w:r>
      <w:r>
        <w:rPr>
          <w:kern w:val="28"/>
          <w:sz w:val="28"/>
          <w:szCs w:val="28"/>
        </w:rPr>
        <w:t xml:space="preserve"> по состоянию на 1 сентября 2016 года вынесено одно предупреждение с указанием исправления нарушений в течение месяца и исключения повторного нарушения.</w:t>
      </w:r>
    </w:p>
    <w:p w:rsidR="005B3FFE" w:rsidRPr="006E2F75" w:rsidRDefault="005B3FFE" w:rsidP="000304F3">
      <w:pPr>
        <w:autoSpaceDE w:val="0"/>
        <w:autoSpaceDN w:val="0"/>
        <w:adjustRightInd w:val="0"/>
        <w:spacing w:line="310" w:lineRule="exact"/>
        <w:ind w:firstLine="720"/>
        <w:jc w:val="both"/>
        <w:rPr>
          <w:sz w:val="28"/>
          <w:szCs w:val="28"/>
        </w:rPr>
      </w:pPr>
      <w:r w:rsidRPr="006E2F75">
        <w:rPr>
          <w:sz w:val="28"/>
          <w:szCs w:val="28"/>
        </w:rPr>
        <w:t xml:space="preserve">В настоящее время Центральный банк Республики Армения </w:t>
      </w:r>
      <w:r w:rsidR="00545510" w:rsidRPr="006E2F75">
        <w:rPr>
          <w:sz w:val="28"/>
          <w:szCs w:val="28"/>
        </w:rPr>
        <w:t>реализует</w:t>
      </w:r>
      <w:r w:rsidRPr="006E2F75">
        <w:rPr>
          <w:sz w:val="28"/>
          <w:szCs w:val="28"/>
        </w:rPr>
        <w:t xml:space="preserve"> ряд проектов, которые </w:t>
      </w:r>
      <w:r w:rsidR="00545510" w:rsidRPr="006E2F75">
        <w:rPr>
          <w:sz w:val="28"/>
          <w:szCs w:val="28"/>
        </w:rPr>
        <w:t>играют важную роль</w:t>
      </w:r>
      <w:r w:rsidRPr="006E2F75">
        <w:rPr>
          <w:sz w:val="28"/>
          <w:szCs w:val="28"/>
        </w:rPr>
        <w:t xml:space="preserve"> для активизации и дальнейшего развития рынка капитала </w:t>
      </w:r>
      <w:r w:rsidR="00545510" w:rsidRPr="006E2F75">
        <w:rPr>
          <w:sz w:val="28"/>
          <w:szCs w:val="28"/>
        </w:rPr>
        <w:t>р</w:t>
      </w:r>
      <w:r w:rsidR="00E8028A" w:rsidRPr="006E2F75">
        <w:rPr>
          <w:sz w:val="28"/>
          <w:szCs w:val="28"/>
        </w:rPr>
        <w:t>еспублики.</w:t>
      </w:r>
    </w:p>
    <w:p w:rsidR="00545510" w:rsidRPr="006E2F75" w:rsidRDefault="00E8028A" w:rsidP="000304F3">
      <w:pPr>
        <w:autoSpaceDE w:val="0"/>
        <w:autoSpaceDN w:val="0"/>
        <w:adjustRightInd w:val="0"/>
        <w:spacing w:line="310" w:lineRule="exact"/>
        <w:ind w:firstLine="720"/>
        <w:jc w:val="both"/>
        <w:rPr>
          <w:sz w:val="28"/>
          <w:szCs w:val="28"/>
        </w:rPr>
      </w:pPr>
      <w:r w:rsidRPr="006E2F75">
        <w:rPr>
          <w:sz w:val="28"/>
          <w:szCs w:val="28"/>
        </w:rPr>
        <w:t>С</w:t>
      </w:r>
      <w:r w:rsidR="00B25B3A" w:rsidRPr="006E2F75">
        <w:rPr>
          <w:sz w:val="28"/>
          <w:szCs w:val="28"/>
        </w:rPr>
        <w:t>овместно с</w:t>
      </w:r>
      <w:r w:rsidR="00A012A1">
        <w:rPr>
          <w:sz w:val="28"/>
          <w:szCs w:val="28"/>
        </w:rPr>
        <w:t>о</w:t>
      </w:r>
      <w:r w:rsidR="00B25B3A" w:rsidRPr="006E2F75">
        <w:rPr>
          <w:sz w:val="28"/>
          <w:szCs w:val="28"/>
        </w:rPr>
        <w:t xml:space="preserve"> Всемирным б</w:t>
      </w:r>
      <w:r w:rsidR="005B3FFE" w:rsidRPr="006E2F75">
        <w:rPr>
          <w:sz w:val="28"/>
          <w:szCs w:val="28"/>
        </w:rPr>
        <w:t xml:space="preserve">анком принимаются меры по содействию </w:t>
      </w:r>
      <w:r w:rsidR="00545510" w:rsidRPr="006E2F75">
        <w:rPr>
          <w:sz w:val="28"/>
          <w:szCs w:val="28"/>
        </w:rPr>
        <w:t xml:space="preserve">продвижению </w:t>
      </w:r>
      <w:r w:rsidR="005B3FFE" w:rsidRPr="006E2F75">
        <w:rPr>
          <w:sz w:val="28"/>
          <w:szCs w:val="28"/>
        </w:rPr>
        <w:t xml:space="preserve">спроса и предложения на рынке капитала. </w:t>
      </w:r>
      <w:r w:rsidR="008D3088" w:rsidRPr="006E2F75">
        <w:rPr>
          <w:sz w:val="28"/>
          <w:szCs w:val="28"/>
        </w:rPr>
        <w:t xml:space="preserve">Ведется работа над </w:t>
      </w:r>
      <w:r w:rsidR="005B3FFE" w:rsidRPr="006E2F75">
        <w:rPr>
          <w:sz w:val="28"/>
          <w:szCs w:val="28"/>
        </w:rPr>
        <w:t>проект</w:t>
      </w:r>
      <w:r w:rsidR="008D3088" w:rsidRPr="006E2F75">
        <w:rPr>
          <w:sz w:val="28"/>
          <w:szCs w:val="28"/>
        </w:rPr>
        <w:t>ом</w:t>
      </w:r>
      <w:r w:rsidR="005B3FFE" w:rsidRPr="006E2F75">
        <w:rPr>
          <w:sz w:val="28"/>
          <w:szCs w:val="28"/>
        </w:rPr>
        <w:t xml:space="preserve"> секьюритизации и внедрени</w:t>
      </w:r>
      <w:r w:rsidR="008D3088" w:rsidRPr="006E2F75">
        <w:rPr>
          <w:sz w:val="28"/>
          <w:szCs w:val="28"/>
        </w:rPr>
        <w:t>я</w:t>
      </w:r>
      <w:r w:rsidR="005B3FFE" w:rsidRPr="006E2F75">
        <w:rPr>
          <w:sz w:val="28"/>
          <w:szCs w:val="28"/>
        </w:rPr>
        <w:t xml:space="preserve"> программы размещения</w:t>
      </w:r>
      <w:r w:rsidR="00545510" w:rsidRPr="006E2F75">
        <w:rPr>
          <w:sz w:val="28"/>
          <w:szCs w:val="28"/>
        </w:rPr>
        <w:t xml:space="preserve">, </w:t>
      </w:r>
      <w:r w:rsidR="005B3FFE" w:rsidRPr="006E2F75">
        <w:rPr>
          <w:sz w:val="28"/>
          <w:szCs w:val="28"/>
        </w:rPr>
        <w:t>что позвол</w:t>
      </w:r>
      <w:r w:rsidR="008D3088" w:rsidRPr="006E2F75">
        <w:rPr>
          <w:sz w:val="28"/>
          <w:szCs w:val="28"/>
        </w:rPr>
        <w:t>и</w:t>
      </w:r>
      <w:r w:rsidR="005B3FFE" w:rsidRPr="006E2F75">
        <w:rPr>
          <w:sz w:val="28"/>
          <w:szCs w:val="28"/>
        </w:rPr>
        <w:t xml:space="preserve">т </w:t>
      </w:r>
      <w:r w:rsidR="00545510" w:rsidRPr="006E2F75">
        <w:rPr>
          <w:sz w:val="28"/>
          <w:szCs w:val="28"/>
        </w:rPr>
        <w:t>осуществлять</w:t>
      </w:r>
      <w:r w:rsidR="005B3FFE" w:rsidRPr="006E2F75">
        <w:rPr>
          <w:sz w:val="28"/>
          <w:szCs w:val="28"/>
        </w:rPr>
        <w:t xml:space="preserve"> ряд выпусков ценных бумаг с одним и тем же выданным проспектом. </w:t>
      </w:r>
    </w:p>
    <w:p w:rsidR="005B3FFE" w:rsidRPr="006E2F75" w:rsidRDefault="005B3FFE" w:rsidP="000304F3">
      <w:pPr>
        <w:autoSpaceDE w:val="0"/>
        <w:autoSpaceDN w:val="0"/>
        <w:adjustRightInd w:val="0"/>
        <w:spacing w:line="310" w:lineRule="exact"/>
        <w:ind w:firstLine="720"/>
        <w:jc w:val="both"/>
        <w:rPr>
          <w:sz w:val="28"/>
          <w:szCs w:val="28"/>
        </w:rPr>
      </w:pPr>
      <w:r w:rsidRPr="006E2F75">
        <w:rPr>
          <w:sz w:val="28"/>
          <w:szCs w:val="28"/>
        </w:rPr>
        <w:t xml:space="preserve">Центральный банк Республики Армения </w:t>
      </w:r>
      <w:r w:rsidR="008D3088" w:rsidRPr="006E2F75">
        <w:rPr>
          <w:sz w:val="28"/>
          <w:szCs w:val="28"/>
        </w:rPr>
        <w:t xml:space="preserve">осуществлял </w:t>
      </w:r>
      <w:r w:rsidRPr="006E2F75">
        <w:rPr>
          <w:sz w:val="28"/>
          <w:szCs w:val="28"/>
        </w:rPr>
        <w:t>сотруднич</w:t>
      </w:r>
      <w:r w:rsidR="008D3088" w:rsidRPr="006E2F75">
        <w:rPr>
          <w:sz w:val="28"/>
          <w:szCs w:val="28"/>
        </w:rPr>
        <w:t>ество</w:t>
      </w:r>
      <w:r w:rsidRPr="006E2F75">
        <w:rPr>
          <w:sz w:val="28"/>
          <w:szCs w:val="28"/>
        </w:rPr>
        <w:t xml:space="preserve"> с </w:t>
      </w:r>
      <w:r w:rsidR="00545510" w:rsidRPr="006E2F75">
        <w:rPr>
          <w:rStyle w:val="st"/>
          <w:sz w:val="28"/>
          <w:szCs w:val="28"/>
        </w:rPr>
        <w:t>Агентство</w:t>
      </w:r>
      <w:r w:rsidR="00317824" w:rsidRPr="006E2F75">
        <w:rPr>
          <w:rStyle w:val="st"/>
          <w:sz w:val="28"/>
          <w:szCs w:val="28"/>
        </w:rPr>
        <w:t>м</w:t>
      </w:r>
      <w:r w:rsidR="00545510" w:rsidRPr="006E2F75">
        <w:rPr>
          <w:rStyle w:val="st"/>
          <w:sz w:val="28"/>
          <w:szCs w:val="28"/>
        </w:rPr>
        <w:t xml:space="preserve"> США по международному развитию</w:t>
      </w:r>
      <w:r w:rsidR="00545510" w:rsidRPr="006E2F75">
        <w:rPr>
          <w:sz w:val="28"/>
          <w:szCs w:val="28"/>
        </w:rPr>
        <w:t xml:space="preserve"> </w:t>
      </w:r>
      <w:r w:rsidRPr="006E2F75">
        <w:rPr>
          <w:sz w:val="28"/>
          <w:szCs w:val="28"/>
        </w:rPr>
        <w:t>USAID</w:t>
      </w:r>
      <w:r w:rsidR="008D3088" w:rsidRPr="006E2F75">
        <w:rPr>
          <w:sz w:val="28"/>
          <w:szCs w:val="28"/>
        </w:rPr>
        <w:t xml:space="preserve"> в целях </w:t>
      </w:r>
      <w:r w:rsidRPr="006E2F75">
        <w:rPr>
          <w:sz w:val="28"/>
          <w:szCs w:val="28"/>
        </w:rPr>
        <w:t>выпуск</w:t>
      </w:r>
      <w:r w:rsidR="008D3088" w:rsidRPr="006E2F75">
        <w:rPr>
          <w:sz w:val="28"/>
          <w:szCs w:val="28"/>
        </w:rPr>
        <w:t>а</w:t>
      </w:r>
      <w:r w:rsidRPr="006E2F75">
        <w:rPr>
          <w:sz w:val="28"/>
          <w:szCs w:val="28"/>
        </w:rPr>
        <w:t xml:space="preserve"> обеспеченных активами ценных бумаг. В результате в декабре 2015 года и в начале </w:t>
      </w:r>
      <w:r w:rsidR="008D3088" w:rsidRPr="006E2F75">
        <w:rPr>
          <w:sz w:val="28"/>
          <w:szCs w:val="28"/>
        </w:rPr>
        <w:t xml:space="preserve">2016 года </w:t>
      </w:r>
      <w:r w:rsidRPr="006E2F75">
        <w:rPr>
          <w:sz w:val="28"/>
          <w:szCs w:val="28"/>
        </w:rPr>
        <w:t xml:space="preserve">продукты секьюритизации прошли процедуру листинга на фондовой бирже </w:t>
      </w:r>
      <w:r w:rsidR="00B25B3A" w:rsidRPr="006E2F75">
        <w:rPr>
          <w:sz w:val="28"/>
          <w:szCs w:val="28"/>
        </w:rPr>
        <w:t>ОАО «</w:t>
      </w:r>
      <w:r w:rsidRPr="006E2F75">
        <w:rPr>
          <w:sz w:val="28"/>
          <w:szCs w:val="28"/>
        </w:rPr>
        <w:t xml:space="preserve">NASDAQ OMX </w:t>
      </w:r>
      <w:r w:rsidR="00B25B3A" w:rsidRPr="006E2F75">
        <w:rPr>
          <w:sz w:val="28"/>
          <w:szCs w:val="28"/>
          <w:lang w:val="en-US"/>
        </w:rPr>
        <w:t>Armenia</w:t>
      </w:r>
      <w:r w:rsidR="00B25B3A" w:rsidRPr="006E2F75">
        <w:rPr>
          <w:sz w:val="28"/>
          <w:szCs w:val="28"/>
        </w:rPr>
        <w:t>»</w:t>
      </w:r>
      <w:r w:rsidRPr="006E2F75">
        <w:rPr>
          <w:sz w:val="28"/>
          <w:szCs w:val="28"/>
        </w:rPr>
        <w:t xml:space="preserve">. Эти ценные бумаги обеспечены потребительскими кредитами, кредитами, выданными малому и среднему бизнесу, сельскому хозяйству, на общую сумму 1,2 </w:t>
      </w:r>
      <w:r w:rsidR="008E7CBC" w:rsidRPr="006E2F75">
        <w:rPr>
          <w:sz w:val="28"/>
          <w:szCs w:val="28"/>
        </w:rPr>
        <w:t>млрд</w:t>
      </w:r>
      <w:r w:rsidRPr="006E2F75">
        <w:rPr>
          <w:sz w:val="28"/>
          <w:szCs w:val="28"/>
        </w:rPr>
        <w:t xml:space="preserve"> драмов.</w:t>
      </w:r>
    </w:p>
    <w:p w:rsidR="005B3FFE" w:rsidRPr="006E2F75" w:rsidRDefault="005B3FFE" w:rsidP="000304F3">
      <w:pPr>
        <w:autoSpaceDE w:val="0"/>
        <w:autoSpaceDN w:val="0"/>
        <w:adjustRightInd w:val="0"/>
        <w:spacing w:line="310" w:lineRule="exact"/>
        <w:ind w:firstLine="720"/>
        <w:jc w:val="both"/>
        <w:rPr>
          <w:sz w:val="28"/>
          <w:szCs w:val="28"/>
        </w:rPr>
      </w:pPr>
      <w:r w:rsidRPr="006E2F75">
        <w:rPr>
          <w:sz w:val="28"/>
          <w:szCs w:val="28"/>
        </w:rPr>
        <w:t xml:space="preserve">Благодаря совместным </w:t>
      </w:r>
      <w:r w:rsidR="00A012A1" w:rsidRPr="006E2F75">
        <w:rPr>
          <w:sz w:val="28"/>
          <w:szCs w:val="28"/>
        </w:rPr>
        <w:t xml:space="preserve">усилиям </w:t>
      </w:r>
      <w:r w:rsidR="00E77C94" w:rsidRPr="006E2F75">
        <w:rPr>
          <w:sz w:val="28"/>
          <w:szCs w:val="28"/>
        </w:rPr>
        <w:t>с</w:t>
      </w:r>
      <w:r w:rsidRPr="006E2F75">
        <w:rPr>
          <w:sz w:val="28"/>
          <w:szCs w:val="28"/>
        </w:rPr>
        <w:t xml:space="preserve"> </w:t>
      </w:r>
      <w:r w:rsidR="00B25B3A" w:rsidRPr="006E2F75">
        <w:rPr>
          <w:sz w:val="28"/>
          <w:szCs w:val="28"/>
        </w:rPr>
        <w:t>Н</w:t>
      </w:r>
      <w:r w:rsidR="00317824" w:rsidRPr="006E2F75">
        <w:rPr>
          <w:rStyle w:val="tgc"/>
          <w:sz w:val="28"/>
          <w:szCs w:val="28"/>
        </w:rPr>
        <w:t>емецк</w:t>
      </w:r>
      <w:r w:rsidR="00E77C94" w:rsidRPr="006E2F75">
        <w:rPr>
          <w:rStyle w:val="tgc"/>
          <w:sz w:val="28"/>
          <w:szCs w:val="28"/>
        </w:rPr>
        <w:t>им</w:t>
      </w:r>
      <w:r w:rsidR="00317824" w:rsidRPr="006E2F75">
        <w:rPr>
          <w:rStyle w:val="tgc"/>
          <w:sz w:val="28"/>
          <w:szCs w:val="28"/>
        </w:rPr>
        <w:t xml:space="preserve"> государственн</w:t>
      </w:r>
      <w:r w:rsidR="00E77C94" w:rsidRPr="006E2F75">
        <w:rPr>
          <w:rStyle w:val="tgc"/>
          <w:sz w:val="28"/>
          <w:szCs w:val="28"/>
        </w:rPr>
        <w:t>ым</w:t>
      </w:r>
      <w:r w:rsidR="00317824" w:rsidRPr="006E2F75">
        <w:rPr>
          <w:rStyle w:val="tgc"/>
          <w:sz w:val="28"/>
          <w:szCs w:val="28"/>
        </w:rPr>
        <w:t xml:space="preserve"> банк</w:t>
      </w:r>
      <w:r w:rsidR="00E77C94" w:rsidRPr="006E2F75">
        <w:rPr>
          <w:rStyle w:val="tgc"/>
          <w:sz w:val="28"/>
          <w:szCs w:val="28"/>
        </w:rPr>
        <w:t>ом</w:t>
      </w:r>
      <w:r w:rsidR="00317824" w:rsidRPr="006E2F75">
        <w:rPr>
          <w:sz w:val="28"/>
          <w:szCs w:val="28"/>
        </w:rPr>
        <w:t xml:space="preserve"> </w:t>
      </w:r>
      <w:r w:rsidR="005E7A92" w:rsidRPr="006E2F75">
        <w:rPr>
          <w:sz w:val="28"/>
          <w:szCs w:val="28"/>
        </w:rPr>
        <w:t>K</w:t>
      </w:r>
      <w:r w:rsidR="005E7A92" w:rsidRPr="006E2F75">
        <w:rPr>
          <w:sz w:val="28"/>
          <w:szCs w:val="28"/>
          <w:lang w:val="en-US"/>
        </w:rPr>
        <w:t>f</w:t>
      </w:r>
      <w:r w:rsidRPr="006E2F75">
        <w:rPr>
          <w:sz w:val="28"/>
          <w:szCs w:val="28"/>
        </w:rPr>
        <w:t>W</w:t>
      </w:r>
      <w:r w:rsidR="00E77C94" w:rsidRPr="006E2F75">
        <w:rPr>
          <w:sz w:val="28"/>
          <w:szCs w:val="28"/>
        </w:rPr>
        <w:t xml:space="preserve"> </w:t>
      </w:r>
      <w:r w:rsidRPr="006E2F75">
        <w:rPr>
          <w:sz w:val="28"/>
          <w:szCs w:val="28"/>
        </w:rPr>
        <w:t>Центральный банк Республики Армения участвует также в проекте поощрения выпуска ипотечных облигаций. Основани</w:t>
      </w:r>
      <w:r w:rsidR="00A012A1">
        <w:rPr>
          <w:sz w:val="28"/>
          <w:szCs w:val="28"/>
        </w:rPr>
        <w:t>я</w:t>
      </w:r>
      <w:r w:rsidRPr="006E2F75">
        <w:rPr>
          <w:sz w:val="28"/>
          <w:szCs w:val="28"/>
        </w:rPr>
        <w:t>м</w:t>
      </w:r>
      <w:r w:rsidR="00A012A1">
        <w:rPr>
          <w:sz w:val="28"/>
          <w:szCs w:val="28"/>
        </w:rPr>
        <w:t>и</w:t>
      </w:r>
      <w:r w:rsidRPr="006E2F75">
        <w:rPr>
          <w:sz w:val="28"/>
          <w:szCs w:val="28"/>
        </w:rPr>
        <w:t xml:space="preserve"> для запуска программы ипотечных облигаций явля</w:t>
      </w:r>
      <w:r w:rsidR="00A012A1">
        <w:rPr>
          <w:sz w:val="28"/>
          <w:szCs w:val="28"/>
        </w:rPr>
        <w:t>ю</w:t>
      </w:r>
      <w:r w:rsidRPr="006E2F75">
        <w:rPr>
          <w:sz w:val="28"/>
          <w:szCs w:val="28"/>
        </w:rPr>
        <w:t>тся развитие ипотечного рынка, обеспечение ликвидности, связи ипотечного кредитования и рынка капитала в долгосрочной перспективе.</w:t>
      </w:r>
    </w:p>
    <w:p w:rsidR="005B3FFE" w:rsidRPr="006E2F75" w:rsidRDefault="005B3FFE" w:rsidP="000304F3">
      <w:pPr>
        <w:autoSpaceDE w:val="0"/>
        <w:autoSpaceDN w:val="0"/>
        <w:adjustRightInd w:val="0"/>
        <w:spacing w:line="310" w:lineRule="exact"/>
        <w:ind w:firstLine="720"/>
        <w:jc w:val="both"/>
        <w:rPr>
          <w:sz w:val="28"/>
          <w:szCs w:val="28"/>
        </w:rPr>
      </w:pPr>
      <w:r w:rsidRPr="006E2F75">
        <w:rPr>
          <w:sz w:val="28"/>
          <w:szCs w:val="28"/>
        </w:rPr>
        <w:t xml:space="preserve">Для активизации рынка ценных бумаг Центральный банк Республики Армения привлекает также международных эмитентов. В частности, Европейский </w:t>
      </w:r>
      <w:r w:rsidR="00317824" w:rsidRPr="006E2F75">
        <w:rPr>
          <w:sz w:val="28"/>
          <w:szCs w:val="28"/>
        </w:rPr>
        <w:t>б</w:t>
      </w:r>
      <w:r w:rsidRPr="006E2F75">
        <w:rPr>
          <w:sz w:val="28"/>
          <w:szCs w:val="28"/>
        </w:rPr>
        <w:t xml:space="preserve">анк </w:t>
      </w:r>
      <w:r w:rsidR="00317824" w:rsidRPr="006E2F75">
        <w:rPr>
          <w:sz w:val="28"/>
          <w:szCs w:val="28"/>
        </w:rPr>
        <w:t>р</w:t>
      </w:r>
      <w:r w:rsidRPr="006E2F75">
        <w:rPr>
          <w:sz w:val="28"/>
          <w:szCs w:val="28"/>
        </w:rPr>
        <w:t xml:space="preserve">еконструкции и </w:t>
      </w:r>
      <w:r w:rsidR="00317824" w:rsidRPr="006E2F75">
        <w:rPr>
          <w:sz w:val="28"/>
          <w:szCs w:val="28"/>
        </w:rPr>
        <w:t>р</w:t>
      </w:r>
      <w:r w:rsidRPr="006E2F75">
        <w:rPr>
          <w:sz w:val="28"/>
          <w:szCs w:val="28"/>
        </w:rPr>
        <w:t xml:space="preserve">азвития составил </w:t>
      </w:r>
      <w:r w:rsidR="00A012A1">
        <w:rPr>
          <w:sz w:val="28"/>
          <w:szCs w:val="28"/>
        </w:rPr>
        <w:t>четыре</w:t>
      </w:r>
      <w:r w:rsidRPr="006E2F75">
        <w:rPr>
          <w:sz w:val="28"/>
          <w:szCs w:val="28"/>
        </w:rPr>
        <w:t xml:space="preserve"> выпуска в размере 8</w:t>
      </w:r>
      <w:r w:rsidR="00381A3C" w:rsidRPr="006E2F75">
        <w:rPr>
          <w:sz w:val="28"/>
          <w:szCs w:val="28"/>
        </w:rPr>
        <w:t> </w:t>
      </w:r>
      <w:r w:rsidR="008E7CBC" w:rsidRPr="006E2F75">
        <w:rPr>
          <w:sz w:val="28"/>
          <w:szCs w:val="28"/>
        </w:rPr>
        <w:t>млрд</w:t>
      </w:r>
      <w:r w:rsidRPr="006E2F75">
        <w:rPr>
          <w:sz w:val="28"/>
          <w:szCs w:val="28"/>
        </w:rPr>
        <w:t xml:space="preserve"> драмов, из которых 2 </w:t>
      </w:r>
      <w:r w:rsidR="008E7CBC" w:rsidRPr="006E2F75">
        <w:rPr>
          <w:sz w:val="28"/>
          <w:szCs w:val="28"/>
        </w:rPr>
        <w:t>млрд</w:t>
      </w:r>
      <w:r w:rsidRPr="006E2F75">
        <w:rPr>
          <w:sz w:val="28"/>
          <w:szCs w:val="28"/>
        </w:rPr>
        <w:t xml:space="preserve"> </w:t>
      </w:r>
      <w:r w:rsidR="00CC7175">
        <w:rPr>
          <w:sz w:val="28"/>
          <w:szCs w:val="28"/>
        </w:rPr>
        <w:t xml:space="preserve">драмов </w:t>
      </w:r>
      <w:r w:rsidRPr="006E2F75">
        <w:rPr>
          <w:sz w:val="28"/>
          <w:szCs w:val="28"/>
        </w:rPr>
        <w:t xml:space="preserve">до сих пор не погашены. </w:t>
      </w:r>
      <w:r w:rsidR="00CC7175">
        <w:rPr>
          <w:sz w:val="28"/>
          <w:szCs w:val="28"/>
        </w:rPr>
        <w:br/>
      </w:r>
      <w:r w:rsidR="00A012A1">
        <w:rPr>
          <w:sz w:val="28"/>
          <w:szCs w:val="28"/>
        </w:rPr>
        <w:t>В</w:t>
      </w:r>
      <w:r w:rsidR="00A012A1" w:rsidRPr="006E2F75">
        <w:rPr>
          <w:sz w:val="28"/>
          <w:szCs w:val="28"/>
        </w:rPr>
        <w:t xml:space="preserve"> 2013 году </w:t>
      </w:r>
      <w:r w:rsidRPr="006E2F75">
        <w:rPr>
          <w:sz w:val="28"/>
          <w:szCs w:val="28"/>
        </w:rPr>
        <w:t xml:space="preserve">Международная </w:t>
      </w:r>
      <w:r w:rsidR="00317824" w:rsidRPr="006E2F75">
        <w:rPr>
          <w:sz w:val="28"/>
          <w:szCs w:val="28"/>
        </w:rPr>
        <w:t>ф</w:t>
      </w:r>
      <w:r w:rsidRPr="006E2F75">
        <w:rPr>
          <w:sz w:val="28"/>
          <w:szCs w:val="28"/>
        </w:rPr>
        <w:t xml:space="preserve">инансовая </w:t>
      </w:r>
      <w:r w:rsidR="00317824" w:rsidRPr="006E2F75">
        <w:rPr>
          <w:sz w:val="28"/>
          <w:szCs w:val="28"/>
        </w:rPr>
        <w:t>к</w:t>
      </w:r>
      <w:r w:rsidRPr="006E2F75">
        <w:rPr>
          <w:sz w:val="28"/>
          <w:szCs w:val="28"/>
        </w:rPr>
        <w:t xml:space="preserve">орпорация сделала выпуск в размере 2 </w:t>
      </w:r>
      <w:r w:rsidR="008E7CBC" w:rsidRPr="006E2F75">
        <w:rPr>
          <w:sz w:val="28"/>
          <w:szCs w:val="28"/>
        </w:rPr>
        <w:t>млрд</w:t>
      </w:r>
      <w:r w:rsidRPr="006E2F75">
        <w:rPr>
          <w:sz w:val="28"/>
          <w:szCs w:val="28"/>
        </w:rPr>
        <w:t xml:space="preserve"> драмов. Без сомнения, эти эмитенты обеспечивали постоянный приток ценных бумаг, а также способствовали наращиванию опыта на локальном рынке. Кроме того, Азиатский </w:t>
      </w:r>
      <w:r w:rsidR="00317824" w:rsidRPr="006E2F75">
        <w:rPr>
          <w:sz w:val="28"/>
          <w:szCs w:val="28"/>
        </w:rPr>
        <w:t>б</w:t>
      </w:r>
      <w:r w:rsidRPr="006E2F75">
        <w:rPr>
          <w:sz w:val="28"/>
          <w:szCs w:val="28"/>
        </w:rPr>
        <w:t xml:space="preserve">анк </w:t>
      </w:r>
      <w:r w:rsidR="00317824" w:rsidRPr="006E2F75">
        <w:rPr>
          <w:sz w:val="28"/>
          <w:szCs w:val="28"/>
        </w:rPr>
        <w:t>р</w:t>
      </w:r>
      <w:r w:rsidRPr="006E2F75">
        <w:rPr>
          <w:sz w:val="28"/>
          <w:szCs w:val="28"/>
        </w:rPr>
        <w:t>азвития также планирует выпуск облигаций в национальной валюте.</w:t>
      </w:r>
    </w:p>
    <w:p w:rsidR="005B3FFE" w:rsidRPr="006E2F75" w:rsidRDefault="005B3FFE" w:rsidP="000304F3">
      <w:pPr>
        <w:autoSpaceDE w:val="0"/>
        <w:autoSpaceDN w:val="0"/>
        <w:adjustRightInd w:val="0"/>
        <w:spacing w:line="310" w:lineRule="exact"/>
        <w:ind w:firstLine="720"/>
        <w:jc w:val="both"/>
        <w:rPr>
          <w:sz w:val="28"/>
          <w:szCs w:val="28"/>
        </w:rPr>
      </w:pPr>
      <w:r w:rsidRPr="006E2F75">
        <w:rPr>
          <w:sz w:val="28"/>
          <w:szCs w:val="28"/>
        </w:rPr>
        <w:t xml:space="preserve">Еще одним важным событием считается выход </w:t>
      </w:r>
      <w:r w:rsidR="00B25B3A" w:rsidRPr="006E2F75">
        <w:rPr>
          <w:sz w:val="28"/>
          <w:szCs w:val="28"/>
        </w:rPr>
        <w:t>Международной рассчетно</w:t>
      </w:r>
      <w:r w:rsidR="00B25B3A" w:rsidRPr="006E2F75">
        <w:rPr>
          <w:b/>
          <w:bCs/>
          <w:sz w:val="28"/>
          <w:szCs w:val="28"/>
        </w:rPr>
        <w:t>-</w:t>
      </w:r>
      <w:r w:rsidR="00B25B3A" w:rsidRPr="006E2F75">
        <w:rPr>
          <w:sz w:val="28"/>
          <w:szCs w:val="28"/>
        </w:rPr>
        <w:t xml:space="preserve">клиринговой организации </w:t>
      </w:r>
      <w:r w:rsidRPr="006E2F75">
        <w:rPr>
          <w:sz w:val="28"/>
          <w:szCs w:val="28"/>
        </w:rPr>
        <w:t>Clearstream на армянский рынок. Центральный депозитарий Армении</w:t>
      </w:r>
      <w:r w:rsidR="00ED4DEB" w:rsidRPr="006E2F75">
        <w:rPr>
          <w:sz w:val="28"/>
          <w:szCs w:val="28"/>
        </w:rPr>
        <w:t>, Clearstream и</w:t>
      </w:r>
      <w:r w:rsidRPr="006E2F75">
        <w:rPr>
          <w:sz w:val="28"/>
          <w:szCs w:val="28"/>
        </w:rPr>
        <w:t xml:space="preserve"> международный центральный депозитарий ценных бумаг Deutsche Börse Group подписали соглашение об открытии счета номинального держателя Clearstream в Центральном депозитарии Армении. С 11 июля 2016 года иностранные инвесторы могут легко приобретать армянские государственные облигации через Центральный депозитарий Армении.</w:t>
      </w:r>
    </w:p>
    <w:p w:rsidR="005B3FFE" w:rsidRPr="006E2F75" w:rsidRDefault="005B3FFE" w:rsidP="000304F3">
      <w:pPr>
        <w:autoSpaceDE w:val="0"/>
        <w:autoSpaceDN w:val="0"/>
        <w:adjustRightInd w:val="0"/>
        <w:spacing w:line="310" w:lineRule="exact"/>
        <w:ind w:firstLine="720"/>
        <w:jc w:val="both"/>
        <w:rPr>
          <w:sz w:val="28"/>
          <w:szCs w:val="28"/>
        </w:rPr>
      </w:pPr>
      <w:r w:rsidRPr="006E2F75">
        <w:rPr>
          <w:sz w:val="28"/>
          <w:szCs w:val="28"/>
        </w:rPr>
        <w:lastRenderedPageBreak/>
        <w:t xml:space="preserve">Кроме того, инфраструктура рынка ценных бумаг в настоящее время модернизируется, чтобы сделать торговлю для инвесторов более эффективной; например, Центральный банк Республики Армения сотрудничает с </w:t>
      </w:r>
      <w:r w:rsidR="00B25B3A" w:rsidRPr="006E2F75">
        <w:rPr>
          <w:sz w:val="28"/>
          <w:szCs w:val="28"/>
        </w:rPr>
        <w:t>ОАО «</w:t>
      </w:r>
      <w:r w:rsidRPr="006E2F75">
        <w:rPr>
          <w:sz w:val="28"/>
          <w:szCs w:val="28"/>
        </w:rPr>
        <w:t xml:space="preserve">NASDAQ OMX </w:t>
      </w:r>
      <w:r w:rsidR="00B25B3A" w:rsidRPr="006E2F75">
        <w:rPr>
          <w:sz w:val="28"/>
          <w:szCs w:val="28"/>
          <w:lang w:val="en-US"/>
        </w:rPr>
        <w:t>Armenia</w:t>
      </w:r>
      <w:r w:rsidR="00B25B3A" w:rsidRPr="006E2F75">
        <w:rPr>
          <w:sz w:val="28"/>
          <w:szCs w:val="28"/>
        </w:rPr>
        <w:t>»</w:t>
      </w:r>
      <w:r w:rsidRPr="006E2F75">
        <w:rPr>
          <w:sz w:val="28"/>
          <w:szCs w:val="28"/>
        </w:rPr>
        <w:t xml:space="preserve"> для запуска новой торговой платформы государственных ценных бумаг Genium I</w:t>
      </w:r>
      <w:r w:rsidR="00ED4DEB" w:rsidRPr="006E2F75">
        <w:rPr>
          <w:sz w:val="28"/>
          <w:szCs w:val="28"/>
          <w:lang w:val="en-US"/>
        </w:rPr>
        <w:t>NET</w:t>
      </w:r>
      <w:r w:rsidRPr="006E2F75">
        <w:rPr>
          <w:sz w:val="28"/>
          <w:szCs w:val="28"/>
        </w:rPr>
        <w:t>.</w:t>
      </w:r>
    </w:p>
    <w:p w:rsidR="005B3FFE" w:rsidRPr="006E2F75" w:rsidRDefault="005B3FFE" w:rsidP="000304F3">
      <w:pPr>
        <w:autoSpaceDE w:val="0"/>
        <w:autoSpaceDN w:val="0"/>
        <w:adjustRightInd w:val="0"/>
        <w:spacing w:line="310" w:lineRule="exact"/>
        <w:ind w:firstLine="720"/>
        <w:jc w:val="both"/>
        <w:rPr>
          <w:sz w:val="28"/>
          <w:szCs w:val="28"/>
        </w:rPr>
      </w:pPr>
      <w:r w:rsidRPr="006E2F75">
        <w:rPr>
          <w:sz w:val="28"/>
          <w:szCs w:val="28"/>
        </w:rPr>
        <w:t xml:space="preserve">В настоящее время Центральный банк </w:t>
      </w:r>
      <w:r w:rsidR="002F0B87" w:rsidRPr="006E2F75">
        <w:rPr>
          <w:sz w:val="28"/>
          <w:szCs w:val="28"/>
        </w:rPr>
        <w:t xml:space="preserve">Республики Армения </w:t>
      </w:r>
      <w:r w:rsidRPr="006E2F75">
        <w:rPr>
          <w:sz w:val="28"/>
          <w:szCs w:val="28"/>
        </w:rPr>
        <w:t xml:space="preserve">ведет переговоры с рейтинговыми агентствами </w:t>
      </w:r>
      <w:r w:rsidR="00ED4DEB" w:rsidRPr="006E2F75">
        <w:rPr>
          <w:sz w:val="28"/>
          <w:szCs w:val="28"/>
        </w:rPr>
        <w:t>Standard</w:t>
      </w:r>
      <w:r w:rsidR="009D219B" w:rsidRPr="006E2F75">
        <w:rPr>
          <w:sz w:val="28"/>
          <w:szCs w:val="28"/>
          <w:lang w:val="en-US"/>
        </w:rPr>
        <w:t> </w:t>
      </w:r>
      <w:r w:rsidR="00ED4DEB" w:rsidRPr="006E2F75">
        <w:rPr>
          <w:sz w:val="28"/>
          <w:szCs w:val="28"/>
        </w:rPr>
        <w:t>&amp;</w:t>
      </w:r>
      <w:r w:rsidR="009D219B" w:rsidRPr="006E2F75">
        <w:rPr>
          <w:sz w:val="28"/>
          <w:szCs w:val="28"/>
          <w:lang w:val="en-US"/>
        </w:rPr>
        <w:t> </w:t>
      </w:r>
      <w:r w:rsidR="00ED4DEB" w:rsidRPr="006E2F75">
        <w:rPr>
          <w:sz w:val="28"/>
          <w:szCs w:val="28"/>
        </w:rPr>
        <w:t xml:space="preserve">Poor’s </w:t>
      </w:r>
      <w:r w:rsidRPr="006E2F75">
        <w:rPr>
          <w:sz w:val="28"/>
          <w:szCs w:val="28"/>
        </w:rPr>
        <w:t>и Fitch. Эти организации уже выразили готовность предоставить рейтинги местным компаниям. Реализация программы позволит увеличить возможности местных компаний по привлечению дешевых средств как на лока</w:t>
      </w:r>
      <w:r w:rsidR="00CC7175">
        <w:rPr>
          <w:sz w:val="28"/>
          <w:szCs w:val="28"/>
        </w:rPr>
        <w:t>льном, так и на глобальном рынках</w:t>
      </w:r>
      <w:r w:rsidRPr="006E2F75">
        <w:rPr>
          <w:sz w:val="28"/>
          <w:szCs w:val="28"/>
        </w:rPr>
        <w:t xml:space="preserve"> капитала.</w:t>
      </w:r>
    </w:p>
    <w:p w:rsidR="005B3FFE" w:rsidRPr="006E2F75" w:rsidRDefault="002F0B87" w:rsidP="000304F3">
      <w:pPr>
        <w:autoSpaceDE w:val="0"/>
        <w:autoSpaceDN w:val="0"/>
        <w:adjustRightInd w:val="0"/>
        <w:spacing w:line="310" w:lineRule="exact"/>
        <w:ind w:firstLine="720"/>
        <w:jc w:val="both"/>
        <w:rPr>
          <w:sz w:val="28"/>
          <w:szCs w:val="28"/>
        </w:rPr>
      </w:pPr>
      <w:r w:rsidRPr="006E2F75">
        <w:rPr>
          <w:sz w:val="28"/>
          <w:szCs w:val="28"/>
        </w:rPr>
        <w:t>В</w:t>
      </w:r>
      <w:r w:rsidR="005B3FFE" w:rsidRPr="006E2F75">
        <w:rPr>
          <w:sz w:val="28"/>
          <w:szCs w:val="28"/>
        </w:rPr>
        <w:t xml:space="preserve"> цел</w:t>
      </w:r>
      <w:r w:rsidRPr="006E2F75">
        <w:rPr>
          <w:sz w:val="28"/>
          <w:szCs w:val="28"/>
        </w:rPr>
        <w:t>ях</w:t>
      </w:r>
      <w:r w:rsidR="005B3FFE" w:rsidRPr="006E2F75">
        <w:rPr>
          <w:sz w:val="28"/>
          <w:szCs w:val="28"/>
        </w:rPr>
        <w:t xml:space="preserve"> развития рынка капитала Центральный банк Республики Армения предпринял инициативу для выравнивания регулирующих и надзорных принципов национального рынка ценных бумаг с международными стандартами, повышения конкурентного преимущества Армении и интеграции ее рынка капитала с глобальными. В этом контексте пробелы и недостатки армянской правовой и нормативной базы с международными стандартами (в данном случае принципы </w:t>
      </w:r>
      <w:r w:rsidR="00553F24" w:rsidRPr="006E2F75">
        <w:rPr>
          <w:sz w:val="28"/>
          <w:szCs w:val="28"/>
        </w:rPr>
        <w:t xml:space="preserve">Международной организации комиссий по ценным бумагам </w:t>
      </w:r>
      <w:r w:rsidR="005B3FFE" w:rsidRPr="006E2F75">
        <w:rPr>
          <w:sz w:val="28"/>
          <w:szCs w:val="28"/>
        </w:rPr>
        <w:t>IOSCO) в настоящее время выявлены и решены.</w:t>
      </w:r>
    </w:p>
    <w:p w:rsidR="005B3FFE" w:rsidRPr="006E2F75" w:rsidRDefault="005B3FFE" w:rsidP="000304F3">
      <w:pPr>
        <w:pStyle w:val="2"/>
      </w:pPr>
      <w:bookmarkStart w:id="28" w:name="_Toc447287661"/>
      <w:bookmarkStart w:id="29" w:name="_Toc476066904"/>
      <w:bookmarkStart w:id="30" w:name="_Toc477949219"/>
      <w:r w:rsidRPr="006E2F75">
        <w:t>Республика Беларусь</w:t>
      </w:r>
      <w:bookmarkEnd w:id="28"/>
      <w:bookmarkEnd w:id="29"/>
      <w:bookmarkEnd w:id="30"/>
    </w:p>
    <w:p w:rsidR="00B26F38" w:rsidRPr="006E2F75" w:rsidRDefault="00B26F38" w:rsidP="00C1122E">
      <w:pPr>
        <w:autoSpaceDE w:val="0"/>
        <w:autoSpaceDN w:val="0"/>
        <w:adjustRightInd w:val="0"/>
        <w:ind w:firstLine="720"/>
        <w:jc w:val="both"/>
        <w:rPr>
          <w:sz w:val="28"/>
          <w:szCs w:val="28"/>
        </w:rPr>
      </w:pPr>
      <w:r w:rsidRPr="006E2F75">
        <w:rPr>
          <w:sz w:val="28"/>
          <w:szCs w:val="28"/>
        </w:rPr>
        <w:t xml:space="preserve">В соответствии с </w:t>
      </w:r>
      <w:r w:rsidR="00A012A1">
        <w:rPr>
          <w:sz w:val="28"/>
          <w:szCs w:val="28"/>
        </w:rPr>
        <w:t>П</w:t>
      </w:r>
      <w:r w:rsidRPr="006E2F75">
        <w:rPr>
          <w:sz w:val="28"/>
          <w:szCs w:val="28"/>
        </w:rPr>
        <w:t>оложением о Министерстве финансов Республики Беларусь, утвержденным постановлением Совета Министров Республики Беларусь от 31</w:t>
      </w:r>
      <w:r w:rsidR="005800A8" w:rsidRPr="006E2F75">
        <w:rPr>
          <w:sz w:val="28"/>
          <w:szCs w:val="28"/>
        </w:rPr>
        <w:t xml:space="preserve"> октября </w:t>
      </w:r>
      <w:r w:rsidRPr="006E2F75">
        <w:rPr>
          <w:sz w:val="28"/>
          <w:szCs w:val="28"/>
        </w:rPr>
        <w:t xml:space="preserve">2001 </w:t>
      </w:r>
      <w:r w:rsidR="005800A8" w:rsidRPr="006E2F75">
        <w:rPr>
          <w:sz w:val="28"/>
          <w:szCs w:val="28"/>
        </w:rPr>
        <w:t xml:space="preserve">года </w:t>
      </w:r>
      <w:r w:rsidR="00A87978" w:rsidRPr="006E2F75">
        <w:rPr>
          <w:sz w:val="28"/>
          <w:szCs w:val="28"/>
        </w:rPr>
        <w:t>№ </w:t>
      </w:r>
      <w:r w:rsidRPr="006E2F75">
        <w:rPr>
          <w:sz w:val="28"/>
          <w:szCs w:val="28"/>
        </w:rPr>
        <w:t>1585, на Министерство финансов Республики Беларусь возложены задачи по государственному регулированию рынка ценных бумаг, осуществлению контроля и надзора за выпуском, обращением и погашением ценных бумаг, а также профессиональной и биржевой деятельност</w:t>
      </w:r>
      <w:r w:rsidR="00A012A1">
        <w:rPr>
          <w:sz w:val="28"/>
          <w:szCs w:val="28"/>
        </w:rPr>
        <w:t>и</w:t>
      </w:r>
      <w:r w:rsidRPr="006E2F75">
        <w:rPr>
          <w:sz w:val="28"/>
          <w:szCs w:val="28"/>
        </w:rPr>
        <w:t xml:space="preserve"> по ценным бумагам.</w:t>
      </w:r>
    </w:p>
    <w:p w:rsidR="00B26F38" w:rsidRPr="006E2F75" w:rsidRDefault="00B26F38" w:rsidP="00C1122E">
      <w:pPr>
        <w:autoSpaceDE w:val="0"/>
        <w:autoSpaceDN w:val="0"/>
        <w:adjustRightInd w:val="0"/>
        <w:ind w:firstLine="720"/>
        <w:jc w:val="both"/>
        <w:rPr>
          <w:sz w:val="28"/>
          <w:szCs w:val="28"/>
        </w:rPr>
      </w:pPr>
      <w:r w:rsidRPr="006E2F75">
        <w:rPr>
          <w:sz w:val="28"/>
          <w:szCs w:val="28"/>
        </w:rPr>
        <w:t>Постановлением Совета Министров Республики Беларусь от 10</w:t>
      </w:r>
      <w:r w:rsidR="00553F24" w:rsidRPr="006E2F75">
        <w:rPr>
          <w:sz w:val="28"/>
          <w:szCs w:val="28"/>
        </w:rPr>
        <w:t xml:space="preserve"> сентября </w:t>
      </w:r>
      <w:r w:rsidRPr="006E2F75">
        <w:rPr>
          <w:sz w:val="28"/>
          <w:szCs w:val="28"/>
        </w:rPr>
        <w:t xml:space="preserve">2009 </w:t>
      </w:r>
      <w:r w:rsidR="00553F24" w:rsidRPr="006E2F75">
        <w:rPr>
          <w:sz w:val="28"/>
          <w:szCs w:val="28"/>
        </w:rPr>
        <w:t xml:space="preserve">года </w:t>
      </w:r>
      <w:r w:rsidR="00A87978" w:rsidRPr="006E2F75">
        <w:rPr>
          <w:sz w:val="28"/>
          <w:szCs w:val="28"/>
        </w:rPr>
        <w:t>№ </w:t>
      </w:r>
      <w:r w:rsidRPr="006E2F75">
        <w:rPr>
          <w:sz w:val="28"/>
          <w:szCs w:val="28"/>
        </w:rPr>
        <w:t xml:space="preserve">1163 «О некоторых вопросах выпуска, обращения и погашения ценных бумаг» Министерству финансов переданы полномочия по определению порядка выпуска, обращения и погашения всех видов ценных бумаг, в том числе ценных бумаг местных исполнительных и распорядительных органов, за исключением ценных бумаг Национального банка, банковской сберегательной книжки на предъявителя, чеков, депозитных и сберегательных сертификатов. </w:t>
      </w:r>
    </w:p>
    <w:p w:rsidR="00B26F38" w:rsidRPr="006E2F75" w:rsidRDefault="00B26F38" w:rsidP="00C1122E">
      <w:pPr>
        <w:tabs>
          <w:tab w:val="num" w:pos="-180"/>
          <w:tab w:val="left" w:pos="1260"/>
        </w:tabs>
        <w:autoSpaceDE w:val="0"/>
        <w:autoSpaceDN w:val="0"/>
        <w:adjustRightInd w:val="0"/>
        <w:ind w:firstLine="720"/>
        <w:jc w:val="both"/>
        <w:rPr>
          <w:sz w:val="28"/>
          <w:szCs w:val="28"/>
        </w:rPr>
      </w:pPr>
      <w:r w:rsidRPr="006E2F75">
        <w:rPr>
          <w:sz w:val="28"/>
          <w:szCs w:val="28"/>
        </w:rPr>
        <w:t xml:space="preserve">Согласно Положению о Департаменте по ценным бумагам Министерства финансов Республики Беларусь (далее </w:t>
      </w:r>
      <w:r w:rsidR="005800A8" w:rsidRPr="006E2F75">
        <w:rPr>
          <w:sz w:val="28"/>
          <w:szCs w:val="28"/>
        </w:rPr>
        <w:t>–</w:t>
      </w:r>
      <w:r w:rsidRPr="006E2F75">
        <w:rPr>
          <w:sz w:val="28"/>
          <w:szCs w:val="28"/>
        </w:rPr>
        <w:t xml:space="preserve"> Департамент</w:t>
      </w:r>
      <w:r w:rsidR="005800A8" w:rsidRPr="006E2F75">
        <w:rPr>
          <w:sz w:val="28"/>
          <w:szCs w:val="28"/>
        </w:rPr>
        <w:t xml:space="preserve"> </w:t>
      </w:r>
      <w:r w:rsidRPr="006E2F75">
        <w:rPr>
          <w:sz w:val="28"/>
          <w:szCs w:val="28"/>
        </w:rPr>
        <w:t>по ценным бумагам), утвержденному постановлением Совета Министров Республики Беларусь от 31</w:t>
      </w:r>
      <w:r w:rsidR="00570D5F" w:rsidRPr="006E2F75">
        <w:rPr>
          <w:sz w:val="28"/>
          <w:szCs w:val="28"/>
        </w:rPr>
        <w:t> </w:t>
      </w:r>
      <w:r w:rsidR="005800A8" w:rsidRPr="006E2F75">
        <w:rPr>
          <w:sz w:val="28"/>
          <w:szCs w:val="28"/>
        </w:rPr>
        <w:t xml:space="preserve">июля </w:t>
      </w:r>
      <w:r w:rsidRPr="006E2F75">
        <w:rPr>
          <w:sz w:val="28"/>
          <w:szCs w:val="28"/>
        </w:rPr>
        <w:t>2006</w:t>
      </w:r>
      <w:r w:rsidR="005800A8"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 xml:space="preserve">982, Департамент по ценным бумагам с правами юридического лица является структурным подразделением центрального аппарата Министерства финансов Республики Беларусь, наделенным государственно-властными полномочиями и осуществляющим исполнительные, контрольные, координирующие и регулирующие функции в части государственного регулирования рынка ценных бумаг, осуществления </w:t>
      </w:r>
      <w:r w:rsidRPr="006E2F75">
        <w:rPr>
          <w:sz w:val="28"/>
          <w:szCs w:val="28"/>
        </w:rPr>
        <w:lastRenderedPageBreak/>
        <w:t>контроля и надзора за выпуском, обращением и погашением ценных бумаг, а также деятельностью профучастников и фондовой биржей.</w:t>
      </w:r>
    </w:p>
    <w:p w:rsidR="005C433B" w:rsidRPr="006E2F75" w:rsidRDefault="005C433B" w:rsidP="00C1122E">
      <w:pPr>
        <w:suppressAutoHyphens/>
        <w:ind w:firstLine="709"/>
        <w:jc w:val="both"/>
        <w:rPr>
          <w:kern w:val="28"/>
          <w:sz w:val="28"/>
          <w:szCs w:val="28"/>
        </w:rPr>
      </w:pPr>
      <w:r w:rsidRPr="006E2F75">
        <w:rPr>
          <w:kern w:val="28"/>
          <w:sz w:val="28"/>
          <w:szCs w:val="28"/>
        </w:rPr>
        <w:t>Количество институциональных инвесторов (небанковские организации) на 1 января 2016 года составило 38, на 1 июля 2016 года – 36, а размер их активов на 1 января 2016 года составил 31 012,2 тыс. долларов США, на 1 июля 2016 года – 20 265,2 тыс. долларов США.</w:t>
      </w:r>
    </w:p>
    <w:p w:rsidR="005C433B" w:rsidRPr="006E2F75" w:rsidRDefault="005C433B" w:rsidP="00C1122E">
      <w:pPr>
        <w:suppressAutoHyphens/>
        <w:ind w:firstLine="709"/>
        <w:jc w:val="both"/>
        <w:rPr>
          <w:kern w:val="28"/>
          <w:sz w:val="28"/>
          <w:szCs w:val="28"/>
        </w:rPr>
      </w:pPr>
      <w:r w:rsidRPr="006E2F75">
        <w:rPr>
          <w:kern w:val="28"/>
          <w:sz w:val="28"/>
          <w:szCs w:val="28"/>
        </w:rPr>
        <w:t>Капитализация рынка акций по состоянию на 1 января 2016 года составила 534 млн долларов США, на 1 июля 2016 года – 495 млн долларов США.</w:t>
      </w:r>
    </w:p>
    <w:p w:rsidR="005C433B" w:rsidRPr="006E2F75" w:rsidRDefault="005C433B" w:rsidP="00C1122E">
      <w:pPr>
        <w:suppressAutoHyphens/>
        <w:ind w:firstLine="709"/>
        <w:jc w:val="both"/>
        <w:rPr>
          <w:kern w:val="28"/>
          <w:sz w:val="28"/>
          <w:szCs w:val="28"/>
        </w:rPr>
      </w:pPr>
      <w:r w:rsidRPr="006E2F75">
        <w:rPr>
          <w:kern w:val="28"/>
          <w:sz w:val="28"/>
          <w:szCs w:val="28"/>
        </w:rPr>
        <w:t>Отношение капитализации рынка акций к ВВП на 1 января 2016 года составило 1,14</w:t>
      </w:r>
      <w:r w:rsidR="00A87978" w:rsidRPr="006E2F75">
        <w:rPr>
          <w:kern w:val="28"/>
          <w:sz w:val="28"/>
          <w:szCs w:val="28"/>
        </w:rPr>
        <w:t> %</w:t>
      </w:r>
      <w:r w:rsidRPr="006E2F75">
        <w:rPr>
          <w:kern w:val="28"/>
          <w:sz w:val="28"/>
          <w:szCs w:val="28"/>
        </w:rPr>
        <w:t>, на 1 июля 2016 года – 2,2</w:t>
      </w:r>
      <w:r w:rsidR="00A87978" w:rsidRPr="006E2F75">
        <w:rPr>
          <w:kern w:val="28"/>
          <w:sz w:val="28"/>
          <w:szCs w:val="28"/>
        </w:rPr>
        <w:t> %</w:t>
      </w:r>
      <w:r w:rsidRPr="006E2F75">
        <w:rPr>
          <w:kern w:val="28"/>
          <w:sz w:val="28"/>
          <w:szCs w:val="28"/>
        </w:rPr>
        <w:t>.</w:t>
      </w:r>
    </w:p>
    <w:p w:rsidR="005C433B" w:rsidRPr="006E2F75" w:rsidRDefault="005C433B" w:rsidP="00570D5F">
      <w:pPr>
        <w:suppressAutoHyphens/>
        <w:ind w:firstLine="709"/>
        <w:jc w:val="both"/>
        <w:rPr>
          <w:kern w:val="28"/>
          <w:sz w:val="28"/>
          <w:szCs w:val="28"/>
        </w:rPr>
      </w:pPr>
      <w:r w:rsidRPr="006E2F75">
        <w:rPr>
          <w:kern w:val="28"/>
          <w:sz w:val="28"/>
          <w:szCs w:val="28"/>
        </w:rPr>
        <w:t xml:space="preserve">Сведения об объеме и количестве зарегистрированных регулятором рынка выпусков ценных бумаг приведены в таблице </w:t>
      </w:r>
      <w:r w:rsidR="00184466">
        <w:rPr>
          <w:kern w:val="28"/>
          <w:sz w:val="28"/>
          <w:szCs w:val="28"/>
        </w:rPr>
        <w:t>7</w:t>
      </w:r>
      <w:r w:rsidRPr="006E2F75">
        <w:rPr>
          <w:kern w:val="28"/>
          <w:sz w:val="28"/>
          <w:szCs w:val="28"/>
        </w:rPr>
        <w:t>.</w:t>
      </w:r>
    </w:p>
    <w:p w:rsidR="005C433B" w:rsidRPr="006E2F75" w:rsidRDefault="005C433B" w:rsidP="00800D86">
      <w:pPr>
        <w:spacing w:before="240"/>
        <w:ind w:firstLine="720"/>
        <w:jc w:val="right"/>
      </w:pPr>
      <w:r w:rsidRPr="006E2F75">
        <w:rPr>
          <w:sz w:val="28"/>
          <w:szCs w:val="28"/>
        </w:rPr>
        <w:t xml:space="preserve">Таблица </w:t>
      </w:r>
      <w:r w:rsidR="00184466">
        <w:rPr>
          <w:sz w:val="28"/>
          <w:szCs w:val="28"/>
        </w:rPr>
        <w:t>7</w:t>
      </w:r>
    </w:p>
    <w:p w:rsidR="005B3FFE" w:rsidRPr="006E2F75" w:rsidRDefault="005B3FFE" w:rsidP="000304F3">
      <w:pPr>
        <w:spacing w:before="120" w:after="120"/>
        <w:jc w:val="center"/>
        <w:rPr>
          <w:sz w:val="28"/>
          <w:szCs w:val="28"/>
        </w:rPr>
      </w:pPr>
      <w:r w:rsidRPr="006E2F75">
        <w:rPr>
          <w:b/>
          <w:bCs/>
          <w:sz w:val="28"/>
          <w:szCs w:val="28"/>
        </w:rPr>
        <w:t>Объем и количество зарегистрированных регулятором рынка ценных бумаг выпусков корпоративных ценных бумаг</w:t>
      </w:r>
    </w:p>
    <w:p w:rsidR="005B3FFE" w:rsidRPr="006E2F75" w:rsidRDefault="005B3FFE" w:rsidP="00C1122E">
      <w:pPr>
        <w:tabs>
          <w:tab w:val="left" w:pos="435"/>
        </w:tabs>
        <w:spacing w:after="120"/>
        <w:contextualSpacing/>
      </w:pPr>
      <w:r w:rsidRPr="006E2F75">
        <w:t>2015 год</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1328"/>
        <w:gridCol w:w="1356"/>
        <w:gridCol w:w="1440"/>
        <w:gridCol w:w="1440"/>
        <w:gridCol w:w="1440"/>
        <w:gridCol w:w="1440"/>
      </w:tblGrid>
      <w:tr w:rsidR="005B3FFE" w:rsidRPr="006E2F75" w:rsidTr="00570D5F">
        <w:trPr>
          <w:cantSplit/>
          <w:trHeight w:val="355"/>
        </w:trPr>
        <w:tc>
          <w:tcPr>
            <w:tcW w:w="1456" w:type="dxa"/>
            <w:vMerge w:val="restart"/>
            <w:vAlign w:val="center"/>
          </w:tcPr>
          <w:p w:rsidR="005B3FFE" w:rsidRPr="006E2F75" w:rsidRDefault="005B3FFE" w:rsidP="000304F3">
            <w:pPr>
              <w:spacing w:before="40" w:after="20" w:line="200" w:lineRule="exact"/>
              <w:jc w:val="center"/>
              <w:rPr>
                <w:sz w:val="20"/>
                <w:szCs w:val="20"/>
              </w:rPr>
            </w:pPr>
            <w:r w:rsidRPr="006E2F75">
              <w:rPr>
                <w:sz w:val="20"/>
                <w:szCs w:val="20"/>
              </w:rPr>
              <w:t>Виды ценных бумаг</w:t>
            </w:r>
          </w:p>
        </w:tc>
        <w:tc>
          <w:tcPr>
            <w:tcW w:w="2684" w:type="dxa"/>
            <w:gridSpan w:val="2"/>
            <w:vAlign w:val="center"/>
          </w:tcPr>
          <w:p w:rsidR="005B3FFE" w:rsidRPr="006E2F75" w:rsidRDefault="005B3FFE" w:rsidP="000304F3">
            <w:pPr>
              <w:spacing w:before="40" w:after="20" w:line="200" w:lineRule="exact"/>
              <w:jc w:val="center"/>
              <w:rPr>
                <w:sz w:val="20"/>
                <w:szCs w:val="20"/>
              </w:rPr>
            </w:pPr>
            <w:r w:rsidRPr="006E2F75">
              <w:rPr>
                <w:sz w:val="20"/>
                <w:szCs w:val="20"/>
              </w:rPr>
              <w:t>Количество эмитентов</w:t>
            </w:r>
          </w:p>
        </w:tc>
        <w:tc>
          <w:tcPr>
            <w:tcW w:w="2880" w:type="dxa"/>
            <w:gridSpan w:val="2"/>
            <w:vAlign w:val="center"/>
          </w:tcPr>
          <w:p w:rsidR="005B3FFE" w:rsidRPr="006E2F75" w:rsidRDefault="005B3FFE" w:rsidP="000304F3">
            <w:pPr>
              <w:spacing w:before="40" w:after="20" w:line="200" w:lineRule="exact"/>
              <w:jc w:val="center"/>
              <w:rPr>
                <w:sz w:val="20"/>
                <w:szCs w:val="20"/>
              </w:rPr>
            </w:pPr>
            <w:r w:rsidRPr="006E2F75">
              <w:rPr>
                <w:sz w:val="20"/>
                <w:szCs w:val="20"/>
              </w:rPr>
              <w:t>Количество выпусков</w:t>
            </w:r>
          </w:p>
        </w:tc>
        <w:tc>
          <w:tcPr>
            <w:tcW w:w="2880" w:type="dxa"/>
            <w:gridSpan w:val="2"/>
            <w:vAlign w:val="center"/>
          </w:tcPr>
          <w:p w:rsidR="005B3FFE" w:rsidRPr="006E2F75" w:rsidRDefault="005B3FFE" w:rsidP="000304F3">
            <w:pPr>
              <w:spacing w:before="40" w:after="20" w:line="200" w:lineRule="exact"/>
              <w:jc w:val="center"/>
              <w:rPr>
                <w:sz w:val="20"/>
                <w:szCs w:val="20"/>
              </w:rPr>
            </w:pPr>
            <w:r w:rsidRPr="006E2F75">
              <w:rPr>
                <w:sz w:val="20"/>
                <w:szCs w:val="20"/>
              </w:rPr>
              <w:t xml:space="preserve">Объем фактически размещенных </w:t>
            </w:r>
            <w:r w:rsidR="005C433B" w:rsidRPr="006E2F75">
              <w:rPr>
                <w:sz w:val="20"/>
                <w:szCs w:val="20"/>
              </w:rPr>
              <w:t>ценных бумаг</w:t>
            </w:r>
            <w:r w:rsidRPr="006E2F75">
              <w:rPr>
                <w:sz w:val="20"/>
                <w:szCs w:val="20"/>
              </w:rPr>
              <w:t xml:space="preserve"> по цене размещения,</w:t>
            </w:r>
            <w:r w:rsidR="00570D5F" w:rsidRPr="006E2F75">
              <w:rPr>
                <w:sz w:val="20"/>
                <w:szCs w:val="20"/>
              </w:rPr>
              <w:br/>
            </w:r>
            <w:r w:rsidRPr="006E2F75">
              <w:rPr>
                <w:sz w:val="20"/>
                <w:szCs w:val="20"/>
              </w:rPr>
              <w:t>млн</w:t>
            </w:r>
            <w:r w:rsidR="008E7CBC" w:rsidRPr="006E2F75">
              <w:rPr>
                <w:sz w:val="20"/>
                <w:szCs w:val="20"/>
              </w:rPr>
              <w:t xml:space="preserve"> </w:t>
            </w:r>
            <w:r w:rsidRPr="006E2F75">
              <w:rPr>
                <w:sz w:val="20"/>
                <w:szCs w:val="20"/>
              </w:rPr>
              <w:t>долл</w:t>
            </w:r>
            <w:r w:rsidR="005C433B" w:rsidRPr="006E2F75">
              <w:rPr>
                <w:sz w:val="20"/>
                <w:szCs w:val="20"/>
              </w:rPr>
              <w:t xml:space="preserve">аров </w:t>
            </w:r>
            <w:r w:rsidRPr="006E2F75">
              <w:rPr>
                <w:sz w:val="20"/>
                <w:szCs w:val="20"/>
              </w:rPr>
              <w:t>США</w:t>
            </w:r>
          </w:p>
        </w:tc>
      </w:tr>
      <w:tr w:rsidR="005B3FFE" w:rsidRPr="006E2F75" w:rsidTr="00570D5F">
        <w:trPr>
          <w:cantSplit/>
          <w:trHeight w:val="250"/>
        </w:trPr>
        <w:tc>
          <w:tcPr>
            <w:tcW w:w="1456" w:type="dxa"/>
            <w:vMerge/>
            <w:tcBorders>
              <w:bottom w:val="double" w:sz="4" w:space="0" w:color="auto"/>
            </w:tcBorders>
            <w:vAlign w:val="center"/>
          </w:tcPr>
          <w:p w:rsidR="005B3FFE" w:rsidRPr="006E2F75" w:rsidRDefault="005B3FFE" w:rsidP="000304F3">
            <w:pPr>
              <w:spacing w:before="40" w:after="20" w:line="200" w:lineRule="exact"/>
              <w:jc w:val="center"/>
              <w:rPr>
                <w:sz w:val="20"/>
                <w:szCs w:val="20"/>
              </w:rPr>
            </w:pPr>
          </w:p>
        </w:tc>
        <w:tc>
          <w:tcPr>
            <w:tcW w:w="1328" w:type="dxa"/>
            <w:tcBorders>
              <w:bottom w:val="double" w:sz="4" w:space="0" w:color="auto"/>
            </w:tcBorders>
            <w:vAlign w:val="center"/>
          </w:tcPr>
          <w:p w:rsidR="005B3FFE" w:rsidRPr="006E2F75" w:rsidRDefault="005C433B" w:rsidP="000304F3">
            <w:pPr>
              <w:spacing w:before="40" w:after="20" w:line="200" w:lineRule="exact"/>
              <w:ind w:left="-108" w:right="-108"/>
              <w:jc w:val="center"/>
              <w:rPr>
                <w:sz w:val="20"/>
                <w:szCs w:val="20"/>
              </w:rPr>
            </w:pPr>
            <w:bookmarkStart w:id="31" w:name="_Toc476066905"/>
            <w:r w:rsidRPr="006E2F75">
              <w:rPr>
                <w:sz w:val="20"/>
                <w:szCs w:val="20"/>
              </w:rPr>
              <w:t>п</w:t>
            </w:r>
            <w:r w:rsidR="005B3FFE" w:rsidRPr="006E2F75">
              <w:rPr>
                <w:sz w:val="20"/>
                <w:szCs w:val="20"/>
              </w:rPr>
              <w:t>о состоянию на 01</w:t>
            </w:r>
            <w:r w:rsidRPr="006E2F75">
              <w:rPr>
                <w:sz w:val="20"/>
                <w:szCs w:val="20"/>
              </w:rPr>
              <w:t>.01.15</w:t>
            </w:r>
            <w:bookmarkEnd w:id="31"/>
          </w:p>
        </w:tc>
        <w:tc>
          <w:tcPr>
            <w:tcW w:w="1356" w:type="dxa"/>
            <w:tcBorders>
              <w:bottom w:val="double" w:sz="4" w:space="0" w:color="auto"/>
            </w:tcBorders>
            <w:vAlign w:val="center"/>
          </w:tcPr>
          <w:p w:rsidR="005B3FFE" w:rsidRPr="006E2F75" w:rsidRDefault="005C433B" w:rsidP="000304F3">
            <w:pPr>
              <w:spacing w:before="40" w:after="20" w:line="200" w:lineRule="exact"/>
              <w:ind w:left="-108" w:right="-108"/>
              <w:jc w:val="center"/>
              <w:rPr>
                <w:sz w:val="20"/>
                <w:szCs w:val="20"/>
              </w:rPr>
            </w:pPr>
            <w:bookmarkStart w:id="32" w:name="_Toc476066906"/>
            <w:r w:rsidRPr="006E2F75">
              <w:rPr>
                <w:sz w:val="20"/>
                <w:szCs w:val="20"/>
              </w:rPr>
              <w:t>п</w:t>
            </w:r>
            <w:r w:rsidR="005B3FFE" w:rsidRPr="006E2F75">
              <w:rPr>
                <w:sz w:val="20"/>
                <w:szCs w:val="20"/>
              </w:rPr>
              <w:t>о состоянию на 01</w:t>
            </w:r>
            <w:r w:rsidRPr="006E2F75">
              <w:rPr>
                <w:sz w:val="20"/>
                <w:szCs w:val="20"/>
              </w:rPr>
              <w:t>.01.</w:t>
            </w:r>
            <w:r w:rsidR="005B3FFE" w:rsidRPr="006E2F75">
              <w:rPr>
                <w:sz w:val="20"/>
                <w:szCs w:val="20"/>
              </w:rPr>
              <w:t>16</w:t>
            </w:r>
            <w:bookmarkEnd w:id="32"/>
          </w:p>
        </w:tc>
        <w:tc>
          <w:tcPr>
            <w:tcW w:w="1440" w:type="dxa"/>
            <w:tcBorders>
              <w:bottom w:val="double" w:sz="4" w:space="0" w:color="auto"/>
            </w:tcBorders>
            <w:vAlign w:val="center"/>
          </w:tcPr>
          <w:p w:rsidR="005B3FFE" w:rsidRPr="006E2F75" w:rsidRDefault="005C433B" w:rsidP="000304F3">
            <w:pPr>
              <w:spacing w:before="40" w:after="20" w:line="200" w:lineRule="exact"/>
              <w:jc w:val="center"/>
              <w:rPr>
                <w:sz w:val="20"/>
                <w:szCs w:val="20"/>
              </w:rPr>
            </w:pPr>
            <w:bookmarkStart w:id="33" w:name="_Toc476066907"/>
            <w:r w:rsidRPr="006E2F75">
              <w:rPr>
                <w:sz w:val="20"/>
                <w:szCs w:val="20"/>
              </w:rPr>
              <w:t>п</w:t>
            </w:r>
            <w:r w:rsidR="005B3FFE" w:rsidRPr="006E2F75">
              <w:rPr>
                <w:sz w:val="20"/>
                <w:szCs w:val="20"/>
              </w:rPr>
              <w:t>о состоянию на 01</w:t>
            </w:r>
            <w:r w:rsidRPr="006E2F75">
              <w:rPr>
                <w:sz w:val="20"/>
                <w:szCs w:val="20"/>
              </w:rPr>
              <w:t>.01.</w:t>
            </w:r>
            <w:r w:rsidR="005B3FFE" w:rsidRPr="006E2F75">
              <w:rPr>
                <w:sz w:val="20"/>
                <w:szCs w:val="20"/>
              </w:rPr>
              <w:t>15</w:t>
            </w:r>
            <w:bookmarkEnd w:id="33"/>
          </w:p>
        </w:tc>
        <w:tc>
          <w:tcPr>
            <w:tcW w:w="1440" w:type="dxa"/>
            <w:tcBorders>
              <w:bottom w:val="double" w:sz="4" w:space="0" w:color="auto"/>
            </w:tcBorders>
            <w:vAlign w:val="center"/>
          </w:tcPr>
          <w:p w:rsidR="005B3FFE" w:rsidRPr="006E2F75" w:rsidRDefault="005C433B" w:rsidP="000304F3">
            <w:pPr>
              <w:spacing w:before="40" w:after="20" w:line="200" w:lineRule="exact"/>
              <w:jc w:val="center"/>
              <w:rPr>
                <w:sz w:val="20"/>
                <w:szCs w:val="20"/>
              </w:rPr>
            </w:pPr>
            <w:bookmarkStart w:id="34" w:name="_Toc476066908"/>
            <w:r w:rsidRPr="006E2F75">
              <w:rPr>
                <w:sz w:val="20"/>
                <w:szCs w:val="20"/>
              </w:rPr>
              <w:t>п</w:t>
            </w:r>
            <w:r w:rsidR="005B3FFE" w:rsidRPr="006E2F75">
              <w:rPr>
                <w:sz w:val="20"/>
                <w:szCs w:val="20"/>
              </w:rPr>
              <w:t>о состоянию на 01</w:t>
            </w:r>
            <w:r w:rsidRPr="006E2F75">
              <w:rPr>
                <w:sz w:val="20"/>
                <w:szCs w:val="20"/>
              </w:rPr>
              <w:t>.01.</w:t>
            </w:r>
            <w:r w:rsidR="005B3FFE" w:rsidRPr="006E2F75">
              <w:rPr>
                <w:sz w:val="20"/>
                <w:szCs w:val="20"/>
              </w:rPr>
              <w:t>16</w:t>
            </w:r>
            <w:bookmarkEnd w:id="34"/>
          </w:p>
        </w:tc>
        <w:tc>
          <w:tcPr>
            <w:tcW w:w="1440" w:type="dxa"/>
            <w:tcBorders>
              <w:bottom w:val="double" w:sz="4" w:space="0" w:color="auto"/>
            </w:tcBorders>
            <w:vAlign w:val="center"/>
          </w:tcPr>
          <w:p w:rsidR="005B3FFE" w:rsidRPr="006E2F75" w:rsidRDefault="005C433B" w:rsidP="000304F3">
            <w:pPr>
              <w:spacing w:before="40" w:after="20" w:line="200" w:lineRule="exact"/>
              <w:jc w:val="center"/>
              <w:rPr>
                <w:sz w:val="20"/>
                <w:szCs w:val="20"/>
              </w:rPr>
            </w:pPr>
            <w:bookmarkStart w:id="35" w:name="_Toc476066909"/>
            <w:r w:rsidRPr="006E2F75">
              <w:rPr>
                <w:sz w:val="20"/>
                <w:szCs w:val="20"/>
              </w:rPr>
              <w:t>п</w:t>
            </w:r>
            <w:r w:rsidR="005B3FFE" w:rsidRPr="006E2F75">
              <w:rPr>
                <w:sz w:val="20"/>
                <w:szCs w:val="20"/>
              </w:rPr>
              <w:t>о состоянию на 01</w:t>
            </w:r>
            <w:r w:rsidRPr="006E2F75">
              <w:rPr>
                <w:sz w:val="20"/>
                <w:szCs w:val="20"/>
              </w:rPr>
              <w:t>.01.</w:t>
            </w:r>
            <w:r w:rsidR="005B3FFE" w:rsidRPr="006E2F75">
              <w:rPr>
                <w:sz w:val="20"/>
                <w:szCs w:val="20"/>
              </w:rPr>
              <w:t>15</w:t>
            </w:r>
            <w:bookmarkEnd w:id="35"/>
          </w:p>
        </w:tc>
        <w:tc>
          <w:tcPr>
            <w:tcW w:w="1440" w:type="dxa"/>
            <w:tcBorders>
              <w:bottom w:val="double" w:sz="4" w:space="0" w:color="auto"/>
            </w:tcBorders>
            <w:vAlign w:val="center"/>
          </w:tcPr>
          <w:p w:rsidR="005B3FFE" w:rsidRPr="006E2F75" w:rsidRDefault="005C433B" w:rsidP="000304F3">
            <w:pPr>
              <w:spacing w:before="40" w:after="20" w:line="200" w:lineRule="exact"/>
              <w:jc w:val="center"/>
              <w:rPr>
                <w:sz w:val="20"/>
                <w:szCs w:val="20"/>
                <w:lang w:val="ro-RO"/>
              </w:rPr>
            </w:pPr>
            <w:bookmarkStart w:id="36" w:name="_Toc476066910"/>
            <w:r w:rsidRPr="006E2F75">
              <w:rPr>
                <w:sz w:val="20"/>
                <w:szCs w:val="20"/>
              </w:rPr>
              <w:t>п</w:t>
            </w:r>
            <w:r w:rsidR="005B3FFE" w:rsidRPr="006E2F75">
              <w:rPr>
                <w:sz w:val="20"/>
                <w:szCs w:val="20"/>
              </w:rPr>
              <w:t>о состоянию на 01</w:t>
            </w:r>
            <w:r w:rsidRPr="006E2F75">
              <w:rPr>
                <w:sz w:val="20"/>
                <w:szCs w:val="20"/>
              </w:rPr>
              <w:t>.01.</w:t>
            </w:r>
            <w:r w:rsidR="005B3FFE" w:rsidRPr="006E2F75">
              <w:rPr>
                <w:sz w:val="20"/>
                <w:szCs w:val="20"/>
              </w:rPr>
              <w:t>16</w:t>
            </w:r>
            <w:bookmarkEnd w:id="36"/>
          </w:p>
        </w:tc>
      </w:tr>
      <w:tr w:rsidR="005B3FFE" w:rsidRPr="006E2F75" w:rsidTr="00570D5F">
        <w:trPr>
          <w:trHeight w:val="240"/>
        </w:trPr>
        <w:tc>
          <w:tcPr>
            <w:tcW w:w="1456" w:type="dxa"/>
            <w:tcBorders>
              <w:top w:val="double" w:sz="4" w:space="0" w:color="auto"/>
            </w:tcBorders>
          </w:tcPr>
          <w:p w:rsidR="005B3FFE" w:rsidRPr="006E2F75" w:rsidRDefault="005B3FFE" w:rsidP="000304F3">
            <w:pPr>
              <w:spacing w:before="40" w:after="20" w:line="240" w:lineRule="exact"/>
            </w:pPr>
            <w:r w:rsidRPr="006E2F75">
              <w:t>Акции</w:t>
            </w:r>
          </w:p>
        </w:tc>
        <w:tc>
          <w:tcPr>
            <w:tcW w:w="1328" w:type="dxa"/>
            <w:tcBorders>
              <w:top w:val="double" w:sz="4" w:space="0" w:color="auto"/>
            </w:tcBorders>
          </w:tcPr>
          <w:p w:rsidR="005B3FFE" w:rsidRPr="006E2F75" w:rsidRDefault="005B3FFE" w:rsidP="000304F3">
            <w:pPr>
              <w:spacing w:before="40" w:after="20" w:line="240" w:lineRule="exact"/>
              <w:ind w:right="228"/>
              <w:jc w:val="right"/>
            </w:pPr>
            <w:bookmarkStart w:id="37" w:name="_Toc476066911"/>
            <w:r w:rsidRPr="006E2F75">
              <w:t>4</w:t>
            </w:r>
            <w:r w:rsidR="00570D5F" w:rsidRPr="006E2F75">
              <w:t> </w:t>
            </w:r>
            <w:r w:rsidRPr="006E2F75">
              <w:t>649</w:t>
            </w:r>
            <w:bookmarkEnd w:id="37"/>
          </w:p>
        </w:tc>
        <w:tc>
          <w:tcPr>
            <w:tcW w:w="1356" w:type="dxa"/>
            <w:tcBorders>
              <w:top w:val="double" w:sz="4" w:space="0" w:color="auto"/>
            </w:tcBorders>
          </w:tcPr>
          <w:p w:rsidR="005B3FFE" w:rsidRPr="006E2F75" w:rsidRDefault="005B3FFE" w:rsidP="000304F3">
            <w:pPr>
              <w:spacing w:before="40" w:after="20" w:line="240" w:lineRule="exact"/>
              <w:ind w:right="228"/>
              <w:jc w:val="right"/>
            </w:pPr>
            <w:bookmarkStart w:id="38" w:name="_Toc476066912"/>
            <w:r w:rsidRPr="006E2F75">
              <w:t>4</w:t>
            </w:r>
            <w:r w:rsidR="00570D5F" w:rsidRPr="006E2F75">
              <w:t> </w:t>
            </w:r>
            <w:r w:rsidRPr="006E2F75">
              <w:t>608</w:t>
            </w:r>
            <w:bookmarkEnd w:id="38"/>
          </w:p>
        </w:tc>
        <w:tc>
          <w:tcPr>
            <w:tcW w:w="1440" w:type="dxa"/>
            <w:tcBorders>
              <w:top w:val="double" w:sz="4" w:space="0" w:color="auto"/>
            </w:tcBorders>
          </w:tcPr>
          <w:p w:rsidR="005B3FFE" w:rsidRPr="006E2F75" w:rsidRDefault="005B3FFE" w:rsidP="000304F3">
            <w:pPr>
              <w:spacing w:before="40" w:after="20" w:line="240" w:lineRule="exact"/>
              <w:ind w:right="228"/>
              <w:jc w:val="right"/>
            </w:pPr>
            <w:bookmarkStart w:id="39" w:name="_Toc476066913"/>
            <w:r w:rsidRPr="006E2F75">
              <w:t>893</w:t>
            </w:r>
            <w:bookmarkEnd w:id="39"/>
          </w:p>
        </w:tc>
        <w:tc>
          <w:tcPr>
            <w:tcW w:w="1440" w:type="dxa"/>
            <w:tcBorders>
              <w:top w:val="double" w:sz="4" w:space="0" w:color="auto"/>
            </w:tcBorders>
          </w:tcPr>
          <w:p w:rsidR="005B3FFE" w:rsidRPr="006E2F75" w:rsidRDefault="005B3FFE" w:rsidP="000304F3">
            <w:pPr>
              <w:spacing w:before="40" w:after="20" w:line="240" w:lineRule="exact"/>
              <w:ind w:right="228"/>
              <w:jc w:val="right"/>
            </w:pPr>
            <w:bookmarkStart w:id="40" w:name="_Toc476066914"/>
            <w:r w:rsidRPr="006E2F75">
              <w:t>1</w:t>
            </w:r>
            <w:r w:rsidR="00570D5F" w:rsidRPr="006E2F75">
              <w:t> </w:t>
            </w:r>
            <w:r w:rsidRPr="006E2F75">
              <w:t>018</w:t>
            </w:r>
            <w:bookmarkEnd w:id="40"/>
          </w:p>
        </w:tc>
        <w:tc>
          <w:tcPr>
            <w:tcW w:w="1440" w:type="dxa"/>
            <w:tcBorders>
              <w:top w:val="double" w:sz="4" w:space="0" w:color="auto"/>
            </w:tcBorders>
          </w:tcPr>
          <w:p w:rsidR="005B3FFE" w:rsidRPr="006E2F75" w:rsidRDefault="005B3FFE" w:rsidP="000304F3">
            <w:pPr>
              <w:spacing w:before="40" w:after="20" w:line="240" w:lineRule="exact"/>
              <w:ind w:right="228"/>
              <w:jc w:val="right"/>
            </w:pPr>
            <w:bookmarkStart w:id="41" w:name="_Toc476066915"/>
            <w:r w:rsidRPr="006E2F75">
              <w:t>3</w:t>
            </w:r>
            <w:r w:rsidR="00570D5F" w:rsidRPr="006E2F75">
              <w:t> </w:t>
            </w:r>
            <w:r w:rsidRPr="006E2F75">
              <w:t>266,9</w:t>
            </w:r>
            <w:bookmarkEnd w:id="41"/>
          </w:p>
        </w:tc>
        <w:tc>
          <w:tcPr>
            <w:tcW w:w="1440" w:type="dxa"/>
            <w:tcBorders>
              <w:top w:val="double" w:sz="4" w:space="0" w:color="auto"/>
            </w:tcBorders>
          </w:tcPr>
          <w:p w:rsidR="005B3FFE" w:rsidRPr="006E2F75" w:rsidRDefault="005B3FFE" w:rsidP="000304F3">
            <w:pPr>
              <w:spacing w:before="40" w:after="20" w:line="240" w:lineRule="exact"/>
              <w:ind w:right="228"/>
              <w:jc w:val="right"/>
            </w:pPr>
            <w:bookmarkStart w:id="42" w:name="_Toc476066916"/>
            <w:r w:rsidRPr="006E2F75">
              <w:t>2</w:t>
            </w:r>
            <w:r w:rsidR="00570D5F" w:rsidRPr="006E2F75">
              <w:t> </w:t>
            </w:r>
            <w:r w:rsidRPr="006E2F75">
              <w:t>010,7</w:t>
            </w:r>
            <w:bookmarkEnd w:id="42"/>
          </w:p>
        </w:tc>
      </w:tr>
      <w:tr w:rsidR="005B3FFE" w:rsidRPr="006E2F75" w:rsidTr="00570D5F">
        <w:trPr>
          <w:trHeight w:val="180"/>
        </w:trPr>
        <w:tc>
          <w:tcPr>
            <w:tcW w:w="1456" w:type="dxa"/>
          </w:tcPr>
          <w:p w:rsidR="005B3FFE" w:rsidRPr="006E2F75" w:rsidRDefault="005B3FFE" w:rsidP="000304F3">
            <w:pPr>
              <w:spacing w:before="40" w:after="20" w:line="240" w:lineRule="exact"/>
            </w:pPr>
            <w:r w:rsidRPr="006E2F75">
              <w:t>Облигации</w:t>
            </w:r>
          </w:p>
        </w:tc>
        <w:tc>
          <w:tcPr>
            <w:tcW w:w="1328" w:type="dxa"/>
          </w:tcPr>
          <w:p w:rsidR="005B3FFE" w:rsidRPr="006E2F75" w:rsidRDefault="005B3FFE" w:rsidP="000304F3">
            <w:pPr>
              <w:spacing w:before="40" w:after="20" w:line="240" w:lineRule="exact"/>
              <w:ind w:right="228"/>
              <w:jc w:val="right"/>
            </w:pPr>
            <w:bookmarkStart w:id="43" w:name="_Toc476066917"/>
            <w:r w:rsidRPr="006E2F75">
              <w:t>211</w:t>
            </w:r>
            <w:bookmarkEnd w:id="43"/>
          </w:p>
        </w:tc>
        <w:tc>
          <w:tcPr>
            <w:tcW w:w="1356" w:type="dxa"/>
          </w:tcPr>
          <w:p w:rsidR="005B3FFE" w:rsidRPr="006E2F75" w:rsidRDefault="005B3FFE" w:rsidP="000304F3">
            <w:pPr>
              <w:spacing w:before="40" w:after="20" w:line="240" w:lineRule="exact"/>
              <w:ind w:right="228"/>
              <w:jc w:val="right"/>
            </w:pPr>
            <w:bookmarkStart w:id="44" w:name="_Toc476066918"/>
            <w:r w:rsidRPr="006E2F75">
              <w:t>108</w:t>
            </w:r>
            <w:bookmarkEnd w:id="44"/>
          </w:p>
        </w:tc>
        <w:tc>
          <w:tcPr>
            <w:tcW w:w="1440" w:type="dxa"/>
          </w:tcPr>
          <w:p w:rsidR="005B3FFE" w:rsidRPr="006E2F75" w:rsidRDefault="005B3FFE" w:rsidP="000304F3">
            <w:pPr>
              <w:spacing w:before="40" w:after="20" w:line="240" w:lineRule="exact"/>
              <w:ind w:right="228"/>
              <w:jc w:val="right"/>
            </w:pPr>
            <w:bookmarkStart w:id="45" w:name="_Toc476066919"/>
            <w:r w:rsidRPr="006E2F75">
              <w:t>456</w:t>
            </w:r>
            <w:bookmarkEnd w:id="45"/>
          </w:p>
        </w:tc>
        <w:tc>
          <w:tcPr>
            <w:tcW w:w="1440" w:type="dxa"/>
          </w:tcPr>
          <w:p w:rsidR="005B3FFE" w:rsidRPr="006E2F75" w:rsidRDefault="005B3FFE" w:rsidP="000304F3">
            <w:pPr>
              <w:spacing w:before="40" w:after="20" w:line="240" w:lineRule="exact"/>
              <w:ind w:right="228"/>
              <w:jc w:val="right"/>
            </w:pPr>
            <w:bookmarkStart w:id="46" w:name="_Toc476066920"/>
            <w:r w:rsidRPr="006E2F75">
              <w:t>275</w:t>
            </w:r>
            <w:bookmarkEnd w:id="46"/>
          </w:p>
        </w:tc>
        <w:tc>
          <w:tcPr>
            <w:tcW w:w="1440" w:type="dxa"/>
          </w:tcPr>
          <w:p w:rsidR="005B3FFE" w:rsidRPr="006E2F75" w:rsidRDefault="005B3FFE" w:rsidP="000304F3">
            <w:pPr>
              <w:spacing w:before="40" w:after="20" w:line="240" w:lineRule="exact"/>
              <w:ind w:right="228"/>
              <w:jc w:val="right"/>
            </w:pPr>
            <w:r w:rsidRPr="006E2F75">
              <w:t>4</w:t>
            </w:r>
            <w:r w:rsidR="00570D5F" w:rsidRPr="006E2F75">
              <w:t> </w:t>
            </w:r>
            <w:r w:rsidRPr="006E2F75">
              <w:t>682,6</w:t>
            </w:r>
          </w:p>
        </w:tc>
        <w:tc>
          <w:tcPr>
            <w:tcW w:w="1440" w:type="dxa"/>
          </w:tcPr>
          <w:p w:rsidR="005B3FFE" w:rsidRPr="006E2F75" w:rsidRDefault="005B3FFE" w:rsidP="000304F3">
            <w:pPr>
              <w:spacing w:before="40" w:after="20" w:line="240" w:lineRule="exact"/>
              <w:ind w:right="228"/>
              <w:jc w:val="right"/>
            </w:pPr>
            <w:bookmarkStart w:id="47" w:name="_Toc476066921"/>
            <w:r w:rsidRPr="006E2F75">
              <w:t>2</w:t>
            </w:r>
            <w:r w:rsidR="00570D5F" w:rsidRPr="006E2F75">
              <w:t> </w:t>
            </w:r>
            <w:r w:rsidRPr="006E2F75">
              <w:t>573,7</w:t>
            </w:r>
            <w:bookmarkEnd w:id="47"/>
          </w:p>
        </w:tc>
      </w:tr>
      <w:tr w:rsidR="005B3FFE" w:rsidRPr="006E2F75" w:rsidTr="00570D5F">
        <w:trPr>
          <w:trHeight w:val="250"/>
        </w:trPr>
        <w:tc>
          <w:tcPr>
            <w:tcW w:w="1456" w:type="dxa"/>
          </w:tcPr>
          <w:p w:rsidR="005B3FFE" w:rsidRPr="006E2F75" w:rsidRDefault="005B3FFE" w:rsidP="000304F3">
            <w:pPr>
              <w:spacing w:before="40" w:after="20" w:line="240" w:lineRule="exact"/>
              <w:rPr>
                <w:bCs/>
              </w:rPr>
            </w:pPr>
            <w:r w:rsidRPr="006E2F75">
              <w:rPr>
                <w:bCs/>
              </w:rPr>
              <w:t>Всего</w:t>
            </w:r>
          </w:p>
        </w:tc>
        <w:tc>
          <w:tcPr>
            <w:tcW w:w="1328" w:type="dxa"/>
          </w:tcPr>
          <w:p w:rsidR="005B3FFE" w:rsidRPr="006E2F75" w:rsidRDefault="005B3FFE" w:rsidP="000304F3">
            <w:pPr>
              <w:spacing w:before="40" w:after="20" w:line="240" w:lineRule="exact"/>
              <w:ind w:right="228"/>
              <w:jc w:val="right"/>
            </w:pPr>
            <w:bookmarkStart w:id="48" w:name="_Toc476066922"/>
            <w:r w:rsidRPr="006E2F75">
              <w:t>4</w:t>
            </w:r>
            <w:r w:rsidR="00570D5F" w:rsidRPr="006E2F75">
              <w:t> </w:t>
            </w:r>
            <w:r w:rsidRPr="006E2F75">
              <w:t>860</w:t>
            </w:r>
            <w:bookmarkEnd w:id="48"/>
          </w:p>
        </w:tc>
        <w:tc>
          <w:tcPr>
            <w:tcW w:w="1356" w:type="dxa"/>
          </w:tcPr>
          <w:p w:rsidR="005B3FFE" w:rsidRPr="006E2F75" w:rsidRDefault="005B3FFE" w:rsidP="000304F3">
            <w:pPr>
              <w:spacing w:before="40" w:after="20" w:line="240" w:lineRule="exact"/>
              <w:ind w:right="228"/>
              <w:jc w:val="right"/>
            </w:pPr>
            <w:bookmarkStart w:id="49" w:name="_Toc476066923"/>
            <w:r w:rsidRPr="006E2F75">
              <w:t>4</w:t>
            </w:r>
            <w:r w:rsidR="00570D5F" w:rsidRPr="006E2F75">
              <w:t> </w:t>
            </w:r>
            <w:r w:rsidRPr="006E2F75">
              <w:t>716</w:t>
            </w:r>
            <w:bookmarkEnd w:id="49"/>
          </w:p>
        </w:tc>
        <w:tc>
          <w:tcPr>
            <w:tcW w:w="1440" w:type="dxa"/>
          </w:tcPr>
          <w:p w:rsidR="005B3FFE" w:rsidRPr="006E2F75" w:rsidRDefault="005B3FFE" w:rsidP="000304F3">
            <w:pPr>
              <w:spacing w:before="40" w:after="20" w:line="240" w:lineRule="exact"/>
              <w:ind w:right="228"/>
              <w:jc w:val="right"/>
            </w:pPr>
            <w:bookmarkStart w:id="50" w:name="_Toc476066924"/>
            <w:r w:rsidRPr="006E2F75">
              <w:t>1</w:t>
            </w:r>
            <w:r w:rsidR="00570D5F" w:rsidRPr="006E2F75">
              <w:t> </w:t>
            </w:r>
            <w:r w:rsidRPr="006E2F75">
              <w:t>349</w:t>
            </w:r>
            <w:bookmarkEnd w:id="50"/>
          </w:p>
        </w:tc>
        <w:tc>
          <w:tcPr>
            <w:tcW w:w="1440" w:type="dxa"/>
          </w:tcPr>
          <w:p w:rsidR="005B3FFE" w:rsidRPr="006E2F75" w:rsidRDefault="005B3FFE" w:rsidP="000304F3">
            <w:pPr>
              <w:spacing w:before="40" w:after="20" w:line="240" w:lineRule="exact"/>
              <w:ind w:right="228"/>
              <w:jc w:val="right"/>
            </w:pPr>
            <w:bookmarkStart w:id="51" w:name="_Toc476066925"/>
            <w:r w:rsidRPr="006E2F75">
              <w:t>1</w:t>
            </w:r>
            <w:r w:rsidR="00570D5F" w:rsidRPr="006E2F75">
              <w:t> </w:t>
            </w:r>
            <w:r w:rsidRPr="006E2F75">
              <w:t>293</w:t>
            </w:r>
            <w:bookmarkEnd w:id="51"/>
          </w:p>
        </w:tc>
        <w:tc>
          <w:tcPr>
            <w:tcW w:w="1440" w:type="dxa"/>
          </w:tcPr>
          <w:p w:rsidR="005B3FFE" w:rsidRPr="006E2F75" w:rsidRDefault="005B3FFE" w:rsidP="000304F3">
            <w:pPr>
              <w:spacing w:before="40" w:after="20" w:line="240" w:lineRule="exact"/>
              <w:ind w:right="228"/>
              <w:jc w:val="right"/>
            </w:pPr>
            <w:bookmarkStart w:id="52" w:name="_Toc476066926"/>
            <w:r w:rsidRPr="006E2F75">
              <w:t>7</w:t>
            </w:r>
            <w:r w:rsidR="00570D5F" w:rsidRPr="006E2F75">
              <w:t> </w:t>
            </w:r>
            <w:r w:rsidRPr="006E2F75">
              <w:t>949,5</w:t>
            </w:r>
            <w:bookmarkEnd w:id="52"/>
          </w:p>
        </w:tc>
        <w:tc>
          <w:tcPr>
            <w:tcW w:w="1440" w:type="dxa"/>
          </w:tcPr>
          <w:p w:rsidR="005B3FFE" w:rsidRPr="006E2F75" w:rsidRDefault="005B3FFE" w:rsidP="000304F3">
            <w:pPr>
              <w:spacing w:before="40" w:after="20" w:line="240" w:lineRule="exact"/>
              <w:ind w:right="228"/>
              <w:jc w:val="right"/>
            </w:pPr>
            <w:bookmarkStart w:id="53" w:name="_Toc476066927"/>
            <w:r w:rsidRPr="006E2F75">
              <w:t>4</w:t>
            </w:r>
            <w:r w:rsidR="00570D5F" w:rsidRPr="006E2F75">
              <w:t> </w:t>
            </w:r>
            <w:r w:rsidRPr="006E2F75">
              <w:t>584,4</w:t>
            </w:r>
            <w:bookmarkEnd w:id="53"/>
          </w:p>
        </w:tc>
      </w:tr>
    </w:tbl>
    <w:p w:rsidR="005B3FFE" w:rsidRPr="006E2F75" w:rsidRDefault="005B3FFE" w:rsidP="00570D5F">
      <w:pPr>
        <w:tabs>
          <w:tab w:val="left" w:pos="270"/>
        </w:tabs>
        <w:spacing w:before="120"/>
      </w:pPr>
      <w:r w:rsidRPr="006E2F75">
        <w:t>Первое полугодие 2016 года</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1328"/>
        <w:gridCol w:w="1356"/>
        <w:gridCol w:w="1440"/>
        <w:gridCol w:w="1440"/>
        <w:gridCol w:w="1440"/>
        <w:gridCol w:w="1440"/>
      </w:tblGrid>
      <w:tr w:rsidR="005B3FFE" w:rsidRPr="006E2F75" w:rsidTr="00570D5F">
        <w:trPr>
          <w:cantSplit/>
          <w:trHeight w:val="355"/>
        </w:trPr>
        <w:tc>
          <w:tcPr>
            <w:tcW w:w="1456" w:type="dxa"/>
            <w:vMerge w:val="restart"/>
            <w:vAlign w:val="center"/>
          </w:tcPr>
          <w:p w:rsidR="005B3FFE" w:rsidRPr="006E2F75" w:rsidRDefault="005B3FFE" w:rsidP="000304F3">
            <w:pPr>
              <w:spacing w:before="40" w:after="20" w:line="200" w:lineRule="exact"/>
              <w:jc w:val="center"/>
              <w:rPr>
                <w:sz w:val="20"/>
                <w:szCs w:val="20"/>
              </w:rPr>
            </w:pPr>
            <w:r w:rsidRPr="006E2F75">
              <w:rPr>
                <w:sz w:val="20"/>
                <w:szCs w:val="20"/>
              </w:rPr>
              <w:t>Виды ценных бумаг</w:t>
            </w:r>
          </w:p>
        </w:tc>
        <w:tc>
          <w:tcPr>
            <w:tcW w:w="2684" w:type="dxa"/>
            <w:gridSpan w:val="2"/>
            <w:vAlign w:val="center"/>
          </w:tcPr>
          <w:p w:rsidR="005B3FFE" w:rsidRPr="006E2F75" w:rsidRDefault="005B3FFE" w:rsidP="000304F3">
            <w:pPr>
              <w:spacing w:before="40" w:after="20" w:line="200" w:lineRule="exact"/>
              <w:jc w:val="center"/>
              <w:rPr>
                <w:sz w:val="20"/>
                <w:szCs w:val="20"/>
              </w:rPr>
            </w:pPr>
            <w:r w:rsidRPr="006E2F75">
              <w:rPr>
                <w:sz w:val="20"/>
                <w:szCs w:val="20"/>
              </w:rPr>
              <w:t>Количество эмитентов</w:t>
            </w:r>
          </w:p>
        </w:tc>
        <w:tc>
          <w:tcPr>
            <w:tcW w:w="2880" w:type="dxa"/>
            <w:gridSpan w:val="2"/>
            <w:vAlign w:val="center"/>
          </w:tcPr>
          <w:p w:rsidR="005B3FFE" w:rsidRPr="006E2F75" w:rsidRDefault="005B3FFE" w:rsidP="000304F3">
            <w:pPr>
              <w:spacing w:before="40" w:after="20" w:line="200" w:lineRule="exact"/>
              <w:jc w:val="center"/>
              <w:rPr>
                <w:sz w:val="20"/>
                <w:szCs w:val="20"/>
              </w:rPr>
            </w:pPr>
            <w:r w:rsidRPr="006E2F75">
              <w:rPr>
                <w:sz w:val="20"/>
                <w:szCs w:val="20"/>
              </w:rPr>
              <w:t>Количество выпусков</w:t>
            </w:r>
          </w:p>
        </w:tc>
        <w:tc>
          <w:tcPr>
            <w:tcW w:w="2880" w:type="dxa"/>
            <w:gridSpan w:val="2"/>
            <w:vAlign w:val="center"/>
          </w:tcPr>
          <w:p w:rsidR="005B3FFE" w:rsidRPr="006E2F75" w:rsidRDefault="005B3FFE" w:rsidP="000304F3">
            <w:pPr>
              <w:spacing w:before="40" w:after="20" w:line="200" w:lineRule="exact"/>
              <w:jc w:val="center"/>
              <w:rPr>
                <w:sz w:val="20"/>
                <w:szCs w:val="20"/>
              </w:rPr>
            </w:pPr>
            <w:r w:rsidRPr="006E2F75">
              <w:rPr>
                <w:sz w:val="20"/>
                <w:szCs w:val="20"/>
              </w:rPr>
              <w:t xml:space="preserve">Объем фактически размещенных </w:t>
            </w:r>
            <w:r w:rsidR="00581E0A" w:rsidRPr="006E2F75">
              <w:rPr>
                <w:sz w:val="20"/>
                <w:szCs w:val="20"/>
              </w:rPr>
              <w:t>ценных бумаг</w:t>
            </w:r>
            <w:r w:rsidRPr="006E2F75">
              <w:rPr>
                <w:sz w:val="20"/>
                <w:szCs w:val="20"/>
              </w:rPr>
              <w:t xml:space="preserve"> по цене размещения,</w:t>
            </w:r>
            <w:r w:rsidR="00570D5F" w:rsidRPr="006E2F75">
              <w:rPr>
                <w:sz w:val="20"/>
                <w:szCs w:val="20"/>
              </w:rPr>
              <w:br/>
            </w:r>
            <w:r w:rsidRPr="006E2F75">
              <w:rPr>
                <w:sz w:val="20"/>
                <w:szCs w:val="20"/>
              </w:rPr>
              <w:t>млн</w:t>
            </w:r>
            <w:r w:rsidR="008E7CBC" w:rsidRPr="006E2F75">
              <w:rPr>
                <w:sz w:val="20"/>
                <w:szCs w:val="20"/>
              </w:rPr>
              <w:t xml:space="preserve"> </w:t>
            </w:r>
            <w:r w:rsidRPr="006E2F75">
              <w:rPr>
                <w:sz w:val="20"/>
                <w:szCs w:val="20"/>
              </w:rPr>
              <w:t>долл</w:t>
            </w:r>
            <w:r w:rsidR="00581E0A" w:rsidRPr="006E2F75">
              <w:rPr>
                <w:sz w:val="20"/>
                <w:szCs w:val="20"/>
              </w:rPr>
              <w:t xml:space="preserve">аров </w:t>
            </w:r>
            <w:r w:rsidRPr="006E2F75">
              <w:rPr>
                <w:sz w:val="20"/>
                <w:szCs w:val="20"/>
              </w:rPr>
              <w:t>США</w:t>
            </w:r>
          </w:p>
        </w:tc>
      </w:tr>
      <w:tr w:rsidR="005B3FFE" w:rsidRPr="006E2F75" w:rsidTr="00570D5F">
        <w:trPr>
          <w:cantSplit/>
          <w:trHeight w:val="250"/>
        </w:trPr>
        <w:tc>
          <w:tcPr>
            <w:tcW w:w="1456" w:type="dxa"/>
            <w:vMerge/>
            <w:tcBorders>
              <w:bottom w:val="double" w:sz="4" w:space="0" w:color="auto"/>
            </w:tcBorders>
            <w:vAlign w:val="center"/>
          </w:tcPr>
          <w:p w:rsidR="005B3FFE" w:rsidRPr="006E2F75" w:rsidRDefault="005B3FFE" w:rsidP="000304F3">
            <w:pPr>
              <w:spacing w:before="40" w:after="20" w:line="200" w:lineRule="exact"/>
              <w:jc w:val="center"/>
              <w:rPr>
                <w:sz w:val="20"/>
                <w:szCs w:val="20"/>
              </w:rPr>
            </w:pPr>
          </w:p>
        </w:tc>
        <w:tc>
          <w:tcPr>
            <w:tcW w:w="1328" w:type="dxa"/>
            <w:tcBorders>
              <w:bottom w:val="double" w:sz="4" w:space="0" w:color="auto"/>
            </w:tcBorders>
            <w:vAlign w:val="center"/>
          </w:tcPr>
          <w:p w:rsidR="005B3FFE" w:rsidRPr="006E2F75" w:rsidRDefault="00581E0A" w:rsidP="000304F3">
            <w:pPr>
              <w:spacing w:before="40" w:after="20" w:line="200" w:lineRule="exact"/>
              <w:ind w:left="-110" w:right="-108"/>
              <w:jc w:val="center"/>
              <w:rPr>
                <w:sz w:val="20"/>
                <w:szCs w:val="20"/>
              </w:rPr>
            </w:pPr>
            <w:bookmarkStart w:id="54" w:name="_Toc476066928"/>
            <w:r w:rsidRPr="006E2F75">
              <w:rPr>
                <w:sz w:val="20"/>
                <w:szCs w:val="20"/>
              </w:rPr>
              <w:t>п</w:t>
            </w:r>
            <w:r w:rsidR="005B3FFE" w:rsidRPr="006E2F75">
              <w:rPr>
                <w:sz w:val="20"/>
                <w:szCs w:val="20"/>
              </w:rPr>
              <w:t>о состоянию на 01</w:t>
            </w:r>
            <w:r w:rsidRPr="006E2F75">
              <w:rPr>
                <w:sz w:val="20"/>
                <w:szCs w:val="20"/>
              </w:rPr>
              <w:t>.01.</w:t>
            </w:r>
            <w:r w:rsidR="005B3FFE" w:rsidRPr="006E2F75">
              <w:rPr>
                <w:sz w:val="20"/>
                <w:szCs w:val="20"/>
              </w:rPr>
              <w:t>16</w:t>
            </w:r>
            <w:bookmarkEnd w:id="54"/>
          </w:p>
        </w:tc>
        <w:tc>
          <w:tcPr>
            <w:tcW w:w="1356" w:type="dxa"/>
            <w:tcBorders>
              <w:bottom w:val="double" w:sz="4" w:space="0" w:color="auto"/>
            </w:tcBorders>
            <w:vAlign w:val="center"/>
          </w:tcPr>
          <w:p w:rsidR="005B3FFE" w:rsidRPr="006E2F75" w:rsidRDefault="00581E0A" w:rsidP="000304F3">
            <w:pPr>
              <w:spacing w:before="40" w:after="20" w:line="200" w:lineRule="exact"/>
              <w:ind w:left="-110" w:right="-108"/>
              <w:jc w:val="center"/>
              <w:rPr>
                <w:sz w:val="20"/>
                <w:szCs w:val="20"/>
              </w:rPr>
            </w:pPr>
            <w:bookmarkStart w:id="55" w:name="_Toc476066929"/>
            <w:r w:rsidRPr="006E2F75">
              <w:rPr>
                <w:sz w:val="20"/>
                <w:szCs w:val="20"/>
              </w:rPr>
              <w:t>п</w:t>
            </w:r>
            <w:r w:rsidR="005B3FFE" w:rsidRPr="006E2F75">
              <w:rPr>
                <w:sz w:val="20"/>
                <w:szCs w:val="20"/>
              </w:rPr>
              <w:t>о состоянию на 01</w:t>
            </w:r>
            <w:r w:rsidRPr="006E2F75">
              <w:rPr>
                <w:sz w:val="20"/>
                <w:szCs w:val="20"/>
              </w:rPr>
              <w:t>.07.</w:t>
            </w:r>
            <w:r w:rsidR="005B3FFE" w:rsidRPr="006E2F75">
              <w:rPr>
                <w:sz w:val="20"/>
                <w:szCs w:val="20"/>
              </w:rPr>
              <w:t>16</w:t>
            </w:r>
            <w:bookmarkEnd w:id="55"/>
          </w:p>
        </w:tc>
        <w:tc>
          <w:tcPr>
            <w:tcW w:w="1440" w:type="dxa"/>
            <w:tcBorders>
              <w:bottom w:val="double" w:sz="4" w:space="0" w:color="auto"/>
            </w:tcBorders>
            <w:vAlign w:val="center"/>
          </w:tcPr>
          <w:p w:rsidR="005B3FFE" w:rsidRPr="006E2F75" w:rsidRDefault="00581E0A" w:rsidP="000304F3">
            <w:pPr>
              <w:spacing w:before="40" w:after="20" w:line="200" w:lineRule="exact"/>
              <w:jc w:val="center"/>
              <w:rPr>
                <w:sz w:val="20"/>
                <w:szCs w:val="20"/>
              </w:rPr>
            </w:pPr>
            <w:bookmarkStart w:id="56" w:name="_Toc476066930"/>
            <w:r w:rsidRPr="006E2F75">
              <w:rPr>
                <w:sz w:val="20"/>
                <w:szCs w:val="20"/>
              </w:rPr>
              <w:t>п</w:t>
            </w:r>
            <w:r w:rsidR="005B3FFE" w:rsidRPr="006E2F75">
              <w:rPr>
                <w:sz w:val="20"/>
                <w:szCs w:val="20"/>
              </w:rPr>
              <w:t>о состоянию на 01</w:t>
            </w:r>
            <w:r w:rsidRPr="006E2F75">
              <w:rPr>
                <w:sz w:val="20"/>
                <w:szCs w:val="20"/>
              </w:rPr>
              <w:t>.01.</w:t>
            </w:r>
            <w:r w:rsidR="005B3FFE" w:rsidRPr="006E2F75">
              <w:rPr>
                <w:sz w:val="20"/>
                <w:szCs w:val="20"/>
              </w:rPr>
              <w:t>16</w:t>
            </w:r>
            <w:bookmarkEnd w:id="56"/>
          </w:p>
        </w:tc>
        <w:tc>
          <w:tcPr>
            <w:tcW w:w="1440" w:type="dxa"/>
            <w:tcBorders>
              <w:bottom w:val="double" w:sz="4" w:space="0" w:color="auto"/>
            </w:tcBorders>
            <w:vAlign w:val="center"/>
          </w:tcPr>
          <w:p w:rsidR="005B3FFE" w:rsidRPr="006E2F75" w:rsidRDefault="00581E0A" w:rsidP="000304F3">
            <w:pPr>
              <w:spacing w:before="40" w:after="20" w:line="200" w:lineRule="exact"/>
              <w:jc w:val="center"/>
              <w:rPr>
                <w:sz w:val="20"/>
                <w:szCs w:val="20"/>
              </w:rPr>
            </w:pPr>
            <w:bookmarkStart w:id="57" w:name="_Toc476066931"/>
            <w:r w:rsidRPr="006E2F75">
              <w:rPr>
                <w:sz w:val="20"/>
                <w:szCs w:val="20"/>
              </w:rPr>
              <w:t>п</w:t>
            </w:r>
            <w:r w:rsidR="005B3FFE" w:rsidRPr="006E2F75">
              <w:rPr>
                <w:sz w:val="20"/>
                <w:szCs w:val="20"/>
              </w:rPr>
              <w:t>о состоянию на 01</w:t>
            </w:r>
            <w:r w:rsidRPr="006E2F75">
              <w:rPr>
                <w:sz w:val="20"/>
                <w:szCs w:val="20"/>
              </w:rPr>
              <w:t>.07.</w:t>
            </w:r>
            <w:r w:rsidR="005B3FFE" w:rsidRPr="006E2F75">
              <w:rPr>
                <w:sz w:val="20"/>
                <w:szCs w:val="20"/>
              </w:rPr>
              <w:t>16</w:t>
            </w:r>
            <w:bookmarkEnd w:id="57"/>
          </w:p>
        </w:tc>
        <w:tc>
          <w:tcPr>
            <w:tcW w:w="1440" w:type="dxa"/>
            <w:tcBorders>
              <w:bottom w:val="double" w:sz="4" w:space="0" w:color="auto"/>
            </w:tcBorders>
            <w:vAlign w:val="center"/>
          </w:tcPr>
          <w:p w:rsidR="005B3FFE" w:rsidRPr="006E2F75" w:rsidRDefault="00581E0A" w:rsidP="000304F3">
            <w:pPr>
              <w:spacing w:before="40" w:after="20" w:line="200" w:lineRule="exact"/>
              <w:jc w:val="center"/>
              <w:rPr>
                <w:sz w:val="20"/>
                <w:szCs w:val="20"/>
              </w:rPr>
            </w:pPr>
            <w:bookmarkStart w:id="58" w:name="_Toc476066932"/>
            <w:r w:rsidRPr="006E2F75">
              <w:rPr>
                <w:sz w:val="20"/>
                <w:szCs w:val="20"/>
              </w:rPr>
              <w:t>п</w:t>
            </w:r>
            <w:r w:rsidR="005B3FFE" w:rsidRPr="006E2F75">
              <w:rPr>
                <w:sz w:val="20"/>
                <w:szCs w:val="20"/>
              </w:rPr>
              <w:t>о состоянию на 01</w:t>
            </w:r>
            <w:r w:rsidRPr="006E2F75">
              <w:rPr>
                <w:sz w:val="20"/>
                <w:szCs w:val="20"/>
              </w:rPr>
              <w:t>.01.</w:t>
            </w:r>
            <w:r w:rsidR="005B3FFE" w:rsidRPr="006E2F75">
              <w:rPr>
                <w:sz w:val="20"/>
                <w:szCs w:val="20"/>
              </w:rPr>
              <w:t>16</w:t>
            </w:r>
            <w:bookmarkEnd w:id="58"/>
          </w:p>
        </w:tc>
        <w:tc>
          <w:tcPr>
            <w:tcW w:w="1440" w:type="dxa"/>
            <w:tcBorders>
              <w:bottom w:val="double" w:sz="4" w:space="0" w:color="auto"/>
            </w:tcBorders>
            <w:vAlign w:val="center"/>
          </w:tcPr>
          <w:p w:rsidR="005B3FFE" w:rsidRPr="006E2F75" w:rsidRDefault="00581E0A" w:rsidP="000304F3">
            <w:pPr>
              <w:spacing w:before="40" w:after="20" w:line="200" w:lineRule="exact"/>
              <w:jc w:val="center"/>
              <w:rPr>
                <w:sz w:val="20"/>
                <w:szCs w:val="20"/>
              </w:rPr>
            </w:pPr>
            <w:bookmarkStart w:id="59" w:name="_Toc476066933"/>
            <w:r w:rsidRPr="006E2F75">
              <w:rPr>
                <w:sz w:val="20"/>
                <w:szCs w:val="20"/>
              </w:rPr>
              <w:t>п</w:t>
            </w:r>
            <w:r w:rsidR="005B3FFE" w:rsidRPr="006E2F75">
              <w:rPr>
                <w:sz w:val="20"/>
                <w:szCs w:val="20"/>
              </w:rPr>
              <w:t>о состоянию на 01</w:t>
            </w:r>
            <w:r w:rsidRPr="006E2F75">
              <w:rPr>
                <w:sz w:val="20"/>
                <w:szCs w:val="20"/>
              </w:rPr>
              <w:t>.07.</w:t>
            </w:r>
            <w:r w:rsidR="005B3FFE" w:rsidRPr="006E2F75">
              <w:rPr>
                <w:sz w:val="20"/>
                <w:szCs w:val="20"/>
              </w:rPr>
              <w:t>16</w:t>
            </w:r>
            <w:bookmarkEnd w:id="59"/>
          </w:p>
        </w:tc>
      </w:tr>
      <w:tr w:rsidR="005B3FFE" w:rsidRPr="006E2F75" w:rsidTr="00570D5F">
        <w:trPr>
          <w:trHeight w:val="240"/>
        </w:trPr>
        <w:tc>
          <w:tcPr>
            <w:tcW w:w="1456" w:type="dxa"/>
            <w:tcBorders>
              <w:top w:val="double" w:sz="4" w:space="0" w:color="auto"/>
            </w:tcBorders>
          </w:tcPr>
          <w:p w:rsidR="005B3FFE" w:rsidRPr="006E2F75" w:rsidRDefault="005B3FFE" w:rsidP="000304F3">
            <w:pPr>
              <w:spacing w:before="40" w:after="20" w:line="240" w:lineRule="exact"/>
            </w:pPr>
            <w:r w:rsidRPr="006E2F75">
              <w:t>Акции</w:t>
            </w:r>
          </w:p>
        </w:tc>
        <w:tc>
          <w:tcPr>
            <w:tcW w:w="1328" w:type="dxa"/>
            <w:tcBorders>
              <w:top w:val="double" w:sz="4" w:space="0" w:color="auto"/>
            </w:tcBorders>
          </w:tcPr>
          <w:p w:rsidR="005B3FFE" w:rsidRPr="006E2F75" w:rsidRDefault="005B3FFE" w:rsidP="000304F3">
            <w:pPr>
              <w:spacing w:before="40" w:after="20" w:line="240" w:lineRule="exact"/>
              <w:ind w:right="228"/>
              <w:jc w:val="right"/>
            </w:pPr>
            <w:bookmarkStart w:id="60" w:name="_Toc476066934"/>
            <w:r w:rsidRPr="006E2F75">
              <w:t>4</w:t>
            </w:r>
            <w:r w:rsidR="00570D5F" w:rsidRPr="006E2F75">
              <w:t> </w:t>
            </w:r>
            <w:r w:rsidRPr="006E2F75">
              <w:t>608</w:t>
            </w:r>
            <w:bookmarkEnd w:id="60"/>
          </w:p>
        </w:tc>
        <w:tc>
          <w:tcPr>
            <w:tcW w:w="1356" w:type="dxa"/>
            <w:tcBorders>
              <w:top w:val="double" w:sz="4" w:space="0" w:color="auto"/>
            </w:tcBorders>
          </w:tcPr>
          <w:p w:rsidR="005B3FFE" w:rsidRPr="006E2F75" w:rsidRDefault="005B3FFE" w:rsidP="000304F3">
            <w:pPr>
              <w:spacing w:before="40" w:after="20" w:line="240" w:lineRule="exact"/>
              <w:ind w:right="228"/>
              <w:jc w:val="right"/>
            </w:pPr>
            <w:bookmarkStart w:id="61" w:name="_Toc476066935"/>
            <w:r w:rsidRPr="006E2F75">
              <w:t>4</w:t>
            </w:r>
            <w:r w:rsidR="00570D5F" w:rsidRPr="006E2F75">
              <w:t> </w:t>
            </w:r>
            <w:r w:rsidRPr="006E2F75">
              <w:t>634</w:t>
            </w:r>
            <w:bookmarkEnd w:id="61"/>
          </w:p>
        </w:tc>
        <w:tc>
          <w:tcPr>
            <w:tcW w:w="1440" w:type="dxa"/>
            <w:tcBorders>
              <w:top w:val="double" w:sz="4" w:space="0" w:color="auto"/>
            </w:tcBorders>
          </w:tcPr>
          <w:p w:rsidR="005B3FFE" w:rsidRPr="006E2F75" w:rsidRDefault="005B3FFE" w:rsidP="000304F3">
            <w:pPr>
              <w:spacing w:before="40" w:after="20" w:line="240" w:lineRule="exact"/>
              <w:ind w:right="228"/>
              <w:jc w:val="right"/>
            </w:pPr>
            <w:bookmarkStart w:id="62" w:name="_Toc476066936"/>
            <w:r w:rsidRPr="006E2F75">
              <w:t>1</w:t>
            </w:r>
            <w:r w:rsidR="00570D5F" w:rsidRPr="006E2F75">
              <w:t> </w:t>
            </w:r>
            <w:r w:rsidRPr="006E2F75">
              <w:t>018</w:t>
            </w:r>
            <w:bookmarkEnd w:id="62"/>
          </w:p>
        </w:tc>
        <w:tc>
          <w:tcPr>
            <w:tcW w:w="1440" w:type="dxa"/>
            <w:tcBorders>
              <w:top w:val="double" w:sz="4" w:space="0" w:color="auto"/>
            </w:tcBorders>
          </w:tcPr>
          <w:p w:rsidR="005B3FFE" w:rsidRPr="006E2F75" w:rsidRDefault="005B3FFE" w:rsidP="000304F3">
            <w:pPr>
              <w:spacing w:before="40" w:after="20" w:line="240" w:lineRule="exact"/>
              <w:ind w:right="228"/>
              <w:jc w:val="right"/>
            </w:pPr>
            <w:bookmarkStart w:id="63" w:name="_Toc476066937"/>
            <w:r w:rsidRPr="006E2F75">
              <w:t>719</w:t>
            </w:r>
            <w:bookmarkEnd w:id="63"/>
          </w:p>
        </w:tc>
        <w:tc>
          <w:tcPr>
            <w:tcW w:w="1440" w:type="dxa"/>
            <w:tcBorders>
              <w:top w:val="double" w:sz="4" w:space="0" w:color="auto"/>
            </w:tcBorders>
          </w:tcPr>
          <w:p w:rsidR="005B3FFE" w:rsidRPr="006E2F75" w:rsidRDefault="005B3FFE" w:rsidP="000304F3">
            <w:pPr>
              <w:spacing w:before="40" w:after="20" w:line="240" w:lineRule="exact"/>
              <w:ind w:right="228"/>
              <w:jc w:val="right"/>
            </w:pPr>
            <w:bookmarkStart w:id="64" w:name="_Toc476066938"/>
            <w:r w:rsidRPr="006E2F75">
              <w:t>2</w:t>
            </w:r>
            <w:r w:rsidR="00570D5F" w:rsidRPr="006E2F75">
              <w:t> </w:t>
            </w:r>
            <w:r w:rsidRPr="006E2F75">
              <w:t>010,7</w:t>
            </w:r>
            <w:bookmarkEnd w:id="64"/>
          </w:p>
        </w:tc>
        <w:tc>
          <w:tcPr>
            <w:tcW w:w="1440" w:type="dxa"/>
            <w:tcBorders>
              <w:top w:val="double" w:sz="4" w:space="0" w:color="auto"/>
            </w:tcBorders>
          </w:tcPr>
          <w:p w:rsidR="005B3FFE" w:rsidRPr="006E2F75" w:rsidRDefault="005B3FFE" w:rsidP="000304F3">
            <w:pPr>
              <w:spacing w:before="40" w:after="20" w:line="240" w:lineRule="exact"/>
              <w:ind w:right="228"/>
              <w:jc w:val="right"/>
            </w:pPr>
            <w:bookmarkStart w:id="65" w:name="_Toc476066939"/>
            <w:r w:rsidRPr="006E2F75">
              <w:t>623,9</w:t>
            </w:r>
            <w:bookmarkEnd w:id="65"/>
          </w:p>
        </w:tc>
      </w:tr>
      <w:tr w:rsidR="005B3FFE" w:rsidRPr="006E2F75" w:rsidTr="00570D5F">
        <w:trPr>
          <w:trHeight w:val="180"/>
        </w:trPr>
        <w:tc>
          <w:tcPr>
            <w:tcW w:w="1456" w:type="dxa"/>
          </w:tcPr>
          <w:p w:rsidR="005B3FFE" w:rsidRPr="006E2F75" w:rsidRDefault="005B3FFE" w:rsidP="000304F3">
            <w:pPr>
              <w:spacing w:before="40" w:after="20" w:line="240" w:lineRule="exact"/>
            </w:pPr>
            <w:r w:rsidRPr="006E2F75">
              <w:t>Облигации</w:t>
            </w:r>
          </w:p>
        </w:tc>
        <w:tc>
          <w:tcPr>
            <w:tcW w:w="1328" w:type="dxa"/>
          </w:tcPr>
          <w:p w:rsidR="005B3FFE" w:rsidRPr="006E2F75" w:rsidRDefault="005B3FFE" w:rsidP="000304F3">
            <w:pPr>
              <w:spacing w:before="40" w:after="20" w:line="240" w:lineRule="exact"/>
              <w:ind w:right="228"/>
              <w:jc w:val="right"/>
            </w:pPr>
            <w:bookmarkStart w:id="66" w:name="_Toc476066940"/>
            <w:r w:rsidRPr="006E2F75">
              <w:t>108</w:t>
            </w:r>
            <w:bookmarkEnd w:id="66"/>
          </w:p>
        </w:tc>
        <w:tc>
          <w:tcPr>
            <w:tcW w:w="1356" w:type="dxa"/>
          </w:tcPr>
          <w:p w:rsidR="005B3FFE" w:rsidRPr="006E2F75" w:rsidRDefault="005B3FFE" w:rsidP="000304F3">
            <w:pPr>
              <w:spacing w:before="40" w:after="20" w:line="240" w:lineRule="exact"/>
              <w:ind w:right="228"/>
              <w:jc w:val="right"/>
            </w:pPr>
            <w:bookmarkStart w:id="67" w:name="_Toc476066941"/>
            <w:r w:rsidRPr="006E2F75">
              <w:t>30</w:t>
            </w:r>
            <w:bookmarkEnd w:id="67"/>
          </w:p>
        </w:tc>
        <w:tc>
          <w:tcPr>
            <w:tcW w:w="1440" w:type="dxa"/>
          </w:tcPr>
          <w:p w:rsidR="005B3FFE" w:rsidRPr="006E2F75" w:rsidRDefault="005B3FFE" w:rsidP="000304F3">
            <w:pPr>
              <w:spacing w:before="40" w:after="20" w:line="240" w:lineRule="exact"/>
              <w:ind w:right="228"/>
              <w:jc w:val="right"/>
            </w:pPr>
            <w:bookmarkStart w:id="68" w:name="_Toc476066942"/>
            <w:r w:rsidRPr="006E2F75">
              <w:t>275</w:t>
            </w:r>
            <w:bookmarkEnd w:id="68"/>
          </w:p>
        </w:tc>
        <w:tc>
          <w:tcPr>
            <w:tcW w:w="1440" w:type="dxa"/>
          </w:tcPr>
          <w:p w:rsidR="005B3FFE" w:rsidRPr="006E2F75" w:rsidRDefault="005B3FFE" w:rsidP="000304F3">
            <w:pPr>
              <w:spacing w:before="40" w:after="20" w:line="240" w:lineRule="exact"/>
              <w:ind w:right="228"/>
              <w:jc w:val="right"/>
            </w:pPr>
            <w:bookmarkStart w:id="69" w:name="_Toc476066943"/>
            <w:r w:rsidRPr="006E2F75">
              <w:t>50</w:t>
            </w:r>
            <w:bookmarkEnd w:id="69"/>
          </w:p>
        </w:tc>
        <w:tc>
          <w:tcPr>
            <w:tcW w:w="1440" w:type="dxa"/>
          </w:tcPr>
          <w:p w:rsidR="005B3FFE" w:rsidRPr="006E2F75" w:rsidRDefault="005B3FFE" w:rsidP="000304F3">
            <w:pPr>
              <w:spacing w:before="40" w:after="20" w:line="240" w:lineRule="exact"/>
              <w:ind w:right="228"/>
              <w:jc w:val="right"/>
            </w:pPr>
            <w:bookmarkStart w:id="70" w:name="_Toc476066944"/>
            <w:r w:rsidRPr="006E2F75">
              <w:t>2</w:t>
            </w:r>
            <w:r w:rsidR="00570D5F" w:rsidRPr="006E2F75">
              <w:t> </w:t>
            </w:r>
            <w:r w:rsidRPr="006E2F75">
              <w:t>573,7</w:t>
            </w:r>
            <w:bookmarkEnd w:id="70"/>
          </w:p>
        </w:tc>
        <w:tc>
          <w:tcPr>
            <w:tcW w:w="1440" w:type="dxa"/>
          </w:tcPr>
          <w:p w:rsidR="005B3FFE" w:rsidRPr="006E2F75" w:rsidRDefault="005B3FFE" w:rsidP="000304F3">
            <w:pPr>
              <w:spacing w:before="40" w:after="20" w:line="240" w:lineRule="exact"/>
              <w:ind w:right="228"/>
              <w:jc w:val="right"/>
            </w:pPr>
            <w:bookmarkStart w:id="71" w:name="_Toc476066945"/>
            <w:r w:rsidRPr="006E2F75">
              <w:t>482,4</w:t>
            </w:r>
            <w:bookmarkEnd w:id="71"/>
          </w:p>
        </w:tc>
      </w:tr>
      <w:tr w:rsidR="005B3FFE" w:rsidRPr="006E2F75" w:rsidTr="00570D5F">
        <w:trPr>
          <w:trHeight w:val="250"/>
        </w:trPr>
        <w:tc>
          <w:tcPr>
            <w:tcW w:w="1456" w:type="dxa"/>
          </w:tcPr>
          <w:p w:rsidR="005B3FFE" w:rsidRPr="006E2F75" w:rsidRDefault="005B3FFE" w:rsidP="000304F3">
            <w:pPr>
              <w:spacing w:before="40" w:after="20" w:line="240" w:lineRule="exact"/>
              <w:rPr>
                <w:bCs/>
              </w:rPr>
            </w:pPr>
            <w:r w:rsidRPr="006E2F75">
              <w:rPr>
                <w:bCs/>
              </w:rPr>
              <w:t>Всего</w:t>
            </w:r>
          </w:p>
        </w:tc>
        <w:tc>
          <w:tcPr>
            <w:tcW w:w="1328" w:type="dxa"/>
          </w:tcPr>
          <w:p w:rsidR="005B3FFE" w:rsidRPr="006E2F75" w:rsidRDefault="005B3FFE" w:rsidP="000304F3">
            <w:pPr>
              <w:spacing w:before="40" w:after="20" w:line="240" w:lineRule="exact"/>
              <w:ind w:right="228"/>
              <w:jc w:val="right"/>
            </w:pPr>
            <w:bookmarkStart w:id="72" w:name="_Toc476066946"/>
            <w:r w:rsidRPr="006E2F75">
              <w:t>4</w:t>
            </w:r>
            <w:r w:rsidR="00570D5F" w:rsidRPr="006E2F75">
              <w:t> </w:t>
            </w:r>
            <w:r w:rsidRPr="006E2F75">
              <w:t>716</w:t>
            </w:r>
            <w:bookmarkEnd w:id="72"/>
          </w:p>
        </w:tc>
        <w:tc>
          <w:tcPr>
            <w:tcW w:w="1356" w:type="dxa"/>
          </w:tcPr>
          <w:p w:rsidR="005B3FFE" w:rsidRPr="006E2F75" w:rsidRDefault="005B3FFE" w:rsidP="000304F3">
            <w:pPr>
              <w:spacing w:before="40" w:after="20" w:line="240" w:lineRule="exact"/>
              <w:ind w:right="228"/>
              <w:jc w:val="right"/>
            </w:pPr>
            <w:bookmarkStart w:id="73" w:name="_Toc476066947"/>
            <w:r w:rsidRPr="006E2F75">
              <w:t>4</w:t>
            </w:r>
            <w:r w:rsidR="00570D5F" w:rsidRPr="006E2F75">
              <w:t> </w:t>
            </w:r>
            <w:r w:rsidRPr="006E2F75">
              <w:t>664</w:t>
            </w:r>
            <w:bookmarkEnd w:id="73"/>
          </w:p>
        </w:tc>
        <w:tc>
          <w:tcPr>
            <w:tcW w:w="1440" w:type="dxa"/>
          </w:tcPr>
          <w:p w:rsidR="005B3FFE" w:rsidRPr="006E2F75" w:rsidRDefault="005B3FFE" w:rsidP="000304F3">
            <w:pPr>
              <w:spacing w:before="40" w:after="20" w:line="240" w:lineRule="exact"/>
              <w:ind w:right="228"/>
              <w:jc w:val="right"/>
            </w:pPr>
            <w:bookmarkStart w:id="74" w:name="_Toc476066948"/>
            <w:r w:rsidRPr="006E2F75">
              <w:t>1</w:t>
            </w:r>
            <w:r w:rsidR="00570D5F" w:rsidRPr="006E2F75">
              <w:t> </w:t>
            </w:r>
            <w:r w:rsidRPr="006E2F75">
              <w:t>293</w:t>
            </w:r>
            <w:bookmarkEnd w:id="74"/>
          </w:p>
        </w:tc>
        <w:tc>
          <w:tcPr>
            <w:tcW w:w="1440" w:type="dxa"/>
          </w:tcPr>
          <w:p w:rsidR="005B3FFE" w:rsidRPr="006E2F75" w:rsidRDefault="005B3FFE" w:rsidP="000304F3">
            <w:pPr>
              <w:spacing w:before="40" w:after="20" w:line="240" w:lineRule="exact"/>
              <w:ind w:right="228"/>
              <w:jc w:val="right"/>
            </w:pPr>
            <w:bookmarkStart w:id="75" w:name="_Toc476066949"/>
            <w:r w:rsidRPr="006E2F75">
              <w:t>769</w:t>
            </w:r>
            <w:bookmarkEnd w:id="75"/>
          </w:p>
        </w:tc>
        <w:tc>
          <w:tcPr>
            <w:tcW w:w="1440" w:type="dxa"/>
          </w:tcPr>
          <w:p w:rsidR="005B3FFE" w:rsidRPr="006E2F75" w:rsidRDefault="005B3FFE" w:rsidP="000304F3">
            <w:pPr>
              <w:spacing w:before="40" w:after="20" w:line="240" w:lineRule="exact"/>
              <w:ind w:right="228"/>
              <w:jc w:val="right"/>
            </w:pPr>
            <w:bookmarkStart w:id="76" w:name="_Toc476066950"/>
            <w:r w:rsidRPr="006E2F75">
              <w:t>4</w:t>
            </w:r>
            <w:r w:rsidR="00570D5F" w:rsidRPr="006E2F75">
              <w:t> </w:t>
            </w:r>
            <w:r w:rsidRPr="006E2F75">
              <w:t>584,4</w:t>
            </w:r>
            <w:bookmarkEnd w:id="76"/>
          </w:p>
        </w:tc>
        <w:tc>
          <w:tcPr>
            <w:tcW w:w="1440" w:type="dxa"/>
          </w:tcPr>
          <w:p w:rsidR="005B3FFE" w:rsidRPr="006E2F75" w:rsidRDefault="005B3FFE" w:rsidP="000304F3">
            <w:pPr>
              <w:spacing w:before="40" w:after="20" w:line="240" w:lineRule="exact"/>
              <w:ind w:right="228"/>
              <w:jc w:val="right"/>
            </w:pPr>
            <w:bookmarkStart w:id="77" w:name="_Toc476066951"/>
            <w:r w:rsidRPr="006E2F75">
              <w:t>1</w:t>
            </w:r>
            <w:r w:rsidR="00570D5F" w:rsidRPr="006E2F75">
              <w:t> </w:t>
            </w:r>
            <w:r w:rsidRPr="006E2F75">
              <w:t>106,3</w:t>
            </w:r>
            <w:bookmarkEnd w:id="77"/>
          </w:p>
        </w:tc>
      </w:tr>
    </w:tbl>
    <w:p w:rsidR="00581E0A" w:rsidRPr="006E2F75" w:rsidRDefault="00581E0A" w:rsidP="000304F3">
      <w:pPr>
        <w:suppressAutoHyphens/>
        <w:spacing w:before="240"/>
        <w:ind w:firstLine="709"/>
        <w:jc w:val="both"/>
        <w:rPr>
          <w:kern w:val="28"/>
          <w:sz w:val="28"/>
          <w:szCs w:val="28"/>
        </w:rPr>
      </w:pPr>
      <w:r w:rsidRPr="006E2F75">
        <w:rPr>
          <w:kern w:val="28"/>
          <w:sz w:val="28"/>
          <w:szCs w:val="28"/>
        </w:rPr>
        <w:t>Общий объем торгов на ОАО «Белорусская валютно-фондовая биржа» за первое полугодие 2016 года на первичном рынке составил 42,5 млн долларов США, на вторичном рынке – 720,6 млн долларов США, в том числе акциями – 4,7 млн долларов США, облиг</w:t>
      </w:r>
      <w:r w:rsidR="00A012A1">
        <w:rPr>
          <w:kern w:val="28"/>
          <w:sz w:val="28"/>
          <w:szCs w:val="28"/>
        </w:rPr>
        <w:t xml:space="preserve">ациями – 715,9 млн долларов США, </w:t>
      </w:r>
      <w:r w:rsidRPr="006E2F75">
        <w:rPr>
          <w:kern w:val="28"/>
          <w:sz w:val="28"/>
          <w:szCs w:val="28"/>
        </w:rPr>
        <w:t>отношение объема торгов к ВВП – 0,035</w:t>
      </w:r>
      <w:r w:rsidR="00A87978" w:rsidRPr="006E2F75">
        <w:rPr>
          <w:kern w:val="28"/>
          <w:sz w:val="28"/>
          <w:szCs w:val="28"/>
        </w:rPr>
        <w:t> %</w:t>
      </w:r>
      <w:r w:rsidRPr="006E2F75">
        <w:rPr>
          <w:kern w:val="28"/>
          <w:sz w:val="28"/>
          <w:szCs w:val="28"/>
        </w:rPr>
        <w:t>.</w:t>
      </w:r>
    </w:p>
    <w:p w:rsidR="00581E0A" w:rsidRPr="006E2F75" w:rsidRDefault="00581E0A" w:rsidP="00800D86">
      <w:pPr>
        <w:keepNext/>
        <w:suppressAutoHyphens/>
        <w:ind w:firstLine="709"/>
        <w:jc w:val="both"/>
        <w:rPr>
          <w:kern w:val="28"/>
          <w:sz w:val="28"/>
          <w:szCs w:val="28"/>
        </w:rPr>
      </w:pPr>
      <w:r w:rsidRPr="006E2F75">
        <w:rPr>
          <w:kern w:val="28"/>
          <w:sz w:val="28"/>
          <w:szCs w:val="28"/>
        </w:rPr>
        <w:t>Общее количество организаций, осуществляющих профессиональную деятельность на рынке ценных бумаг</w:t>
      </w:r>
      <w:r w:rsidR="00CC7175">
        <w:rPr>
          <w:kern w:val="28"/>
          <w:sz w:val="28"/>
          <w:szCs w:val="28"/>
        </w:rPr>
        <w:t>,</w:t>
      </w:r>
      <w:r w:rsidR="00F659EA" w:rsidRPr="006E2F75">
        <w:rPr>
          <w:kern w:val="28"/>
          <w:sz w:val="28"/>
          <w:szCs w:val="28"/>
        </w:rPr>
        <w:t xml:space="preserve"> приведено в </w:t>
      </w:r>
      <w:r w:rsidRPr="006E2F75">
        <w:rPr>
          <w:kern w:val="28"/>
          <w:sz w:val="28"/>
          <w:szCs w:val="28"/>
        </w:rPr>
        <w:t>табл</w:t>
      </w:r>
      <w:r w:rsidR="00F659EA" w:rsidRPr="006E2F75">
        <w:rPr>
          <w:kern w:val="28"/>
          <w:sz w:val="28"/>
          <w:szCs w:val="28"/>
        </w:rPr>
        <w:t>ице</w:t>
      </w:r>
      <w:r w:rsidRPr="006E2F75">
        <w:rPr>
          <w:kern w:val="28"/>
          <w:sz w:val="28"/>
          <w:szCs w:val="28"/>
        </w:rPr>
        <w:t xml:space="preserve"> </w:t>
      </w:r>
      <w:r w:rsidR="00184466">
        <w:rPr>
          <w:kern w:val="28"/>
          <w:sz w:val="28"/>
          <w:szCs w:val="28"/>
        </w:rPr>
        <w:t>8</w:t>
      </w:r>
      <w:r w:rsidRPr="006E2F75">
        <w:rPr>
          <w:kern w:val="28"/>
          <w:sz w:val="28"/>
          <w:szCs w:val="28"/>
        </w:rPr>
        <w:t>.</w:t>
      </w:r>
    </w:p>
    <w:p w:rsidR="005B3FFE" w:rsidRPr="006E2F75" w:rsidRDefault="00F659EA" w:rsidP="00800D86">
      <w:pPr>
        <w:keepNext/>
        <w:spacing w:before="120"/>
        <w:jc w:val="right"/>
        <w:rPr>
          <w:bCs/>
          <w:sz w:val="28"/>
          <w:szCs w:val="28"/>
        </w:rPr>
      </w:pPr>
      <w:r w:rsidRPr="006E2F75">
        <w:rPr>
          <w:bCs/>
          <w:sz w:val="28"/>
          <w:szCs w:val="28"/>
        </w:rPr>
        <w:t xml:space="preserve">Таблица </w:t>
      </w:r>
      <w:r w:rsidR="00184466">
        <w:rPr>
          <w:bCs/>
          <w:sz w:val="28"/>
          <w:szCs w:val="28"/>
        </w:rPr>
        <w:t>8</w:t>
      </w:r>
    </w:p>
    <w:p w:rsidR="005B3FFE" w:rsidRPr="006E2F75" w:rsidRDefault="005B3FFE" w:rsidP="000304F3">
      <w:pPr>
        <w:spacing w:before="120" w:after="120"/>
        <w:jc w:val="center"/>
        <w:rPr>
          <w:b/>
          <w:bCs/>
          <w:sz w:val="28"/>
          <w:szCs w:val="28"/>
        </w:rPr>
      </w:pPr>
      <w:r w:rsidRPr="006E2F75">
        <w:rPr>
          <w:b/>
          <w:bCs/>
          <w:sz w:val="28"/>
          <w:szCs w:val="28"/>
        </w:rPr>
        <w:t>Количество организаций, осуществляющих определенный вид профессиональной деятельности на рынке ценных бумаг</w:t>
      </w:r>
      <w:r w:rsidR="00570D5F" w:rsidRPr="006E2F75">
        <w:rPr>
          <w:b/>
          <w:bCs/>
          <w:sz w:val="28"/>
          <w:szCs w:val="28"/>
          <w:vertAlign w:val="superscript"/>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691"/>
        <w:gridCol w:w="1574"/>
        <w:gridCol w:w="1620"/>
        <w:gridCol w:w="1656"/>
      </w:tblGrid>
      <w:tr w:rsidR="00570D5F" w:rsidRPr="006E2F75" w:rsidTr="00570D5F">
        <w:trPr>
          <w:cantSplit/>
        </w:trPr>
        <w:tc>
          <w:tcPr>
            <w:tcW w:w="3240" w:type="dxa"/>
            <w:vMerge w:val="restart"/>
            <w:vAlign w:val="center"/>
          </w:tcPr>
          <w:p w:rsidR="00570D5F" w:rsidRPr="006E2F75" w:rsidRDefault="00570D5F" w:rsidP="000304F3">
            <w:pPr>
              <w:spacing w:before="40" w:after="20" w:line="200" w:lineRule="exact"/>
              <w:jc w:val="center"/>
              <w:rPr>
                <w:sz w:val="20"/>
                <w:szCs w:val="20"/>
              </w:rPr>
            </w:pPr>
            <w:r w:rsidRPr="006E2F75">
              <w:rPr>
                <w:sz w:val="20"/>
                <w:szCs w:val="20"/>
              </w:rPr>
              <w:t>Вид</w:t>
            </w:r>
            <w:r w:rsidR="00A012A1">
              <w:rPr>
                <w:sz w:val="20"/>
                <w:szCs w:val="20"/>
              </w:rPr>
              <w:t>ы</w:t>
            </w:r>
            <w:r w:rsidRPr="006E2F75">
              <w:rPr>
                <w:sz w:val="20"/>
                <w:szCs w:val="20"/>
              </w:rPr>
              <w:t xml:space="preserve"> профессиональной деятельности</w:t>
            </w:r>
          </w:p>
        </w:tc>
        <w:tc>
          <w:tcPr>
            <w:tcW w:w="3265" w:type="dxa"/>
            <w:gridSpan w:val="2"/>
            <w:vAlign w:val="center"/>
          </w:tcPr>
          <w:p w:rsidR="00570D5F" w:rsidRPr="006E2F75" w:rsidRDefault="00570D5F" w:rsidP="000304F3">
            <w:pPr>
              <w:spacing w:before="40" w:after="20" w:line="200" w:lineRule="exact"/>
              <w:jc w:val="center"/>
              <w:rPr>
                <w:sz w:val="20"/>
                <w:szCs w:val="20"/>
              </w:rPr>
            </w:pPr>
            <w:r w:rsidRPr="006E2F75">
              <w:rPr>
                <w:sz w:val="20"/>
                <w:szCs w:val="20"/>
              </w:rPr>
              <w:t>По состоянию на 01.01.16</w:t>
            </w:r>
          </w:p>
        </w:tc>
        <w:tc>
          <w:tcPr>
            <w:tcW w:w="3276" w:type="dxa"/>
            <w:gridSpan w:val="2"/>
            <w:vAlign w:val="center"/>
          </w:tcPr>
          <w:p w:rsidR="00570D5F" w:rsidRPr="006E2F75" w:rsidRDefault="00570D5F" w:rsidP="000304F3">
            <w:pPr>
              <w:spacing w:before="40" w:after="20" w:line="200" w:lineRule="exact"/>
              <w:jc w:val="center"/>
              <w:rPr>
                <w:sz w:val="20"/>
                <w:szCs w:val="20"/>
              </w:rPr>
            </w:pPr>
            <w:r w:rsidRPr="006E2F75">
              <w:rPr>
                <w:sz w:val="20"/>
                <w:szCs w:val="20"/>
              </w:rPr>
              <w:t>По состоянию на 01.07.16</w:t>
            </w:r>
          </w:p>
        </w:tc>
      </w:tr>
      <w:tr w:rsidR="00570D5F" w:rsidRPr="006E2F75" w:rsidTr="00570D5F">
        <w:trPr>
          <w:cantSplit/>
        </w:trPr>
        <w:tc>
          <w:tcPr>
            <w:tcW w:w="3240" w:type="dxa"/>
            <w:vMerge/>
            <w:tcBorders>
              <w:bottom w:val="double" w:sz="4" w:space="0" w:color="auto"/>
            </w:tcBorders>
            <w:vAlign w:val="center"/>
          </w:tcPr>
          <w:p w:rsidR="00570D5F" w:rsidRPr="006E2F75" w:rsidRDefault="00570D5F" w:rsidP="000304F3">
            <w:pPr>
              <w:spacing w:before="40" w:after="20" w:line="200" w:lineRule="exact"/>
              <w:jc w:val="center"/>
              <w:rPr>
                <w:sz w:val="20"/>
                <w:szCs w:val="20"/>
              </w:rPr>
            </w:pPr>
          </w:p>
        </w:tc>
        <w:tc>
          <w:tcPr>
            <w:tcW w:w="1691" w:type="dxa"/>
            <w:tcBorders>
              <w:bottom w:val="double" w:sz="4" w:space="0" w:color="auto"/>
            </w:tcBorders>
            <w:vAlign w:val="center"/>
          </w:tcPr>
          <w:p w:rsidR="00570D5F" w:rsidRPr="006E2F75" w:rsidRDefault="00A012A1" w:rsidP="000304F3">
            <w:pPr>
              <w:spacing w:before="40" w:after="20" w:line="200" w:lineRule="exact"/>
              <w:jc w:val="center"/>
              <w:rPr>
                <w:sz w:val="20"/>
                <w:szCs w:val="20"/>
              </w:rPr>
            </w:pPr>
            <w:r>
              <w:rPr>
                <w:sz w:val="20"/>
                <w:szCs w:val="20"/>
              </w:rPr>
              <w:t>В</w:t>
            </w:r>
            <w:r w:rsidR="00570D5F" w:rsidRPr="006E2F75">
              <w:rPr>
                <w:sz w:val="20"/>
                <w:szCs w:val="20"/>
              </w:rPr>
              <w:t>сего</w:t>
            </w:r>
          </w:p>
        </w:tc>
        <w:tc>
          <w:tcPr>
            <w:tcW w:w="1574" w:type="dxa"/>
            <w:tcBorders>
              <w:bottom w:val="double" w:sz="4" w:space="0" w:color="auto"/>
            </w:tcBorders>
            <w:vAlign w:val="center"/>
          </w:tcPr>
          <w:p w:rsidR="00570D5F" w:rsidRPr="006E2F75" w:rsidRDefault="00A012A1" w:rsidP="000304F3">
            <w:pPr>
              <w:spacing w:before="40" w:after="20" w:line="200" w:lineRule="exact"/>
              <w:jc w:val="center"/>
              <w:rPr>
                <w:sz w:val="20"/>
                <w:szCs w:val="20"/>
              </w:rPr>
            </w:pPr>
            <w:r>
              <w:rPr>
                <w:sz w:val="20"/>
                <w:szCs w:val="20"/>
              </w:rPr>
              <w:t>в том</w:t>
            </w:r>
            <w:r w:rsidR="00570D5F" w:rsidRPr="006E2F75">
              <w:rPr>
                <w:sz w:val="20"/>
                <w:szCs w:val="20"/>
              </w:rPr>
              <w:t xml:space="preserve"> ч</w:t>
            </w:r>
            <w:r>
              <w:rPr>
                <w:sz w:val="20"/>
                <w:szCs w:val="20"/>
              </w:rPr>
              <w:t>исле</w:t>
            </w:r>
            <w:r w:rsidR="00570D5F" w:rsidRPr="006E2F75">
              <w:rPr>
                <w:sz w:val="20"/>
                <w:szCs w:val="20"/>
              </w:rPr>
              <w:t xml:space="preserve"> банки</w:t>
            </w:r>
          </w:p>
        </w:tc>
        <w:tc>
          <w:tcPr>
            <w:tcW w:w="1620" w:type="dxa"/>
            <w:tcBorders>
              <w:bottom w:val="double" w:sz="4" w:space="0" w:color="auto"/>
            </w:tcBorders>
            <w:vAlign w:val="center"/>
          </w:tcPr>
          <w:p w:rsidR="00570D5F" w:rsidRPr="006E2F75" w:rsidRDefault="00A012A1" w:rsidP="000304F3">
            <w:pPr>
              <w:spacing w:before="40" w:after="20" w:line="200" w:lineRule="exact"/>
              <w:jc w:val="center"/>
              <w:rPr>
                <w:sz w:val="20"/>
                <w:szCs w:val="20"/>
              </w:rPr>
            </w:pPr>
            <w:r>
              <w:rPr>
                <w:sz w:val="20"/>
                <w:szCs w:val="20"/>
              </w:rPr>
              <w:t>В</w:t>
            </w:r>
            <w:r w:rsidR="00570D5F" w:rsidRPr="006E2F75">
              <w:rPr>
                <w:sz w:val="20"/>
                <w:szCs w:val="20"/>
              </w:rPr>
              <w:t>сего</w:t>
            </w:r>
          </w:p>
        </w:tc>
        <w:tc>
          <w:tcPr>
            <w:tcW w:w="1656" w:type="dxa"/>
            <w:tcBorders>
              <w:bottom w:val="double" w:sz="4" w:space="0" w:color="auto"/>
            </w:tcBorders>
            <w:vAlign w:val="center"/>
          </w:tcPr>
          <w:p w:rsidR="00570D5F" w:rsidRPr="006E2F75" w:rsidRDefault="00A012A1" w:rsidP="000304F3">
            <w:pPr>
              <w:spacing w:before="40" w:after="20" w:line="200" w:lineRule="exact"/>
              <w:jc w:val="center"/>
              <w:rPr>
                <w:sz w:val="20"/>
                <w:szCs w:val="20"/>
              </w:rPr>
            </w:pPr>
            <w:r>
              <w:rPr>
                <w:sz w:val="20"/>
                <w:szCs w:val="20"/>
              </w:rPr>
              <w:t>в том</w:t>
            </w:r>
            <w:r w:rsidR="00570D5F" w:rsidRPr="006E2F75">
              <w:rPr>
                <w:sz w:val="20"/>
                <w:szCs w:val="20"/>
              </w:rPr>
              <w:t xml:space="preserve"> ч</w:t>
            </w:r>
            <w:r>
              <w:rPr>
                <w:sz w:val="20"/>
                <w:szCs w:val="20"/>
              </w:rPr>
              <w:t>исле</w:t>
            </w:r>
            <w:r w:rsidR="00570D5F" w:rsidRPr="006E2F75">
              <w:rPr>
                <w:sz w:val="20"/>
                <w:szCs w:val="20"/>
              </w:rPr>
              <w:t xml:space="preserve"> банки</w:t>
            </w:r>
          </w:p>
        </w:tc>
      </w:tr>
      <w:tr w:rsidR="005B3FFE" w:rsidRPr="006E2F75" w:rsidTr="00570D5F">
        <w:trPr>
          <w:cantSplit/>
        </w:trPr>
        <w:tc>
          <w:tcPr>
            <w:tcW w:w="3240" w:type="dxa"/>
            <w:tcBorders>
              <w:top w:val="double" w:sz="4" w:space="0" w:color="auto"/>
            </w:tcBorders>
          </w:tcPr>
          <w:p w:rsidR="005B3FFE" w:rsidRPr="006E2F75" w:rsidRDefault="005B3FFE" w:rsidP="000304F3">
            <w:pPr>
              <w:spacing w:before="40" w:after="20" w:line="240" w:lineRule="exact"/>
            </w:pPr>
            <w:r w:rsidRPr="006E2F75">
              <w:t>Брокерская деятельность</w:t>
            </w:r>
          </w:p>
        </w:tc>
        <w:tc>
          <w:tcPr>
            <w:tcW w:w="1691" w:type="dxa"/>
            <w:tcBorders>
              <w:top w:val="double" w:sz="4" w:space="0" w:color="auto"/>
            </w:tcBorders>
          </w:tcPr>
          <w:p w:rsidR="005B3FFE" w:rsidRPr="006E2F75" w:rsidRDefault="005B3FFE" w:rsidP="000304F3">
            <w:pPr>
              <w:spacing w:before="40" w:after="20" w:line="240" w:lineRule="exact"/>
              <w:ind w:right="428"/>
              <w:jc w:val="right"/>
            </w:pPr>
            <w:bookmarkStart w:id="78" w:name="_Toc476066952"/>
            <w:r w:rsidRPr="006E2F75">
              <w:t>63</w:t>
            </w:r>
            <w:bookmarkEnd w:id="78"/>
          </w:p>
        </w:tc>
        <w:tc>
          <w:tcPr>
            <w:tcW w:w="1574" w:type="dxa"/>
            <w:tcBorders>
              <w:top w:val="double" w:sz="4" w:space="0" w:color="auto"/>
            </w:tcBorders>
          </w:tcPr>
          <w:p w:rsidR="005B3FFE" w:rsidRPr="006E2F75" w:rsidRDefault="005B3FFE" w:rsidP="000304F3">
            <w:pPr>
              <w:spacing w:before="40" w:after="20" w:line="240" w:lineRule="exact"/>
              <w:ind w:right="428"/>
              <w:jc w:val="right"/>
            </w:pPr>
            <w:bookmarkStart w:id="79" w:name="_Toc476066953"/>
            <w:r w:rsidRPr="006E2F75">
              <w:t>27</w:t>
            </w:r>
            <w:bookmarkEnd w:id="79"/>
          </w:p>
        </w:tc>
        <w:tc>
          <w:tcPr>
            <w:tcW w:w="1620" w:type="dxa"/>
            <w:tcBorders>
              <w:top w:val="double" w:sz="4" w:space="0" w:color="auto"/>
            </w:tcBorders>
          </w:tcPr>
          <w:p w:rsidR="005B3FFE" w:rsidRPr="006E2F75" w:rsidRDefault="005B3FFE" w:rsidP="000304F3">
            <w:pPr>
              <w:spacing w:before="40" w:after="20" w:line="240" w:lineRule="exact"/>
              <w:ind w:right="428"/>
              <w:jc w:val="right"/>
            </w:pPr>
            <w:bookmarkStart w:id="80" w:name="_Toc476066954"/>
            <w:r w:rsidRPr="006E2F75">
              <w:t>61</w:t>
            </w:r>
            <w:bookmarkEnd w:id="80"/>
          </w:p>
        </w:tc>
        <w:tc>
          <w:tcPr>
            <w:tcW w:w="1656" w:type="dxa"/>
            <w:tcBorders>
              <w:top w:val="double" w:sz="4" w:space="0" w:color="auto"/>
            </w:tcBorders>
          </w:tcPr>
          <w:p w:rsidR="005B3FFE" w:rsidRPr="006E2F75" w:rsidRDefault="005B3FFE" w:rsidP="000304F3">
            <w:pPr>
              <w:spacing w:before="40" w:after="20" w:line="240" w:lineRule="exact"/>
              <w:ind w:right="428"/>
              <w:jc w:val="right"/>
            </w:pPr>
            <w:bookmarkStart w:id="81" w:name="_Toc476066955"/>
            <w:r w:rsidRPr="006E2F75">
              <w:t>27</w:t>
            </w:r>
            <w:bookmarkEnd w:id="81"/>
          </w:p>
        </w:tc>
      </w:tr>
      <w:tr w:rsidR="005B3FFE" w:rsidRPr="006E2F75" w:rsidTr="00570D5F">
        <w:trPr>
          <w:cantSplit/>
        </w:trPr>
        <w:tc>
          <w:tcPr>
            <w:tcW w:w="3240" w:type="dxa"/>
          </w:tcPr>
          <w:p w:rsidR="005B3FFE" w:rsidRPr="006E2F75" w:rsidRDefault="005B3FFE" w:rsidP="000304F3">
            <w:pPr>
              <w:spacing w:before="40" w:after="20" w:line="240" w:lineRule="exact"/>
            </w:pPr>
            <w:r w:rsidRPr="006E2F75">
              <w:t>Дилерская деятельность</w:t>
            </w:r>
          </w:p>
        </w:tc>
        <w:tc>
          <w:tcPr>
            <w:tcW w:w="1691" w:type="dxa"/>
          </w:tcPr>
          <w:p w:rsidR="005B3FFE" w:rsidRPr="006E2F75" w:rsidRDefault="005B3FFE" w:rsidP="000304F3">
            <w:pPr>
              <w:spacing w:before="40" w:after="20" w:line="240" w:lineRule="exact"/>
              <w:ind w:right="428"/>
              <w:jc w:val="right"/>
            </w:pPr>
            <w:bookmarkStart w:id="82" w:name="_Toc476066956"/>
            <w:r w:rsidRPr="006E2F75">
              <w:t>62</w:t>
            </w:r>
            <w:bookmarkEnd w:id="82"/>
          </w:p>
        </w:tc>
        <w:tc>
          <w:tcPr>
            <w:tcW w:w="1574" w:type="dxa"/>
          </w:tcPr>
          <w:p w:rsidR="005B3FFE" w:rsidRPr="006E2F75" w:rsidRDefault="005B3FFE" w:rsidP="000304F3">
            <w:pPr>
              <w:spacing w:before="40" w:after="20" w:line="240" w:lineRule="exact"/>
              <w:ind w:right="428"/>
              <w:jc w:val="right"/>
            </w:pPr>
            <w:bookmarkStart w:id="83" w:name="_Toc476066957"/>
            <w:r w:rsidRPr="006E2F75">
              <w:t>27</w:t>
            </w:r>
            <w:bookmarkEnd w:id="83"/>
          </w:p>
        </w:tc>
        <w:tc>
          <w:tcPr>
            <w:tcW w:w="1620" w:type="dxa"/>
          </w:tcPr>
          <w:p w:rsidR="005B3FFE" w:rsidRPr="006E2F75" w:rsidRDefault="005B3FFE" w:rsidP="000304F3">
            <w:pPr>
              <w:spacing w:before="40" w:after="20" w:line="240" w:lineRule="exact"/>
              <w:ind w:right="428"/>
              <w:jc w:val="right"/>
            </w:pPr>
            <w:bookmarkStart w:id="84" w:name="_Toc476066958"/>
            <w:r w:rsidRPr="006E2F75">
              <w:t>60</w:t>
            </w:r>
            <w:bookmarkEnd w:id="84"/>
          </w:p>
        </w:tc>
        <w:tc>
          <w:tcPr>
            <w:tcW w:w="1656" w:type="dxa"/>
          </w:tcPr>
          <w:p w:rsidR="005B3FFE" w:rsidRPr="006E2F75" w:rsidRDefault="005B3FFE" w:rsidP="000304F3">
            <w:pPr>
              <w:spacing w:before="40" w:after="20" w:line="240" w:lineRule="exact"/>
              <w:ind w:right="428"/>
              <w:jc w:val="right"/>
            </w:pPr>
            <w:bookmarkStart w:id="85" w:name="_Toc476066959"/>
            <w:r w:rsidRPr="006E2F75">
              <w:t>27</w:t>
            </w:r>
            <w:bookmarkEnd w:id="85"/>
          </w:p>
        </w:tc>
      </w:tr>
      <w:tr w:rsidR="005B3FFE" w:rsidRPr="006E2F75" w:rsidTr="00570D5F">
        <w:trPr>
          <w:cantSplit/>
        </w:trPr>
        <w:tc>
          <w:tcPr>
            <w:tcW w:w="3240" w:type="dxa"/>
          </w:tcPr>
          <w:p w:rsidR="005B3FFE" w:rsidRPr="006E2F75" w:rsidRDefault="005B3FFE" w:rsidP="000304F3">
            <w:pPr>
              <w:spacing w:before="40" w:after="20" w:line="240" w:lineRule="exact"/>
            </w:pPr>
            <w:r w:rsidRPr="006E2F75">
              <w:t>Депозитарная деятельность</w:t>
            </w:r>
          </w:p>
        </w:tc>
        <w:tc>
          <w:tcPr>
            <w:tcW w:w="1691" w:type="dxa"/>
          </w:tcPr>
          <w:p w:rsidR="005B3FFE" w:rsidRPr="006E2F75" w:rsidRDefault="005B3FFE" w:rsidP="000304F3">
            <w:pPr>
              <w:spacing w:before="40" w:after="20" w:line="240" w:lineRule="exact"/>
              <w:ind w:right="428"/>
              <w:jc w:val="right"/>
            </w:pPr>
            <w:bookmarkStart w:id="86" w:name="_Toc476066960"/>
            <w:r w:rsidRPr="006E2F75">
              <w:t>33</w:t>
            </w:r>
            <w:bookmarkEnd w:id="86"/>
          </w:p>
        </w:tc>
        <w:tc>
          <w:tcPr>
            <w:tcW w:w="1574" w:type="dxa"/>
          </w:tcPr>
          <w:p w:rsidR="005B3FFE" w:rsidRPr="006E2F75" w:rsidRDefault="005B3FFE" w:rsidP="000304F3">
            <w:pPr>
              <w:spacing w:before="40" w:after="20" w:line="240" w:lineRule="exact"/>
              <w:ind w:right="428"/>
              <w:jc w:val="right"/>
            </w:pPr>
            <w:bookmarkStart w:id="87" w:name="_Toc476066961"/>
            <w:r w:rsidRPr="006E2F75">
              <w:t>17</w:t>
            </w:r>
            <w:bookmarkEnd w:id="87"/>
          </w:p>
        </w:tc>
        <w:tc>
          <w:tcPr>
            <w:tcW w:w="1620" w:type="dxa"/>
          </w:tcPr>
          <w:p w:rsidR="005B3FFE" w:rsidRPr="006E2F75" w:rsidRDefault="005B3FFE" w:rsidP="000304F3">
            <w:pPr>
              <w:spacing w:before="40" w:after="20" w:line="240" w:lineRule="exact"/>
              <w:ind w:right="428"/>
              <w:jc w:val="right"/>
            </w:pPr>
            <w:bookmarkStart w:id="88" w:name="_Toc476066962"/>
            <w:r w:rsidRPr="006E2F75">
              <w:t>33</w:t>
            </w:r>
            <w:bookmarkEnd w:id="88"/>
          </w:p>
        </w:tc>
        <w:tc>
          <w:tcPr>
            <w:tcW w:w="1656" w:type="dxa"/>
          </w:tcPr>
          <w:p w:rsidR="005B3FFE" w:rsidRPr="006E2F75" w:rsidRDefault="005B3FFE" w:rsidP="000304F3">
            <w:pPr>
              <w:spacing w:before="40" w:after="20" w:line="240" w:lineRule="exact"/>
              <w:ind w:right="428"/>
              <w:jc w:val="right"/>
            </w:pPr>
            <w:bookmarkStart w:id="89" w:name="_Toc476066963"/>
            <w:r w:rsidRPr="006E2F75">
              <w:t>17</w:t>
            </w:r>
            <w:bookmarkEnd w:id="89"/>
          </w:p>
        </w:tc>
      </w:tr>
      <w:tr w:rsidR="005B3FFE" w:rsidRPr="006E2F75" w:rsidTr="00570D5F">
        <w:trPr>
          <w:cantSplit/>
        </w:trPr>
        <w:tc>
          <w:tcPr>
            <w:tcW w:w="3240" w:type="dxa"/>
          </w:tcPr>
          <w:p w:rsidR="005B3FFE" w:rsidRPr="006E2F75" w:rsidRDefault="005B3FFE" w:rsidP="000304F3">
            <w:pPr>
              <w:spacing w:before="40" w:after="20" w:line="240" w:lineRule="exact"/>
            </w:pPr>
            <w:r w:rsidRPr="006E2F75">
              <w:t xml:space="preserve">Доверительное управление </w:t>
            </w:r>
          </w:p>
        </w:tc>
        <w:tc>
          <w:tcPr>
            <w:tcW w:w="1691" w:type="dxa"/>
          </w:tcPr>
          <w:p w:rsidR="005B3FFE" w:rsidRPr="006E2F75" w:rsidRDefault="005B3FFE" w:rsidP="000304F3">
            <w:pPr>
              <w:spacing w:before="40" w:after="20" w:line="240" w:lineRule="exact"/>
              <w:ind w:right="428"/>
              <w:jc w:val="right"/>
            </w:pPr>
            <w:bookmarkStart w:id="90" w:name="_Toc476066964"/>
            <w:r w:rsidRPr="006E2F75">
              <w:t>19</w:t>
            </w:r>
            <w:bookmarkEnd w:id="90"/>
          </w:p>
        </w:tc>
        <w:tc>
          <w:tcPr>
            <w:tcW w:w="1574" w:type="dxa"/>
          </w:tcPr>
          <w:p w:rsidR="005B3FFE" w:rsidRPr="006E2F75" w:rsidRDefault="005B3FFE" w:rsidP="000304F3">
            <w:pPr>
              <w:spacing w:before="40" w:after="20" w:line="240" w:lineRule="exact"/>
              <w:ind w:right="428"/>
              <w:jc w:val="right"/>
            </w:pPr>
            <w:bookmarkStart w:id="91" w:name="_Toc476066965"/>
            <w:r w:rsidRPr="006E2F75">
              <w:t>14</w:t>
            </w:r>
            <w:bookmarkEnd w:id="91"/>
          </w:p>
        </w:tc>
        <w:tc>
          <w:tcPr>
            <w:tcW w:w="1620" w:type="dxa"/>
          </w:tcPr>
          <w:p w:rsidR="005B3FFE" w:rsidRPr="006E2F75" w:rsidRDefault="005B3FFE" w:rsidP="000304F3">
            <w:pPr>
              <w:spacing w:before="40" w:after="20" w:line="240" w:lineRule="exact"/>
              <w:ind w:right="428"/>
              <w:jc w:val="right"/>
            </w:pPr>
            <w:bookmarkStart w:id="92" w:name="_Toc476066966"/>
            <w:r w:rsidRPr="006E2F75">
              <w:t>19</w:t>
            </w:r>
            <w:bookmarkEnd w:id="92"/>
          </w:p>
        </w:tc>
        <w:tc>
          <w:tcPr>
            <w:tcW w:w="1656" w:type="dxa"/>
          </w:tcPr>
          <w:p w:rsidR="005B3FFE" w:rsidRPr="006E2F75" w:rsidRDefault="005B3FFE" w:rsidP="000304F3">
            <w:pPr>
              <w:spacing w:before="40" w:after="20" w:line="240" w:lineRule="exact"/>
              <w:ind w:right="428"/>
              <w:jc w:val="right"/>
            </w:pPr>
            <w:bookmarkStart w:id="93" w:name="_Toc476066967"/>
            <w:r w:rsidRPr="006E2F75">
              <w:t>14</w:t>
            </w:r>
            <w:bookmarkEnd w:id="93"/>
          </w:p>
        </w:tc>
      </w:tr>
      <w:tr w:rsidR="005B3FFE" w:rsidRPr="006E2F75" w:rsidTr="00570D5F">
        <w:trPr>
          <w:cantSplit/>
        </w:trPr>
        <w:tc>
          <w:tcPr>
            <w:tcW w:w="3240" w:type="dxa"/>
          </w:tcPr>
          <w:p w:rsidR="005B3FFE" w:rsidRPr="006E2F75" w:rsidRDefault="005B3FFE" w:rsidP="000304F3">
            <w:pPr>
              <w:spacing w:before="40" w:after="20" w:line="240" w:lineRule="exact"/>
            </w:pPr>
            <w:r w:rsidRPr="006E2F75">
              <w:t>Организация торговли ценными бумагами</w:t>
            </w:r>
          </w:p>
        </w:tc>
        <w:tc>
          <w:tcPr>
            <w:tcW w:w="1691" w:type="dxa"/>
          </w:tcPr>
          <w:p w:rsidR="005B3FFE" w:rsidRPr="006E2F75" w:rsidRDefault="005B3FFE" w:rsidP="000304F3">
            <w:pPr>
              <w:spacing w:before="40" w:after="20" w:line="240" w:lineRule="exact"/>
              <w:ind w:right="428"/>
              <w:jc w:val="right"/>
            </w:pPr>
            <w:bookmarkStart w:id="94" w:name="_Toc476066968"/>
            <w:r w:rsidRPr="006E2F75">
              <w:t>1</w:t>
            </w:r>
            <w:bookmarkEnd w:id="94"/>
          </w:p>
        </w:tc>
        <w:tc>
          <w:tcPr>
            <w:tcW w:w="1574" w:type="dxa"/>
          </w:tcPr>
          <w:p w:rsidR="005B3FFE" w:rsidRPr="006E2F75" w:rsidRDefault="005B3FFE" w:rsidP="000304F3">
            <w:pPr>
              <w:spacing w:before="40" w:after="20" w:line="240" w:lineRule="exact"/>
              <w:ind w:right="428"/>
              <w:jc w:val="right"/>
            </w:pPr>
            <w:bookmarkStart w:id="95" w:name="_Toc476066969"/>
            <w:r w:rsidRPr="006E2F75">
              <w:t>0</w:t>
            </w:r>
            <w:bookmarkEnd w:id="95"/>
          </w:p>
        </w:tc>
        <w:tc>
          <w:tcPr>
            <w:tcW w:w="1620" w:type="dxa"/>
          </w:tcPr>
          <w:p w:rsidR="005B3FFE" w:rsidRPr="006E2F75" w:rsidRDefault="005B3FFE" w:rsidP="000304F3">
            <w:pPr>
              <w:spacing w:before="40" w:after="20" w:line="240" w:lineRule="exact"/>
              <w:ind w:right="428"/>
              <w:jc w:val="right"/>
            </w:pPr>
            <w:bookmarkStart w:id="96" w:name="_Toc476066970"/>
            <w:r w:rsidRPr="006E2F75">
              <w:t>1</w:t>
            </w:r>
            <w:bookmarkEnd w:id="96"/>
          </w:p>
        </w:tc>
        <w:tc>
          <w:tcPr>
            <w:tcW w:w="1656" w:type="dxa"/>
          </w:tcPr>
          <w:p w:rsidR="005B3FFE" w:rsidRPr="006E2F75" w:rsidRDefault="005B3FFE" w:rsidP="000304F3">
            <w:pPr>
              <w:spacing w:before="40" w:after="20" w:line="240" w:lineRule="exact"/>
              <w:ind w:right="428"/>
              <w:jc w:val="right"/>
            </w:pPr>
            <w:bookmarkStart w:id="97" w:name="_Toc476066971"/>
            <w:r w:rsidRPr="006E2F75">
              <w:t>0</w:t>
            </w:r>
            <w:bookmarkEnd w:id="97"/>
          </w:p>
        </w:tc>
      </w:tr>
      <w:tr w:rsidR="005B3FFE" w:rsidRPr="006E2F75" w:rsidTr="00570D5F">
        <w:trPr>
          <w:cantSplit/>
        </w:trPr>
        <w:tc>
          <w:tcPr>
            <w:tcW w:w="3240" w:type="dxa"/>
          </w:tcPr>
          <w:p w:rsidR="005B3FFE" w:rsidRPr="006E2F75" w:rsidRDefault="005B3FFE" w:rsidP="000304F3">
            <w:pPr>
              <w:spacing w:before="40" w:after="20" w:line="240" w:lineRule="exact"/>
            </w:pPr>
            <w:r w:rsidRPr="006E2F75">
              <w:t>Клиринговая деятельность</w:t>
            </w:r>
          </w:p>
        </w:tc>
        <w:tc>
          <w:tcPr>
            <w:tcW w:w="1691" w:type="dxa"/>
          </w:tcPr>
          <w:p w:rsidR="005B3FFE" w:rsidRPr="006E2F75" w:rsidRDefault="005B3FFE" w:rsidP="000304F3">
            <w:pPr>
              <w:spacing w:before="40" w:after="20" w:line="240" w:lineRule="exact"/>
              <w:ind w:right="428"/>
              <w:jc w:val="right"/>
            </w:pPr>
            <w:bookmarkStart w:id="98" w:name="_Toc476066972"/>
            <w:r w:rsidRPr="006E2F75">
              <w:t>1</w:t>
            </w:r>
            <w:bookmarkEnd w:id="98"/>
          </w:p>
        </w:tc>
        <w:tc>
          <w:tcPr>
            <w:tcW w:w="1574" w:type="dxa"/>
          </w:tcPr>
          <w:p w:rsidR="005B3FFE" w:rsidRPr="006E2F75" w:rsidRDefault="005B3FFE" w:rsidP="000304F3">
            <w:pPr>
              <w:spacing w:before="40" w:after="20" w:line="240" w:lineRule="exact"/>
              <w:ind w:right="428"/>
              <w:jc w:val="right"/>
            </w:pPr>
            <w:bookmarkStart w:id="99" w:name="_Toc476066973"/>
            <w:r w:rsidRPr="006E2F75">
              <w:t>0</w:t>
            </w:r>
            <w:bookmarkEnd w:id="99"/>
          </w:p>
        </w:tc>
        <w:tc>
          <w:tcPr>
            <w:tcW w:w="1620" w:type="dxa"/>
          </w:tcPr>
          <w:p w:rsidR="005B3FFE" w:rsidRPr="006E2F75" w:rsidRDefault="005B3FFE" w:rsidP="000304F3">
            <w:pPr>
              <w:spacing w:before="40" w:after="20" w:line="240" w:lineRule="exact"/>
              <w:ind w:right="428"/>
              <w:jc w:val="right"/>
            </w:pPr>
            <w:bookmarkStart w:id="100" w:name="_Toc476066974"/>
            <w:r w:rsidRPr="006E2F75">
              <w:t>1</w:t>
            </w:r>
            <w:bookmarkEnd w:id="100"/>
          </w:p>
        </w:tc>
        <w:tc>
          <w:tcPr>
            <w:tcW w:w="1656" w:type="dxa"/>
          </w:tcPr>
          <w:p w:rsidR="005B3FFE" w:rsidRPr="006E2F75" w:rsidRDefault="005B3FFE" w:rsidP="000304F3">
            <w:pPr>
              <w:spacing w:before="40" w:after="20" w:line="240" w:lineRule="exact"/>
              <w:ind w:right="428"/>
              <w:jc w:val="right"/>
            </w:pPr>
            <w:bookmarkStart w:id="101" w:name="_Toc476066975"/>
            <w:r w:rsidRPr="006E2F75">
              <w:t>0</w:t>
            </w:r>
            <w:bookmarkEnd w:id="101"/>
          </w:p>
        </w:tc>
      </w:tr>
      <w:tr w:rsidR="005B3FFE" w:rsidRPr="006E2F75" w:rsidTr="00570D5F">
        <w:trPr>
          <w:cantSplit/>
        </w:trPr>
        <w:tc>
          <w:tcPr>
            <w:tcW w:w="3240" w:type="dxa"/>
            <w:vAlign w:val="center"/>
          </w:tcPr>
          <w:p w:rsidR="005B3FFE" w:rsidRPr="006E2F75" w:rsidRDefault="005B3FFE" w:rsidP="000304F3">
            <w:pPr>
              <w:spacing w:before="40" w:after="20" w:line="240" w:lineRule="exact"/>
              <w:rPr>
                <w:lang w:val="ro-RO"/>
              </w:rPr>
            </w:pPr>
            <w:bookmarkStart w:id="102" w:name="_Toc476066976"/>
            <w:r w:rsidRPr="006E2F75">
              <w:rPr>
                <w:lang w:val="ro-RO"/>
              </w:rPr>
              <w:t>Итого</w:t>
            </w:r>
            <w:bookmarkEnd w:id="102"/>
          </w:p>
        </w:tc>
        <w:tc>
          <w:tcPr>
            <w:tcW w:w="1691" w:type="dxa"/>
          </w:tcPr>
          <w:p w:rsidR="005B3FFE" w:rsidRPr="006E2F75" w:rsidRDefault="00F659EA" w:rsidP="000304F3">
            <w:pPr>
              <w:spacing w:before="40" w:after="20" w:line="240" w:lineRule="exact"/>
              <w:ind w:right="428"/>
              <w:jc w:val="right"/>
            </w:pPr>
            <w:bookmarkStart w:id="103" w:name="_Toc476066977"/>
            <w:r w:rsidRPr="006E2F75">
              <w:t>179</w:t>
            </w:r>
            <w:bookmarkEnd w:id="103"/>
          </w:p>
        </w:tc>
        <w:tc>
          <w:tcPr>
            <w:tcW w:w="1574" w:type="dxa"/>
          </w:tcPr>
          <w:p w:rsidR="005B3FFE" w:rsidRPr="006E2F75" w:rsidRDefault="00F659EA" w:rsidP="000304F3">
            <w:pPr>
              <w:spacing w:before="40" w:after="20" w:line="240" w:lineRule="exact"/>
              <w:ind w:right="428"/>
              <w:jc w:val="right"/>
            </w:pPr>
            <w:bookmarkStart w:id="104" w:name="_Toc476066978"/>
            <w:r w:rsidRPr="006E2F75">
              <w:t>85</w:t>
            </w:r>
            <w:bookmarkEnd w:id="104"/>
          </w:p>
        </w:tc>
        <w:tc>
          <w:tcPr>
            <w:tcW w:w="1620" w:type="dxa"/>
          </w:tcPr>
          <w:p w:rsidR="005B3FFE" w:rsidRPr="006E2F75" w:rsidRDefault="00F659EA" w:rsidP="000304F3">
            <w:pPr>
              <w:spacing w:before="40" w:after="20" w:line="240" w:lineRule="exact"/>
              <w:ind w:right="428"/>
              <w:jc w:val="right"/>
            </w:pPr>
            <w:bookmarkStart w:id="105" w:name="_Toc476066979"/>
            <w:r w:rsidRPr="006E2F75">
              <w:t>175</w:t>
            </w:r>
            <w:bookmarkEnd w:id="105"/>
          </w:p>
        </w:tc>
        <w:tc>
          <w:tcPr>
            <w:tcW w:w="1656" w:type="dxa"/>
          </w:tcPr>
          <w:p w:rsidR="005B3FFE" w:rsidRPr="006E2F75" w:rsidRDefault="00F659EA" w:rsidP="000304F3">
            <w:pPr>
              <w:spacing w:before="40" w:after="20" w:line="240" w:lineRule="exact"/>
              <w:ind w:right="428"/>
              <w:jc w:val="right"/>
            </w:pPr>
            <w:bookmarkStart w:id="106" w:name="_Toc476066980"/>
            <w:r w:rsidRPr="006E2F75">
              <w:t>85</w:t>
            </w:r>
            <w:bookmarkEnd w:id="106"/>
          </w:p>
        </w:tc>
      </w:tr>
    </w:tbl>
    <w:p w:rsidR="005B3FFE" w:rsidRPr="006E2F75" w:rsidRDefault="00570D5F" w:rsidP="00570D5F">
      <w:pPr>
        <w:spacing w:before="120"/>
        <w:jc w:val="both"/>
        <w:rPr>
          <w:b/>
          <w:sz w:val="20"/>
          <w:szCs w:val="20"/>
        </w:rPr>
      </w:pPr>
      <w:r w:rsidRPr="006E2F75">
        <w:rPr>
          <w:sz w:val="20"/>
          <w:szCs w:val="20"/>
          <w:vertAlign w:val="superscript"/>
        </w:rPr>
        <w:t>* </w:t>
      </w:r>
      <w:r w:rsidR="00F659EA" w:rsidRPr="006E2F75">
        <w:rPr>
          <w:sz w:val="20"/>
          <w:szCs w:val="20"/>
        </w:rPr>
        <w:t>В случае</w:t>
      </w:r>
      <w:r w:rsidR="005B3FFE" w:rsidRPr="006E2F75">
        <w:rPr>
          <w:sz w:val="20"/>
          <w:szCs w:val="20"/>
        </w:rPr>
        <w:t xml:space="preserve">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r w:rsidR="00A012A1">
        <w:rPr>
          <w:sz w:val="20"/>
          <w:szCs w:val="20"/>
        </w:rPr>
        <w:t>.</w:t>
      </w:r>
    </w:p>
    <w:p w:rsidR="00F659EA" w:rsidRPr="006E2F75" w:rsidRDefault="00F659EA" w:rsidP="00C1122E">
      <w:pPr>
        <w:spacing w:before="360"/>
        <w:ind w:firstLine="720"/>
        <w:jc w:val="both"/>
        <w:rPr>
          <w:sz w:val="28"/>
          <w:szCs w:val="28"/>
        </w:rPr>
      </w:pPr>
      <w:r w:rsidRPr="006E2F75">
        <w:rPr>
          <w:sz w:val="28"/>
          <w:szCs w:val="28"/>
        </w:rPr>
        <w:t>К субъектам рынка ценных бумаг применялись меры воздействия и санкции, предусмотренные законодательными актами государств – участников СНГ.</w:t>
      </w:r>
    </w:p>
    <w:p w:rsidR="00F659EA" w:rsidRPr="006E2F75" w:rsidRDefault="00F659EA" w:rsidP="00C1122E">
      <w:pPr>
        <w:ind w:firstLine="720"/>
        <w:jc w:val="both"/>
        <w:rPr>
          <w:sz w:val="28"/>
          <w:szCs w:val="28"/>
        </w:rPr>
      </w:pPr>
      <w:r w:rsidRPr="006E2F75">
        <w:rPr>
          <w:sz w:val="28"/>
          <w:szCs w:val="28"/>
        </w:rPr>
        <w:t>В первом полугодии 2016 года Министерством финансов Республики Беларусь проведено 11 проверок деятельности субъектов рынка ценных бумаг.</w:t>
      </w:r>
    </w:p>
    <w:p w:rsidR="00F659EA" w:rsidRPr="006E2F75" w:rsidRDefault="00F659EA" w:rsidP="00C1122E">
      <w:pPr>
        <w:ind w:firstLine="720"/>
        <w:jc w:val="both"/>
        <w:rPr>
          <w:sz w:val="28"/>
          <w:szCs w:val="28"/>
        </w:rPr>
      </w:pPr>
      <w:r w:rsidRPr="006E2F75">
        <w:rPr>
          <w:sz w:val="28"/>
          <w:szCs w:val="28"/>
        </w:rPr>
        <w:t xml:space="preserve">Основными мерами воздействия к нарушениям на рынке ценных бумаг были аннулирование лицензии, вынесение предписаний, наложение штрафа (таблица </w:t>
      </w:r>
      <w:r w:rsidR="00184466">
        <w:rPr>
          <w:sz w:val="28"/>
          <w:szCs w:val="28"/>
        </w:rPr>
        <w:t>9</w:t>
      </w:r>
      <w:r w:rsidRPr="006E2F75">
        <w:rPr>
          <w:sz w:val="28"/>
          <w:szCs w:val="28"/>
        </w:rPr>
        <w:t>).</w:t>
      </w:r>
    </w:p>
    <w:p w:rsidR="00F659EA" w:rsidRPr="006E2F75" w:rsidRDefault="00F659EA" w:rsidP="00BC626D">
      <w:pPr>
        <w:spacing w:before="120"/>
        <w:jc w:val="right"/>
        <w:rPr>
          <w:sz w:val="28"/>
          <w:szCs w:val="28"/>
        </w:rPr>
      </w:pPr>
      <w:bookmarkStart w:id="107" w:name="_Toc476066981"/>
      <w:r w:rsidRPr="006E2F75">
        <w:rPr>
          <w:sz w:val="28"/>
          <w:szCs w:val="28"/>
        </w:rPr>
        <w:t xml:space="preserve">Таблица </w:t>
      </w:r>
      <w:bookmarkEnd w:id="107"/>
      <w:r w:rsidR="00184466">
        <w:rPr>
          <w:sz w:val="28"/>
          <w:szCs w:val="28"/>
        </w:rPr>
        <w:t>9</w:t>
      </w:r>
    </w:p>
    <w:p w:rsidR="005B3FFE" w:rsidRPr="006E2F75" w:rsidRDefault="005B3FFE" w:rsidP="00570D5F">
      <w:pPr>
        <w:spacing w:before="240" w:after="120"/>
        <w:jc w:val="center"/>
        <w:rPr>
          <w:b/>
          <w:sz w:val="28"/>
          <w:szCs w:val="28"/>
        </w:rPr>
      </w:pPr>
      <w:bookmarkStart w:id="108" w:name="_Toc476066982"/>
      <w:r w:rsidRPr="006E2F75">
        <w:rPr>
          <w:b/>
          <w:sz w:val="28"/>
          <w:szCs w:val="28"/>
        </w:rPr>
        <w:t>Виды нарушений на рынке ценных бумаг и ограниченные меры воздействия и санкции, применяемые уполномоченным органом</w:t>
      </w:r>
      <w:bookmarkEnd w:id="108"/>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843"/>
        <w:gridCol w:w="992"/>
        <w:gridCol w:w="992"/>
        <w:gridCol w:w="993"/>
        <w:gridCol w:w="992"/>
      </w:tblGrid>
      <w:tr w:rsidR="005B3FFE" w:rsidRPr="006E2F75" w:rsidTr="00BC626D">
        <w:trPr>
          <w:cantSplit/>
        </w:trPr>
        <w:tc>
          <w:tcPr>
            <w:tcW w:w="3969" w:type="dxa"/>
            <w:vMerge w:val="restart"/>
            <w:tcBorders>
              <w:bottom w:val="nil"/>
            </w:tcBorders>
            <w:vAlign w:val="center"/>
          </w:tcPr>
          <w:p w:rsidR="005B3FFE" w:rsidRPr="006E2F75" w:rsidRDefault="005B3FFE" w:rsidP="00BC626D">
            <w:pPr>
              <w:spacing w:before="60" w:after="60" w:line="200" w:lineRule="exact"/>
              <w:jc w:val="center"/>
              <w:rPr>
                <w:sz w:val="20"/>
                <w:szCs w:val="20"/>
              </w:rPr>
            </w:pPr>
            <w:r w:rsidRPr="006E2F75">
              <w:rPr>
                <w:sz w:val="20"/>
                <w:szCs w:val="20"/>
              </w:rPr>
              <w:t>Вид</w:t>
            </w:r>
            <w:r w:rsidR="00A012A1">
              <w:rPr>
                <w:sz w:val="20"/>
                <w:szCs w:val="20"/>
              </w:rPr>
              <w:t>ы нарушений</w:t>
            </w:r>
            <w:r w:rsidRPr="006E2F75">
              <w:rPr>
                <w:sz w:val="20"/>
                <w:szCs w:val="20"/>
              </w:rPr>
              <w:t xml:space="preserve"> на рынке ценных бумаг</w:t>
            </w:r>
          </w:p>
        </w:tc>
        <w:tc>
          <w:tcPr>
            <w:tcW w:w="1843" w:type="dxa"/>
            <w:vMerge w:val="restart"/>
            <w:tcBorders>
              <w:bottom w:val="nil"/>
            </w:tcBorders>
            <w:vAlign w:val="center"/>
          </w:tcPr>
          <w:p w:rsidR="005B3FFE" w:rsidRPr="006E2F75" w:rsidRDefault="005B3FFE" w:rsidP="00BC626D">
            <w:pPr>
              <w:spacing w:before="60" w:after="60" w:line="200" w:lineRule="exact"/>
              <w:jc w:val="center"/>
              <w:rPr>
                <w:sz w:val="20"/>
                <w:szCs w:val="20"/>
              </w:rPr>
            </w:pPr>
            <w:r w:rsidRPr="006E2F75">
              <w:rPr>
                <w:sz w:val="20"/>
                <w:szCs w:val="20"/>
              </w:rPr>
              <w:t>Меры воздействия и санкции</w:t>
            </w:r>
          </w:p>
        </w:tc>
        <w:tc>
          <w:tcPr>
            <w:tcW w:w="1984" w:type="dxa"/>
            <w:gridSpan w:val="2"/>
            <w:tcBorders>
              <w:bottom w:val="single" w:sz="4" w:space="0" w:color="auto"/>
            </w:tcBorders>
            <w:vAlign w:val="center"/>
          </w:tcPr>
          <w:p w:rsidR="005B3FFE" w:rsidRPr="006E2F75" w:rsidRDefault="005B3FFE" w:rsidP="00BC626D">
            <w:pPr>
              <w:spacing w:before="60" w:after="60" w:line="200" w:lineRule="exact"/>
              <w:jc w:val="center"/>
              <w:rPr>
                <w:sz w:val="20"/>
                <w:szCs w:val="20"/>
              </w:rPr>
            </w:pPr>
            <w:r w:rsidRPr="006E2F75">
              <w:rPr>
                <w:sz w:val="20"/>
                <w:szCs w:val="20"/>
              </w:rPr>
              <w:t xml:space="preserve">Количество </w:t>
            </w:r>
            <w:r w:rsidR="00F659EA" w:rsidRPr="006E2F75">
              <w:rPr>
                <w:sz w:val="20"/>
                <w:szCs w:val="20"/>
              </w:rPr>
              <w:t>нарушений</w:t>
            </w:r>
          </w:p>
        </w:tc>
        <w:tc>
          <w:tcPr>
            <w:tcW w:w="1985" w:type="dxa"/>
            <w:gridSpan w:val="2"/>
            <w:tcBorders>
              <w:bottom w:val="single" w:sz="4" w:space="0" w:color="auto"/>
            </w:tcBorders>
            <w:vAlign w:val="center"/>
          </w:tcPr>
          <w:p w:rsidR="005B3FFE" w:rsidRPr="006E2F75" w:rsidRDefault="005B3FFE" w:rsidP="00BC626D">
            <w:pPr>
              <w:spacing w:before="60" w:after="60" w:line="200" w:lineRule="exact"/>
              <w:jc w:val="center"/>
              <w:rPr>
                <w:sz w:val="20"/>
                <w:szCs w:val="20"/>
              </w:rPr>
            </w:pPr>
            <w:r w:rsidRPr="006E2F75">
              <w:rPr>
                <w:sz w:val="20"/>
                <w:szCs w:val="20"/>
              </w:rPr>
              <w:t>Сумма штрафов</w:t>
            </w:r>
            <w:r w:rsidR="00BD68D1" w:rsidRPr="006E2F75">
              <w:rPr>
                <w:sz w:val="20"/>
                <w:szCs w:val="20"/>
              </w:rPr>
              <w:t>,</w:t>
            </w:r>
            <w:r w:rsidRPr="006E2F75">
              <w:rPr>
                <w:sz w:val="20"/>
                <w:szCs w:val="20"/>
              </w:rPr>
              <w:t xml:space="preserve"> долл</w:t>
            </w:r>
            <w:r w:rsidR="00F659EA" w:rsidRPr="006E2F75">
              <w:rPr>
                <w:sz w:val="20"/>
                <w:szCs w:val="20"/>
              </w:rPr>
              <w:t>ары</w:t>
            </w:r>
            <w:r w:rsidRPr="006E2F75">
              <w:rPr>
                <w:sz w:val="20"/>
                <w:szCs w:val="20"/>
              </w:rPr>
              <w:t xml:space="preserve"> США</w:t>
            </w:r>
          </w:p>
        </w:tc>
      </w:tr>
      <w:tr w:rsidR="005B3FFE" w:rsidRPr="006E2F75" w:rsidTr="00BC626D">
        <w:trPr>
          <w:cantSplit/>
        </w:trPr>
        <w:tc>
          <w:tcPr>
            <w:tcW w:w="3969" w:type="dxa"/>
            <w:vMerge/>
            <w:tcBorders>
              <w:top w:val="nil"/>
              <w:bottom w:val="single" w:sz="4" w:space="0" w:color="auto"/>
            </w:tcBorders>
            <w:vAlign w:val="center"/>
          </w:tcPr>
          <w:p w:rsidR="005B3FFE" w:rsidRPr="006E2F75" w:rsidRDefault="005B3FFE" w:rsidP="00BC626D">
            <w:pPr>
              <w:spacing w:before="60" w:after="60" w:line="200" w:lineRule="exact"/>
              <w:jc w:val="center"/>
              <w:rPr>
                <w:sz w:val="20"/>
                <w:szCs w:val="20"/>
              </w:rPr>
            </w:pPr>
          </w:p>
        </w:tc>
        <w:tc>
          <w:tcPr>
            <w:tcW w:w="1843" w:type="dxa"/>
            <w:vMerge/>
            <w:tcBorders>
              <w:top w:val="nil"/>
              <w:bottom w:val="single" w:sz="4" w:space="0" w:color="auto"/>
            </w:tcBorders>
            <w:vAlign w:val="center"/>
          </w:tcPr>
          <w:p w:rsidR="005B3FFE" w:rsidRPr="006E2F75" w:rsidRDefault="005B3FFE" w:rsidP="00BC626D">
            <w:pPr>
              <w:spacing w:before="60" w:after="60" w:line="200" w:lineRule="exact"/>
              <w:jc w:val="center"/>
              <w:rPr>
                <w:sz w:val="20"/>
                <w:szCs w:val="20"/>
              </w:rPr>
            </w:pPr>
          </w:p>
        </w:tc>
        <w:tc>
          <w:tcPr>
            <w:tcW w:w="992" w:type="dxa"/>
            <w:tcBorders>
              <w:top w:val="single" w:sz="4" w:space="0" w:color="auto"/>
              <w:bottom w:val="single" w:sz="4" w:space="0" w:color="auto"/>
            </w:tcBorders>
            <w:vAlign w:val="center"/>
          </w:tcPr>
          <w:p w:rsidR="005B3FFE" w:rsidRPr="006E2F75" w:rsidRDefault="00CC7175" w:rsidP="00D46035">
            <w:pPr>
              <w:spacing w:before="60" w:after="60" w:line="200" w:lineRule="exact"/>
              <w:jc w:val="center"/>
              <w:rPr>
                <w:b/>
                <w:sz w:val="20"/>
                <w:szCs w:val="20"/>
              </w:rPr>
            </w:pPr>
            <w:r>
              <w:rPr>
                <w:sz w:val="20"/>
                <w:szCs w:val="20"/>
              </w:rPr>
              <w:t>по сост</w:t>
            </w:r>
            <w:r w:rsidR="00D46035">
              <w:rPr>
                <w:sz w:val="20"/>
                <w:szCs w:val="20"/>
              </w:rPr>
              <w:t>оя</w:t>
            </w:r>
            <w:r w:rsidR="00D46035">
              <w:rPr>
                <w:sz w:val="20"/>
                <w:szCs w:val="20"/>
              </w:rPr>
              <w:softHyphen/>
              <w:t>нию</w:t>
            </w:r>
            <w:r w:rsidR="00E0460D">
              <w:rPr>
                <w:sz w:val="20"/>
                <w:szCs w:val="20"/>
              </w:rPr>
              <w:t xml:space="preserve"> </w:t>
            </w:r>
            <w:r w:rsidR="005B3FFE" w:rsidRPr="006E2F75">
              <w:rPr>
                <w:sz w:val="20"/>
                <w:szCs w:val="20"/>
              </w:rPr>
              <w:t>на 01.01.16</w:t>
            </w:r>
          </w:p>
        </w:tc>
        <w:tc>
          <w:tcPr>
            <w:tcW w:w="992" w:type="dxa"/>
            <w:tcBorders>
              <w:top w:val="single" w:sz="4" w:space="0" w:color="auto"/>
              <w:bottom w:val="single" w:sz="4" w:space="0" w:color="auto"/>
            </w:tcBorders>
            <w:vAlign w:val="center"/>
          </w:tcPr>
          <w:p w:rsidR="005B3FFE" w:rsidRPr="006E2F75" w:rsidRDefault="00D46035" w:rsidP="00BC626D">
            <w:pPr>
              <w:spacing w:before="60" w:after="60" w:line="200" w:lineRule="exact"/>
              <w:jc w:val="center"/>
              <w:rPr>
                <w:b/>
                <w:sz w:val="20"/>
                <w:szCs w:val="20"/>
              </w:rPr>
            </w:pPr>
            <w:r>
              <w:rPr>
                <w:sz w:val="20"/>
                <w:szCs w:val="20"/>
              </w:rPr>
              <w:t>по состоя</w:t>
            </w:r>
            <w:r>
              <w:rPr>
                <w:sz w:val="20"/>
                <w:szCs w:val="20"/>
              </w:rPr>
              <w:softHyphen/>
              <w:t xml:space="preserve">нию </w:t>
            </w:r>
            <w:r w:rsidRPr="006E2F75">
              <w:rPr>
                <w:sz w:val="20"/>
                <w:szCs w:val="20"/>
              </w:rPr>
              <w:t xml:space="preserve">на </w:t>
            </w:r>
            <w:r w:rsidR="005B3FFE" w:rsidRPr="006E2F75">
              <w:rPr>
                <w:sz w:val="20"/>
                <w:szCs w:val="20"/>
              </w:rPr>
              <w:t>01.07.16</w:t>
            </w:r>
          </w:p>
        </w:tc>
        <w:tc>
          <w:tcPr>
            <w:tcW w:w="993" w:type="dxa"/>
            <w:tcBorders>
              <w:top w:val="single" w:sz="4" w:space="0" w:color="auto"/>
              <w:bottom w:val="single" w:sz="4" w:space="0" w:color="auto"/>
            </w:tcBorders>
            <w:vAlign w:val="center"/>
          </w:tcPr>
          <w:p w:rsidR="005B3FFE" w:rsidRPr="006E2F75" w:rsidRDefault="00D46035" w:rsidP="00BC626D">
            <w:pPr>
              <w:spacing w:before="60" w:after="60" w:line="200" w:lineRule="exact"/>
              <w:jc w:val="center"/>
              <w:rPr>
                <w:b/>
                <w:sz w:val="20"/>
                <w:szCs w:val="20"/>
              </w:rPr>
            </w:pPr>
            <w:r>
              <w:rPr>
                <w:sz w:val="20"/>
                <w:szCs w:val="20"/>
              </w:rPr>
              <w:t>по состоя</w:t>
            </w:r>
            <w:r>
              <w:rPr>
                <w:sz w:val="20"/>
                <w:szCs w:val="20"/>
              </w:rPr>
              <w:softHyphen/>
              <w:t xml:space="preserve">нию </w:t>
            </w:r>
            <w:r w:rsidRPr="006E2F75">
              <w:rPr>
                <w:sz w:val="20"/>
                <w:szCs w:val="20"/>
              </w:rPr>
              <w:t xml:space="preserve">на </w:t>
            </w:r>
            <w:r w:rsidR="005B3FFE" w:rsidRPr="006E2F75">
              <w:rPr>
                <w:sz w:val="20"/>
                <w:szCs w:val="20"/>
              </w:rPr>
              <w:t>01.01.16</w:t>
            </w:r>
          </w:p>
        </w:tc>
        <w:tc>
          <w:tcPr>
            <w:tcW w:w="992" w:type="dxa"/>
            <w:tcBorders>
              <w:top w:val="single" w:sz="4" w:space="0" w:color="auto"/>
              <w:bottom w:val="single" w:sz="4" w:space="0" w:color="auto"/>
            </w:tcBorders>
            <w:vAlign w:val="center"/>
          </w:tcPr>
          <w:p w:rsidR="005B3FFE" w:rsidRPr="006E2F75" w:rsidRDefault="00D46035" w:rsidP="00BC626D">
            <w:pPr>
              <w:spacing w:before="60" w:after="60" w:line="200" w:lineRule="exact"/>
              <w:jc w:val="center"/>
              <w:rPr>
                <w:b/>
                <w:sz w:val="20"/>
                <w:szCs w:val="20"/>
              </w:rPr>
            </w:pPr>
            <w:r>
              <w:rPr>
                <w:sz w:val="20"/>
                <w:szCs w:val="20"/>
              </w:rPr>
              <w:t>по состоя</w:t>
            </w:r>
            <w:r>
              <w:rPr>
                <w:sz w:val="20"/>
                <w:szCs w:val="20"/>
              </w:rPr>
              <w:softHyphen/>
              <w:t xml:space="preserve">нию </w:t>
            </w:r>
            <w:r w:rsidRPr="006E2F75">
              <w:rPr>
                <w:sz w:val="20"/>
                <w:szCs w:val="20"/>
              </w:rPr>
              <w:t xml:space="preserve">на </w:t>
            </w:r>
            <w:r w:rsidR="005B3FFE" w:rsidRPr="006E2F75">
              <w:rPr>
                <w:sz w:val="20"/>
                <w:szCs w:val="20"/>
              </w:rPr>
              <w:t>01.07.16</w:t>
            </w:r>
          </w:p>
        </w:tc>
      </w:tr>
    </w:tbl>
    <w:p w:rsidR="00BC626D" w:rsidRPr="006E2F75" w:rsidRDefault="00BC626D">
      <w:pPr>
        <w:rPr>
          <w:sz w:val="2"/>
          <w:szCs w:val="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843"/>
        <w:gridCol w:w="992"/>
        <w:gridCol w:w="992"/>
        <w:gridCol w:w="993"/>
        <w:gridCol w:w="992"/>
      </w:tblGrid>
      <w:tr w:rsidR="00BC626D" w:rsidRPr="006E2F75" w:rsidTr="00BC626D">
        <w:trPr>
          <w:cantSplit/>
          <w:tblHeader/>
        </w:trPr>
        <w:tc>
          <w:tcPr>
            <w:tcW w:w="3969" w:type="dxa"/>
            <w:tcBorders>
              <w:top w:val="single" w:sz="4" w:space="0" w:color="auto"/>
              <w:bottom w:val="double" w:sz="4" w:space="0" w:color="auto"/>
            </w:tcBorders>
          </w:tcPr>
          <w:p w:rsidR="00BC626D" w:rsidRPr="006E2F75" w:rsidRDefault="00BC626D" w:rsidP="00BC626D">
            <w:pPr>
              <w:spacing w:before="60" w:after="60" w:line="240" w:lineRule="exact"/>
              <w:jc w:val="center"/>
              <w:rPr>
                <w:sz w:val="20"/>
                <w:szCs w:val="20"/>
              </w:rPr>
            </w:pPr>
            <w:r w:rsidRPr="006E2F75">
              <w:rPr>
                <w:sz w:val="20"/>
                <w:szCs w:val="20"/>
              </w:rPr>
              <w:t>1</w:t>
            </w:r>
          </w:p>
        </w:tc>
        <w:tc>
          <w:tcPr>
            <w:tcW w:w="1843" w:type="dxa"/>
            <w:tcBorders>
              <w:top w:val="single" w:sz="4" w:space="0" w:color="auto"/>
              <w:bottom w:val="double" w:sz="4" w:space="0" w:color="auto"/>
            </w:tcBorders>
          </w:tcPr>
          <w:p w:rsidR="00BC626D" w:rsidRPr="006E2F75" w:rsidRDefault="00BC626D" w:rsidP="00BC626D">
            <w:pPr>
              <w:spacing w:before="60" w:after="60" w:line="240" w:lineRule="exact"/>
              <w:jc w:val="center"/>
              <w:rPr>
                <w:sz w:val="20"/>
                <w:szCs w:val="20"/>
              </w:rPr>
            </w:pPr>
            <w:r w:rsidRPr="006E2F75">
              <w:rPr>
                <w:sz w:val="20"/>
                <w:szCs w:val="20"/>
              </w:rPr>
              <w:t>2</w:t>
            </w:r>
          </w:p>
        </w:tc>
        <w:tc>
          <w:tcPr>
            <w:tcW w:w="992" w:type="dxa"/>
            <w:tcBorders>
              <w:top w:val="single" w:sz="4" w:space="0" w:color="auto"/>
              <w:bottom w:val="double" w:sz="4" w:space="0" w:color="auto"/>
            </w:tcBorders>
          </w:tcPr>
          <w:p w:rsidR="00BC626D" w:rsidRPr="006E2F75" w:rsidRDefault="00BC626D" w:rsidP="00BC626D">
            <w:pPr>
              <w:spacing w:before="60" w:after="60" w:line="240" w:lineRule="exact"/>
              <w:jc w:val="center"/>
              <w:rPr>
                <w:sz w:val="20"/>
                <w:szCs w:val="20"/>
              </w:rPr>
            </w:pPr>
            <w:r w:rsidRPr="006E2F75">
              <w:rPr>
                <w:sz w:val="20"/>
                <w:szCs w:val="20"/>
              </w:rPr>
              <w:t>3</w:t>
            </w:r>
          </w:p>
        </w:tc>
        <w:tc>
          <w:tcPr>
            <w:tcW w:w="992" w:type="dxa"/>
            <w:tcBorders>
              <w:top w:val="single" w:sz="4" w:space="0" w:color="auto"/>
              <w:bottom w:val="double" w:sz="4" w:space="0" w:color="auto"/>
            </w:tcBorders>
          </w:tcPr>
          <w:p w:rsidR="00BC626D" w:rsidRPr="006E2F75" w:rsidRDefault="00BC626D" w:rsidP="00BC626D">
            <w:pPr>
              <w:spacing w:before="60" w:after="60" w:line="240" w:lineRule="exact"/>
              <w:jc w:val="center"/>
              <w:rPr>
                <w:sz w:val="20"/>
                <w:szCs w:val="20"/>
              </w:rPr>
            </w:pPr>
            <w:r w:rsidRPr="006E2F75">
              <w:rPr>
                <w:sz w:val="20"/>
                <w:szCs w:val="20"/>
              </w:rPr>
              <w:t>4</w:t>
            </w:r>
          </w:p>
        </w:tc>
        <w:tc>
          <w:tcPr>
            <w:tcW w:w="993" w:type="dxa"/>
            <w:tcBorders>
              <w:top w:val="single" w:sz="4" w:space="0" w:color="auto"/>
              <w:bottom w:val="double" w:sz="4" w:space="0" w:color="auto"/>
            </w:tcBorders>
          </w:tcPr>
          <w:p w:rsidR="00BC626D" w:rsidRPr="006E2F75" w:rsidRDefault="00BC626D" w:rsidP="00BC626D">
            <w:pPr>
              <w:spacing w:before="60" w:after="60" w:line="240" w:lineRule="exact"/>
              <w:jc w:val="center"/>
              <w:rPr>
                <w:sz w:val="20"/>
                <w:szCs w:val="20"/>
              </w:rPr>
            </w:pPr>
            <w:r w:rsidRPr="006E2F75">
              <w:rPr>
                <w:sz w:val="20"/>
                <w:szCs w:val="20"/>
              </w:rPr>
              <w:t>5</w:t>
            </w:r>
          </w:p>
        </w:tc>
        <w:tc>
          <w:tcPr>
            <w:tcW w:w="992" w:type="dxa"/>
            <w:tcBorders>
              <w:top w:val="single" w:sz="4" w:space="0" w:color="auto"/>
              <w:bottom w:val="double" w:sz="4" w:space="0" w:color="auto"/>
            </w:tcBorders>
          </w:tcPr>
          <w:p w:rsidR="00BC626D" w:rsidRPr="006E2F75" w:rsidRDefault="00BC626D" w:rsidP="00BC626D">
            <w:pPr>
              <w:spacing w:before="60" w:after="60" w:line="240" w:lineRule="exact"/>
              <w:jc w:val="center"/>
              <w:rPr>
                <w:sz w:val="20"/>
                <w:szCs w:val="20"/>
              </w:rPr>
            </w:pPr>
            <w:r w:rsidRPr="006E2F75">
              <w:rPr>
                <w:sz w:val="20"/>
                <w:szCs w:val="20"/>
              </w:rPr>
              <w:t>6</w:t>
            </w:r>
          </w:p>
        </w:tc>
      </w:tr>
      <w:tr w:rsidR="005B3FFE" w:rsidRPr="006E2F75" w:rsidTr="00BC626D">
        <w:trPr>
          <w:cantSplit/>
        </w:trPr>
        <w:tc>
          <w:tcPr>
            <w:tcW w:w="3969" w:type="dxa"/>
            <w:vMerge w:val="restart"/>
            <w:tcBorders>
              <w:top w:val="double" w:sz="4" w:space="0" w:color="auto"/>
            </w:tcBorders>
          </w:tcPr>
          <w:p w:rsidR="005B3FFE" w:rsidRPr="006E2F75" w:rsidRDefault="005B3FFE" w:rsidP="00BC626D">
            <w:pPr>
              <w:spacing w:before="60" w:after="60" w:line="240" w:lineRule="exact"/>
            </w:pPr>
            <w:r w:rsidRPr="006E2F75">
              <w:t>1.</w:t>
            </w:r>
            <w:r w:rsidR="00BC626D" w:rsidRPr="006E2F75">
              <w:t> </w:t>
            </w:r>
            <w:r w:rsidRPr="006E2F75">
              <w:t>Невыполнение лицензиатами лицензионных требований и условий осуществления лицензируемых видов деятельности, в том числе соблюдение порядка осуществления профессиональной деятельности по ценным бумагам</w:t>
            </w:r>
          </w:p>
        </w:tc>
        <w:tc>
          <w:tcPr>
            <w:tcW w:w="1843" w:type="dxa"/>
            <w:tcBorders>
              <w:top w:val="double" w:sz="4" w:space="0" w:color="auto"/>
            </w:tcBorders>
          </w:tcPr>
          <w:p w:rsidR="005B3FFE" w:rsidRPr="006E2F75" w:rsidRDefault="005B3FFE" w:rsidP="00BC626D">
            <w:pPr>
              <w:spacing w:before="60" w:after="60" w:line="240" w:lineRule="exact"/>
              <w:rPr>
                <w:iCs/>
              </w:rPr>
            </w:pPr>
            <w:r w:rsidRPr="006E2F75">
              <w:rPr>
                <w:iCs/>
              </w:rPr>
              <w:t>Аннулирование (прекращение) лицензии</w:t>
            </w:r>
          </w:p>
        </w:tc>
        <w:tc>
          <w:tcPr>
            <w:tcW w:w="992" w:type="dxa"/>
            <w:tcBorders>
              <w:top w:val="double" w:sz="4" w:space="0" w:color="auto"/>
            </w:tcBorders>
          </w:tcPr>
          <w:p w:rsidR="005B3FFE" w:rsidRPr="006E2F75" w:rsidRDefault="005B3FFE" w:rsidP="00BC626D">
            <w:pPr>
              <w:spacing w:before="60" w:after="60" w:line="240" w:lineRule="exact"/>
              <w:ind w:right="113"/>
              <w:jc w:val="right"/>
            </w:pPr>
            <w:r w:rsidRPr="006E2F75">
              <w:t>5</w:t>
            </w:r>
          </w:p>
        </w:tc>
        <w:tc>
          <w:tcPr>
            <w:tcW w:w="992" w:type="dxa"/>
            <w:tcBorders>
              <w:top w:val="double" w:sz="4" w:space="0" w:color="auto"/>
            </w:tcBorders>
          </w:tcPr>
          <w:p w:rsidR="005B3FFE" w:rsidRPr="006E2F75" w:rsidRDefault="005B3FFE" w:rsidP="00BC626D">
            <w:pPr>
              <w:spacing w:before="60" w:after="60" w:line="240" w:lineRule="exact"/>
              <w:ind w:right="113"/>
              <w:jc w:val="right"/>
            </w:pPr>
            <w:r w:rsidRPr="006E2F75">
              <w:t>0</w:t>
            </w:r>
          </w:p>
        </w:tc>
        <w:tc>
          <w:tcPr>
            <w:tcW w:w="993" w:type="dxa"/>
            <w:tcBorders>
              <w:top w:val="double" w:sz="4" w:space="0" w:color="auto"/>
            </w:tcBorders>
          </w:tcPr>
          <w:p w:rsidR="005B3FFE" w:rsidRPr="006E2F75" w:rsidRDefault="005B3FFE" w:rsidP="00BC626D">
            <w:pPr>
              <w:spacing w:before="60" w:after="60" w:line="240" w:lineRule="exact"/>
              <w:ind w:right="113"/>
              <w:jc w:val="right"/>
            </w:pPr>
          </w:p>
        </w:tc>
        <w:tc>
          <w:tcPr>
            <w:tcW w:w="992" w:type="dxa"/>
            <w:tcBorders>
              <w:top w:val="double" w:sz="4" w:space="0" w:color="auto"/>
            </w:tcBorders>
          </w:tcPr>
          <w:p w:rsidR="005B3FFE" w:rsidRPr="006E2F75" w:rsidRDefault="005B3FFE" w:rsidP="00BC626D">
            <w:pPr>
              <w:spacing w:before="60" w:after="60" w:line="240" w:lineRule="exact"/>
              <w:ind w:right="113"/>
              <w:jc w:val="right"/>
            </w:pPr>
          </w:p>
        </w:tc>
      </w:tr>
      <w:tr w:rsidR="005B3FFE" w:rsidRPr="006E2F75" w:rsidTr="00BC626D">
        <w:trPr>
          <w:cantSplit/>
        </w:trPr>
        <w:tc>
          <w:tcPr>
            <w:tcW w:w="3969" w:type="dxa"/>
            <w:vMerge/>
          </w:tcPr>
          <w:p w:rsidR="005B3FFE" w:rsidRPr="006E2F75" w:rsidRDefault="005B3FFE" w:rsidP="00BC626D">
            <w:pPr>
              <w:spacing w:before="60" w:after="60" w:line="240" w:lineRule="exact"/>
            </w:pPr>
          </w:p>
        </w:tc>
        <w:tc>
          <w:tcPr>
            <w:tcW w:w="1843" w:type="dxa"/>
          </w:tcPr>
          <w:p w:rsidR="005B3FFE" w:rsidRPr="006E2F75" w:rsidRDefault="005B3FFE" w:rsidP="00BC626D">
            <w:pPr>
              <w:spacing w:before="60" w:after="60" w:line="240" w:lineRule="exact"/>
            </w:pPr>
            <w:r w:rsidRPr="006E2F75">
              <w:t>Вынесение предписаний</w:t>
            </w:r>
          </w:p>
        </w:tc>
        <w:tc>
          <w:tcPr>
            <w:tcW w:w="992" w:type="dxa"/>
          </w:tcPr>
          <w:p w:rsidR="005B3FFE" w:rsidRPr="006E2F75" w:rsidRDefault="005B3FFE" w:rsidP="00BC626D">
            <w:pPr>
              <w:spacing w:before="60" w:after="60" w:line="240" w:lineRule="exact"/>
              <w:ind w:right="113"/>
              <w:jc w:val="right"/>
            </w:pPr>
            <w:r w:rsidRPr="006E2F75">
              <w:t>6</w:t>
            </w:r>
          </w:p>
        </w:tc>
        <w:tc>
          <w:tcPr>
            <w:tcW w:w="992" w:type="dxa"/>
          </w:tcPr>
          <w:p w:rsidR="005B3FFE" w:rsidRPr="006E2F75" w:rsidRDefault="005B3FFE" w:rsidP="00BC626D">
            <w:pPr>
              <w:spacing w:before="60" w:after="60" w:line="240" w:lineRule="exact"/>
              <w:ind w:right="113"/>
              <w:jc w:val="right"/>
            </w:pPr>
            <w:r w:rsidRPr="006E2F75">
              <w:t>0</w:t>
            </w:r>
          </w:p>
        </w:tc>
        <w:tc>
          <w:tcPr>
            <w:tcW w:w="993" w:type="dxa"/>
          </w:tcPr>
          <w:p w:rsidR="005B3FFE" w:rsidRPr="006E2F75" w:rsidRDefault="005B3FFE" w:rsidP="00BC626D">
            <w:pPr>
              <w:spacing w:before="60" w:after="60" w:line="240" w:lineRule="exact"/>
              <w:ind w:right="113"/>
              <w:jc w:val="right"/>
            </w:pPr>
          </w:p>
        </w:tc>
        <w:tc>
          <w:tcPr>
            <w:tcW w:w="992" w:type="dxa"/>
          </w:tcPr>
          <w:p w:rsidR="005B3FFE" w:rsidRPr="006E2F75" w:rsidRDefault="005B3FFE" w:rsidP="00BC626D">
            <w:pPr>
              <w:spacing w:before="60" w:after="60" w:line="240" w:lineRule="exact"/>
              <w:ind w:right="113"/>
              <w:jc w:val="right"/>
            </w:pPr>
          </w:p>
        </w:tc>
      </w:tr>
      <w:tr w:rsidR="005B3FFE" w:rsidRPr="006E2F75" w:rsidTr="00BC626D">
        <w:trPr>
          <w:cantSplit/>
        </w:trPr>
        <w:tc>
          <w:tcPr>
            <w:tcW w:w="3969" w:type="dxa"/>
            <w:vMerge w:val="restart"/>
          </w:tcPr>
          <w:p w:rsidR="005B3FFE" w:rsidRPr="006E2F75" w:rsidRDefault="005B3FFE" w:rsidP="00BC626D">
            <w:pPr>
              <w:spacing w:before="60" w:after="60" w:line="240" w:lineRule="exact"/>
            </w:pPr>
            <w:r w:rsidRPr="006E2F75">
              <w:t>2.</w:t>
            </w:r>
            <w:r w:rsidR="00BC626D" w:rsidRPr="006E2F75">
              <w:t> </w:t>
            </w:r>
            <w:r w:rsidRPr="006E2F75">
              <w:t>Административные правонарушения в области рынка ценных бумаг (нарушение установленного порядка регистрации, размещения</w:t>
            </w:r>
            <w:r w:rsidR="0010716A" w:rsidRPr="006E2F75">
              <w:t xml:space="preserve"> </w:t>
            </w:r>
            <w:r w:rsidRPr="006E2F75">
              <w:t>и совершения сделок с ценными бумагами, требований законодательства о ведении реестра акционеров,</w:t>
            </w:r>
            <w:r w:rsidR="0010716A" w:rsidRPr="006E2F75">
              <w:t xml:space="preserve"> </w:t>
            </w:r>
            <w:r w:rsidRPr="006E2F75">
              <w:t>непредставление документов, отчетов и иные нарушения)</w:t>
            </w:r>
          </w:p>
        </w:tc>
        <w:tc>
          <w:tcPr>
            <w:tcW w:w="1843" w:type="dxa"/>
          </w:tcPr>
          <w:p w:rsidR="005B3FFE" w:rsidRPr="006E2F75" w:rsidRDefault="005B3FFE" w:rsidP="00BC626D">
            <w:pPr>
              <w:spacing w:before="60" w:after="60" w:line="240" w:lineRule="exact"/>
            </w:pPr>
            <w:r w:rsidRPr="006E2F75">
              <w:t>Предупреждение</w:t>
            </w:r>
          </w:p>
        </w:tc>
        <w:tc>
          <w:tcPr>
            <w:tcW w:w="992" w:type="dxa"/>
          </w:tcPr>
          <w:p w:rsidR="005B3FFE" w:rsidRPr="006E2F75" w:rsidRDefault="005B3FFE" w:rsidP="00BC626D">
            <w:pPr>
              <w:spacing w:before="60" w:after="60" w:line="240" w:lineRule="exact"/>
              <w:ind w:right="113"/>
              <w:jc w:val="right"/>
            </w:pPr>
            <w:r w:rsidRPr="006E2F75">
              <w:t>149</w:t>
            </w:r>
          </w:p>
        </w:tc>
        <w:tc>
          <w:tcPr>
            <w:tcW w:w="992" w:type="dxa"/>
          </w:tcPr>
          <w:p w:rsidR="005B3FFE" w:rsidRPr="006E2F75" w:rsidRDefault="005B3FFE" w:rsidP="00BC626D">
            <w:pPr>
              <w:spacing w:before="60" w:after="60" w:line="240" w:lineRule="exact"/>
              <w:ind w:right="113"/>
              <w:jc w:val="right"/>
            </w:pPr>
            <w:r w:rsidRPr="006E2F75">
              <w:t>14</w:t>
            </w:r>
          </w:p>
        </w:tc>
        <w:tc>
          <w:tcPr>
            <w:tcW w:w="993" w:type="dxa"/>
          </w:tcPr>
          <w:p w:rsidR="005B3FFE" w:rsidRPr="006E2F75" w:rsidRDefault="005B3FFE" w:rsidP="00BC626D">
            <w:pPr>
              <w:spacing w:before="60" w:after="60" w:line="240" w:lineRule="exact"/>
              <w:ind w:right="113"/>
              <w:jc w:val="right"/>
            </w:pPr>
          </w:p>
        </w:tc>
        <w:tc>
          <w:tcPr>
            <w:tcW w:w="992" w:type="dxa"/>
          </w:tcPr>
          <w:p w:rsidR="005B3FFE" w:rsidRPr="006E2F75" w:rsidRDefault="005B3FFE" w:rsidP="00BC626D">
            <w:pPr>
              <w:spacing w:before="60" w:after="60" w:line="240" w:lineRule="exact"/>
              <w:ind w:right="113"/>
              <w:jc w:val="right"/>
            </w:pPr>
          </w:p>
        </w:tc>
      </w:tr>
      <w:tr w:rsidR="005B3FFE" w:rsidRPr="006E2F75" w:rsidTr="00BC626D">
        <w:trPr>
          <w:cantSplit/>
        </w:trPr>
        <w:tc>
          <w:tcPr>
            <w:tcW w:w="3969" w:type="dxa"/>
            <w:vMerge/>
          </w:tcPr>
          <w:p w:rsidR="005B3FFE" w:rsidRPr="006E2F75" w:rsidRDefault="005B3FFE" w:rsidP="00BC626D">
            <w:pPr>
              <w:spacing w:before="60" w:after="60" w:line="240" w:lineRule="exact"/>
            </w:pPr>
          </w:p>
        </w:tc>
        <w:tc>
          <w:tcPr>
            <w:tcW w:w="1843" w:type="dxa"/>
          </w:tcPr>
          <w:p w:rsidR="005B3FFE" w:rsidRPr="006E2F75" w:rsidRDefault="005B3FFE" w:rsidP="00BC626D">
            <w:pPr>
              <w:spacing w:before="60" w:after="60" w:line="240" w:lineRule="exact"/>
            </w:pPr>
            <w:r w:rsidRPr="006E2F75">
              <w:t>Наложение штрафа</w:t>
            </w:r>
          </w:p>
        </w:tc>
        <w:tc>
          <w:tcPr>
            <w:tcW w:w="992" w:type="dxa"/>
          </w:tcPr>
          <w:p w:rsidR="005B3FFE" w:rsidRPr="006E2F75" w:rsidRDefault="005B3FFE" w:rsidP="00BC626D">
            <w:pPr>
              <w:spacing w:before="60" w:after="60" w:line="240" w:lineRule="exact"/>
              <w:ind w:right="113"/>
              <w:jc w:val="right"/>
            </w:pPr>
            <w:r w:rsidRPr="006E2F75">
              <w:t>244</w:t>
            </w:r>
          </w:p>
        </w:tc>
        <w:tc>
          <w:tcPr>
            <w:tcW w:w="992" w:type="dxa"/>
          </w:tcPr>
          <w:p w:rsidR="005B3FFE" w:rsidRPr="006E2F75" w:rsidRDefault="005B3FFE" w:rsidP="00BC626D">
            <w:pPr>
              <w:spacing w:before="60" w:after="60" w:line="240" w:lineRule="exact"/>
              <w:ind w:right="113"/>
              <w:jc w:val="right"/>
            </w:pPr>
            <w:r w:rsidRPr="006E2F75">
              <w:t>90</w:t>
            </w:r>
          </w:p>
        </w:tc>
        <w:tc>
          <w:tcPr>
            <w:tcW w:w="993" w:type="dxa"/>
          </w:tcPr>
          <w:p w:rsidR="005B3FFE" w:rsidRPr="006E2F75" w:rsidRDefault="005B3FFE" w:rsidP="00BC626D">
            <w:pPr>
              <w:spacing w:before="60" w:after="60" w:line="240" w:lineRule="exact"/>
              <w:ind w:right="113"/>
              <w:jc w:val="right"/>
            </w:pPr>
            <w:r w:rsidRPr="006E2F75">
              <w:t>13 263</w:t>
            </w:r>
          </w:p>
        </w:tc>
        <w:tc>
          <w:tcPr>
            <w:tcW w:w="992" w:type="dxa"/>
          </w:tcPr>
          <w:p w:rsidR="005B3FFE" w:rsidRPr="006E2F75" w:rsidRDefault="005B3FFE" w:rsidP="00BC626D">
            <w:pPr>
              <w:spacing w:before="60" w:after="60" w:line="240" w:lineRule="exact"/>
              <w:ind w:right="113"/>
              <w:jc w:val="right"/>
            </w:pPr>
            <w:r w:rsidRPr="006E2F75">
              <w:t>3 927</w:t>
            </w:r>
          </w:p>
        </w:tc>
      </w:tr>
    </w:tbl>
    <w:p w:rsidR="005B3FFE" w:rsidRPr="006E2F75" w:rsidRDefault="005B3FFE" w:rsidP="00800D86">
      <w:pPr>
        <w:spacing w:before="360" w:line="340" w:lineRule="exact"/>
        <w:ind w:firstLine="709"/>
        <w:jc w:val="both"/>
        <w:rPr>
          <w:sz w:val="28"/>
          <w:szCs w:val="28"/>
        </w:rPr>
      </w:pPr>
      <w:r w:rsidRPr="006E2F75">
        <w:rPr>
          <w:sz w:val="28"/>
          <w:szCs w:val="28"/>
        </w:rPr>
        <w:t>С 5 января 2016 года в Республике Беларусь действует новый комплексный Закон «О рынке ценных бумаг», разработанный при технической поддержке Всемирного банка с учетом международных стандартов.</w:t>
      </w:r>
    </w:p>
    <w:p w:rsidR="005B3FFE" w:rsidRPr="006E2F75" w:rsidRDefault="005B3FFE" w:rsidP="00800D86">
      <w:pPr>
        <w:spacing w:line="340" w:lineRule="exact"/>
        <w:ind w:firstLine="709"/>
        <w:jc w:val="both"/>
        <w:rPr>
          <w:sz w:val="28"/>
          <w:szCs w:val="28"/>
        </w:rPr>
      </w:pPr>
      <w:r w:rsidRPr="006E2F75">
        <w:rPr>
          <w:sz w:val="28"/>
          <w:szCs w:val="28"/>
        </w:rPr>
        <w:t>Законом вводятся правовые основы деятельности саморегулируемых организаций, усовершенствованы механизмы раскрытия информации на рынке ценных бумаг. Так, с 2016 года эмитенты и отдельные лица обязаны размещать отчетность о результатах финансово-хозяйственной деятельности, а также оперативную информацию и иные сведения в Интернет</w:t>
      </w:r>
      <w:r w:rsidR="00A012A1">
        <w:rPr>
          <w:sz w:val="28"/>
          <w:szCs w:val="28"/>
        </w:rPr>
        <w:t>е на е</w:t>
      </w:r>
      <w:r w:rsidRPr="006E2F75">
        <w:rPr>
          <w:sz w:val="28"/>
          <w:szCs w:val="28"/>
        </w:rPr>
        <w:t>дином портале финансового рынка, который также заработал с 2016 года. Помимо этого</w:t>
      </w:r>
      <w:r w:rsidR="00A012A1">
        <w:rPr>
          <w:sz w:val="28"/>
          <w:szCs w:val="28"/>
        </w:rPr>
        <w:t>,</w:t>
      </w:r>
      <w:r w:rsidRPr="006E2F75">
        <w:rPr>
          <w:sz w:val="28"/>
          <w:szCs w:val="28"/>
        </w:rPr>
        <w:t xml:space="preserve"> в настоящее время в Республике Беларусь осуществляется активная работа по приведению актов законодательства в соответствие с Законом «О рынке ценных бумаг».</w:t>
      </w:r>
    </w:p>
    <w:p w:rsidR="005B3FFE" w:rsidRPr="006E2F75" w:rsidRDefault="005B3FFE" w:rsidP="00800D86">
      <w:pPr>
        <w:spacing w:line="340" w:lineRule="exact"/>
        <w:ind w:firstLine="708"/>
        <w:jc w:val="both"/>
        <w:rPr>
          <w:sz w:val="28"/>
          <w:szCs w:val="28"/>
        </w:rPr>
      </w:pPr>
      <w:r w:rsidRPr="006E2F75">
        <w:rPr>
          <w:sz w:val="28"/>
          <w:szCs w:val="28"/>
        </w:rPr>
        <w:t xml:space="preserve">С 2017 года все белорусские банки, страховые компании и открытые акционерные общества, имеющие дочерние организации, </w:t>
      </w:r>
      <w:r w:rsidR="00A012A1">
        <w:rPr>
          <w:sz w:val="28"/>
          <w:szCs w:val="28"/>
        </w:rPr>
        <w:t>составляют</w:t>
      </w:r>
      <w:r w:rsidRPr="006E2F75">
        <w:rPr>
          <w:sz w:val="28"/>
          <w:szCs w:val="28"/>
        </w:rPr>
        <w:t xml:space="preserve"> консолидированную финансовую отчетность за 2016 </w:t>
      </w:r>
      <w:r w:rsidR="00A012A1">
        <w:rPr>
          <w:sz w:val="28"/>
          <w:szCs w:val="28"/>
        </w:rPr>
        <w:t xml:space="preserve">год </w:t>
      </w:r>
      <w:r w:rsidRPr="006E2F75">
        <w:rPr>
          <w:sz w:val="28"/>
          <w:szCs w:val="28"/>
        </w:rPr>
        <w:t xml:space="preserve">и последующие годы в соответствии с </w:t>
      </w:r>
      <w:r w:rsidR="00553F24" w:rsidRPr="006E2F75">
        <w:rPr>
          <w:sz w:val="28"/>
          <w:szCs w:val="28"/>
        </w:rPr>
        <w:t>международными стандартами финансовой отчетности (</w:t>
      </w:r>
      <w:r w:rsidRPr="006E2F75">
        <w:rPr>
          <w:sz w:val="28"/>
          <w:szCs w:val="28"/>
        </w:rPr>
        <w:t>МСФО</w:t>
      </w:r>
      <w:r w:rsidR="00553F24" w:rsidRPr="006E2F75">
        <w:rPr>
          <w:sz w:val="28"/>
          <w:szCs w:val="28"/>
        </w:rPr>
        <w:t>)</w:t>
      </w:r>
      <w:r w:rsidRPr="006E2F75">
        <w:rPr>
          <w:sz w:val="28"/>
          <w:szCs w:val="28"/>
        </w:rPr>
        <w:t>. Данное требование установлено Законом «О бухгалтерском учете и отчетности».</w:t>
      </w:r>
    </w:p>
    <w:p w:rsidR="005B3FFE" w:rsidRPr="006E2F75" w:rsidRDefault="005B3FFE" w:rsidP="00800D86">
      <w:pPr>
        <w:spacing w:line="340" w:lineRule="exact"/>
        <w:ind w:firstLine="708"/>
        <w:jc w:val="both"/>
        <w:rPr>
          <w:sz w:val="28"/>
          <w:szCs w:val="28"/>
        </w:rPr>
      </w:pPr>
      <w:r w:rsidRPr="006E2F75">
        <w:rPr>
          <w:sz w:val="28"/>
          <w:szCs w:val="28"/>
        </w:rPr>
        <w:t>Таким образом, отчетность на основе требований международных стандартов сделает сведения о результатах финансово-хозяйственной деятельности эмитентов более понятной для иностранных инвесторов, а новые современные механизмы раскрытия информации сделают рынок ценных бумаг Республики Беларусь более транспарентным.</w:t>
      </w:r>
    </w:p>
    <w:p w:rsidR="005B3FFE" w:rsidRPr="006E2F75" w:rsidRDefault="005B3FFE" w:rsidP="00800D86">
      <w:pPr>
        <w:spacing w:line="340" w:lineRule="exact"/>
        <w:ind w:firstLine="708"/>
        <w:jc w:val="both"/>
        <w:rPr>
          <w:sz w:val="28"/>
          <w:szCs w:val="28"/>
        </w:rPr>
      </w:pPr>
      <w:r w:rsidRPr="006E2F75">
        <w:rPr>
          <w:sz w:val="28"/>
          <w:szCs w:val="28"/>
        </w:rPr>
        <w:t>В соответствии с постановлением Министерства финансов Республики Беларусь от 13 июня 2016 г</w:t>
      </w:r>
      <w:r w:rsidR="00BD68D1" w:rsidRPr="006E2F75">
        <w:rPr>
          <w:sz w:val="28"/>
          <w:szCs w:val="28"/>
        </w:rPr>
        <w:t xml:space="preserve">ода </w:t>
      </w:r>
      <w:r w:rsidR="00A87978" w:rsidRPr="006E2F75">
        <w:rPr>
          <w:sz w:val="28"/>
          <w:szCs w:val="28"/>
        </w:rPr>
        <w:t>№ </w:t>
      </w:r>
      <w:r w:rsidRPr="006E2F75">
        <w:rPr>
          <w:sz w:val="28"/>
          <w:szCs w:val="28"/>
        </w:rPr>
        <w:t xml:space="preserve">43 в отношении открытых акционерных обществ, ценные бумаги которых прошли листинг, вводится принцип «comply or explain» («выполняй или объясни»). Компания будет обязана публично заявлять не только о соблюдении или несоблюдении Свода правил корпоративного поведения, но и раскрывать информацию о практике применения, а также причинах несоблюдения отдельных правил. Такой подход будет стимулировать компании детальнее вникать в принципы корпоративного управления, которые применяются во всем мире, и активнее использовать их в своей деятельности. Информация о применении Свода правил корпоративного поведения подлежит обязательному публичному раскрытию открытым акционерным обществом в составе годового отчета, в том числе на </w:t>
      </w:r>
      <w:r w:rsidR="00531312" w:rsidRPr="006E2F75">
        <w:rPr>
          <w:sz w:val="28"/>
          <w:szCs w:val="28"/>
        </w:rPr>
        <w:t>е</w:t>
      </w:r>
      <w:r w:rsidRPr="006E2F75">
        <w:rPr>
          <w:sz w:val="28"/>
          <w:szCs w:val="28"/>
        </w:rPr>
        <w:t>дином портале финансового рынка Республики Беларусь.</w:t>
      </w:r>
    </w:p>
    <w:p w:rsidR="005B3FFE" w:rsidRPr="006E2F75" w:rsidRDefault="005B3FFE" w:rsidP="00800D86">
      <w:pPr>
        <w:spacing w:line="340" w:lineRule="exact"/>
        <w:ind w:firstLine="708"/>
        <w:jc w:val="both"/>
        <w:rPr>
          <w:sz w:val="28"/>
          <w:szCs w:val="28"/>
        </w:rPr>
      </w:pPr>
      <w:r w:rsidRPr="006E2F75">
        <w:rPr>
          <w:sz w:val="28"/>
          <w:szCs w:val="28"/>
        </w:rPr>
        <w:t>3 марта 2016 г</w:t>
      </w:r>
      <w:r w:rsidR="00B26F38" w:rsidRPr="006E2F75">
        <w:rPr>
          <w:sz w:val="28"/>
          <w:szCs w:val="28"/>
        </w:rPr>
        <w:t>ода</w:t>
      </w:r>
      <w:r w:rsidRPr="006E2F75">
        <w:rPr>
          <w:sz w:val="28"/>
          <w:szCs w:val="28"/>
        </w:rPr>
        <w:t xml:space="preserve"> принят Указ Президента Республики Беларусь</w:t>
      </w:r>
      <w:r w:rsidR="00BC626D" w:rsidRPr="006E2F75">
        <w:rPr>
          <w:sz w:val="28"/>
          <w:szCs w:val="28"/>
        </w:rPr>
        <w:t xml:space="preserve"> </w:t>
      </w:r>
      <w:r w:rsidR="00BC626D" w:rsidRPr="006E2F75">
        <w:rPr>
          <w:sz w:val="28"/>
          <w:szCs w:val="28"/>
        </w:rPr>
        <w:br/>
      </w:r>
      <w:r w:rsidRPr="006E2F75">
        <w:rPr>
          <w:sz w:val="28"/>
          <w:szCs w:val="28"/>
        </w:rPr>
        <w:t>«О вопросах эмиссии и обращения акций с использованием иностранных депозитарных расписок»</w:t>
      </w:r>
      <w:r w:rsidR="00A012A1">
        <w:rPr>
          <w:sz w:val="28"/>
          <w:szCs w:val="28"/>
        </w:rPr>
        <w:t>,</w:t>
      </w:r>
      <w:r w:rsidRPr="006E2F75">
        <w:rPr>
          <w:sz w:val="28"/>
          <w:szCs w:val="28"/>
        </w:rPr>
        <w:t xml:space="preserve"> </w:t>
      </w:r>
      <w:r w:rsidR="00A012A1">
        <w:rPr>
          <w:sz w:val="28"/>
          <w:szCs w:val="28"/>
        </w:rPr>
        <w:t>в</w:t>
      </w:r>
      <w:r w:rsidRPr="006E2F75">
        <w:rPr>
          <w:sz w:val="28"/>
          <w:szCs w:val="28"/>
        </w:rPr>
        <w:t xml:space="preserve"> соответствии с </w:t>
      </w:r>
      <w:r w:rsidR="00A012A1">
        <w:rPr>
          <w:sz w:val="28"/>
          <w:szCs w:val="28"/>
        </w:rPr>
        <w:t>которым</w:t>
      </w:r>
      <w:r w:rsidRPr="006E2F75">
        <w:rPr>
          <w:sz w:val="28"/>
          <w:szCs w:val="28"/>
        </w:rPr>
        <w:t xml:space="preserve"> белорусские эмитенты получили возможность размещать акции на внешних финансовых рынках с использованием иностранных депозитарных расписок.</w:t>
      </w:r>
    </w:p>
    <w:p w:rsidR="005B3FFE" w:rsidRPr="006E2F75" w:rsidRDefault="005B3FFE" w:rsidP="00800D86">
      <w:pPr>
        <w:spacing w:line="340" w:lineRule="exact"/>
        <w:ind w:firstLine="708"/>
        <w:jc w:val="both"/>
        <w:rPr>
          <w:sz w:val="28"/>
          <w:szCs w:val="28"/>
        </w:rPr>
      </w:pPr>
      <w:r w:rsidRPr="006E2F75">
        <w:rPr>
          <w:sz w:val="28"/>
          <w:szCs w:val="28"/>
        </w:rPr>
        <w:t>В соответствии с Указом Президента Республики Беларусь от 3 марта 2016 г</w:t>
      </w:r>
      <w:r w:rsidR="00B26F38" w:rsidRPr="006E2F75">
        <w:rPr>
          <w:sz w:val="28"/>
          <w:szCs w:val="28"/>
        </w:rPr>
        <w:t>ода</w:t>
      </w:r>
      <w:r w:rsidR="00BD68D1" w:rsidRPr="006E2F75">
        <w:rPr>
          <w:sz w:val="28"/>
          <w:szCs w:val="28"/>
        </w:rPr>
        <w:t xml:space="preserve"> </w:t>
      </w:r>
      <w:r w:rsidR="00A87978" w:rsidRPr="006E2F75">
        <w:rPr>
          <w:sz w:val="28"/>
          <w:szCs w:val="28"/>
        </w:rPr>
        <w:t>№ </w:t>
      </w:r>
      <w:r w:rsidRPr="006E2F75">
        <w:rPr>
          <w:sz w:val="28"/>
          <w:szCs w:val="28"/>
        </w:rPr>
        <w:t>85 в Республике Беларусь пролонгирован особый режим налогообложения доходов от операций с корпоративными облигациями. Доходы, полученные от операций с облигациями, эмитированными до 2018</w:t>
      </w:r>
      <w:r w:rsidR="00BC626D" w:rsidRPr="006E2F75">
        <w:rPr>
          <w:sz w:val="28"/>
          <w:szCs w:val="28"/>
        </w:rPr>
        <w:t> </w:t>
      </w:r>
      <w:r w:rsidRPr="006E2F75">
        <w:rPr>
          <w:sz w:val="28"/>
          <w:szCs w:val="28"/>
        </w:rPr>
        <w:t>года, налогами не облагаются.</w:t>
      </w:r>
    </w:p>
    <w:p w:rsidR="005B3FFE" w:rsidRPr="006E2F75" w:rsidRDefault="005B3FFE" w:rsidP="00800D86">
      <w:pPr>
        <w:autoSpaceDE w:val="0"/>
        <w:autoSpaceDN w:val="0"/>
        <w:adjustRightInd w:val="0"/>
        <w:spacing w:line="340" w:lineRule="exact"/>
        <w:ind w:firstLine="709"/>
        <w:jc w:val="both"/>
        <w:rPr>
          <w:bCs/>
          <w:sz w:val="28"/>
          <w:szCs w:val="28"/>
        </w:rPr>
      </w:pPr>
      <w:r w:rsidRPr="006E2F75">
        <w:rPr>
          <w:bCs/>
          <w:sz w:val="28"/>
          <w:szCs w:val="28"/>
        </w:rPr>
        <w:t>С 2016 года в Республике Беларусь действует еще одна налоговая преференция. В соответствии с поправками в Налоговый кодекс, вступившими в силу в 2016 году, физические лица освобождаются от подоходного налога по доходам, полученным от реализации акций белорусских организаций, если такие акции находились в собственности лица не менее трех лет</w:t>
      </w:r>
      <w:r w:rsidR="00E0460D">
        <w:rPr>
          <w:bCs/>
          <w:sz w:val="28"/>
          <w:szCs w:val="28"/>
        </w:rPr>
        <w:t>,</w:t>
      </w:r>
      <w:r w:rsidRPr="006E2F75">
        <w:rPr>
          <w:bCs/>
          <w:sz w:val="28"/>
          <w:szCs w:val="28"/>
        </w:rPr>
        <w:t xml:space="preserve"> </w:t>
      </w:r>
      <w:r w:rsidR="00E0460D">
        <w:rPr>
          <w:bCs/>
          <w:sz w:val="28"/>
          <w:szCs w:val="28"/>
        </w:rPr>
        <w:br/>
      </w:r>
      <w:r w:rsidRPr="006E2F75">
        <w:rPr>
          <w:bCs/>
          <w:sz w:val="28"/>
          <w:szCs w:val="28"/>
        </w:rPr>
        <w:t>и отчуждаются любому лицу, не являющемуся эмитентом данных акций. Ранее освобождение от налога предусматривалось только в случае приобретения акций в ходе их первичного размещения. Теперь льготный режим налогообложения расширен и распространяется на сделки с акциями, приобретенными ранее на вторичном рынке.</w:t>
      </w:r>
    </w:p>
    <w:p w:rsidR="005B3FFE" w:rsidRPr="006E2F75" w:rsidRDefault="005B3FFE" w:rsidP="00800D86">
      <w:pPr>
        <w:spacing w:line="340" w:lineRule="exact"/>
        <w:ind w:firstLine="709"/>
        <w:jc w:val="both"/>
        <w:rPr>
          <w:sz w:val="28"/>
          <w:szCs w:val="28"/>
        </w:rPr>
      </w:pPr>
      <w:r w:rsidRPr="006E2F75">
        <w:rPr>
          <w:sz w:val="28"/>
          <w:szCs w:val="28"/>
        </w:rPr>
        <w:t>Министерством финансов Республики Беларусь также разработан проект Закона «Об инвестиционных фондах»</w:t>
      </w:r>
      <w:r w:rsidR="00A012A1">
        <w:rPr>
          <w:sz w:val="28"/>
          <w:szCs w:val="28"/>
        </w:rPr>
        <w:t>,</w:t>
      </w:r>
      <w:r w:rsidRPr="006E2F75">
        <w:rPr>
          <w:sz w:val="28"/>
          <w:szCs w:val="28"/>
        </w:rPr>
        <w:t xml:space="preserve"> </w:t>
      </w:r>
      <w:r w:rsidR="00A012A1">
        <w:rPr>
          <w:sz w:val="28"/>
          <w:szCs w:val="28"/>
        </w:rPr>
        <w:t>п</w:t>
      </w:r>
      <w:r w:rsidRPr="006E2F75">
        <w:rPr>
          <w:sz w:val="28"/>
          <w:szCs w:val="28"/>
        </w:rPr>
        <w:t xml:space="preserve">ринятие </w:t>
      </w:r>
      <w:r w:rsidR="00A012A1">
        <w:rPr>
          <w:sz w:val="28"/>
          <w:szCs w:val="28"/>
        </w:rPr>
        <w:t>которого</w:t>
      </w:r>
      <w:r w:rsidRPr="006E2F75">
        <w:rPr>
          <w:sz w:val="28"/>
          <w:szCs w:val="28"/>
        </w:rPr>
        <w:t xml:space="preserve"> намечено на ближайшее время</w:t>
      </w:r>
      <w:r w:rsidR="00A012A1">
        <w:rPr>
          <w:sz w:val="28"/>
          <w:szCs w:val="28"/>
        </w:rPr>
        <w:t>.</w:t>
      </w:r>
      <w:r w:rsidRPr="006E2F75">
        <w:rPr>
          <w:sz w:val="28"/>
          <w:szCs w:val="28"/>
        </w:rPr>
        <w:t xml:space="preserve"> </w:t>
      </w:r>
      <w:r w:rsidR="00A012A1">
        <w:rPr>
          <w:sz w:val="28"/>
          <w:szCs w:val="28"/>
        </w:rPr>
        <w:t>В</w:t>
      </w:r>
      <w:r w:rsidRPr="006E2F75">
        <w:rPr>
          <w:sz w:val="28"/>
          <w:szCs w:val="28"/>
        </w:rPr>
        <w:t xml:space="preserve"> </w:t>
      </w:r>
      <w:r w:rsidR="00A012A1">
        <w:rPr>
          <w:sz w:val="28"/>
          <w:szCs w:val="28"/>
        </w:rPr>
        <w:t>2017</w:t>
      </w:r>
      <w:r w:rsidRPr="006E2F75">
        <w:rPr>
          <w:sz w:val="28"/>
          <w:szCs w:val="28"/>
        </w:rPr>
        <w:t xml:space="preserve"> году он будет рассмотрен в </w:t>
      </w:r>
      <w:r w:rsidR="00A012A1">
        <w:rPr>
          <w:sz w:val="28"/>
          <w:szCs w:val="28"/>
        </w:rPr>
        <w:t>п</w:t>
      </w:r>
      <w:r w:rsidRPr="006E2F75">
        <w:rPr>
          <w:sz w:val="28"/>
          <w:szCs w:val="28"/>
        </w:rPr>
        <w:t>арламенте Республики Беларусь.</w:t>
      </w:r>
    </w:p>
    <w:p w:rsidR="005B3FFE" w:rsidRPr="006E2F75" w:rsidRDefault="005B3FFE" w:rsidP="000304F3">
      <w:pPr>
        <w:pStyle w:val="2"/>
      </w:pPr>
      <w:bookmarkStart w:id="109" w:name="_Toc447287662"/>
      <w:bookmarkStart w:id="110" w:name="_Toc476066983"/>
      <w:bookmarkStart w:id="111" w:name="_Toc477949220"/>
      <w:r w:rsidRPr="006E2F75">
        <w:t>Республика Казахстан</w:t>
      </w:r>
      <w:bookmarkEnd w:id="109"/>
      <w:bookmarkEnd w:id="110"/>
      <w:bookmarkEnd w:id="111"/>
    </w:p>
    <w:p w:rsidR="00B26F38" w:rsidRPr="006E2F75" w:rsidRDefault="00B26F38" w:rsidP="00800D86">
      <w:pPr>
        <w:suppressAutoHyphens/>
        <w:spacing w:line="340" w:lineRule="exact"/>
        <w:ind w:firstLine="709"/>
        <w:jc w:val="both"/>
        <w:rPr>
          <w:kern w:val="28"/>
          <w:sz w:val="28"/>
          <w:szCs w:val="28"/>
        </w:rPr>
      </w:pPr>
      <w:r w:rsidRPr="006E2F75">
        <w:rPr>
          <w:kern w:val="28"/>
          <w:sz w:val="28"/>
          <w:szCs w:val="28"/>
        </w:rPr>
        <w:t xml:space="preserve">Агентство Республики Казахстан по регулированию и надзору финансового рынка и финансовых организаций (далее – Агентство) являлось государственным уполномоченным органом по регулированию и надзору финансового рынка и финансовых организаций и до апреля 2011 года осуществляло свои функции в рамках полномочий, установленных Законом Республики Казахстан от 4 июля 2003 года </w:t>
      </w:r>
      <w:r w:rsidR="00A87978" w:rsidRPr="006E2F75">
        <w:rPr>
          <w:kern w:val="28"/>
          <w:sz w:val="28"/>
          <w:szCs w:val="28"/>
        </w:rPr>
        <w:t>№ </w:t>
      </w:r>
      <w:r w:rsidRPr="006E2F75">
        <w:rPr>
          <w:kern w:val="28"/>
          <w:sz w:val="28"/>
          <w:szCs w:val="28"/>
        </w:rPr>
        <w:t>474-II «О государственном регулировании и надзоре финансового рынка и финансовых организаций» (далее – Закон) и Поло</w:t>
      </w:r>
      <w:r w:rsidR="00E0460D">
        <w:rPr>
          <w:kern w:val="28"/>
          <w:sz w:val="28"/>
          <w:szCs w:val="28"/>
        </w:rPr>
        <w:t>жением об Агентстве, утвержденны</w:t>
      </w:r>
      <w:r w:rsidRPr="006E2F75">
        <w:rPr>
          <w:kern w:val="28"/>
          <w:sz w:val="28"/>
          <w:szCs w:val="28"/>
        </w:rPr>
        <w:t xml:space="preserve">м Указом Президента Республики Казахстан от 31 декабря 2003 года </w:t>
      </w:r>
      <w:r w:rsidR="00A87978" w:rsidRPr="006E2F75">
        <w:rPr>
          <w:kern w:val="28"/>
          <w:sz w:val="28"/>
          <w:szCs w:val="28"/>
        </w:rPr>
        <w:t>№ </w:t>
      </w:r>
      <w:r w:rsidRPr="006E2F75">
        <w:rPr>
          <w:kern w:val="28"/>
          <w:sz w:val="28"/>
          <w:szCs w:val="28"/>
        </w:rPr>
        <w:t>1270.</w:t>
      </w:r>
    </w:p>
    <w:p w:rsidR="00B26F38" w:rsidRPr="006E2F75" w:rsidRDefault="00B26F38" w:rsidP="00800D86">
      <w:pPr>
        <w:suppressAutoHyphens/>
        <w:spacing w:line="340" w:lineRule="exact"/>
        <w:ind w:firstLine="709"/>
        <w:jc w:val="both"/>
        <w:rPr>
          <w:kern w:val="28"/>
          <w:sz w:val="28"/>
          <w:szCs w:val="28"/>
        </w:rPr>
      </w:pPr>
      <w:r w:rsidRPr="006E2F75">
        <w:rPr>
          <w:kern w:val="28"/>
          <w:sz w:val="28"/>
          <w:szCs w:val="28"/>
        </w:rPr>
        <w:t>Указом Президента Республики Казахстан</w:t>
      </w:r>
      <w:r w:rsidR="00531312" w:rsidRPr="006E2F75">
        <w:rPr>
          <w:kern w:val="28"/>
          <w:sz w:val="28"/>
          <w:szCs w:val="28"/>
        </w:rPr>
        <w:t xml:space="preserve"> от 12 апреля 2011 года </w:t>
      </w:r>
      <w:r w:rsidR="00A87978" w:rsidRPr="006E2F75">
        <w:rPr>
          <w:kern w:val="28"/>
          <w:sz w:val="28"/>
          <w:szCs w:val="28"/>
        </w:rPr>
        <w:t>№ </w:t>
      </w:r>
      <w:r w:rsidR="00531312" w:rsidRPr="006E2F75">
        <w:rPr>
          <w:kern w:val="28"/>
          <w:sz w:val="28"/>
          <w:szCs w:val="28"/>
        </w:rPr>
        <w:t xml:space="preserve">25 </w:t>
      </w:r>
      <w:r w:rsidR="00BC626D" w:rsidRPr="006E2F75">
        <w:rPr>
          <w:kern w:val="28"/>
          <w:sz w:val="28"/>
          <w:szCs w:val="28"/>
        </w:rPr>
        <w:br/>
      </w:r>
      <w:r w:rsidR="00531312" w:rsidRPr="006E2F75">
        <w:rPr>
          <w:kern w:val="28"/>
          <w:sz w:val="28"/>
          <w:szCs w:val="28"/>
        </w:rPr>
        <w:t xml:space="preserve">«О </w:t>
      </w:r>
      <w:r w:rsidRPr="006E2F75">
        <w:rPr>
          <w:kern w:val="28"/>
          <w:sz w:val="28"/>
          <w:szCs w:val="28"/>
        </w:rPr>
        <w:t>дальнейшем совершенствовании системы государственного регулирования финансового рынка Республики Казахстан» Агентство было упразднено. Его функции и полномочия были переданы Национальному Банку Республики Казахстан (далее – Национальный Банк).</w:t>
      </w:r>
    </w:p>
    <w:p w:rsidR="00B26F38" w:rsidRPr="006E2F75" w:rsidRDefault="00B26F38" w:rsidP="00800D86">
      <w:pPr>
        <w:suppressAutoHyphens/>
        <w:spacing w:line="340" w:lineRule="exact"/>
        <w:ind w:firstLine="709"/>
        <w:jc w:val="both"/>
        <w:rPr>
          <w:kern w:val="28"/>
          <w:sz w:val="28"/>
          <w:szCs w:val="28"/>
        </w:rPr>
      </w:pPr>
      <w:r w:rsidRPr="006E2F75">
        <w:rPr>
          <w:kern w:val="28"/>
          <w:sz w:val="28"/>
          <w:szCs w:val="28"/>
        </w:rPr>
        <w:t>В структуре Национального Банка был образован Комитет по контролю и надзору финансового рынка и финансовых организаций (далее – Комитет).</w:t>
      </w:r>
    </w:p>
    <w:p w:rsidR="00B26F38" w:rsidRPr="006E2F75" w:rsidRDefault="00B26F38" w:rsidP="00800D86">
      <w:pPr>
        <w:suppressAutoHyphens/>
        <w:spacing w:line="340" w:lineRule="exact"/>
        <w:ind w:firstLine="709"/>
        <w:jc w:val="both"/>
        <w:rPr>
          <w:kern w:val="28"/>
          <w:sz w:val="28"/>
          <w:szCs w:val="28"/>
        </w:rPr>
      </w:pPr>
      <w:r w:rsidRPr="006E2F75">
        <w:rPr>
          <w:kern w:val="28"/>
          <w:sz w:val="28"/>
          <w:szCs w:val="28"/>
        </w:rPr>
        <w:t>Комитет в пределах компетенции Национального Банка выполняет основные функции по государственному контролю и надзору в случаях, предусмотренных законодательными актами Республики Казахстан, за банковской, страховой деятельностью, деятельностью накопительных пенсионных и инвестиционных фондов, субъектов рынка ценных бумаг и кредитных бюро.</w:t>
      </w:r>
    </w:p>
    <w:p w:rsidR="00B26F38" w:rsidRPr="006E2F75" w:rsidRDefault="00B26F38" w:rsidP="00800D86">
      <w:pPr>
        <w:suppressAutoHyphens/>
        <w:spacing w:line="340" w:lineRule="exact"/>
        <w:ind w:firstLine="709"/>
        <w:jc w:val="both"/>
        <w:rPr>
          <w:kern w:val="28"/>
          <w:sz w:val="28"/>
          <w:szCs w:val="28"/>
        </w:rPr>
      </w:pPr>
      <w:r w:rsidRPr="006E2F75">
        <w:rPr>
          <w:kern w:val="28"/>
          <w:sz w:val="28"/>
          <w:szCs w:val="28"/>
        </w:rPr>
        <w:t>Государственное регулирование и надзор финансового рынка и финансовых организаций в Республике Казахстан основаны на ряде принципов, включающих прозрачность деятельности финансовых организаций, комплексность мер по обеспечению защиты интересов потребителей финансовых услуг путем поддержки развития новых финансовых инструментов и услуг, внедрения современных технологий на финансовом рынке, а также ответственность органов финансовой организации (совет директоров, общее собрание акционеров).</w:t>
      </w:r>
    </w:p>
    <w:p w:rsidR="00B26F38" w:rsidRPr="006E2F75" w:rsidRDefault="00B26F38" w:rsidP="00800D86">
      <w:pPr>
        <w:suppressAutoHyphens/>
        <w:spacing w:line="340" w:lineRule="exact"/>
        <w:ind w:firstLine="709"/>
        <w:jc w:val="both"/>
        <w:rPr>
          <w:kern w:val="28"/>
          <w:sz w:val="28"/>
          <w:szCs w:val="28"/>
        </w:rPr>
      </w:pPr>
      <w:r w:rsidRPr="006E2F75">
        <w:rPr>
          <w:kern w:val="28"/>
          <w:sz w:val="28"/>
          <w:szCs w:val="28"/>
        </w:rPr>
        <w:t>Основными задачами Национального Банка в этой связи являются создание стимулов для улучшения корпоративного управления финансовых организаций, мониторинг финансового рынка и финансовых организаций в целях сохранения устойчивости финансовой системы, сосредоточение ресурсов надзора в сферах финансового рынка, наиболее подверженных рискам, в целях поддержания финансовой стабильности, стимулирование внедрения современных технологий, обеспечение полноты и доступности информации для потребителей о деятельности финансовых организаций и оказываемых ими финансовых услуг.</w:t>
      </w:r>
    </w:p>
    <w:p w:rsidR="00B26F38" w:rsidRPr="006E2F75" w:rsidRDefault="00B26F38" w:rsidP="00800D86">
      <w:pPr>
        <w:suppressAutoHyphens/>
        <w:spacing w:line="340" w:lineRule="exact"/>
        <w:ind w:firstLine="709"/>
        <w:jc w:val="both"/>
        <w:rPr>
          <w:kern w:val="28"/>
          <w:sz w:val="28"/>
          <w:szCs w:val="28"/>
        </w:rPr>
      </w:pPr>
      <w:r w:rsidRPr="006E2F75">
        <w:rPr>
          <w:kern w:val="28"/>
          <w:sz w:val="28"/>
          <w:szCs w:val="28"/>
        </w:rPr>
        <w:t>На рынке ценных бумаг Республики Казахстан инвестирование средств осуществляют институциональные и индивидуальные инвесторы. К основным институциональным инвесторам рынка относятся накопительные пенсионные фонды, аккумулир</w:t>
      </w:r>
      <w:r w:rsidRPr="006E2F75">
        <w:rPr>
          <w:kern w:val="28"/>
          <w:sz w:val="28"/>
          <w:szCs w:val="28"/>
        </w:rPr>
        <w:t>у</w:t>
      </w:r>
      <w:r w:rsidRPr="006E2F75">
        <w:rPr>
          <w:kern w:val="28"/>
          <w:sz w:val="28"/>
          <w:szCs w:val="28"/>
        </w:rPr>
        <w:t>ющие пенсионные активы и размещающие их в финансовые инструменты, а также инвестиционные фонды, банки второго уровня, страховые (перестраховочные) организации, профессиональные участники рынка ценных бумаг, которые ввиду установленных требований пруденциального регулирования разм</w:t>
      </w:r>
      <w:r w:rsidRPr="006E2F75">
        <w:rPr>
          <w:kern w:val="28"/>
          <w:sz w:val="28"/>
          <w:szCs w:val="28"/>
        </w:rPr>
        <w:t>е</w:t>
      </w:r>
      <w:r w:rsidRPr="006E2F75">
        <w:rPr>
          <w:kern w:val="28"/>
          <w:sz w:val="28"/>
          <w:szCs w:val="28"/>
        </w:rPr>
        <w:t>щают часть средств в ликвидные активы.</w:t>
      </w:r>
    </w:p>
    <w:p w:rsidR="00B26F38" w:rsidRPr="006E2F75" w:rsidRDefault="00A012A1" w:rsidP="00800D86">
      <w:pPr>
        <w:pageBreakBefore/>
        <w:suppressAutoHyphens/>
        <w:ind w:firstLine="709"/>
        <w:jc w:val="both"/>
        <w:rPr>
          <w:kern w:val="28"/>
          <w:sz w:val="28"/>
          <w:szCs w:val="28"/>
        </w:rPr>
      </w:pPr>
      <w:r>
        <w:rPr>
          <w:kern w:val="28"/>
          <w:sz w:val="28"/>
          <w:szCs w:val="28"/>
        </w:rPr>
        <w:t xml:space="preserve">В таблице </w:t>
      </w:r>
      <w:r w:rsidR="00184466">
        <w:rPr>
          <w:kern w:val="28"/>
          <w:sz w:val="28"/>
          <w:szCs w:val="28"/>
        </w:rPr>
        <w:t>10</w:t>
      </w:r>
      <w:r w:rsidR="00B26F38" w:rsidRPr="006E2F75">
        <w:rPr>
          <w:kern w:val="28"/>
          <w:sz w:val="28"/>
          <w:szCs w:val="28"/>
        </w:rPr>
        <w:t xml:space="preserve"> приведены статистические сведения о количестве институциональных инвесторов и стоимости их активов.</w:t>
      </w:r>
    </w:p>
    <w:p w:rsidR="00B26F38" w:rsidRPr="006E2F75" w:rsidRDefault="00927D5A" w:rsidP="00BC626D">
      <w:pPr>
        <w:spacing w:before="240"/>
        <w:jc w:val="right"/>
        <w:rPr>
          <w:sz w:val="28"/>
          <w:szCs w:val="28"/>
        </w:rPr>
      </w:pPr>
      <w:r w:rsidRPr="006E2F75">
        <w:rPr>
          <w:sz w:val="28"/>
          <w:szCs w:val="28"/>
        </w:rPr>
        <w:t xml:space="preserve">Таблица </w:t>
      </w:r>
      <w:r w:rsidR="00184466">
        <w:rPr>
          <w:sz w:val="28"/>
          <w:szCs w:val="28"/>
        </w:rPr>
        <w:t>10</w:t>
      </w:r>
    </w:p>
    <w:p w:rsidR="005B3FFE" w:rsidRPr="006E2F75" w:rsidRDefault="005B3FFE" w:rsidP="00BC626D">
      <w:pPr>
        <w:spacing w:before="240" w:after="120"/>
        <w:jc w:val="center"/>
        <w:rPr>
          <w:b/>
          <w:sz w:val="28"/>
          <w:szCs w:val="28"/>
        </w:rPr>
      </w:pPr>
      <w:bookmarkStart w:id="112" w:name="_Toc476066984"/>
      <w:r w:rsidRPr="006E2F75">
        <w:rPr>
          <w:b/>
          <w:sz w:val="28"/>
          <w:szCs w:val="28"/>
        </w:rPr>
        <w:t xml:space="preserve">Количество институциональных инвесторов и размер их </w:t>
      </w:r>
      <w:r w:rsidR="00927D5A" w:rsidRPr="006E2F75">
        <w:rPr>
          <w:b/>
          <w:sz w:val="28"/>
          <w:szCs w:val="28"/>
        </w:rPr>
        <w:t>активов</w:t>
      </w:r>
      <w:bookmarkEnd w:id="112"/>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843"/>
        <w:gridCol w:w="1701"/>
        <w:gridCol w:w="1701"/>
        <w:gridCol w:w="1701"/>
      </w:tblGrid>
      <w:tr w:rsidR="005B3FFE" w:rsidRPr="006E2F75" w:rsidTr="00172FF5">
        <w:trPr>
          <w:trHeight w:val="254"/>
        </w:trPr>
        <w:tc>
          <w:tcPr>
            <w:tcW w:w="2977" w:type="dxa"/>
            <w:vMerge w:val="restart"/>
            <w:vAlign w:val="center"/>
          </w:tcPr>
          <w:p w:rsidR="005B3FFE" w:rsidRPr="006E2F75" w:rsidRDefault="005B3FFE" w:rsidP="00172FF5">
            <w:pPr>
              <w:spacing w:before="60" w:after="60" w:line="200" w:lineRule="exact"/>
              <w:jc w:val="center"/>
              <w:rPr>
                <w:sz w:val="20"/>
                <w:szCs w:val="20"/>
              </w:rPr>
            </w:pPr>
            <w:bookmarkStart w:id="113" w:name="_Toc476066985"/>
            <w:r w:rsidRPr="006E2F75">
              <w:rPr>
                <w:sz w:val="20"/>
                <w:szCs w:val="20"/>
              </w:rPr>
              <w:t>Вид</w:t>
            </w:r>
            <w:r w:rsidR="00A012A1">
              <w:rPr>
                <w:sz w:val="20"/>
                <w:szCs w:val="20"/>
              </w:rPr>
              <w:t>ы институциональных</w:t>
            </w:r>
            <w:r w:rsidRPr="006E2F75">
              <w:rPr>
                <w:sz w:val="20"/>
                <w:szCs w:val="20"/>
              </w:rPr>
              <w:t xml:space="preserve"> инвестор</w:t>
            </w:r>
            <w:bookmarkEnd w:id="113"/>
            <w:r w:rsidR="00A012A1">
              <w:rPr>
                <w:sz w:val="20"/>
                <w:szCs w:val="20"/>
              </w:rPr>
              <w:t>ов</w:t>
            </w:r>
          </w:p>
        </w:tc>
        <w:tc>
          <w:tcPr>
            <w:tcW w:w="3544" w:type="dxa"/>
            <w:gridSpan w:val="2"/>
            <w:tcBorders>
              <w:bottom w:val="single" w:sz="4" w:space="0" w:color="000000"/>
            </w:tcBorders>
            <w:vAlign w:val="center"/>
          </w:tcPr>
          <w:p w:rsidR="005B3FFE" w:rsidRPr="006E2F75" w:rsidRDefault="005B3FFE" w:rsidP="00172FF5">
            <w:pPr>
              <w:spacing w:before="60" w:after="60" w:line="200" w:lineRule="exact"/>
              <w:jc w:val="center"/>
              <w:rPr>
                <w:sz w:val="20"/>
                <w:szCs w:val="20"/>
              </w:rPr>
            </w:pPr>
            <w:bookmarkStart w:id="114" w:name="_Toc476066986"/>
            <w:r w:rsidRPr="006E2F75">
              <w:rPr>
                <w:sz w:val="20"/>
                <w:szCs w:val="20"/>
              </w:rPr>
              <w:t>Количество институциональных инвесторов</w:t>
            </w:r>
            <w:bookmarkEnd w:id="114"/>
          </w:p>
        </w:tc>
        <w:tc>
          <w:tcPr>
            <w:tcW w:w="3402" w:type="dxa"/>
            <w:gridSpan w:val="2"/>
            <w:tcBorders>
              <w:bottom w:val="single" w:sz="4" w:space="0" w:color="000000"/>
            </w:tcBorders>
            <w:vAlign w:val="center"/>
          </w:tcPr>
          <w:p w:rsidR="005B3FFE" w:rsidRPr="006E2F75" w:rsidRDefault="005B3FFE" w:rsidP="00172FF5">
            <w:pPr>
              <w:spacing w:before="60" w:after="60" w:line="200" w:lineRule="exact"/>
              <w:jc w:val="center"/>
              <w:rPr>
                <w:sz w:val="20"/>
                <w:szCs w:val="20"/>
              </w:rPr>
            </w:pPr>
            <w:bookmarkStart w:id="115" w:name="_Toc476066987"/>
            <w:r w:rsidRPr="006E2F75">
              <w:rPr>
                <w:sz w:val="20"/>
                <w:szCs w:val="20"/>
              </w:rPr>
              <w:t>Размер активов</w:t>
            </w:r>
            <w:r w:rsidR="00927D5A" w:rsidRPr="006E2F75">
              <w:rPr>
                <w:sz w:val="20"/>
                <w:szCs w:val="20"/>
              </w:rPr>
              <w:t>,</w:t>
            </w:r>
            <w:bookmarkEnd w:id="115"/>
            <w:r w:rsidRPr="006E2F75">
              <w:rPr>
                <w:sz w:val="20"/>
                <w:szCs w:val="20"/>
              </w:rPr>
              <w:t xml:space="preserve"> </w:t>
            </w:r>
            <w:r w:rsidR="00172FF5" w:rsidRPr="006E2F75">
              <w:rPr>
                <w:sz w:val="20"/>
                <w:szCs w:val="20"/>
              </w:rPr>
              <w:br/>
            </w:r>
            <w:bookmarkStart w:id="116" w:name="_Toc476066988"/>
            <w:r w:rsidR="008E7CBC" w:rsidRPr="006E2F75">
              <w:rPr>
                <w:sz w:val="20"/>
                <w:szCs w:val="20"/>
              </w:rPr>
              <w:t>млн</w:t>
            </w:r>
            <w:r w:rsidRPr="006E2F75">
              <w:rPr>
                <w:sz w:val="20"/>
                <w:szCs w:val="20"/>
              </w:rPr>
              <w:t xml:space="preserve"> долл</w:t>
            </w:r>
            <w:r w:rsidR="00927D5A" w:rsidRPr="006E2F75">
              <w:rPr>
                <w:sz w:val="20"/>
                <w:szCs w:val="20"/>
              </w:rPr>
              <w:t>аров США</w:t>
            </w:r>
            <w:bookmarkEnd w:id="116"/>
          </w:p>
        </w:tc>
      </w:tr>
      <w:tr w:rsidR="005B3FFE" w:rsidRPr="006E2F75" w:rsidTr="00172FF5">
        <w:trPr>
          <w:trHeight w:val="219"/>
        </w:trPr>
        <w:tc>
          <w:tcPr>
            <w:tcW w:w="2977" w:type="dxa"/>
            <w:vMerge/>
            <w:tcBorders>
              <w:bottom w:val="double" w:sz="4" w:space="0" w:color="auto"/>
            </w:tcBorders>
            <w:vAlign w:val="center"/>
          </w:tcPr>
          <w:p w:rsidR="005B3FFE" w:rsidRPr="006E2F75" w:rsidRDefault="005B3FFE" w:rsidP="00172FF5">
            <w:pPr>
              <w:spacing w:before="60" w:after="60" w:line="200" w:lineRule="exact"/>
              <w:jc w:val="center"/>
              <w:rPr>
                <w:sz w:val="20"/>
                <w:szCs w:val="20"/>
              </w:rPr>
            </w:pPr>
          </w:p>
        </w:tc>
        <w:tc>
          <w:tcPr>
            <w:tcW w:w="1843" w:type="dxa"/>
            <w:tcBorders>
              <w:top w:val="single" w:sz="4" w:space="0" w:color="000000"/>
              <w:bottom w:val="double" w:sz="4" w:space="0" w:color="auto"/>
              <w:right w:val="single" w:sz="4" w:space="0" w:color="000000"/>
            </w:tcBorders>
            <w:vAlign w:val="center"/>
          </w:tcPr>
          <w:p w:rsidR="005B3FFE" w:rsidRPr="006E2F75" w:rsidRDefault="00927D5A" w:rsidP="00172FF5">
            <w:pPr>
              <w:spacing w:before="60" w:after="60" w:line="200" w:lineRule="exact"/>
              <w:jc w:val="center"/>
              <w:rPr>
                <w:sz w:val="20"/>
                <w:szCs w:val="20"/>
              </w:rPr>
            </w:pPr>
            <w:bookmarkStart w:id="117" w:name="_Toc476066989"/>
            <w:r w:rsidRPr="006E2F75">
              <w:rPr>
                <w:sz w:val="20"/>
                <w:szCs w:val="20"/>
              </w:rPr>
              <w:t>п</w:t>
            </w:r>
            <w:r w:rsidR="005B3FFE" w:rsidRPr="006E2F75">
              <w:rPr>
                <w:sz w:val="20"/>
                <w:szCs w:val="20"/>
              </w:rPr>
              <w:t>о состоянию</w:t>
            </w:r>
            <w:bookmarkEnd w:id="117"/>
            <w:r w:rsidR="00172FF5" w:rsidRPr="006E2F75">
              <w:rPr>
                <w:sz w:val="20"/>
                <w:szCs w:val="20"/>
              </w:rPr>
              <w:br/>
            </w:r>
            <w:bookmarkStart w:id="118" w:name="_Toc476066990"/>
            <w:r w:rsidR="005B3FFE" w:rsidRPr="006E2F75">
              <w:rPr>
                <w:sz w:val="20"/>
                <w:szCs w:val="20"/>
              </w:rPr>
              <w:t>на 01.01.16</w:t>
            </w:r>
            <w:bookmarkEnd w:id="118"/>
          </w:p>
        </w:tc>
        <w:tc>
          <w:tcPr>
            <w:tcW w:w="1701" w:type="dxa"/>
            <w:tcBorders>
              <w:top w:val="single" w:sz="4" w:space="0" w:color="000000"/>
              <w:left w:val="single" w:sz="4" w:space="0" w:color="000000"/>
              <w:bottom w:val="double" w:sz="4" w:space="0" w:color="auto"/>
            </w:tcBorders>
            <w:vAlign w:val="center"/>
          </w:tcPr>
          <w:p w:rsidR="005B3FFE" w:rsidRPr="006E2F75" w:rsidRDefault="00927D5A" w:rsidP="00172FF5">
            <w:pPr>
              <w:spacing w:before="60" w:after="60" w:line="200" w:lineRule="exact"/>
              <w:jc w:val="center"/>
              <w:rPr>
                <w:sz w:val="20"/>
                <w:szCs w:val="20"/>
              </w:rPr>
            </w:pPr>
            <w:bookmarkStart w:id="119" w:name="_Toc476066991"/>
            <w:r w:rsidRPr="006E2F75">
              <w:rPr>
                <w:sz w:val="20"/>
                <w:szCs w:val="20"/>
              </w:rPr>
              <w:t>п</w:t>
            </w:r>
            <w:r w:rsidR="005B3FFE" w:rsidRPr="006E2F75">
              <w:rPr>
                <w:sz w:val="20"/>
                <w:szCs w:val="20"/>
              </w:rPr>
              <w:t>о состоянию</w:t>
            </w:r>
            <w:bookmarkEnd w:id="119"/>
            <w:r w:rsidR="00172FF5" w:rsidRPr="006E2F75">
              <w:rPr>
                <w:sz w:val="20"/>
                <w:szCs w:val="20"/>
              </w:rPr>
              <w:br/>
            </w:r>
            <w:bookmarkStart w:id="120" w:name="_Toc476066992"/>
            <w:r w:rsidR="005B3FFE" w:rsidRPr="006E2F75">
              <w:rPr>
                <w:sz w:val="20"/>
                <w:szCs w:val="20"/>
              </w:rPr>
              <w:t>на 01.07.16</w:t>
            </w:r>
            <w:bookmarkEnd w:id="120"/>
          </w:p>
        </w:tc>
        <w:tc>
          <w:tcPr>
            <w:tcW w:w="1701" w:type="dxa"/>
            <w:tcBorders>
              <w:top w:val="single" w:sz="4" w:space="0" w:color="000000"/>
              <w:bottom w:val="double" w:sz="4" w:space="0" w:color="auto"/>
              <w:right w:val="single" w:sz="4" w:space="0" w:color="000000"/>
            </w:tcBorders>
            <w:vAlign w:val="center"/>
          </w:tcPr>
          <w:p w:rsidR="005B3FFE" w:rsidRPr="006E2F75" w:rsidRDefault="00927D5A" w:rsidP="00172FF5">
            <w:pPr>
              <w:spacing w:before="60" w:after="60" w:line="200" w:lineRule="exact"/>
              <w:jc w:val="center"/>
              <w:rPr>
                <w:sz w:val="20"/>
                <w:szCs w:val="20"/>
              </w:rPr>
            </w:pPr>
            <w:bookmarkStart w:id="121" w:name="_Toc476066993"/>
            <w:r w:rsidRPr="006E2F75">
              <w:rPr>
                <w:sz w:val="20"/>
                <w:szCs w:val="20"/>
              </w:rPr>
              <w:t>п</w:t>
            </w:r>
            <w:r w:rsidR="005B3FFE" w:rsidRPr="006E2F75">
              <w:rPr>
                <w:sz w:val="20"/>
                <w:szCs w:val="20"/>
              </w:rPr>
              <w:t>о состоянию</w:t>
            </w:r>
            <w:bookmarkEnd w:id="121"/>
            <w:r w:rsidR="00172FF5" w:rsidRPr="006E2F75">
              <w:rPr>
                <w:sz w:val="20"/>
                <w:szCs w:val="20"/>
              </w:rPr>
              <w:br/>
            </w:r>
            <w:bookmarkStart w:id="122" w:name="_Toc476066994"/>
            <w:r w:rsidR="005B3FFE" w:rsidRPr="006E2F75">
              <w:rPr>
                <w:sz w:val="20"/>
                <w:szCs w:val="20"/>
              </w:rPr>
              <w:t>на 01.01.16</w:t>
            </w:r>
            <w:bookmarkEnd w:id="122"/>
          </w:p>
        </w:tc>
        <w:tc>
          <w:tcPr>
            <w:tcW w:w="1701" w:type="dxa"/>
            <w:tcBorders>
              <w:top w:val="single" w:sz="4" w:space="0" w:color="000000"/>
              <w:left w:val="single" w:sz="4" w:space="0" w:color="000000"/>
              <w:bottom w:val="double" w:sz="4" w:space="0" w:color="auto"/>
            </w:tcBorders>
            <w:vAlign w:val="center"/>
          </w:tcPr>
          <w:p w:rsidR="005B3FFE" w:rsidRPr="006E2F75" w:rsidRDefault="00927D5A" w:rsidP="00172FF5">
            <w:pPr>
              <w:spacing w:before="60" w:after="60" w:line="200" w:lineRule="exact"/>
              <w:jc w:val="center"/>
              <w:rPr>
                <w:sz w:val="20"/>
                <w:szCs w:val="20"/>
              </w:rPr>
            </w:pPr>
            <w:bookmarkStart w:id="123" w:name="_Toc476066995"/>
            <w:r w:rsidRPr="006E2F75">
              <w:rPr>
                <w:sz w:val="20"/>
                <w:szCs w:val="20"/>
              </w:rPr>
              <w:t>п</w:t>
            </w:r>
            <w:r w:rsidR="005B3FFE" w:rsidRPr="006E2F75">
              <w:rPr>
                <w:sz w:val="20"/>
                <w:szCs w:val="20"/>
              </w:rPr>
              <w:t>о состоянию</w:t>
            </w:r>
            <w:bookmarkEnd w:id="123"/>
            <w:r w:rsidR="00172FF5" w:rsidRPr="006E2F75">
              <w:rPr>
                <w:sz w:val="20"/>
                <w:szCs w:val="20"/>
              </w:rPr>
              <w:br/>
            </w:r>
            <w:bookmarkStart w:id="124" w:name="_Toc476066996"/>
            <w:r w:rsidR="005B3FFE" w:rsidRPr="006E2F75">
              <w:rPr>
                <w:sz w:val="20"/>
                <w:szCs w:val="20"/>
              </w:rPr>
              <w:t>на 01.07.16</w:t>
            </w:r>
            <w:bookmarkEnd w:id="124"/>
          </w:p>
        </w:tc>
      </w:tr>
      <w:tr w:rsidR="005B3FFE" w:rsidRPr="006E2F75" w:rsidTr="00172FF5">
        <w:tc>
          <w:tcPr>
            <w:tcW w:w="2977" w:type="dxa"/>
            <w:tcBorders>
              <w:top w:val="double" w:sz="4" w:space="0" w:color="auto"/>
            </w:tcBorders>
          </w:tcPr>
          <w:p w:rsidR="005B3FFE" w:rsidRPr="006E2F75" w:rsidRDefault="005B3FFE" w:rsidP="00172FF5">
            <w:pPr>
              <w:spacing w:before="60" w:after="60" w:line="240" w:lineRule="exact"/>
            </w:pPr>
            <w:bookmarkStart w:id="125" w:name="_Toc476066997"/>
            <w:r w:rsidRPr="006E2F75">
              <w:t>Накопительные пенсионные фонды</w:t>
            </w:r>
            <w:bookmarkEnd w:id="125"/>
          </w:p>
        </w:tc>
        <w:tc>
          <w:tcPr>
            <w:tcW w:w="1843" w:type="dxa"/>
            <w:tcBorders>
              <w:top w:val="double" w:sz="4" w:space="0" w:color="auto"/>
              <w:right w:val="single" w:sz="4" w:space="0" w:color="000000"/>
            </w:tcBorders>
          </w:tcPr>
          <w:p w:rsidR="005B3FFE" w:rsidRPr="006E2F75" w:rsidRDefault="005B3FFE" w:rsidP="00172FF5">
            <w:pPr>
              <w:spacing w:before="60" w:after="60" w:line="240" w:lineRule="exact"/>
              <w:ind w:right="600"/>
              <w:jc w:val="right"/>
            </w:pPr>
            <w:bookmarkStart w:id="126" w:name="_Toc476066998"/>
            <w:r w:rsidRPr="006E2F75">
              <w:t>1</w:t>
            </w:r>
            <w:bookmarkEnd w:id="126"/>
          </w:p>
        </w:tc>
        <w:tc>
          <w:tcPr>
            <w:tcW w:w="1701" w:type="dxa"/>
            <w:tcBorders>
              <w:top w:val="double" w:sz="4" w:space="0" w:color="auto"/>
              <w:left w:val="single" w:sz="4" w:space="0" w:color="000000"/>
            </w:tcBorders>
          </w:tcPr>
          <w:p w:rsidR="005B3FFE" w:rsidRPr="006E2F75" w:rsidRDefault="005B3FFE" w:rsidP="00172FF5">
            <w:pPr>
              <w:spacing w:before="60" w:after="60" w:line="240" w:lineRule="exact"/>
              <w:ind w:right="600"/>
              <w:jc w:val="right"/>
            </w:pPr>
            <w:bookmarkStart w:id="127" w:name="_Toc476066999"/>
            <w:r w:rsidRPr="006E2F75">
              <w:t>1</w:t>
            </w:r>
            <w:bookmarkEnd w:id="127"/>
          </w:p>
        </w:tc>
        <w:tc>
          <w:tcPr>
            <w:tcW w:w="1701" w:type="dxa"/>
            <w:tcBorders>
              <w:top w:val="double" w:sz="4" w:space="0" w:color="auto"/>
              <w:right w:val="single" w:sz="4" w:space="0" w:color="000000"/>
            </w:tcBorders>
          </w:tcPr>
          <w:p w:rsidR="005B3FFE" w:rsidRPr="006E2F75" w:rsidRDefault="005B3FFE" w:rsidP="00172FF5">
            <w:pPr>
              <w:spacing w:before="60" w:after="60" w:line="240" w:lineRule="exact"/>
              <w:ind w:right="175"/>
              <w:jc w:val="right"/>
            </w:pPr>
            <w:r w:rsidRPr="006E2F75">
              <w:t>17 160,08</w:t>
            </w:r>
            <w:r w:rsidRPr="006E2F75">
              <w:rPr>
                <w:vertAlign w:val="superscript"/>
              </w:rPr>
              <w:t>*</w:t>
            </w:r>
          </w:p>
        </w:tc>
        <w:tc>
          <w:tcPr>
            <w:tcW w:w="1701" w:type="dxa"/>
            <w:tcBorders>
              <w:top w:val="double" w:sz="4" w:space="0" w:color="auto"/>
              <w:left w:val="single" w:sz="4" w:space="0" w:color="000000"/>
            </w:tcBorders>
          </w:tcPr>
          <w:p w:rsidR="005B3FFE" w:rsidRPr="006E2F75" w:rsidRDefault="005B3FFE" w:rsidP="00172FF5">
            <w:pPr>
              <w:spacing w:before="60" w:after="60" w:line="240" w:lineRule="exact"/>
              <w:ind w:right="175"/>
              <w:jc w:val="right"/>
            </w:pPr>
            <w:r w:rsidRPr="006E2F75">
              <w:t>18 380,97</w:t>
            </w:r>
            <w:r w:rsidRPr="006E2F75">
              <w:rPr>
                <w:vertAlign w:val="superscript"/>
              </w:rPr>
              <w:t>*</w:t>
            </w:r>
          </w:p>
        </w:tc>
      </w:tr>
      <w:tr w:rsidR="005B3FFE" w:rsidRPr="006E2F75" w:rsidTr="00172FF5">
        <w:tc>
          <w:tcPr>
            <w:tcW w:w="2977" w:type="dxa"/>
          </w:tcPr>
          <w:p w:rsidR="00172FF5" w:rsidRPr="006E2F75" w:rsidRDefault="005B3FFE" w:rsidP="00172FF5">
            <w:pPr>
              <w:spacing w:before="60" w:after="60" w:line="240" w:lineRule="exact"/>
            </w:pPr>
            <w:bookmarkStart w:id="128" w:name="_Toc476067000"/>
            <w:r w:rsidRPr="006E2F75">
              <w:t xml:space="preserve">Инвестиционные фонды, </w:t>
            </w:r>
          </w:p>
          <w:p w:rsidR="005B3FFE" w:rsidRPr="006E2F75" w:rsidRDefault="005B3FFE" w:rsidP="00172FF5">
            <w:pPr>
              <w:spacing w:before="60" w:after="60" w:line="240" w:lineRule="exact"/>
            </w:pPr>
            <w:r w:rsidRPr="006E2F75">
              <w:t>в т.ч.:</w:t>
            </w:r>
            <w:bookmarkEnd w:id="128"/>
          </w:p>
          <w:p w:rsidR="005B3FFE" w:rsidRPr="006E2F75" w:rsidRDefault="005B3FFE" w:rsidP="00172FF5">
            <w:pPr>
              <w:spacing w:before="60" w:after="60" w:line="240" w:lineRule="exact"/>
            </w:pPr>
            <w:bookmarkStart w:id="129" w:name="_Toc476067001"/>
            <w:r w:rsidRPr="006E2F75">
              <w:t>акционерные инвестиционные фонды</w:t>
            </w:r>
            <w:bookmarkEnd w:id="129"/>
          </w:p>
          <w:p w:rsidR="005B3FFE" w:rsidRPr="006E2F75" w:rsidRDefault="005B3FFE" w:rsidP="00172FF5">
            <w:pPr>
              <w:spacing w:before="60" w:after="60" w:line="240" w:lineRule="exact"/>
            </w:pPr>
            <w:bookmarkStart w:id="130" w:name="_Toc476067002"/>
            <w:r w:rsidRPr="006E2F75">
              <w:t>паевые инвестиционные фонды</w:t>
            </w:r>
            <w:bookmarkEnd w:id="130"/>
          </w:p>
        </w:tc>
        <w:tc>
          <w:tcPr>
            <w:tcW w:w="1843" w:type="dxa"/>
            <w:tcBorders>
              <w:right w:val="single" w:sz="4" w:space="0" w:color="000000"/>
            </w:tcBorders>
          </w:tcPr>
          <w:p w:rsidR="005B3FFE" w:rsidRPr="006E2F75" w:rsidRDefault="005B3FFE" w:rsidP="00172FF5">
            <w:pPr>
              <w:spacing w:before="60" w:after="60" w:line="240" w:lineRule="exact"/>
              <w:ind w:right="600"/>
              <w:jc w:val="right"/>
              <w:rPr>
                <w:lang w:val="kk-KZ"/>
              </w:rPr>
            </w:pPr>
            <w:r w:rsidRPr="006E2F75">
              <w:rPr>
                <w:lang w:val="kk-KZ"/>
              </w:rPr>
              <w:t>49</w:t>
            </w:r>
          </w:p>
          <w:p w:rsidR="005B3FFE" w:rsidRPr="006E2F75" w:rsidRDefault="005B3FFE" w:rsidP="00172FF5">
            <w:pPr>
              <w:spacing w:before="60" w:after="60" w:line="240" w:lineRule="exact"/>
              <w:ind w:right="600"/>
              <w:jc w:val="right"/>
            </w:pPr>
          </w:p>
          <w:p w:rsidR="005B3FFE" w:rsidRPr="006E2F75" w:rsidRDefault="005B3FFE" w:rsidP="00172FF5">
            <w:pPr>
              <w:spacing w:before="60" w:after="60" w:line="240" w:lineRule="exact"/>
              <w:ind w:right="600"/>
              <w:jc w:val="right"/>
            </w:pPr>
            <w:r w:rsidRPr="006E2F75">
              <w:t>27</w:t>
            </w:r>
            <w:r w:rsidR="00172FF5" w:rsidRPr="006E2F75">
              <w:br/>
            </w:r>
          </w:p>
          <w:p w:rsidR="005B3FFE" w:rsidRPr="006E2F75" w:rsidRDefault="005B3FFE" w:rsidP="00172FF5">
            <w:pPr>
              <w:spacing w:before="60" w:after="60" w:line="240" w:lineRule="exact"/>
              <w:ind w:right="600"/>
              <w:jc w:val="right"/>
              <w:rPr>
                <w:lang w:val="kk-KZ"/>
              </w:rPr>
            </w:pPr>
            <w:r w:rsidRPr="006E2F75">
              <w:rPr>
                <w:lang w:val="kk-KZ"/>
              </w:rPr>
              <w:t>22</w:t>
            </w:r>
          </w:p>
        </w:tc>
        <w:tc>
          <w:tcPr>
            <w:tcW w:w="1701" w:type="dxa"/>
            <w:tcBorders>
              <w:left w:val="single" w:sz="4" w:space="0" w:color="000000"/>
            </w:tcBorders>
          </w:tcPr>
          <w:p w:rsidR="005B3FFE" w:rsidRPr="006E2F75" w:rsidRDefault="005B3FFE" w:rsidP="00172FF5">
            <w:pPr>
              <w:spacing w:before="60" w:after="60" w:line="240" w:lineRule="exact"/>
              <w:ind w:right="600"/>
              <w:jc w:val="right"/>
              <w:rPr>
                <w:lang w:val="kk-KZ"/>
              </w:rPr>
            </w:pPr>
            <w:r w:rsidRPr="006E2F75">
              <w:rPr>
                <w:lang w:val="kk-KZ"/>
              </w:rPr>
              <w:t>48</w:t>
            </w:r>
          </w:p>
          <w:p w:rsidR="005B3FFE" w:rsidRPr="006E2F75" w:rsidRDefault="005B3FFE" w:rsidP="00172FF5">
            <w:pPr>
              <w:spacing w:before="60" w:after="60" w:line="240" w:lineRule="exact"/>
              <w:ind w:right="600"/>
              <w:jc w:val="right"/>
            </w:pPr>
          </w:p>
          <w:p w:rsidR="005B3FFE" w:rsidRPr="006E2F75" w:rsidRDefault="005B3FFE" w:rsidP="00172FF5">
            <w:pPr>
              <w:spacing w:before="60" w:after="60" w:line="240" w:lineRule="exact"/>
              <w:ind w:right="600"/>
              <w:jc w:val="right"/>
            </w:pPr>
            <w:r w:rsidRPr="006E2F75">
              <w:t>26</w:t>
            </w:r>
            <w:r w:rsidR="00172FF5" w:rsidRPr="006E2F75">
              <w:br/>
            </w:r>
          </w:p>
          <w:p w:rsidR="005B3FFE" w:rsidRPr="006E2F75" w:rsidRDefault="005B3FFE" w:rsidP="00172FF5">
            <w:pPr>
              <w:spacing w:before="60" w:after="60" w:line="240" w:lineRule="exact"/>
              <w:ind w:right="600"/>
              <w:jc w:val="right"/>
              <w:rPr>
                <w:lang w:val="kk-KZ"/>
              </w:rPr>
            </w:pPr>
            <w:r w:rsidRPr="006E2F75">
              <w:rPr>
                <w:lang w:val="kk-KZ"/>
              </w:rPr>
              <w:t>22</w:t>
            </w:r>
          </w:p>
        </w:tc>
        <w:tc>
          <w:tcPr>
            <w:tcW w:w="1701" w:type="dxa"/>
            <w:tcBorders>
              <w:right w:val="single" w:sz="4" w:space="0" w:color="000000"/>
            </w:tcBorders>
          </w:tcPr>
          <w:p w:rsidR="005B3FFE" w:rsidRPr="006E2F75" w:rsidRDefault="005B3FFE" w:rsidP="00172FF5">
            <w:pPr>
              <w:spacing w:before="60" w:after="60" w:line="240" w:lineRule="exact"/>
              <w:ind w:right="175"/>
              <w:jc w:val="right"/>
            </w:pPr>
            <w:r w:rsidRPr="006E2F75">
              <w:t>1 395,37</w:t>
            </w:r>
          </w:p>
          <w:p w:rsidR="005B3FFE" w:rsidRPr="006E2F75" w:rsidRDefault="005B3FFE" w:rsidP="00172FF5">
            <w:pPr>
              <w:spacing w:before="60" w:after="60" w:line="240" w:lineRule="exact"/>
              <w:ind w:right="175"/>
              <w:jc w:val="right"/>
            </w:pPr>
          </w:p>
          <w:p w:rsidR="005B3FFE" w:rsidRPr="006E2F75" w:rsidRDefault="005B3FFE" w:rsidP="00172FF5">
            <w:pPr>
              <w:spacing w:before="60" w:after="60" w:line="240" w:lineRule="exact"/>
              <w:ind w:right="175"/>
              <w:jc w:val="right"/>
            </w:pPr>
            <w:r w:rsidRPr="006E2F75">
              <w:t>182,02</w:t>
            </w:r>
            <w:r w:rsidR="00172FF5" w:rsidRPr="006E2F75">
              <w:br/>
            </w:r>
          </w:p>
          <w:p w:rsidR="005B3FFE" w:rsidRPr="006E2F75" w:rsidRDefault="005B3FFE" w:rsidP="00172FF5">
            <w:pPr>
              <w:spacing w:before="60" w:after="60" w:line="240" w:lineRule="exact"/>
              <w:ind w:right="175"/>
              <w:jc w:val="right"/>
            </w:pPr>
            <w:r w:rsidRPr="006E2F75">
              <w:t>1 213,35</w:t>
            </w:r>
          </w:p>
        </w:tc>
        <w:tc>
          <w:tcPr>
            <w:tcW w:w="1701" w:type="dxa"/>
            <w:tcBorders>
              <w:left w:val="single" w:sz="4" w:space="0" w:color="000000"/>
            </w:tcBorders>
          </w:tcPr>
          <w:p w:rsidR="005B3FFE" w:rsidRPr="006E2F75" w:rsidRDefault="005B3FFE" w:rsidP="00172FF5">
            <w:pPr>
              <w:spacing w:before="60" w:after="60" w:line="240" w:lineRule="exact"/>
              <w:ind w:right="175"/>
              <w:jc w:val="right"/>
            </w:pPr>
            <w:r w:rsidRPr="006E2F75">
              <w:t>1 331,05</w:t>
            </w:r>
          </w:p>
          <w:p w:rsidR="005B3FFE" w:rsidRPr="006E2F75" w:rsidRDefault="005B3FFE" w:rsidP="00172FF5">
            <w:pPr>
              <w:spacing w:before="60" w:after="60" w:line="240" w:lineRule="exact"/>
              <w:ind w:right="175"/>
              <w:jc w:val="right"/>
            </w:pPr>
          </w:p>
          <w:p w:rsidR="005B3FFE" w:rsidRPr="006E2F75" w:rsidRDefault="005B3FFE" w:rsidP="00172FF5">
            <w:pPr>
              <w:spacing w:before="60" w:after="60" w:line="240" w:lineRule="exact"/>
              <w:ind w:right="175"/>
              <w:jc w:val="right"/>
            </w:pPr>
            <w:r w:rsidRPr="006E2F75">
              <w:t>190,53</w:t>
            </w:r>
            <w:r w:rsidR="00172FF5" w:rsidRPr="006E2F75">
              <w:br/>
            </w:r>
          </w:p>
          <w:p w:rsidR="005B3FFE" w:rsidRPr="006E2F75" w:rsidRDefault="005B3FFE" w:rsidP="00172FF5">
            <w:pPr>
              <w:spacing w:before="60" w:after="60" w:line="240" w:lineRule="exact"/>
              <w:ind w:right="175"/>
              <w:jc w:val="right"/>
            </w:pPr>
            <w:r w:rsidRPr="006E2F75">
              <w:t>1 140,52</w:t>
            </w:r>
          </w:p>
        </w:tc>
      </w:tr>
      <w:tr w:rsidR="005B3FFE" w:rsidRPr="006E2F75" w:rsidTr="00172FF5">
        <w:tc>
          <w:tcPr>
            <w:tcW w:w="2977" w:type="dxa"/>
          </w:tcPr>
          <w:p w:rsidR="005B3FFE" w:rsidRPr="006E2F75" w:rsidRDefault="005B3FFE" w:rsidP="00172FF5">
            <w:pPr>
              <w:spacing w:before="60" w:after="60" w:line="240" w:lineRule="exact"/>
            </w:pPr>
            <w:bookmarkStart w:id="131" w:name="_Toc476067003"/>
            <w:r w:rsidRPr="006E2F75">
              <w:t>Страховые (перестраховочные) организации</w:t>
            </w:r>
            <w:bookmarkEnd w:id="131"/>
          </w:p>
        </w:tc>
        <w:tc>
          <w:tcPr>
            <w:tcW w:w="1843" w:type="dxa"/>
            <w:tcBorders>
              <w:right w:val="single" w:sz="4" w:space="0" w:color="000000"/>
            </w:tcBorders>
          </w:tcPr>
          <w:p w:rsidR="005B3FFE" w:rsidRPr="006E2F75" w:rsidRDefault="005B3FFE" w:rsidP="00172FF5">
            <w:pPr>
              <w:spacing w:before="60" w:after="60" w:line="240" w:lineRule="exact"/>
              <w:ind w:right="600"/>
              <w:jc w:val="right"/>
            </w:pPr>
            <w:r w:rsidRPr="006E2F75">
              <w:t>33</w:t>
            </w:r>
          </w:p>
        </w:tc>
        <w:tc>
          <w:tcPr>
            <w:tcW w:w="1701" w:type="dxa"/>
            <w:tcBorders>
              <w:left w:val="single" w:sz="4" w:space="0" w:color="000000"/>
            </w:tcBorders>
          </w:tcPr>
          <w:p w:rsidR="005B3FFE" w:rsidRPr="006E2F75" w:rsidRDefault="005B3FFE" w:rsidP="00172FF5">
            <w:pPr>
              <w:spacing w:before="60" w:after="60" w:line="240" w:lineRule="exact"/>
              <w:ind w:right="600"/>
              <w:jc w:val="right"/>
            </w:pPr>
            <w:r w:rsidRPr="006E2F75">
              <w:t>33</w:t>
            </w:r>
          </w:p>
        </w:tc>
        <w:tc>
          <w:tcPr>
            <w:tcW w:w="1701" w:type="dxa"/>
            <w:tcBorders>
              <w:right w:val="single" w:sz="4" w:space="0" w:color="000000"/>
            </w:tcBorders>
          </w:tcPr>
          <w:p w:rsidR="005B3FFE" w:rsidRPr="006E2F75" w:rsidRDefault="005B3FFE" w:rsidP="00172FF5">
            <w:pPr>
              <w:spacing w:before="60" w:after="60" w:line="240" w:lineRule="exact"/>
              <w:ind w:right="175"/>
              <w:jc w:val="right"/>
            </w:pPr>
            <w:bookmarkStart w:id="132" w:name="_Toc476067004"/>
            <w:r w:rsidRPr="006E2F75">
              <w:t>2 425,61</w:t>
            </w:r>
            <w:bookmarkEnd w:id="132"/>
          </w:p>
        </w:tc>
        <w:tc>
          <w:tcPr>
            <w:tcW w:w="1701" w:type="dxa"/>
            <w:tcBorders>
              <w:left w:val="single" w:sz="4" w:space="0" w:color="000000"/>
            </w:tcBorders>
          </w:tcPr>
          <w:p w:rsidR="005B3FFE" w:rsidRPr="006E2F75" w:rsidRDefault="005B3FFE" w:rsidP="00172FF5">
            <w:pPr>
              <w:spacing w:before="60" w:after="60" w:line="240" w:lineRule="exact"/>
              <w:ind w:right="175"/>
              <w:jc w:val="right"/>
            </w:pPr>
            <w:bookmarkStart w:id="133" w:name="_Toc476067005"/>
            <w:r w:rsidRPr="006E2F75">
              <w:t>2 502,35</w:t>
            </w:r>
            <w:bookmarkEnd w:id="133"/>
          </w:p>
        </w:tc>
      </w:tr>
      <w:tr w:rsidR="005B3FFE" w:rsidRPr="006E2F75" w:rsidTr="00172FF5">
        <w:tc>
          <w:tcPr>
            <w:tcW w:w="2977" w:type="dxa"/>
          </w:tcPr>
          <w:p w:rsidR="005B3FFE" w:rsidRPr="006E2F75" w:rsidRDefault="005B3FFE" w:rsidP="00172FF5">
            <w:pPr>
              <w:spacing w:before="60" w:after="60" w:line="240" w:lineRule="exact"/>
            </w:pPr>
            <w:bookmarkStart w:id="134" w:name="_Toc476067006"/>
            <w:r w:rsidRPr="006E2F75">
              <w:t>Банки второго уровня</w:t>
            </w:r>
            <w:bookmarkEnd w:id="134"/>
          </w:p>
        </w:tc>
        <w:tc>
          <w:tcPr>
            <w:tcW w:w="1843" w:type="dxa"/>
            <w:tcBorders>
              <w:right w:val="single" w:sz="4" w:space="0" w:color="000000"/>
            </w:tcBorders>
          </w:tcPr>
          <w:p w:rsidR="005B3FFE" w:rsidRPr="006E2F75" w:rsidRDefault="005B3FFE" w:rsidP="00172FF5">
            <w:pPr>
              <w:spacing w:before="60" w:after="60" w:line="240" w:lineRule="exact"/>
              <w:ind w:right="600"/>
              <w:jc w:val="right"/>
            </w:pPr>
            <w:bookmarkStart w:id="135" w:name="_Toc476067007"/>
            <w:r w:rsidRPr="006E2F75">
              <w:t>35</w:t>
            </w:r>
            <w:bookmarkEnd w:id="135"/>
          </w:p>
        </w:tc>
        <w:tc>
          <w:tcPr>
            <w:tcW w:w="1701" w:type="dxa"/>
            <w:tcBorders>
              <w:left w:val="single" w:sz="4" w:space="0" w:color="000000"/>
            </w:tcBorders>
          </w:tcPr>
          <w:p w:rsidR="005B3FFE" w:rsidRPr="006E2F75" w:rsidRDefault="005B3FFE" w:rsidP="00172FF5">
            <w:pPr>
              <w:spacing w:before="60" w:after="60" w:line="240" w:lineRule="exact"/>
              <w:ind w:right="600"/>
              <w:jc w:val="right"/>
            </w:pPr>
            <w:bookmarkStart w:id="136" w:name="_Toc476067008"/>
            <w:r w:rsidRPr="006E2F75">
              <w:t>35</w:t>
            </w:r>
            <w:bookmarkEnd w:id="136"/>
          </w:p>
        </w:tc>
        <w:tc>
          <w:tcPr>
            <w:tcW w:w="1701" w:type="dxa"/>
            <w:tcBorders>
              <w:right w:val="single" w:sz="4" w:space="0" w:color="000000"/>
            </w:tcBorders>
          </w:tcPr>
          <w:p w:rsidR="005B3FFE" w:rsidRPr="006E2F75" w:rsidRDefault="005B3FFE" w:rsidP="00172FF5">
            <w:pPr>
              <w:spacing w:before="60" w:after="60" w:line="240" w:lineRule="exact"/>
              <w:ind w:right="175"/>
              <w:jc w:val="right"/>
            </w:pPr>
            <w:bookmarkStart w:id="137" w:name="_Toc476067009"/>
            <w:r w:rsidRPr="006E2F75">
              <w:t>69 952,06</w:t>
            </w:r>
            <w:bookmarkEnd w:id="137"/>
          </w:p>
        </w:tc>
        <w:tc>
          <w:tcPr>
            <w:tcW w:w="1701" w:type="dxa"/>
            <w:tcBorders>
              <w:left w:val="single" w:sz="4" w:space="0" w:color="000000"/>
            </w:tcBorders>
          </w:tcPr>
          <w:p w:rsidR="005B3FFE" w:rsidRPr="006E2F75" w:rsidRDefault="005B3FFE" w:rsidP="00172FF5">
            <w:pPr>
              <w:spacing w:before="60" w:after="60" w:line="240" w:lineRule="exact"/>
              <w:ind w:right="175"/>
              <w:jc w:val="right"/>
            </w:pPr>
            <w:bookmarkStart w:id="138" w:name="_Toc476067010"/>
            <w:r w:rsidRPr="006E2F75">
              <w:t>72 123,96</w:t>
            </w:r>
            <w:bookmarkEnd w:id="138"/>
          </w:p>
        </w:tc>
      </w:tr>
    </w:tbl>
    <w:p w:rsidR="005B3FFE" w:rsidRPr="006E2F75" w:rsidRDefault="005B3FFE" w:rsidP="00172FF5">
      <w:pPr>
        <w:spacing w:before="120"/>
        <w:jc w:val="both"/>
        <w:rPr>
          <w:sz w:val="20"/>
          <w:szCs w:val="20"/>
          <w:lang w:val="kk-KZ"/>
        </w:rPr>
      </w:pPr>
      <w:r w:rsidRPr="006E2F75">
        <w:rPr>
          <w:sz w:val="20"/>
          <w:szCs w:val="20"/>
          <w:vertAlign w:val="superscript"/>
        </w:rPr>
        <w:t>*</w:t>
      </w:r>
      <w:r w:rsidR="00172FF5" w:rsidRPr="006E2F75">
        <w:rPr>
          <w:sz w:val="20"/>
          <w:szCs w:val="20"/>
        </w:rPr>
        <w:t> </w:t>
      </w:r>
      <w:r w:rsidRPr="006E2F75">
        <w:rPr>
          <w:sz w:val="20"/>
          <w:szCs w:val="20"/>
          <w:lang w:val="kk-KZ"/>
        </w:rPr>
        <w:t>Представлен совокупный объем пенсионных активов</w:t>
      </w:r>
      <w:r w:rsidRPr="006E2F75">
        <w:rPr>
          <w:sz w:val="20"/>
          <w:szCs w:val="20"/>
        </w:rPr>
        <w:t>.</w:t>
      </w:r>
    </w:p>
    <w:p w:rsidR="00927D5A" w:rsidRPr="006E2F75" w:rsidRDefault="00927D5A" w:rsidP="00172FF5">
      <w:pPr>
        <w:spacing w:before="360"/>
        <w:ind w:firstLine="720"/>
        <w:jc w:val="both"/>
        <w:rPr>
          <w:sz w:val="28"/>
          <w:szCs w:val="28"/>
        </w:rPr>
      </w:pPr>
      <w:r w:rsidRPr="006E2F75">
        <w:rPr>
          <w:sz w:val="28"/>
          <w:szCs w:val="28"/>
        </w:rPr>
        <w:t>Капитализация рынка акций по состоянию на 1 января 2016 года составила 63,31 млрд долларов США, на 1 июля 2016 года – 63,27 млрд долларов США.</w:t>
      </w:r>
    </w:p>
    <w:p w:rsidR="00927D5A" w:rsidRPr="006E2F75" w:rsidRDefault="00927D5A" w:rsidP="00C1122E">
      <w:pPr>
        <w:ind w:firstLine="720"/>
        <w:jc w:val="both"/>
        <w:rPr>
          <w:sz w:val="28"/>
          <w:szCs w:val="28"/>
        </w:rPr>
      </w:pPr>
      <w:r w:rsidRPr="006E2F75">
        <w:rPr>
          <w:sz w:val="28"/>
          <w:szCs w:val="28"/>
        </w:rPr>
        <w:t>Отношение капитализации рынка акций к ВВП на 1 января 2016 года составило 52,1</w:t>
      </w:r>
      <w:r w:rsidR="00A87978" w:rsidRPr="006E2F75">
        <w:rPr>
          <w:sz w:val="28"/>
          <w:szCs w:val="28"/>
        </w:rPr>
        <w:t> %</w:t>
      </w:r>
      <w:r w:rsidRPr="006E2F75">
        <w:rPr>
          <w:sz w:val="28"/>
          <w:szCs w:val="28"/>
        </w:rPr>
        <w:t>, на 1 июля 2016 года – 52,4</w:t>
      </w:r>
      <w:r w:rsidR="00A87978" w:rsidRPr="006E2F75">
        <w:rPr>
          <w:sz w:val="28"/>
          <w:szCs w:val="28"/>
        </w:rPr>
        <w:t> %</w:t>
      </w:r>
      <w:r w:rsidRPr="006E2F75">
        <w:rPr>
          <w:sz w:val="28"/>
          <w:szCs w:val="28"/>
        </w:rPr>
        <w:t>.</w:t>
      </w:r>
    </w:p>
    <w:p w:rsidR="00927D5A" w:rsidRPr="006E2F75" w:rsidRDefault="00927D5A" w:rsidP="000304F3">
      <w:pPr>
        <w:keepNext/>
        <w:ind w:firstLine="720"/>
        <w:jc w:val="both"/>
        <w:rPr>
          <w:sz w:val="28"/>
          <w:szCs w:val="28"/>
        </w:rPr>
      </w:pPr>
      <w:r w:rsidRPr="006E2F75">
        <w:rPr>
          <w:sz w:val="28"/>
          <w:szCs w:val="28"/>
        </w:rPr>
        <w:t xml:space="preserve">Сведения об объеме и количестве зарегистрированных регулятором рынка ценных бумаг приведены в таблице </w:t>
      </w:r>
      <w:r w:rsidR="00184466">
        <w:rPr>
          <w:sz w:val="28"/>
          <w:szCs w:val="28"/>
        </w:rPr>
        <w:t>11</w:t>
      </w:r>
      <w:r w:rsidRPr="006E2F75">
        <w:rPr>
          <w:sz w:val="28"/>
          <w:szCs w:val="28"/>
        </w:rPr>
        <w:t>.</w:t>
      </w:r>
    </w:p>
    <w:p w:rsidR="00927D5A" w:rsidRPr="006E2F75" w:rsidRDefault="00927D5A" w:rsidP="00172FF5">
      <w:pPr>
        <w:spacing w:before="240"/>
        <w:ind w:firstLine="720"/>
        <w:jc w:val="right"/>
        <w:rPr>
          <w:sz w:val="28"/>
          <w:szCs w:val="28"/>
        </w:rPr>
      </w:pPr>
      <w:r w:rsidRPr="006E2F75">
        <w:rPr>
          <w:sz w:val="28"/>
          <w:szCs w:val="28"/>
        </w:rPr>
        <w:t xml:space="preserve">Таблица </w:t>
      </w:r>
      <w:r w:rsidR="00184466">
        <w:rPr>
          <w:sz w:val="28"/>
          <w:szCs w:val="28"/>
        </w:rPr>
        <w:t>11</w:t>
      </w:r>
    </w:p>
    <w:p w:rsidR="005B3FFE" w:rsidRPr="006E2F75" w:rsidRDefault="005B3FFE" w:rsidP="00172FF5">
      <w:pPr>
        <w:spacing w:before="240" w:after="120"/>
        <w:jc w:val="center"/>
        <w:rPr>
          <w:b/>
          <w:sz w:val="28"/>
          <w:szCs w:val="28"/>
        </w:rPr>
      </w:pPr>
      <w:bookmarkStart w:id="139" w:name="_Toc476067011"/>
      <w:r w:rsidRPr="006E2F75">
        <w:rPr>
          <w:b/>
          <w:sz w:val="28"/>
          <w:szCs w:val="28"/>
        </w:rPr>
        <w:t>Объем и количество зарегистрированных</w:t>
      </w:r>
      <w:bookmarkEnd w:id="139"/>
      <w:r w:rsidRPr="006E2F75">
        <w:rPr>
          <w:b/>
          <w:sz w:val="28"/>
          <w:szCs w:val="28"/>
        </w:rPr>
        <w:t xml:space="preserve"> </w:t>
      </w:r>
      <w:bookmarkStart w:id="140" w:name="_Toc476067012"/>
      <w:r w:rsidRPr="006E2F75">
        <w:rPr>
          <w:b/>
          <w:sz w:val="28"/>
          <w:szCs w:val="28"/>
        </w:rPr>
        <w:t xml:space="preserve">регулятором </w:t>
      </w:r>
      <w:r w:rsidR="00172FF5" w:rsidRPr="006E2F75">
        <w:rPr>
          <w:b/>
          <w:sz w:val="28"/>
          <w:szCs w:val="28"/>
        </w:rPr>
        <w:br/>
      </w:r>
      <w:r w:rsidRPr="006E2F75">
        <w:rPr>
          <w:b/>
          <w:sz w:val="28"/>
          <w:szCs w:val="28"/>
        </w:rPr>
        <w:t>рынка ценных бумаг выпусков ценных бумаг</w:t>
      </w:r>
      <w:bookmarkEnd w:id="140"/>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1843"/>
        <w:gridCol w:w="1701"/>
        <w:gridCol w:w="1701"/>
        <w:gridCol w:w="1701"/>
      </w:tblGrid>
      <w:tr w:rsidR="005B3FFE" w:rsidRPr="006E2F75" w:rsidTr="00172FF5">
        <w:tc>
          <w:tcPr>
            <w:tcW w:w="2977" w:type="dxa"/>
            <w:vMerge w:val="restart"/>
            <w:vAlign w:val="center"/>
          </w:tcPr>
          <w:p w:rsidR="005B3FFE" w:rsidRPr="006E2F75" w:rsidRDefault="005B3FFE" w:rsidP="00172FF5">
            <w:pPr>
              <w:spacing w:before="60" w:after="60" w:line="200" w:lineRule="exact"/>
              <w:jc w:val="center"/>
              <w:rPr>
                <w:sz w:val="20"/>
                <w:szCs w:val="20"/>
              </w:rPr>
            </w:pPr>
            <w:bookmarkStart w:id="141" w:name="_Toc476067013"/>
            <w:r w:rsidRPr="006E2F75">
              <w:rPr>
                <w:sz w:val="20"/>
                <w:szCs w:val="20"/>
              </w:rPr>
              <w:t>Виды ценных бумаг</w:t>
            </w:r>
            <w:bookmarkEnd w:id="141"/>
          </w:p>
        </w:tc>
        <w:tc>
          <w:tcPr>
            <w:tcW w:w="3544" w:type="dxa"/>
            <w:gridSpan w:val="2"/>
            <w:tcBorders>
              <w:bottom w:val="single" w:sz="4" w:space="0" w:color="auto"/>
              <w:right w:val="single" w:sz="4" w:space="0" w:color="auto"/>
            </w:tcBorders>
            <w:vAlign w:val="center"/>
          </w:tcPr>
          <w:p w:rsidR="005B3FFE" w:rsidRPr="006E2F75" w:rsidRDefault="005B3FFE" w:rsidP="00172FF5">
            <w:pPr>
              <w:spacing w:before="60" w:after="60" w:line="200" w:lineRule="exact"/>
              <w:jc w:val="center"/>
              <w:rPr>
                <w:sz w:val="20"/>
                <w:szCs w:val="20"/>
              </w:rPr>
            </w:pPr>
            <w:bookmarkStart w:id="142" w:name="_Toc476067014"/>
            <w:r w:rsidRPr="006E2F75">
              <w:rPr>
                <w:sz w:val="20"/>
                <w:szCs w:val="20"/>
              </w:rPr>
              <w:t>Количество эмитентов</w:t>
            </w:r>
            <w:bookmarkEnd w:id="142"/>
          </w:p>
        </w:tc>
        <w:tc>
          <w:tcPr>
            <w:tcW w:w="3402" w:type="dxa"/>
            <w:gridSpan w:val="2"/>
            <w:tcBorders>
              <w:left w:val="single" w:sz="4" w:space="0" w:color="auto"/>
              <w:bottom w:val="nil"/>
              <w:right w:val="single" w:sz="4" w:space="0" w:color="auto"/>
            </w:tcBorders>
            <w:vAlign w:val="center"/>
          </w:tcPr>
          <w:p w:rsidR="005B3FFE" w:rsidRPr="006E2F75" w:rsidRDefault="005B3FFE" w:rsidP="00172FF5">
            <w:pPr>
              <w:spacing w:before="60" w:after="60" w:line="200" w:lineRule="exact"/>
              <w:jc w:val="center"/>
              <w:rPr>
                <w:sz w:val="20"/>
                <w:szCs w:val="20"/>
              </w:rPr>
            </w:pPr>
            <w:bookmarkStart w:id="143" w:name="_Toc476067015"/>
            <w:r w:rsidRPr="006E2F75">
              <w:rPr>
                <w:sz w:val="20"/>
                <w:szCs w:val="20"/>
              </w:rPr>
              <w:t>Количество выпусков</w:t>
            </w:r>
            <w:bookmarkEnd w:id="143"/>
          </w:p>
        </w:tc>
      </w:tr>
      <w:tr w:rsidR="005B3FFE" w:rsidRPr="006E2F75" w:rsidTr="00172FF5">
        <w:tc>
          <w:tcPr>
            <w:tcW w:w="2977" w:type="dxa"/>
            <w:vMerge/>
            <w:vAlign w:val="center"/>
          </w:tcPr>
          <w:p w:rsidR="005B3FFE" w:rsidRPr="006E2F75" w:rsidRDefault="005B3FFE" w:rsidP="00172FF5">
            <w:pPr>
              <w:spacing w:before="60" w:after="60" w:line="200" w:lineRule="exact"/>
              <w:jc w:val="center"/>
              <w:rPr>
                <w:sz w:val="20"/>
                <w:szCs w:val="20"/>
              </w:rPr>
            </w:pPr>
          </w:p>
        </w:tc>
        <w:tc>
          <w:tcPr>
            <w:tcW w:w="1843" w:type="dxa"/>
            <w:tcBorders>
              <w:right w:val="single" w:sz="4" w:space="0" w:color="auto"/>
            </w:tcBorders>
            <w:vAlign w:val="center"/>
          </w:tcPr>
          <w:p w:rsidR="005B3FFE" w:rsidRPr="006E2F75" w:rsidRDefault="00927D5A" w:rsidP="00172FF5">
            <w:pPr>
              <w:spacing w:before="60" w:after="60" w:line="200" w:lineRule="exact"/>
              <w:jc w:val="center"/>
              <w:rPr>
                <w:sz w:val="20"/>
                <w:szCs w:val="20"/>
              </w:rPr>
            </w:pPr>
            <w:bookmarkStart w:id="144" w:name="_Toc476067016"/>
            <w:r w:rsidRPr="006E2F75">
              <w:rPr>
                <w:sz w:val="20"/>
                <w:szCs w:val="20"/>
              </w:rPr>
              <w:t>п</w:t>
            </w:r>
            <w:r w:rsidR="005B3FFE" w:rsidRPr="006E2F75">
              <w:rPr>
                <w:sz w:val="20"/>
                <w:szCs w:val="20"/>
              </w:rPr>
              <w:t>о состоянию</w:t>
            </w:r>
            <w:bookmarkEnd w:id="144"/>
            <w:r w:rsidR="005B3FFE" w:rsidRPr="006E2F75">
              <w:rPr>
                <w:sz w:val="20"/>
                <w:szCs w:val="20"/>
              </w:rPr>
              <w:t xml:space="preserve"> </w:t>
            </w:r>
            <w:r w:rsidR="00172FF5" w:rsidRPr="006E2F75">
              <w:rPr>
                <w:sz w:val="20"/>
                <w:szCs w:val="20"/>
              </w:rPr>
              <w:br/>
            </w:r>
            <w:bookmarkStart w:id="145" w:name="_Toc476067017"/>
            <w:r w:rsidR="005B3FFE" w:rsidRPr="006E2F75">
              <w:rPr>
                <w:sz w:val="20"/>
                <w:szCs w:val="20"/>
              </w:rPr>
              <w:t>на 01.01.16</w:t>
            </w:r>
            <w:bookmarkEnd w:id="145"/>
          </w:p>
        </w:tc>
        <w:tc>
          <w:tcPr>
            <w:tcW w:w="1701" w:type="dxa"/>
            <w:tcBorders>
              <w:left w:val="single" w:sz="4" w:space="0" w:color="auto"/>
            </w:tcBorders>
            <w:vAlign w:val="center"/>
          </w:tcPr>
          <w:p w:rsidR="005B3FFE" w:rsidRPr="006E2F75" w:rsidRDefault="00927D5A" w:rsidP="00172FF5">
            <w:pPr>
              <w:spacing w:before="60" w:after="60" w:line="200" w:lineRule="exact"/>
              <w:jc w:val="center"/>
              <w:rPr>
                <w:sz w:val="20"/>
                <w:szCs w:val="20"/>
              </w:rPr>
            </w:pPr>
            <w:bookmarkStart w:id="146" w:name="_Toc476067018"/>
            <w:r w:rsidRPr="006E2F75">
              <w:rPr>
                <w:sz w:val="20"/>
                <w:szCs w:val="20"/>
              </w:rPr>
              <w:t>п</w:t>
            </w:r>
            <w:r w:rsidR="005B3FFE" w:rsidRPr="006E2F75">
              <w:rPr>
                <w:sz w:val="20"/>
                <w:szCs w:val="20"/>
              </w:rPr>
              <w:t>о состоянию</w:t>
            </w:r>
            <w:bookmarkEnd w:id="146"/>
            <w:r w:rsidR="005B3FFE" w:rsidRPr="006E2F75">
              <w:rPr>
                <w:sz w:val="20"/>
                <w:szCs w:val="20"/>
              </w:rPr>
              <w:t xml:space="preserve"> </w:t>
            </w:r>
            <w:r w:rsidR="00172FF5" w:rsidRPr="006E2F75">
              <w:rPr>
                <w:sz w:val="20"/>
                <w:szCs w:val="20"/>
              </w:rPr>
              <w:br/>
            </w:r>
            <w:bookmarkStart w:id="147" w:name="_Toc476067019"/>
            <w:r w:rsidR="005B3FFE" w:rsidRPr="006E2F75">
              <w:rPr>
                <w:sz w:val="20"/>
                <w:szCs w:val="20"/>
              </w:rPr>
              <w:t>на 01.07.16</w:t>
            </w:r>
            <w:bookmarkEnd w:id="147"/>
          </w:p>
        </w:tc>
        <w:tc>
          <w:tcPr>
            <w:tcW w:w="1701" w:type="dxa"/>
            <w:tcBorders>
              <w:right w:val="single" w:sz="4" w:space="0" w:color="auto"/>
            </w:tcBorders>
            <w:vAlign w:val="center"/>
          </w:tcPr>
          <w:p w:rsidR="005B3FFE" w:rsidRPr="006E2F75" w:rsidRDefault="00927D5A" w:rsidP="00172FF5">
            <w:pPr>
              <w:spacing w:before="60" w:after="60" w:line="200" w:lineRule="exact"/>
              <w:jc w:val="center"/>
              <w:rPr>
                <w:sz w:val="20"/>
                <w:szCs w:val="20"/>
              </w:rPr>
            </w:pPr>
            <w:bookmarkStart w:id="148" w:name="_Toc476067020"/>
            <w:r w:rsidRPr="006E2F75">
              <w:rPr>
                <w:sz w:val="20"/>
                <w:szCs w:val="20"/>
              </w:rPr>
              <w:t>п</w:t>
            </w:r>
            <w:r w:rsidR="005B3FFE" w:rsidRPr="006E2F75">
              <w:rPr>
                <w:sz w:val="20"/>
                <w:szCs w:val="20"/>
              </w:rPr>
              <w:t>о состоянию</w:t>
            </w:r>
            <w:bookmarkEnd w:id="148"/>
            <w:r w:rsidR="005B3FFE" w:rsidRPr="006E2F75">
              <w:rPr>
                <w:sz w:val="20"/>
                <w:szCs w:val="20"/>
              </w:rPr>
              <w:t xml:space="preserve"> </w:t>
            </w:r>
            <w:r w:rsidR="00172FF5" w:rsidRPr="006E2F75">
              <w:rPr>
                <w:sz w:val="20"/>
                <w:szCs w:val="20"/>
              </w:rPr>
              <w:br/>
            </w:r>
            <w:bookmarkStart w:id="149" w:name="_Toc476067021"/>
            <w:r w:rsidR="005B3FFE" w:rsidRPr="006E2F75">
              <w:rPr>
                <w:sz w:val="20"/>
                <w:szCs w:val="20"/>
              </w:rPr>
              <w:t>на 01.01.16</w:t>
            </w:r>
            <w:bookmarkEnd w:id="149"/>
          </w:p>
        </w:tc>
        <w:tc>
          <w:tcPr>
            <w:tcW w:w="1701" w:type="dxa"/>
            <w:tcBorders>
              <w:left w:val="single" w:sz="4" w:space="0" w:color="auto"/>
            </w:tcBorders>
            <w:vAlign w:val="center"/>
          </w:tcPr>
          <w:p w:rsidR="005B3FFE" w:rsidRPr="006E2F75" w:rsidRDefault="00927D5A" w:rsidP="00172FF5">
            <w:pPr>
              <w:spacing w:before="60" w:after="60" w:line="200" w:lineRule="exact"/>
              <w:jc w:val="center"/>
              <w:rPr>
                <w:sz w:val="20"/>
                <w:szCs w:val="20"/>
              </w:rPr>
            </w:pPr>
            <w:bookmarkStart w:id="150" w:name="_Toc476067022"/>
            <w:r w:rsidRPr="006E2F75">
              <w:rPr>
                <w:sz w:val="20"/>
                <w:szCs w:val="20"/>
              </w:rPr>
              <w:t>п</w:t>
            </w:r>
            <w:r w:rsidR="005B3FFE" w:rsidRPr="006E2F75">
              <w:rPr>
                <w:sz w:val="20"/>
                <w:szCs w:val="20"/>
              </w:rPr>
              <w:t>о состоянию</w:t>
            </w:r>
            <w:bookmarkEnd w:id="150"/>
            <w:r w:rsidR="005B3FFE" w:rsidRPr="006E2F75">
              <w:rPr>
                <w:sz w:val="20"/>
                <w:szCs w:val="20"/>
              </w:rPr>
              <w:t xml:space="preserve"> </w:t>
            </w:r>
            <w:r w:rsidR="00172FF5" w:rsidRPr="006E2F75">
              <w:rPr>
                <w:sz w:val="20"/>
                <w:szCs w:val="20"/>
              </w:rPr>
              <w:br/>
            </w:r>
            <w:bookmarkStart w:id="151" w:name="_Toc476067023"/>
            <w:r w:rsidR="005B3FFE" w:rsidRPr="006E2F75">
              <w:rPr>
                <w:sz w:val="20"/>
                <w:szCs w:val="20"/>
              </w:rPr>
              <w:t>на 01.07.16</w:t>
            </w:r>
            <w:bookmarkEnd w:id="151"/>
          </w:p>
        </w:tc>
      </w:tr>
      <w:tr w:rsidR="005B3FFE" w:rsidRPr="006E2F75" w:rsidTr="00172FF5">
        <w:tc>
          <w:tcPr>
            <w:tcW w:w="2977" w:type="dxa"/>
          </w:tcPr>
          <w:p w:rsidR="005B3FFE" w:rsidRPr="006E2F75" w:rsidRDefault="005B3FFE" w:rsidP="00172FF5">
            <w:pPr>
              <w:spacing w:before="60" w:after="60" w:line="240" w:lineRule="exact"/>
            </w:pPr>
            <w:bookmarkStart w:id="152" w:name="_Toc476067024"/>
            <w:r w:rsidRPr="006E2F75">
              <w:t>Акции</w:t>
            </w:r>
            <w:bookmarkEnd w:id="152"/>
          </w:p>
        </w:tc>
        <w:tc>
          <w:tcPr>
            <w:tcW w:w="1843" w:type="dxa"/>
            <w:tcBorders>
              <w:right w:val="single" w:sz="4" w:space="0" w:color="auto"/>
            </w:tcBorders>
          </w:tcPr>
          <w:p w:rsidR="005B3FFE" w:rsidRPr="006E2F75" w:rsidRDefault="005B3FFE" w:rsidP="00172FF5">
            <w:pPr>
              <w:spacing w:before="60" w:after="60" w:line="240" w:lineRule="exact"/>
              <w:ind w:right="459"/>
              <w:jc w:val="right"/>
            </w:pPr>
            <w:bookmarkStart w:id="153" w:name="_Toc476067025"/>
            <w:r w:rsidRPr="006E2F75">
              <w:t>1 531</w:t>
            </w:r>
            <w:bookmarkEnd w:id="153"/>
          </w:p>
        </w:tc>
        <w:tc>
          <w:tcPr>
            <w:tcW w:w="1701" w:type="dxa"/>
            <w:tcBorders>
              <w:left w:val="single" w:sz="4" w:space="0" w:color="auto"/>
            </w:tcBorders>
          </w:tcPr>
          <w:p w:rsidR="005B3FFE" w:rsidRPr="006E2F75" w:rsidRDefault="005B3FFE" w:rsidP="00172FF5">
            <w:pPr>
              <w:spacing w:before="60" w:after="60" w:line="240" w:lineRule="exact"/>
              <w:ind w:right="459"/>
              <w:jc w:val="right"/>
            </w:pPr>
            <w:bookmarkStart w:id="154" w:name="_Toc476067026"/>
            <w:r w:rsidRPr="006E2F75">
              <w:t>1 414</w:t>
            </w:r>
            <w:bookmarkEnd w:id="154"/>
          </w:p>
        </w:tc>
        <w:tc>
          <w:tcPr>
            <w:tcW w:w="1701" w:type="dxa"/>
            <w:tcBorders>
              <w:right w:val="single" w:sz="4" w:space="0" w:color="auto"/>
            </w:tcBorders>
          </w:tcPr>
          <w:p w:rsidR="005B3FFE" w:rsidRPr="006E2F75" w:rsidRDefault="005B3FFE" w:rsidP="00172FF5">
            <w:pPr>
              <w:spacing w:before="60" w:after="60" w:line="240" w:lineRule="exact"/>
              <w:ind w:right="459"/>
              <w:jc w:val="right"/>
            </w:pPr>
            <w:bookmarkStart w:id="155" w:name="_Toc476067027"/>
            <w:r w:rsidRPr="006E2F75">
              <w:t>1 531</w:t>
            </w:r>
            <w:bookmarkEnd w:id="155"/>
          </w:p>
        </w:tc>
        <w:tc>
          <w:tcPr>
            <w:tcW w:w="1701" w:type="dxa"/>
            <w:tcBorders>
              <w:left w:val="single" w:sz="4" w:space="0" w:color="auto"/>
            </w:tcBorders>
          </w:tcPr>
          <w:p w:rsidR="005B3FFE" w:rsidRPr="006E2F75" w:rsidRDefault="005B3FFE" w:rsidP="00172FF5">
            <w:pPr>
              <w:spacing w:before="60" w:after="60" w:line="240" w:lineRule="exact"/>
              <w:ind w:right="459"/>
              <w:jc w:val="right"/>
            </w:pPr>
            <w:bookmarkStart w:id="156" w:name="_Toc476067028"/>
            <w:r w:rsidRPr="006E2F75">
              <w:t>1 414</w:t>
            </w:r>
            <w:bookmarkEnd w:id="156"/>
          </w:p>
        </w:tc>
      </w:tr>
      <w:tr w:rsidR="005B3FFE" w:rsidRPr="006E2F75" w:rsidTr="00172FF5">
        <w:tc>
          <w:tcPr>
            <w:tcW w:w="2977" w:type="dxa"/>
          </w:tcPr>
          <w:p w:rsidR="005B3FFE" w:rsidRPr="006E2F75" w:rsidRDefault="005B3FFE" w:rsidP="00172FF5">
            <w:pPr>
              <w:spacing w:before="60" w:after="60" w:line="240" w:lineRule="exact"/>
            </w:pPr>
            <w:bookmarkStart w:id="157" w:name="_Toc476067029"/>
            <w:r w:rsidRPr="006E2F75">
              <w:t>Облигации</w:t>
            </w:r>
            <w:bookmarkEnd w:id="157"/>
          </w:p>
        </w:tc>
        <w:tc>
          <w:tcPr>
            <w:tcW w:w="1843" w:type="dxa"/>
            <w:tcBorders>
              <w:right w:val="single" w:sz="4" w:space="0" w:color="auto"/>
            </w:tcBorders>
          </w:tcPr>
          <w:p w:rsidR="005B3FFE" w:rsidRPr="006E2F75" w:rsidRDefault="005B3FFE" w:rsidP="00172FF5">
            <w:pPr>
              <w:spacing w:before="60" w:after="60" w:line="240" w:lineRule="exact"/>
              <w:ind w:right="459"/>
              <w:jc w:val="right"/>
            </w:pPr>
            <w:bookmarkStart w:id="158" w:name="_Toc476067030"/>
            <w:r w:rsidRPr="006E2F75">
              <w:t>153</w:t>
            </w:r>
            <w:bookmarkEnd w:id="158"/>
          </w:p>
        </w:tc>
        <w:tc>
          <w:tcPr>
            <w:tcW w:w="1701" w:type="dxa"/>
            <w:tcBorders>
              <w:left w:val="single" w:sz="4" w:space="0" w:color="auto"/>
            </w:tcBorders>
          </w:tcPr>
          <w:p w:rsidR="005B3FFE" w:rsidRPr="006E2F75" w:rsidRDefault="005B3FFE" w:rsidP="00172FF5">
            <w:pPr>
              <w:spacing w:before="60" w:after="60" w:line="240" w:lineRule="exact"/>
              <w:ind w:right="459"/>
              <w:jc w:val="right"/>
            </w:pPr>
            <w:bookmarkStart w:id="159" w:name="_Toc476067031"/>
            <w:r w:rsidRPr="006E2F75">
              <w:t>161</w:t>
            </w:r>
            <w:bookmarkEnd w:id="159"/>
          </w:p>
        </w:tc>
        <w:tc>
          <w:tcPr>
            <w:tcW w:w="1701" w:type="dxa"/>
            <w:tcBorders>
              <w:right w:val="single" w:sz="4" w:space="0" w:color="auto"/>
            </w:tcBorders>
          </w:tcPr>
          <w:p w:rsidR="005B3FFE" w:rsidRPr="006E2F75" w:rsidRDefault="005B3FFE" w:rsidP="00172FF5">
            <w:pPr>
              <w:spacing w:before="60" w:after="60" w:line="240" w:lineRule="exact"/>
              <w:ind w:right="459"/>
              <w:jc w:val="right"/>
            </w:pPr>
            <w:bookmarkStart w:id="160" w:name="_Toc476067032"/>
            <w:r w:rsidRPr="006E2F75">
              <w:t>393</w:t>
            </w:r>
            <w:bookmarkEnd w:id="160"/>
          </w:p>
        </w:tc>
        <w:tc>
          <w:tcPr>
            <w:tcW w:w="1701" w:type="dxa"/>
            <w:tcBorders>
              <w:left w:val="single" w:sz="4" w:space="0" w:color="auto"/>
            </w:tcBorders>
          </w:tcPr>
          <w:p w:rsidR="005B3FFE" w:rsidRPr="006E2F75" w:rsidRDefault="005B3FFE" w:rsidP="00172FF5">
            <w:pPr>
              <w:spacing w:before="60" w:after="60" w:line="240" w:lineRule="exact"/>
              <w:ind w:right="459"/>
              <w:jc w:val="right"/>
            </w:pPr>
            <w:bookmarkStart w:id="161" w:name="_Toc476067033"/>
            <w:r w:rsidRPr="006E2F75">
              <w:t>391</w:t>
            </w:r>
            <w:bookmarkEnd w:id="161"/>
          </w:p>
        </w:tc>
      </w:tr>
      <w:tr w:rsidR="005B3FFE" w:rsidRPr="006E2F75" w:rsidTr="00172FF5">
        <w:tc>
          <w:tcPr>
            <w:tcW w:w="2977" w:type="dxa"/>
          </w:tcPr>
          <w:p w:rsidR="005B3FFE" w:rsidRPr="006E2F75" w:rsidRDefault="005B3FFE" w:rsidP="00172FF5">
            <w:pPr>
              <w:spacing w:before="60" w:after="60" w:line="240" w:lineRule="exact"/>
            </w:pPr>
            <w:bookmarkStart w:id="162" w:name="_Toc476067034"/>
            <w:r w:rsidRPr="006E2F75">
              <w:t>Итого</w:t>
            </w:r>
            <w:bookmarkEnd w:id="162"/>
          </w:p>
        </w:tc>
        <w:tc>
          <w:tcPr>
            <w:tcW w:w="1843" w:type="dxa"/>
            <w:tcBorders>
              <w:right w:val="single" w:sz="4" w:space="0" w:color="auto"/>
            </w:tcBorders>
          </w:tcPr>
          <w:p w:rsidR="005B3FFE" w:rsidRPr="006E2F75" w:rsidRDefault="005B3FFE" w:rsidP="00172FF5">
            <w:pPr>
              <w:spacing w:before="60" w:after="60" w:line="240" w:lineRule="exact"/>
              <w:ind w:right="459"/>
              <w:jc w:val="right"/>
            </w:pPr>
            <w:bookmarkStart w:id="163" w:name="_Toc476067035"/>
            <w:r w:rsidRPr="006E2F75">
              <w:t>1 684</w:t>
            </w:r>
            <w:bookmarkEnd w:id="163"/>
          </w:p>
        </w:tc>
        <w:tc>
          <w:tcPr>
            <w:tcW w:w="1701" w:type="dxa"/>
            <w:tcBorders>
              <w:left w:val="single" w:sz="4" w:space="0" w:color="auto"/>
            </w:tcBorders>
          </w:tcPr>
          <w:p w:rsidR="005B3FFE" w:rsidRPr="006E2F75" w:rsidRDefault="005B3FFE" w:rsidP="00172FF5">
            <w:pPr>
              <w:spacing w:before="60" w:after="60" w:line="240" w:lineRule="exact"/>
              <w:ind w:right="459"/>
              <w:jc w:val="right"/>
            </w:pPr>
            <w:bookmarkStart w:id="164" w:name="_Toc476067036"/>
            <w:r w:rsidRPr="006E2F75">
              <w:t>1 575</w:t>
            </w:r>
            <w:bookmarkEnd w:id="164"/>
          </w:p>
        </w:tc>
        <w:tc>
          <w:tcPr>
            <w:tcW w:w="1701" w:type="dxa"/>
            <w:tcBorders>
              <w:right w:val="single" w:sz="4" w:space="0" w:color="auto"/>
            </w:tcBorders>
          </w:tcPr>
          <w:p w:rsidR="005B3FFE" w:rsidRPr="006E2F75" w:rsidRDefault="005B3FFE" w:rsidP="00172FF5">
            <w:pPr>
              <w:spacing w:before="60" w:after="60" w:line="240" w:lineRule="exact"/>
              <w:ind w:right="459"/>
              <w:jc w:val="right"/>
            </w:pPr>
            <w:bookmarkStart w:id="165" w:name="_Toc476067037"/>
            <w:r w:rsidRPr="006E2F75">
              <w:t>1 924</w:t>
            </w:r>
            <w:bookmarkEnd w:id="165"/>
          </w:p>
        </w:tc>
        <w:tc>
          <w:tcPr>
            <w:tcW w:w="1701" w:type="dxa"/>
            <w:tcBorders>
              <w:left w:val="single" w:sz="4" w:space="0" w:color="auto"/>
            </w:tcBorders>
          </w:tcPr>
          <w:p w:rsidR="005B3FFE" w:rsidRPr="006E2F75" w:rsidRDefault="005B3FFE" w:rsidP="00172FF5">
            <w:pPr>
              <w:spacing w:before="60" w:after="60" w:line="240" w:lineRule="exact"/>
              <w:ind w:right="459"/>
              <w:jc w:val="right"/>
            </w:pPr>
            <w:bookmarkStart w:id="166" w:name="_Toc476067038"/>
            <w:r w:rsidRPr="006E2F75">
              <w:t>1 805</w:t>
            </w:r>
            <w:bookmarkEnd w:id="166"/>
          </w:p>
        </w:tc>
      </w:tr>
    </w:tbl>
    <w:p w:rsidR="00927D5A" w:rsidRPr="006E2F75" w:rsidRDefault="00927D5A" w:rsidP="00800D86">
      <w:pPr>
        <w:keepNext/>
        <w:spacing w:before="360"/>
        <w:ind w:firstLine="720"/>
        <w:jc w:val="both"/>
        <w:rPr>
          <w:sz w:val="28"/>
          <w:szCs w:val="28"/>
          <w:lang w:val="kk-KZ"/>
        </w:rPr>
      </w:pPr>
      <w:r w:rsidRPr="006E2F75">
        <w:rPr>
          <w:sz w:val="28"/>
          <w:szCs w:val="28"/>
          <w:lang w:val="kk-KZ"/>
        </w:rPr>
        <w:t xml:space="preserve">Сведения об объеме торгов финансовыми инструментами (в том числе производными) на организованном рынке приведены в таблице </w:t>
      </w:r>
      <w:r w:rsidR="00184466">
        <w:rPr>
          <w:sz w:val="28"/>
          <w:szCs w:val="28"/>
          <w:lang w:val="kk-KZ"/>
        </w:rPr>
        <w:t>12</w:t>
      </w:r>
      <w:r w:rsidRPr="006E2F75">
        <w:rPr>
          <w:sz w:val="28"/>
          <w:szCs w:val="28"/>
          <w:lang w:val="kk-KZ"/>
        </w:rPr>
        <w:t>.</w:t>
      </w:r>
    </w:p>
    <w:p w:rsidR="00927D5A" w:rsidRPr="006E2F75" w:rsidRDefault="00927D5A" w:rsidP="00C1122E">
      <w:pPr>
        <w:spacing w:before="240"/>
        <w:ind w:firstLine="720"/>
        <w:jc w:val="right"/>
        <w:rPr>
          <w:sz w:val="28"/>
          <w:szCs w:val="28"/>
          <w:lang w:val="kk-KZ"/>
        </w:rPr>
      </w:pPr>
      <w:r w:rsidRPr="006E2F75">
        <w:rPr>
          <w:sz w:val="28"/>
          <w:szCs w:val="28"/>
          <w:lang w:val="kk-KZ"/>
        </w:rPr>
        <w:t xml:space="preserve">Таблица </w:t>
      </w:r>
      <w:r w:rsidR="00184466">
        <w:rPr>
          <w:sz w:val="28"/>
          <w:szCs w:val="28"/>
          <w:lang w:val="kk-KZ"/>
        </w:rPr>
        <w:t>12</w:t>
      </w:r>
    </w:p>
    <w:p w:rsidR="005B3FFE" w:rsidRPr="006E2F75" w:rsidRDefault="005B3FFE" w:rsidP="0074226A">
      <w:pPr>
        <w:spacing w:before="240" w:after="120"/>
        <w:jc w:val="center"/>
        <w:rPr>
          <w:b/>
          <w:sz w:val="28"/>
          <w:szCs w:val="28"/>
        </w:rPr>
      </w:pPr>
      <w:bookmarkStart w:id="167" w:name="_Toc476067039"/>
      <w:r w:rsidRPr="006E2F75">
        <w:rPr>
          <w:b/>
          <w:sz w:val="28"/>
          <w:szCs w:val="28"/>
        </w:rPr>
        <w:t>Объем торгов финансовыми инстру</w:t>
      </w:r>
      <w:r w:rsidR="00927D5A" w:rsidRPr="006E2F75">
        <w:rPr>
          <w:b/>
          <w:sz w:val="28"/>
          <w:szCs w:val="28"/>
        </w:rPr>
        <w:t>ментами на организованном рынке</w:t>
      </w:r>
      <w:bookmarkEnd w:id="167"/>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268"/>
        <w:gridCol w:w="2127"/>
        <w:gridCol w:w="1984"/>
      </w:tblGrid>
      <w:tr w:rsidR="005B3FFE" w:rsidRPr="006E2F75" w:rsidTr="0074226A">
        <w:tc>
          <w:tcPr>
            <w:tcW w:w="3544" w:type="dxa"/>
            <w:tcBorders>
              <w:bottom w:val="double" w:sz="4" w:space="0" w:color="auto"/>
            </w:tcBorders>
            <w:vAlign w:val="center"/>
          </w:tcPr>
          <w:p w:rsidR="005B3FFE" w:rsidRPr="006E2F75" w:rsidRDefault="005B3FFE" w:rsidP="0074226A">
            <w:pPr>
              <w:spacing w:before="60" w:after="60" w:line="200" w:lineRule="exact"/>
              <w:jc w:val="center"/>
              <w:rPr>
                <w:sz w:val="20"/>
                <w:szCs w:val="20"/>
              </w:rPr>
            </w:pPr>
            <w:r w:rsidRPr="006E2F75">
              <w:rPr>
                <w:sz w:val="20"/>
                <w:szCs w:val="20"/>
              </w:rPr>
              <w:t>Вид</w:t>
            </w:r>
            <w:r w:rsidR="00A012A1">
              <w:rPr>
                <w:sz w:val="20"/>
                <w:szCs w:val="20"/>
              </w:rPr>
              <w:t>ы финансовых инструментов</w:t>
            </w:r>
          </w:p>
        </w:tc>
        <w:tc>
          <w:tcPr>
            <w:tcW w:w="2268" w:type="dxa"/>
            <w:tcBorders>
              <w:bottom w:val="double" w:sz="4" w:space="0" w:color="auto"/>
            </w:tcBorders>
            <w:vAlign w:val="center"/>
          </w:tcPr>
          <w:p w:rsidR="005B3FFE" w:rsidRPr="006E2F75" w:rsidRDefault="005B3FFE" w:rsidP="0074226A">
            <w:pPr>
              <w:spacing w:before="60" w:after="60" w:line="200" w:lineRule="exact"/>
              <w:jc w:val="center"/>
              <w:rPr>
                <w:sz w:val="20"/>
                <w:szCs w:val="20"/>
              </w:rPr>
            </w:pPr>
            <w:r w:rsidRPr="006E2F75">
              <w:rPr>
                <w:sz w:val="20"/>
                <w:szCs w:val="20"/>
              </w:rPr>
              <w:t xml:space="preserve">Первичный рынок, </w:t>
            </w:r>
            <w:r w:rsidRPr="006E2F75">
              <w:rPr>
                <w:sz w:val="20"/>
                <w:szCs w:val="20"/>
              </w:rPr>
              <w:br/>
              <w:t>млн долл</w:t>
            </w:r>
            <w:r w:rsidR="00927D5A" w:rsidRPr="006E2F75">
              <w:rPr>
                <w:sz w:val="20"/>
                <w:szCs w:val="20"/>
              </w:rPr>
              <w:t>аров</w:t>
            </w:r>
            <w:r w:rsidRPr="006E2F75">
              <w:rPr>
                <w:sz w:val="20"/>
                <w:szCs w:val="20"/>
              </w:rPr>
              <w:t xml:space="preserve"> США</w:t>
            </w:r>
          </w:p>
        </w:tc>
        <w:tc>
          <w:tcPr>
            <w:tcW w:w="2127" w:type="dxa"/>
            <w:tcBorders>
              <w:bottom w:val="double" w:sz="4" w:space="0" w:color="auto"/>
            </w:tcBorders>
            <w:vAlign w:val="center"/>
          </w:tcPr>
          <w:p w:rsidR="005B3FFE" w:rsidRPr="006E2F75" w:rsidRDefault="005B3FFE" w:rsidP="0074226A">
            <w:pPr>
              <w:spacing w:before="60" w:after="60" w:line="200" w:lineRule="exact"/>
              <w:jc w:val="center"/>
              <w:rPr>
                <w:sz w:val="20"/>
                <w:szCs w:val="20"/>
              </w:rPr>
            </w:pPr>
            <w:r w:rsidRPr="006E2F75">
              <w:rPr>
                <w:sz w:val="20"/>
                <w:szCs w:val="20"/>
              </w:rPr>
              <w:t>Вторичный рынок, млн долл</w:t>
            </w:r>
            <w:r w:rsidR="00927D5A" w:rsidRPr="006E2F75">
              <w:rPr>
                <w:sz w:val="20"/>
                <w:szCs w:val="20"/>
              </w:rPr>
              <w:t>аров</w:t>
            </w:r>
            <w:r w:rsidRPr="006E2F75">
              <w:rPr>
                <w:sz w:val="20"/>
                <w:szCs w:val="20"/>
              </w:rPr>
              <w:t xml:space="preserve"> США</w:t>
            </w:r>
          </w:p>
        </w:tc>
        <w:tc>
          <w:tcPr>
            <w:tcW w:w="1984" w:type="dxa"/>
            <w:tcBorders>
              <w:bottom w:val="double" w:sz="4" w:space="0" w:color="auto"/>
            </w:tcBorders>
            <w:vAlign w:val="center"/>
          </w:tcPr>
          <w:p w:rsidR="005B3FFE" w:rsidRPr="006E2F75" w:rsidRDefault="005B3FFE" w:rsidP="0074226A">
            <w:pPr>
              <w:spacing w:before="60" w:after="60" w:line="200" w:lineRule="exact"/>
              <w:jc w:val="center"/>
              <w:rPr>
                <w:sz w:val="20"/>
                <w:szCs w:val="20"/>
              </w:rPr>
            </w:pPr>
            <w:r w:rsidRPr="006E2F75">
              <w:rPr>
                <w:sz w:val="20"/>
                <w:szCs w:val="20"/>
              </w:rPr>
              <w:t xml:space="preserve">Итого, </w:t>
            </w:r>
            <w:r w:rsidR="0074226A" w:rsidRPr="006E2F75">
              <w:rPr>
                <w:sz w:val="20"/>
                <w:szCs w:val="20"/>
              </w:rPr>
              <w:br/>
            </w:r>
            <w:r w:rsidRPr="006E2F75">
              <w:rPr>
                <w:sz w:val="20"/>
                <w:szCs w:val="20"/>
              </w:rPr>
              <w:t>млн долл</w:t>
            </w:r>
            <w:r w:rsidR="00927D5A" w:rsidRPr="006E2F75">
              <w:rPr>
                <w:sz w:val="20"/>
                <w:szCs w:val="20"/>
              </w:rPr>
              <w:t>аров</w:t>
            </w:r>
            <w:r w:rsidRPr="006E2F75">
              <w:rPr>
                <w:sz w:val="20"/>
                <w:szCs w:val="20"/>
              </w:rPr>
              <w:t xml:space="preserve"> США</w:t>
            </w:r>
          </w:p>
        </w:tc>
      </w:tr>
      <w:tr w:rsidR="005B3FFE" w:rsidRPr="006E2F75" w:rsidTr="0074226A">
        <w:tc>
          <w:tcPr>
            <w:tcW w:w="3544" w:type="dxa"/>
            <w:tcBorders>
              <w:top w:val="double" w:sz="4" w:space="0" w:color="auto"/>
            </w:tcBorders>
          </w:tcPr>
          <w:p w:rsidR="005B3FFE" w:rsidRPr="006E2F75" w:rsidRDefault="005B3FFE" w:rsidP="0074226A">
            <w:pPr>
              <w:spacing w:before="60" w:after="60" w:line="240" w:lineRule="exact"/>
              <w:rPr>
                <w:b/>
              </w:rPr>
            </w:pPr>
            <w:r w:rsidRPr="006E2F75">
              <w:t>Акции</w:t>
            </w:r>
          </w:p>
        </w:tc>
        <w:tc>
          <w:tcPr>
            <w:tcW w:w="2268" w:type="dxa"/>
            <w:tcBorders>
              <w:top w:val="double" w:sz="4" w:space="0" w:color="auto"/>
            </w:tcBorders>
          </w:tcPr>
          <w:p w:rsidR="005B3FFE" w:rsidRPr="006E2F75" w:rsidRDefault="005B3FFE" w:rsidP="0074226A">
            <w:pPr>
              <w:spacing w:before="60" w:after="60" w:line="240" w:lineRule="exact"/>
              <w:ind w:right="459"/>
              <w:jc w:val="right"/>
            </w:pPr>
            <w:r w:rsidRPr="006E2F75">
              <w:t>0</w:t>
            </w:r>
          </w:p>
        </w:tc>
        <w:tc>
          <w:tcPr>
            <w:tcW w:w="2127" w:type="dxa"/>
            <w:tcBorders>
              <w:top w:val="double" w:sz="4" w:space="0" w:color="auto"/>
            </w:tcBorders>
          </w:tcPr>
          <w:p w:rsidR="005B3FFE" w:rsidRPr="006E2F75" w:rsidRDefault="005B3FFE" w:rsidP="0074226A">
            <w:pPr>
              <w:spacing w:before="60" w:after="60" w:line="240" w:lineRule="exact"/>
              <w:ind w:right="459"/>
              <w:jc w:val="right"/>
              <w:rPr>
                <w:highlight w:val="yellow"/>
              </w:rPr>
            </w:pPr>
            <w:r w:rsidRPr="006E2F75">
              <w:t>233,15</w:t>
            </w:r>
          </w:p>
        </w:tc>
        <w:tc>
          <w:tcPr>
            <w:tcW w:w="1984" w:type="dxa"/>
            <w:tcBorders>
              <w:top w:val="double" w:sz="4" w:space="0" w:color="auto"/>
            </w:tcBorders>
          </w:tcPr>
          <w:p w:rsidR="005B3FFE" w:rsidRPr="006E2F75" w:rsidRDefault="005B3FFE" w:rsidP="0074226A">
            <w:pPr>
              <w:spacing w:before="60" w:after="60" w:line="240" w:lineRule="exact"/>
              <w:ind w:right="459"/>
              <w:jc w:val="right"/>
            </w:pPr>
            <w:r w:rsidRPr="006E2F75">
              <w:t>233,15</w:t>
            </w:r>
          </w:p>
        </w:tc>
      </w:tr>
      <w:tr w:rsidR="005B3FFE" w:rsidRPr="006E2F75" w:rsidTr="0074226A">
        <w:tc>
          <w:tcPr>
            <w:tcW w:w="3544" w:type="dxa"/>
          </w:tcPr>
          <w:p w:rsidR="005B3FFE" w:rsidRPr="006E2F75" w:rsidRDefault="005B3FFE" w:rsidP="0074226A">
            <w:pPr>
              <w:spacing w:before="60" w:after="60" w:line="240" w:lineRule="exact"/>
              <w:rPr>
                <w:b/>
              </w:rPr>
            </w:pPr>
            <w:r w:rsidRPr="006E2F75">
              <w:t>Корпоративные облигации</w:t>
            </w:r>
          </w:p>
        </w:tc>
        <w:tc>
          <w:tcPr>
            <w:tcW w:w="2268" w:type="dxa"/>
          </w:tcPr>
          <w:p w:rsidR="005B3FFE" w:rsidRPr="006E2F75" w:rsidRDefault="005B3FFE" w:rsidP="0074226A">
            <w:pPr>
              <w:spacing w:before="60" w:after="60" w:line="240" w:lineRule="exact"/>
              <w:ind w:right="459"/>
              <w:jc w:val="right"/>
            </w:pPr>
            <w:r w:rsidRPr="006E2F75">
              <w:rPr>
                <w:lang w:val="kk-KZ"/>
              </w:rPr>
              <w:t>509</w:t>
            </w:r>
            <w:r w:rsidRPr="006E2F75">
              <w:t>,64</w:t>
            </w:r>
          </w:p>
        </w:tc>
        <w:tc>
          <w:tcPr>
            <w:tcW w:w="2127" w:type="dxa"/>
          </w:tcPr>
          <w:p w:rsidR="005B3FFE" w:rsidRPr="006E2F75" w:rsidRDefault="005B3FFE" w:rsidP="0074226A">
            <w:pPr>
              <w:spacing w:before="60" w:after="60" w:line="240" w:lineRule="exact"/>
              <w:ind w:right="459"/>
              <w:jc w:val="right"/>
            </w:pPr>
            <w:r w:rsidRPr="006E2F75">
              <w:t>56,78</w:t>
            </w:r>
          </w:p>
        </w:tc>
        <w:tc>
          <w:tcPr>
            <w:tcW w:w="1984" w:type="dxa"/>
          </w:tcPr>
          <w:p w:rsidR="005B3FFE" w:rsidRPr="006E2F75" w:rsidRDefault="005B3FFE" w:rsidP="0074226A">
            <w:pPr>
              <w:spacing w:before="60" w:after="60" w:line="240" w:lineRule="exact"/>
              <w:ind w:right="459"/>
              <w:jc w:val="right"/>
            </w:pPr>
            <w:r w:rsidRPr="006E2F75">
              <w:t>566,42</w:t>
            </w:r>
          </w:p>
        </w:tc>
      </w:tr>
      <w:tr w:rsidR="005B3FFE" w:rsidRPr="006E2F75" w:rsidTr="0074226A">
        <w:tc>
          <w:tcPr>
            <w:tcW w:w="3544" w:type="dxa"/>
          </w:tcPr>
          <w:p w:rsidR="005B3FFE" w:rsidRPr="006E2F75" w:rsidRDefault="005B3FFE" w:rsidP="0074226A">
            <w:pPr>
              <w:spacing w:before="60" w:after="60" w:line="240" w:lineRule="exact"/>
              <w:rPr>
                <w:b/>
              </w:rPr>
            </w:pPr>
            <w:r w:rsidRPr="006E2F75">
              <w:t>Государственные ценные бумаги</w:t>
            </w:r>
          </w:p>
        </w:tc>
        <w:tc>
          <w:tcPr>
            <w:tcW w:w="2268" w:type="dxa"/>
          </w:tcPr>
          <w:p w:rsidR="005B3FFE" w:rsidRPr="006E2F75" w:rsidRDefault="005B3FFE" w:rsidP="0074226A">
            <w:pPr>
              <w:spacing w:before="60" w:after="60" w:line="240" w:lineRule="exact"/>
              <w:ind w:right="459"/>
              <w:jc w:val="right"/>
            </w:pPr>
            <w:r w:rsidRPr="006E2F75">
              <w:t>536,53</w:t>
            </w:r>
          </w:p>
        </w:tc>
        <w:tc>
          <w:tcPr>
            <w:tcW w:w="2127" w:type="dxa"/>
          </w:tcPr>
          <w:p w:rsidR="005B3FFE" w:rsidRPr="006E2F75" w:rsidRDefault="005B3FFE" w:rsidP="0074226A">
            <w:pPr>
              <w:spacing w:before="60" w:after="60" w:line="240" w:lineRule="exact"/>
              <w:ind w:right="459"/>
              <w:jc w:val="right"/>
            </w:pPr>
            <w:r w:rsidRPr="006E2F75">
              <w:t>449,75</w:t>
            </w:r>
          </w:p>
        </w:tc>
        <w:tc>
          <w:tcPr>
            <w:tcW w:w="1984" w:type="dxa"/>
          </w:tcPr>
          <w:p w:rsidR="005B3FFE" w:rsidRPr="006E2F75" w:rsidRDefault="005B3FFE" w:rsidP="0074226A">
            <w:pPr>
              <w:spacing w:before="60" w:after="60" w:line="240" w:lineRule="exact"/>
              <w:ind w:right="459"/>
              <w:jc w:val="right"/>
              <w:rPr>
                <w:highlight w:val="yellow"/>
              </w:rPr>
            </w:pPr>
            <w:r w:rsidRPr="006E2F75">
              <w:t>986,28</w:t>
            </w:r>
          </w:p>
        </w:tc>
      </w:tr>
      <w:tr w:rsidR="005B3FFE" w:rsidRPr="006E2F75" w:rsidTr="0074226A">
        <w:tc>
          <w:tcPr>
            <w:tcW w:w="3544" w:type="dxa"/>
          </w:tcPr>
          <w:p w:rsidR="005B3FFE" w:rsidRPr="006E2F75" w:rsidRDefault="005B3FFE" w:rsidP="0074226A">
            <w:pPr>
              <w:spacing w:before="60" w:after="60" w:line="240" w:lineRule="exact"/>
              <w:rPr>
                <w:b/>
              </w:rPr>
            </w:pPr>
            <w:r w:rsidRPr="006E2F75">
              <w:t>Ценные бумаги инвестиционных фондов</w:t>
            </w:r>
          </w:p>
        </w:tc>
        <w:tc>
          <w:tcPr>
            <w:tcW w:w="2268" w:type="dxa"/>
          </w:tcPr>
          <w:p w:rsidR="005B3FFE" w:rsidRPr="006E2F75" w:rsidRDefault="005B3FFE" w:rsidP="0074226A">
            <w:pPr>
              <w:spacing w:before="60" w:after="60" w:line="240" w:lineRule="exact"/>
              <w:ind w:right="459"/>
              <w:jc w:val="right"/>
            </w:pPr>
            <w:r w:rsidRPr="006E2F75">
              <w:t>0</w:t>
            </w:r>
          </w:p>
        </w:tc>
        <w:tc>
          <w:tcPr>
            <w:tcW w:w="2127" w:type="dxa"/>
          </w:tcPr>
          <w:p w:rsidR="005B3FFE" w:rsidRPr="006E2F75" w:rsidRDefault="005B3FFE" w:rsidP="0074226A">
            <w:pPr>
              <w:spacing w:before="60" w:after="60" w:line="240" w:lineRule="exact"/>
              <w:ind w:right="459"/>
              <w:jc w:val="right"/>
            </w:pPr>
            <w:r w:rsidRPr="006E2F75">
              <w:t>1,38</w:t>
            </w:r>
          </w:p>
        </w:tc>
        <w:tc>
          <w:tcPr>
            <w:tcW w:w="1984" w:type="dxa"/>
          </w:tcPr>
          <w:p w:rsidR="005B3FFE" w:rsidRPr="006E2F75" w:rsidRDefault="005B3FFE" w:rsidP="0074226A">
            <w:pPr>
              <w:spacing w:before="60" w:after="60" w:line="240" w:lineRule="exact"/>
              <w:ind w:right="459"/>
              <w:jc w:val="right"/>
              <w:rPr>
                <w:highlight w:val="yellow"/>
              </w:rPr>
            </w:pPr>
            <w:r w:rsidRPr="006E2F75">
              <w:t>1,38</w:t>
            </w:r>
          </w:p>
        </w:tc>
      </w:tr>
      <w:tr w:rsidR="005B3FFE" w:rsidRPr="006E2F75" w:rsidTr="0074226A">
        <w:tc>
          <w:tcPr>
            <w:tcW w:w="3544" w:type="dxa"/>
          </w:tcPr>
          <w:p w:rsidR="005B3FFE" w:rsidRPr="006E2F75" w:rsidRDefault="005B3FFE" w:rsidP="0074226A">
            <w:pPr>
              <w:spacing w:before="60" w:after="60" w:line="240" w:lineRule="exact"/>
            </w:pPr>
            <w:r w:rsidRPr="006E2F75">
              <w:t>Ценные бумаги МФО</w:t>
            </w:r>
          </w:p>
        </w:tc>
        <w:tc>
          <w:tcPr>
            <w:tcW w:w="2268" w:type="dxa"/>
          </w:tcPr>
          <w:p w:rsidR="005B3FFE" w:rsidRPr="006E2F75" w:rsidRDefault="005B3FFE" w:rsidP="0074226A">
            <w:pPr>
              <w:spacing w:before="60" w:after="60" w:line="240" w:lineRule="exact"/>
              <w:ind w:right="459"/>
              <w:jc w:val="right"/>
            </w:pPr>
            <w:r w:rsidRPr="006E2F75">
              <w:t>0</w:t>
            </w:r>
          </w:p>
        </w:tc>
        <w:tc>
          <w:tcPr>
            <w:tcW w:w="2127" w:type="dxa"/>
          </w:tcPr>
          <w:p w:rsidR="005B3FFE" w:rsidRPr="006E2F75" w:rsidRDefault="005B3FFE" w:rsidP="0074226A">
            <w:pPr>
              <w:spacing w:before="60" w:after="60" w:line="240" w:lineRule="exact"/>
              <w:ind w:right="459"/>
              <w:jc w:val="right"/>
            </w:pPr>
            <w:r w:rsidRPr="006E2F75">
              <w:t>0</w:t>
            </w:r>
          </w:p>
        </w:tc>
        <w:tc>
          <w:tcPr>
            <w:tcW w:w="1984" w:type="dxa"/>
          </w:tcPr>
          <w:p w:rsidR="005B3FFE" w:rsidRPr="006E2F75" w:rsidRDefault="005B3FFE" w:rsidP="0074226A">
            <w:pPr>
              <w:spacing w:before="60" w:after="60" w:line="240" w:lineRule="exact"/>
              <w:ind w:right="459"/>
              <w:jc w:val="right"/>
            </w:pPr>
          </w:p>
        </w:tc>
      </w:tr>
      <w:tr w:rsidR="005B3FFE" w:rsidRPr="006E2F75" w:rsidTr="0074226A">
        <w:tc>
          <w:tcPr>
            <w:tcW w:w="3544" w:type="dxa"/>
          </w:tcPr>
          <w:p w:rsidR="005B3FFE" w:rsidRPr="006E2F75" w:rsidRDefault="005B3FFE" w:rsidP="0074226A">
            <w:pPr>
              <w:spacing w:before="60" w:after="60" w:line="240" w:lineRule="exact"/>
            </w:pPr>
            <w:r w:rsidRPr="006E2F75">
              <w:t>Общий объем торгов по ценным бумагам</w:t>
            </w:r>
          </w:p>
        </w:tc>
        <w:tc>
          <w:tcPr>
            <w:tcW w:w="2268" w:type="dxa"/>
          </w:tcPr>
          <w:p w:rsidR="005B3FFE" w:rsidRPr="006E2F75" w:rsidRDefault="005B3FFE" w:rsidP="0074226A">
            <w:pPr>
              <w:spacing w:before="60" w:after="60" w:line="240" w:lineRule="exact"/>
              <w:ind w:right="459"/>
              <w:jc w:val="right"/>
            </w:pPr>
            <w:r w:rsidRPr="006E2F75">
              <w:t>1 046,17</w:t>
            </w:r>
          </w:p>
        </w:tc>
        <w:tc>
          <w:tcPr>
            <w:tcW w:w="2127" w:type="dxa"/>
          </w:tcPr>
          <w:p w:rsidR="005B3FFE" w:rsidRPr="006E2F75" w:rsidRDefault="005B3FFE" w:rsidP="0074226A">
            <w:pPr>
              <w:spacing w:before="60" w:after="60" w:line="240" w:lineRule="exact"/>
              <w:ind w:right="459"/>
              <w:jc w:val="right"/>
              <w:rPr>
                <w:highlight w:val="yellow"/>
              </w:rPr>
            </w:pPr>
            <w:r w:rsidRPr="006E2F75">
              <w:t>741,06</w:t>
            </w:r>
          </w:p>
        </w:tc>
        <w:tc>
          <w:tcPr>
            <w:tcW w:w="1984" w:type="dxa"/>
          </w:tcPr>
          <w:p w:rsidR="005B3FFE" w:rsidRPr="006E2F75" w:rsidRDefault="005B3FFE" w:rsidP="0074226A">
            <w:pPr>
              <w:spacing w:before="60" w:after="60" w:line="240" w:lineRule="exact"/>
              <w:ind w:right="459"/>
              <w:jc w:val="right"/>
              <w:rPr>
                <w:highlight w:val="yellow"/>
              </w:rPr>
            </w:pPr>
            <w:r w:rsidRPr="006E2F75">
              <w:t>1 787,23</w:t>
            </w:r>
          </w:p>
        </w:tc>
      </w:tr>
      <w:tr w:rsidR="005B3FFE" w:rsidRPr="006E2F75" w:rsidTr="0074226A">
        <w:tc>
          <w:tcPr>
            <w:tcW w:w="3544" w:type="dxa"/>
            <w:vAlign w:val="bottom"/>
          </w:tcPr>
          <w:p w:rsidR="005B3FFE" w:rsidRPr="006E2F75" w:rsidRDefault="005B3FFE" w:rsidP="0074226A">
            <w:pPr>
              <w:spacing w:before="60" w:after="60" w:line="240" w:lineRule="exact"/>
            </w:pPr>
            <w:r w:rsidRPr="006E2F75">
              <w:t>ВВП Республики Казахстан</w:t>
            </w:r>
            <w:r w:rsidR="0074226A" w:rsidRPr="006E2F75">
              <w:rPr>
                <w:vertAlign w:val="superscript"/>
              </w:rPr>
              <w:t>*</w:t>
            </w:r>
          </w:p>
        </w:tc>
        <w:tc>
          <w:tcPr>
            <w:tcW w:w="2268" w:type="dxa"/>
          </w:tcPr>
          <w:p w:rsidR="005B3FFE" w:rsidRPr="006E2F75" w:rsidRDefault="005B3FFE" w:rsidP="0074226A">
            <w:pPr>
              <w:spacing w:before="60" w:after="60" w:line="240" w:lineRule="exact"/>
              <w:ind w:right="459"/>
              <w:jc w:val="right"/>
              <w:rPr>
                <w:highlight w:val="yellow"/>
              </w:rPr>
            </w:pPr>
          </w:p>
        </w:tc>
        <w:tc>
          <w:tcPr>
            <w:tcW w:w="2127" w:type="dxa"/>
          </w:tcPr>
          <w:p w:rsidR="005B3FFE" w:rsidRPr="006E2F75" w:rsidRDefault="005B3FFE" w:rsidP="0074226A">
            <w:pPr>
              <w:spacing w:before="60" w:after="60" w:line="240" w:lineRule="exact"/>
              <w:ind w:right="459"/>
              <w:jc w:val="right"/>
              <w:rPr>
                <w:highlight w:val="yellow"/>
              </w:rPr>
            </w:pPr>
          </w:p>
        </w:tc>
        <w:tc>
          <w:tcPr>
            <w:tcW w:w="1984" w:type="dxa"/>
          </w:tcPr>
          <w:p w:rsidR="005B3FFE" w:rsidRPr="006E2F75" w:rsidRDefault="005B3FFE" w:rsidP="0074226A">
            <w:pPr>
              <w:spacing w:before="60" w:after="60" w:line="240" w:lineRule="exact"/>
              <w:ind w:right="459"/>
              <w:jc w:val="right"/>
              <w:rPr>
                <w:highlight w:val="yellow"/>
              </w:rPr>
            </w:pPr>
            <w:r w:rsidRPr="006E2F75">
              <w:t>184 387</w:t>
            </w:r>
          </w:p>
        </w:tc>
      </w:tr>
      <w:tr w:rsidR="005B3FFE" w:rsidRPr="006E2F75" w:rsidTr="0074226A">
        <w:tc>
          <w:tcPr>
            <w:tcW w:w="3544" w:type="dxa"/>
            <w:vAlign w:val="bottom"/>
          </w:tcPr>
          <w:p w:rsidR="005B3FFE" w:rsidRPr="006E2F75" w:rsidRDefault="005B3FFE" w:rsidP="0074226A">
            <w:pPr>
              <w:spacing w:before="60" w:after="60" w:line="240" w:lineRule="exact"/>
            </w:pPr>
            <w:r w:rsidRPr="006E2F75">
              <w:t>Объем торгов/ВВП</w:t>
            </w:r>
          </w:p>
        </w:tc>
        <w:tc>
          <w:tcPr>
            <w:tcW w:w="2268" w:type="dxa"/>
          </w:tcPr>
          <w:p w:rsidR="005B3FFE" w:rsidRPr="006E2F75" w:rsidRDefault="005B3FFE" w:rsidP="0074226A">
            <w:pPr>
              <w:spacing w:before="60" w:after="60" w:line="240" w:lineRule="exact"/>
              <w:ind w:right="459"/>
              <w:jc w:val="right"/>
              <w:rPr>
                <w:highlight w:val="yellow"/>
              </w:rPr>
            </w:pPr>
          </w:p>
        </w:tc>
        <w:tc>
          <w:tcPr>
            <w:tcW w:w="2127" w:type="dxa"/>
          </w:tcPr>
          <w:p w:rsidR="005B3FFE" w:rsidRPr="006E2F75" w:rsidRDefault="005B3FFE" w:rsidP="0074226A">
            <w:pPr>
              <w:spacing w:before="60" w:after="60" w:line="240" w:lineRule="exact"/>
              <w:ind w:right="459"/>
              <w:jc w:val="right"/>
              <w:rPr>
                <w:highlight w:val="yellow"/>
              </w:rPr>
            </w:pPr>
          </w:p>
        </w:tc>
        <w:tc>
          <w:tcPr>
            <w:tcW w:w="1984" w:type="dxa"/>
          </w:tcPr>
          <w:p w:rsidR="005B3FFE" w:rsidRPr="006E2F75" w:rsidRDefault="005B3FFE" w:rsidP="0074226A">
            <w:pPr>
              <w:spacing w:before="60" w:after="60" w:line="240" w:lineRule="exact"/>
              <w:ind w:right="459"/>
              <w:jc w:val="right"/>
              <w:rPr>
                <w:highlight w:val="yellow"/>
              </w:rPr>
            </w:pPr>
            <w:r w:rsidRPr="006E2F75">
              <w:t>1,97</w:t>
            </w:r>
            <w:r w:rsidR="00A87978" w:rsidRPr="006E2F75">
              <w:t> %</w:t>
            </w:r>
          </w:p>
        </w:tc>
      </w:tr>
    </w:tbl>
    <w:p w:rsidR="0074226A" w:rsidRPr="006E2F75" w:rsidRDefault="0074226A" w:rsidP="0074226A">
      <w:pPr>
        <w:pStyle w:val="a6"/>
        <w:spacing w:before="120"/>
        <w:jc w:val="both"/>
      </w:pPr>
      <w:r w:rsidRPr="006E2F75">
        <w:rPr>
          <w:rStyle w:val="a8"/>
        </w:rPr>
        <w:t>*</w:t>
      </w:r>
      <w:r w:rsidRPr="006E2F75">
        <w:t xml:space="preserve"> Объем ВВП за 2015 год </w:t>
      </w:r>
      <w:r w:rsidR="00A012A1">
        <w:t xml:space="preserve">приведен </w:t>
      </w:r>
      <w:r w:rsidRPr="006E2F75">
        <w:t>по данным Комитета по статистике Министерства национальной экономики Республики Казахстан.</w:t>
      </w:r>
    </w:p>
    <w:p w:rsidR="00927D5A" w:rsidRPr="006E2F75" w:rsidRDefault="002D634E" w:rsidP="00C1122E">
      <w:pPr>
        <w:spacing w:before="360"/>
        <w:ind w:firstLine="720"/>
        <w:jc w:val="both"/>
        <w:rPr>
          <w:sz w:val="28"/>
          <w:szCs w:val="28"/>
        </w:rPr>
      </w:pPr>
      <w:r w:rsidRPr="006E2F75">
        <w:rPr>
          <w:sz w:val="28"/>
          <w:szCs w:val="28"/>
        </w:rPr>
        <w:t>Сведения о количестве организаций, осуществляющих определенный вид профессиональной деятельности на рынке ценных бумаг</w:t>
      </w:r>
      <w:r w:rsidR="00E0460D">
        <w:rPr>
          <w:sz w:val="28"/>
          <w:szCs w:val="28"/>
        </w:rPr>
        <w:t>,</w:t>
      </w:r>
      <w:r w:rsidRPr="006E2F75">
        <w:rPr>
          <w:sz w:val="28"/>
          <w:szCs w:val="28"/>
        </w:rPr>
        <w:t xml:space="preserve"> приведены </w:t>
      </w:r>
      <w:r w:rsidRPr="006E2F75">
        <w:rPr>
          <w:sz w:val="28"/>
          <w:szCs w:val="28"/>
        </w:rPr>
        <w:br/>
        <w:t xml:space="preserve">в </w:t>
      </w:r>
      <w:r w:rsidR="00927D5A" w:rsidRPr="006E2F75">
        <w:rPr>
          <w:sz w:val="28"/>
          <w:szCs w:val="28"/>
        </w:rPr>
        <w:t>таблиц</w:t>
      </w:r>
      <w:r w:rsidRPr="006E2F75">
        <w:rPr>
          <w:sz w:val="28"/>
          <w:szCs w:val="28"/>
        </w:rPr>
        <w:t>е</w:t>
      </w:r>
      <w:r w:rsidR="00927D5A" w:rsidRPr="006E2F75">
        <w:rPr>
          <w:sz w:val="28"/>
          <w:szCs w:val="28"/>
        </w:rPr>
        <w:t xml:space="preserve"> 1</w:t>
      </w:r>
      <w:r w:rsidR="00184466">
        <w:rPr>
          <w:sz w:val="28"/>
          <w:szCs w:val="28"/>
        </w:rPr>
        <w:t>3</w:t>
      </w:r>
      <w:r w:rsidR="00927D5A" w:rsidRPr="006E2F75">
        <w:rPr>
          <w:sz w:val="28"/>
          <w:szCs w:val="28"/>
        </w:rPr>
        <w:t>.</w:t>
      </w:r>
    </w:p>
    <w:p w:rsidR="00927D5A" w:rsidRPr="006E2F75" w:rsidRDefault="00927D5A" w:rsidP="00C1122E">
      <w:pPr>
        <w:spacing w:before="240"/>
        <w:ind w:firstLine="720"/>
        <w:jc w:val="right"/>
        <w:rPr>
          <w:sz w:val="28"/>
          <w:szCs w:val="28"/>
        </w:rPr>
      </w:pPr>
      <w:r w:rsidRPr="006E2F75">
        <w:rPr>
          <w:sz w:val="28"/>
          <w:szCs w:val="28"/>
        </w:rPr>
        <w:t>Таблица 1</w:t>
      </w:r>
      <w:r w:rsidR="00184466">
        <w:rPr>
          <w:sz w:val="28"/>
          <w:szCs w:val="28"/>
        </w:rPr>
        <w:t>3</w:t>
      </w:r>
    </w:p>
    <w:p w:rsidR="005B3FFE" w:rsidRPr="006E2F75" w:rsidRDefault="005B3FFE" w:rsidP="0074226A">
      <w:pPr>
        <w:spacing w:before="240" w:after="120"/>
        <w:jc w:val="center"/>
        <w:rPr>
          <w:b/>
          <w:sz w:val="28"/>
          <w:szCs w:val="28"/>
        </w:rPr>
      </w:pPr>
      <w:bookmarkStart w:id="168" w:name="_Toc476067040"/>
      <w:r w:rsidRPr="006E2F75">
        <w:rPr>
          <w:b/>
          <w:sz w:val="28"/>
          <w:szCs w:val="28"/>
        </w:rPr>
        <w:t>Количество организаций, осуществляющих определенный вид профессиональной деятельности на рынке ценных бумаг</w:t>
      </w:r>
      <w:bookmarkEnd w:id="168"/>
      <w:r w:rsidR="0074226A" w:rsidRPr="006E2F75">
        <w:rPr>
          <w:b/>
          <w:sz w:val="28"/>
          <w:szCs w:val="28"/>
          <w:vertAlign w:val="superscript"/>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559"/>
        <w:gridCol w:w="1560"/>
        <w:gridCol w:w="1559"/>
        <w:gridCol w:w="1559"/>
      </w:tblGrid>
      <w:tr w:rsidR="0074226A" w:rsidRPr="006E2F75" w:rsidTr="0074226A">
        <w:tc>
          <w:tcPr>
            <w:tcW w:w="3686" w:type="dxa"/>
            <w:vMerge w:val="restart"/>
            <w:vAlign w:val="center"/>
          </w:tcPr>
          <w:p w:rsidR="0074226A" w:rsidRPr="006E2F75" w:rsidRDefault="0074226A" w:rsidP="0074226A">
            <w:pPr>
              <w:spacing w:before="60" w:after="60" w:line="200" w:lineRule="exact"/>
              <w:jc w:val="center"/>
              <w:rPr>
                <w:sz w:val="20"/>
                <w:szCs w:val="20"/>
              </w:rPr>
            </w:pPr>
            <w:bookmarkStart w:id="169" w:name="_Toc476067041"/>
            <w:r w:rsidRPr="006E2F75">
              <w:rPr>
                <w:sz w:val="20"/>
                <w:szCs w:val="20"/>
              </w:rPr>
              <w:t>Вид</w:t>
            </w:r>
            <w:r w:rsidR="00A012A1">
              <w:rPr>
                <w:sz w:val="20"/>
                <w:szCs w:val="20"/>
              </w:rPr>
              <w:t>ы</w:t>
            </w:r>
            <w:r w:rsidRPr="006E2F75">
              <w:rPr>
                <w:sz w:val="20"/>
                <w:szCs w:val="20"/>
              </w:rPr>
              <w:t xml:space="preserve"> профессиональной деятельности</w:t>
            </w:r>
            <w:bookmarkEnd w:id="169"/>
          </w:p>
        </w:tc>
        <w:tc>
          <w:tcPr>
            <w:tcW w:w="3119" w:type="dxa"/>
            <w:gridSpan w:val="2"/>
            <w:vAlign w:val="center"/>
          </w:tcPr>
          <w:p w:rsidR="0074226A" w:rsidRPr="006E2F75" w:rsidRDefault="0074226A" w:rsidP="0074226A">
            <w:pPr>
              <w:spacing w:before="60" w:after="60" w:line="200" w:lineRule="exact"/>
              <w:jc w:val="center"/>
              <w:rPr>
                <w:sz w:val="20"/>
                <w:szCs w:val="20"/>
              </w:rPr>
            </w:pPr>
            <w:bookmarkStart w:id="170" w:name="_Toc476067042"/>
            <w:r w:rsidRPr="006E2F75">
              <w:rPr>
                <w:sz w:val="20"/>
                <w:szCs w:val="20"/>
              </w:rPr>
              <w:t>По состоянию на 01.01.16</w:t>
            </w:r>
            <w:bookmarkEnd w:id="170"/>
          </w:p>
        </w:tc>
        <w:tc>
          <w:tcPr>
            <w:tcW w:w="3118" w:type="dxa"/>
            <w:gridSpan w:val="2"/>
            <w:vAlign w:val="center"/>
          </w:tcPr>
          <w:p w:rsidR="0074226A" w:rsidRPr="006E2F75" w:rsidRDefault="0074226A" w:rsidP="0074226A">
            <w:pPr>
              <w:spacing w:before="60" w:after="60" w:line="200" w:lineRule="exact"/>
              <w:jc w:val="center"/>
              <w:rPr>
                <w:sz w:val="20"/>
                <w:szCs w:val="20"/>
              </w:rPr>
            </w:pPr>
            <w:bookmarkStart w:id="171" w:name="_Toc476067043"/>
            <w:r w:rsidRPr="006E2F75">
              <w:rPr>
                <w:sz w:val="20"/>
                <w:szCs w:val="20"/>
              </w:rPr>
              <w:t>По состоянию на 01.07.16</w:t>
            </w:r>
            <w:bookmarkEnd w:id="171"/>
          </w:p>
        </w:tc>
      </w:tr>
      <w:tr w:rsidR="0074226A" w:rsidRPr="006E2F75" w:rsidTr="0074226A">
        <w:tc>
          <w:tcPr>
            <w:tcW w:w="3686" w:type="dxa"/>
            <w:vMerge/>
            <w:vAlign w:val="center"/>
          </w:tcPr>
          <w:p w:rsidR="0074226A" w:rsidRPr="006E2F75" w:rsidRDefault="0074226A" w:rsidP="0074226A">
            <w:pPr>
              <w:spacing w:before="60" w:after="60" w:line="200" w:lineRule="exact"/>
              <w:jc w:val="center"/>
              <w:rPr>
                <w:sz w:val="20"/>
                <w:szCs w:val="20"/>
              </w:rPr>
            </w:pPr>
          </w:p>
        </w:tc>
        <w:tc>
          <w:tcPr>
            <w:tcW w:w="1559" w:type="dxa"/>
            <w:vAlign w:val="center"/>
          </w:tcPr>
          <w:p w:rsidR="0074226A" w:rsidRPr="006E2F75" w:rsidRDefault="00A012A1" w:rsidP="0074226A">
            <w:pPr>
              <w:spacing w:before="60" w:after="60" w:line="200" w:lineRule="exact"/>
              <w:jc w:val="center"/>
              <w:rPr>
                <w:sz w:val="20"/>
                <w:szCs w:val="20"/>
              </w:rPr>
            </w:pPr>
            <w:bookmarkStart w:id="172" w:name="_Toc476067044"/>
            <w:r>
              <w:rPr>
                <w:sz w:val="20"/>
                <w:szCs w:val="20"/>
              </w:rPr>
              <w:t>В</w:t>
            </w:r>
            <w:r w:rsidR="0074226A" w:rsidRPr="006E2F75">
              <w:rPr>
                <w:sz w:val="20"/>
                <w:szCs w:val="20"/>
              </w:rPr>
              <w:t>сего</w:t>
            </w:r>
            <w:bookmarkEnd w:id="172"/>
          </w:p>
        </w:tc>
        <w:tc>
          <w:tcPr>
            <w:tcW w:w="1560" w:type="dxa"/>
            <w:vAlign w:val="center"/>
          </w:tcPr>
          <w:p w:rsidR="0074226A" w:rsidRPr="006E2F75" w:rsidRDefault="0074226A" w:rsidP="0074226A">
            <w:pPr>
              <w:spacing w:before="60" w:after="60" w:line="200" w:lineRule="exact"/>
              <w:jc w:val="center"/>
              <w:rPr>
                <w:sz w:val="20"/>
                <w:szCs w:val="20"/>
              </w:rPr>
            </w:pPr>
            <w:bookmarkStart w:id="173" w:name="_Toc476067045"/>
            <w:r w:rsidRPr="006E2F75">
              <w:rPr>
                <w:sz w:val="20"/>
                <w:szCs w:val="20"/>
              </w:rPr>
              <w:t>в т</w:t>
            </w:r>
            <w:r w:rsidR="00A012A1">
              <w:rPr>
                <w:sz w:val="20"/>
                <w:szCs w:val="20"/>
              </w:rPr>
              <w:t>ом</w:t>
            </w:r>
            <w:r w:rsidRPr="006E2F75">
              <w:rPr>
                <w:sz w:val="20"/>
                <w:szCs w:val="20"/>
              </w:rPr>
              <w:t xml:space="preserve"> ч</w:t>
            </w:r>
            <w:r w:rsidR="00A012A1">
              <w:rPr>
                <w:sz w:val="20"/>
                <w:szCs w:val="20"/>
              </w:rPr>
              <w:t>исле</w:t>
            </w:r>
            <w:r w:rsidRPr="006E2F75">
              <w:rPr>
                <w:sz w:val="20"/>
                <w:szCs w:val="20"/>
              </w:rPr>
              <w:t xml:space="preserve"> банки</w:t>
            </w:r>
            <w:bookmarkEnd w:id="173"/>
          </w:p>
        </w:tc>
        <w:tc>
          <w:tcPr>
            <w:tcW w:w="1559" w:type="dxa"/>
            <w:vAlign w:val="center"/>
          </w:tcPr>
          <w:p w:rsidR="0074226A" w:rsidRPr="006E2F75" w:rsidRDefault="00A012A1" w:rsidP="0074226A">
            <w:pPr>
              <w:spacing w:before="60" w:after="60" w:line="200" w:lineRule="exact"/>
              <w:jc w:val="center"/>
              <w:rPr>
                <w:sz w:val="20"/>
                <w:szCs w:val="20"/>
              </w:rPr>
            </w:pPr>
            <w:bookmarkStart w:id="174" w:name="_Toc476067046"/>
            <w:r>
              <w:rPr>
                <w:sz w:val="20"/>
                <w:szCs w:val="20"/>
              </w:rPr>
              <w:t>В</w:t>
            </w:r>
            <w:r w:rsidR="0074226A" w:rsidRPr="006E2F75">
              <w:rPr>
                <w:sz w:val="20"/>
                <w:szCs w:val="20"/>
              </w:rPr>
              <w:t>сего</w:t>
            </w:r>
            <w:bookmarkEnd w:id="174"/>
          </w:p>
        </w:tc>
        <w:tc>
          <w:tcPr>
            <w:tcW w:w="1559" w:type="dxa"/>
            <w:vAlign w:val="center"/>
          </w:tcPr>
          <w:p w:rsidR="0074226A" w:rsidRPr="006E2F75" w:rsidRDefault="0074226A" w:rsidP="0074226A">
            <w:pPr>
              <w:spacing w:before="60" w:after="60" w:line="200" w:lineRule="exact"/>
              <w:jc w:val="center"/>
              <w:rPr>
                <w:sz w:val="20"/>
                <w:szCs w:val="20"/>
              </w:rPr>
            </w:pPr>
            <w:bookmarkStart w:id="175" w:name="_Toc476067047"/>
            <w:r w:rsidRPr="006E2F75">
              <w:rPr>
                <w:sz w:val="20"/>
                <w:szCs w:val="20"/>
              </w:rPr>
              <w:t>в т</w:t>
            </w:r>
            <w:r w:rsidR="00A012A1">
              <w:rPr>
                <w:sz w:val="20"/>
                <w:szCs w:val="20"/>
              </w:rPr>
              <w:t>ом</w:t>
            </w:r>
            <w:r w:rsidRPr="006E2F75">
              <w:rPr>
                <w:sz w:val="20"/>
                <w:szCs w:val="20"/>
              </w:rPr>
              <w:t xml:space="preserve"> ч</w:t>
            </w:r>
            <w:r w:rsidR="00A012A1">
              <w:rPr>
                <w:sz w:val="20"/>
                <w:szCs w:val="20"/>
              </w:rPr>
              <w:t>исле</w:t>
            </w:r>
            <w:r w:rsidRPr="006E2F75">
              <w:rPr>
                <w:sz w:val="20"/>
                <w:szCs w:val="20"/>
              </w:rPr>
              <w:t xml:space="preserve"> банки</w:t>
            </w:r>
            <w:bookmarkEnd w:id="175"/>
          </w:p>
        </w:tc>
      </w:tr>
    </w:tbl>
    <w:p w:rsidR="0074226A" w:rsidRPr="006E2F75" w:rsidRDefault="0074226A">
      <w:pPr>
        <w:rPr>
          <w:sz w:val="2"/>
          <w:szCs w:val="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559"/>
        <w:gridCol w:w="1560"/>
        <w:gridCol w:w="1559"/>
        <w:gridCol w:w="1559"/>
      </w:tblGrid>
      <w:tr w:rsidR="0074226A" w:rsidRPr="006E2F75" w:rsidTr="0074226A">
        <w:trPr>
          <w:cantSplit/>
          <w:tblHeader/>
        </w:trPr>
        <w:tc>
          <w:tcPr>
            <w:tcW w:w="3686" w:type="dxa"/>
            <w:tcBorders>
              <w:bottom w:val="double" w:sz="4" w:space="0" w:color="auto"/>
            </w:tcBorders>
            <w:vAlign w:val="center"/>
          </w:tcPr>
          <w:p w:rsidR="0074226A" w:rsidRPr="006E2F75" w:rsidRDefault="0074226A" w:rsidP="0074226A">
            <w:pPr>
              <w:spacing w:before="60" w:after="60" w:line="240" w:lineRule="exact"/>
              <w:jc w:val="center"/>
            </w:pPr>
            <w:r w:rsidRPr="006E2F75">
              <w:t>1</w:t>
            </w:r>
          </w:p>
        </w:tc>
        <w:tc>
          <w:tcPr>
            <w:tcW w:w="1559" w:type="dxa"/>
            <w:tcBorders>
              <w:bottom w:val="double" w:sz="4" w:space="0" w:color="auto"/>
            </w:tcBorders>
            <w:vAlign w:val="center"/>
          </w:tcPr>
          <w:p w:rsidR="0074226A" w:rsidRPr="006E2F75" w:rsidRDefault="0074226A" w:rsidP="0074226A">
            <w:pPr>
              <w:spacing w:before="60" w:after="60" w:line="240" w:lineRule="exact"/>
              <w:jc w:val="center"/>
            </w:pPr>
            <w:r w:rsidRPr="006E2F75">
              <w:t>2</w:t>
            </w:r>
          </w:p>
        </w:tc>
        <w:tc>
          <w:tcPr>
            <w:tcW w:w="1560" w:type="dxa"/>
            <w:tcBorders>
              <w:bottom w:val="double" w:sz="4" w:space="0" w:color="auto"/>
            </w:tcBorders>
            <w:vAlign w:val="center"/>
          </w:tcPr>
          <w:p w:rsidR="0074226A" w:rsidRPr="006E2F75" w:rsidRDefault="0074226A" w:rsidP="0074226A">
            <w:pPr>
              <w:spacing w:before="60" w:after="60" w:line="240" w:lineRule="exact"/>
              <w:jc w:val="center"/>
            </w:pPr>
            <w:r w:rsidRPr="006E2F75">
              <w:t>3</w:t>
            </w:r>
          </w:p>
        </w:tc>
        <w:tc>
          <w:tcPr>
            <w:tcW w:w="1559" w:type="dxa"/>
            <w:tcBorders>
              <w:bottom w:val="double" w:sz="4" w:space="0" w:color="auto"/>
            </w:tcBorders>
            <w:vAlign w:val="center"/>
          </w:tcPr>
          <w:p w:rsidR="0074226A" w:rsidRPr="006E2F75" w:rsidRDefault="0074226A" w:rsidP="0074226A">
            <w:pPr>
              <w:spacing w:before="60" w:after="60" w:line="240" w:lineRule="exact"/>
              <w:jc w:val="center"/>
            </w:pPr>
            <w:r w:rsidRPr="006E2F75">
              <w:t>4</w:t>
            </w:r>
          </w:p>
        </w:tc>
        <w:tc>
          <w:tcPr>
            <w:tcW w:w="1559" w:type="dxa"/>
            <w:tcBorders>
              <w:bottom w:val="double" w:sz="4" w:space="0" w:color="auto"/>
            </w:tcBorders>
            <w:vAlign w:val="center"/>
          </w:tcPr>
          <w:p w:rsidR="0074226A" w:rsidRPr="006E2F75" w:rsidRDefault="0074226A" w:rsidP="0074226A">
            <w:pPr>
              <w:spacing w:before="60" w:after="60" w:line="240" w:lineRule="exact"/>
              <w:jc w:val="center"/>
            </w:pPr>
            <w:r w:rsidRPr="006E2F75">
              <w:t>5</w:t>
            </w:r>
          </w:p>
        </w:tc>
      </w:tr>
      <w:tr w:rsidR="005B3FFE" w:rsidRPr="006E2F75" w:rsidTr="0074226A">
        <w:trPr>
          <w:cantSplit/>
        </w:trPr>
        <w:tc>
          <w:tcPr>
            <w:tcW w:w="3686" w:type="dxa"/>
            <w:tcBorders>
              <w:top w:val="double" w:sz="4" w:space="0" w:color="auto"/>
            </w:tcBorders>
          </w:tcPr>
          <w:p w:rsidR="005B3FFE" w:rsidRPr="006E2F75" w:rsidRDefault="005B3FFE" w:rsidP="0074226A">
            <w:pPr>
              <w:spacing w:before="60" w:after="60" w:line="240" w:lineRule="exact"/>
            </w:pPr>
            <w:bookmarkStart w:id="176" w:name="_Toc476067048"/>
            <w:r w:rsidRPr="006E2F75">
              <w:t>Брокерская и (или) дилерская деятельность, в том числе:</w:t>
            </w:r>
            <w:bookmarkEnd w:id="176"/>
          </w:p>
          <w:p w:rsidR="005B3FFE" w:rsidRPr="006E2F75" w:rsidRDefault="005B3FFE" w:rsidP="0074226A">
            <w:pPr>
              <w:spacing w:before="60" w:after="60" w:line="240" w:lineRule="exact"/>
              <w:rPr>
                <w:lang w:val="ro-RO"/>
              </w:rPr>
            </w:pPr>
            <w:bookmarkStart w:id="177" w:name="_Toc476067049"/>
            <w:r w:rsidRPr="006E2F75">
              <w:t>с правом ведения счетов клиентов в качестве номинального держателя</w:t>
            </w:r>
            <w:bookmarkEnd w:id="177"/>
          </w:p>
        </w:tc>
        <w:tc>
          <w:tcPr>
            <w:tcW w:w="1559" w:type="dxa"/>
            <w:tcBorders>
              <w:top w:val="double" w:sz="4" w:space="0" w:color="auto"/>
            </w:tcBorders>
          </w:tcPr>
          <w:p w:rsidR="005B3FFE" w:rsidRPr="006E2F75" w:rsidRDefault="005B3FFE" w:rsidP="0074226A">
            <w:pPr>
              <w:spacing w:before="60" w:after="60" w:line="240" w:lineRule="exact"/>
              <w:ind w:right="317"/>
              <w:jc w:val="right"/>
            </w:pPr>
            <w:r w:rsidRPr="006E2F75">
              <w:t>47</w:t>
            </w:r>
            <w:r w:rsidR="0074226A" w:rsidRPr="006E2F75">
              <w:br/>
            </w:r>
          </w:p>
          <w:p w:rsidR="005B3FFE" w:rsidRPr="006E2F75" w:rsidRDefault="005B3FFE" w:rsidP="0074226A">
            <w:pPr>
              <w:spacing w:before="60" w:after="60" w:line="240" w:lineRule="exact"/>
              <w:ind w:right="317"/>
              <w:jc w:val="right"/>
            </w:pPr>
            <w:r w:rsidRPr="006E2F75">
              <w:t>42</w:t>
            </w:r>
          </w:p>
        </w:tc>
        <w:tc>
          <w:tcPr>
            <w:tcW w:w="1560" w:type="dxa"/>
            <w:tcBorders>
              <w:top w:val="double" w:sz="4" w:space="0" w:color="auto"/>
            </w:tcBorders>
          </w:tcPr>
          <w:p w:rsidR="005B3FFE" w:rsidRPr="006E2F75" w:rsidRDefault="005B3FFE" w:rsidP="0074226A">
            <w:pPr>
              <w:spacing w:before="60" w:after="60" w:line="240" w:lineRule="exact"/>
              <w:jc w:val="right"/>
            </w:pPr>
            <w:r w:rsidRPr="006E2F75">
              <w:t>24</w:t>
            </w:r>
            <w:r w:rsidR="0074226A" w:rsidRPr="006E2F75">
              <w:br/>
            </w:r>
          </w:p>
          <w:p w:rsidR="005B3FFE" w:rsidRPr="006E2F75" w:rsidRDefault="005B3FFE" w:rsidP="0074226A">
            <w:pPr>
              <w:spacing w:before="60" w:after="60" w:line="240" w:lineRule="exact"/>
              <w:jc w:val="right"/>
            </w:pPr>
            <w:r w:rsidRPr="006E2F75">
              <w:t>21</w:t>
            </w:r>
          </w:p>
        </w:tc>
        <w:tc>
          <w:tcPr>
            <w:tcW w:w="1559" w:type="dxa"/>
            <w:tcBorders>
              <w:top w:val="double" w:sz="4" w:space="0" w:color="auto"/>
            </w:tcBorders>
          </w:tcPr>
          <w:p w:rsidR="005B3FFE" w:rsidRPr="006E2F75" w:rsidRDefault="005B3FFE" w:rsidP="0074226A">
            <w:pPr>
              <w:spacing w:before="60" w:after="60" w:line="240" w:lineRule="exact"/>
              <w:ind w:right="317"/>
              <w:jc w:val="right"/>
            </w:pPr>
            <w:r w:rsidRPr="006E2F75">
              <w:t>48</w:t>
            </w:r>
            <w:r w:rsidR="0074226A" w:rsidRPr="006E2F75">
              <w:br/>
            </w:r>
          </w:p>
          <w:p w:rsidR="005B3FFE" w:rsidRPr="006E2F75" w:rsidRDefault="005B3FFE" w:rsidP="0074226A">
            <w:pPr>
              <w:spacing w:before="60" w:after="60" w:line="240" w:lineRule="exact"/>
              <w:ind w:right="317"/>
              <w:jc w:val="right"/>
            </w:pPr>
            <w:r w:rsidRPr="006E2F75">
              <w:t>42</w:t>
            </w:r>
          </w:p>
        </w:tc>
        <w:tc>
          <w:tcPr>
            <w:tcW w:w="1559" w:type="dxa"/>
            <w:tcBorders>
              <w:top w:val="double" w:sz="4" w:space="0" w:color="auto"/>
            </w:tcBorders>
          </w:tcPr>
          <w:p w:rsidR="005B3FFE" w:rsidRPr="006E2F75" w:rsidRDefault="005B3FFE" w:rsidP="0074226A">
            <w:pPr>
              <w:spacing w:before="60" w:after="60" w:line="240" w:lineRule="exact"/>
              <w:jc w:val="right"/>
            </w:pPr>
            <w:r w:rsidRPr="006E2F75">
              <w:t>25</w:t>
            </w:r>
            <w:r w:rsidR="0074226A" w:rsidRPr="006E2F75">
              <w:br/>
            </w:r>
          </w:p>
          <w:p w:rsidR="005B3FFE" w:rsidRPr="006E2F75" w:rsidRDefault="005B3FFE" w:rsidP="0074226A">
            <w:pPr>
              <w:spacing w:before="60" w:after="60" w:line="240" w:lineRule="exact"/>
              <w:jc w:val="right"/>
            </w:pPr>
            <w:r w:rsidRPr="006E2F75">
              <w:t>21</w:t>
            </w:r>
          </w:p>
        </w:tc>
      </w:tr>
      <w:tr w:rsidR="005B3FFE" w:rsidRPr="006E2F75" w:rsidTr="0074226A">
        <w:trPr>
          <w:cantSplit/>
        </w:trPr>
        <w:tc>
          <w:tcPr>
            <w:tcW w:w="3686" w:type="dxa"/>
          </w:tcPr>
          <w:p w:rsidR="005B3FFE" w:rsidRPr="006E2F75" w:rsidRDefault="005B3FFE" w:rsidP="0074226A">
            <w:pPr>
              <w:spacing w:before="60" w:after="60" w:line="240" w:lineRule="exact"/>
            </w:pPr>
            <w:bookmarkStart w:id="178" w:name="_Toc476067050"/>
            <w:r w:rsidRPr="006E2F75">
              <w:t>Деятельность по ведению системы реестров держателей ценных бумаг</w:t>
            </w:r>
            <w:bookmarkEnd w:id="178"/>
          </w:p>
        </w:tc>
        <w:tc>
          <w:tcPr>
            <w:tcW w:w="1559" w:type="dxa"/>
          </w:tcPr>
          <w:p w:rsidR="005B3FFE" w:rsidRPr="006E2F75" w:rsidRDefault="005B3FFE" w:rsidP="0074226A">
            <w:pPr>
              <w:spacing w:before="60" w:after="60" w:line="240" w:lineRule="exact"/>
              <w:ind w:right="317"/>
              <w:jc w:val="right"/>
            </w:pPr>
            <w:bookmarkStart w:id="179" w:name="_Toc476067051"/>
            <w:r w:rsidRPr="006E2F75">
              <w:t>1</w:t>
            </w:r>
            <w:bookmarkEnd w:id="179"/>
          </w:p>
        </w:tc>
        <w:tc>
          <w:tcPr>
            <w:tcW w:w="1560" w:type="dxa"/>
          </w:tcPr>
          <w:p w:rsidR="005B3FFE" w:rsidRPr="006E2F75" w:rsidRDefault="005B3FFE" w:rsidP="0074226A">
            <w:pPr>
              <w:spacing w:before="60" w:after="60" w:line="240" w:lineRule="exact"/>
              <w:jc w:val="right"/>
            </w:pPr>
            <w:bookmarkStart w:id="180" w:name="_Toc476067052"/>
            <w:r w:rsidRPr="006E2F75">
              <w:t>Не применимо</w:t>
            </w:r>
            <w:bookmarkEnd w:id="180"/>
          </w:p>
        </w:tc>
        <w:tc>
          <w:tcPr>
            <w:tcW w:w="1559" w:type="dxa"/>
          </w:tcPr>
          <w:p w:rsidR="005B3FFE" w:rsidRPr="006E2F75" w:rsidRDefault="005B3FFE" w:rsidP="0074226A">
            <w:pPr>
              <w:spacing w:before="60" w:after="60" w:line="240" w:lineRule="exact"/>
              <w:ind w:right="317"/>
              <w:jc w:val="right"/>
            </w:pPr>
            <w:bookmarkStart w:id="181" w:name="_Toc476067053"/>
            <w:r w:rsidRPr="006E2F75">
              <w:t>1</w:t>
            </w:r>
            <w:bookmarkEnd w:id="181"/>
          </w:p>
        </w:tc>
        <w:tc>
          <w:tcPr>
            <w:tcW w:w="1559" w:type="dxa"/>
          </w:tcPr>
          <w:p w:rsidR="005B3FFE" w:rsidRPr="006E2F75" w:rsidRDefault="005B3FFE" w:rsidP="0074226A">
            <w:pPr>
              <w:spacing w:before="60" w:after="60" w:line="240" w:lineRule="exact"/>
              <w:jc w:val="right"/>
            </w:pPr>
            <w:bookmarkStart w:id="182" w:name="_Toc476067054"/>
            <w:r w:rsidRPr="006E2F75">
              <w:t>Не применимо</w:t>
            </w:r>
            <w:bookmarkEnd w:id="182"/>
          </w:p>
        </w:tc>
      </w:tr>
      <w:tr w:rsidR="005B3FFE" w:rsidRPr="006E2F75" w:rsidTr="0074226A">
        <w:trPr>
          <w:cantSplit/>
        </w:trPr>
        <w:tc>
          <w:tcPr>
            <w:tcW w:w="3686" w:type="dxa"/>
          </w:tcPr>
          <w:p w:rsidR="005B3FFE" w:rsidRPr="006E2F75" w:rsidRDefault="005B3FFE" w:rsidP="0074226A">
            <w:pPr>
              <w:spacing w:before="60" w:after="60" w:line="240" w:lineRule="exact"/>
            </w:pPr>
            <w:bookmarkStart w:id="183" w:name="_Toc476067055"/>
            <w:r w:rsidRPr="006E2F75">
              <w:t>Кастодиальная деятельность</w:t>
            </w:r>
            <w:bookmarkEnd w:id="183"/>
          </w:p>
        </w:tc>
        <w:tc>
          <w:tcPr>
            <w:tcW w:w="1559" w:type="dxa"/>
          </w:tcPr>
          <w:p w:rsidR="005B3FFE" w:rsidRPr="006E2F75" w:rsidRDefault="005B3FFE" w:rsidP="0074226A">
            <w:pPr>
              <w:spacing w:before="60" w:after="60" w:line="240" w:lineRule="exact"/>
              <w:ind w:right="317"/>
              <w:jc w:val="right"/>
            </w:pPr>
            <w:bookmarkStart w:id="184" w:name="_Toc476067056"/>
            <w:r w:rsidRPr="006E2F75">
              <w:t>10</w:t>
            </w:r>
            <w:bookmarkEnd w:id="184"/>
          </w:p>
        </w:tc>
        <w:tc>
          <w:tcPr>
            <w:tcW w:w="1560" w:type="dxa"/>
          </w:tcPr>
          <w:p w:rsidR="005B3FFE" w:rsidRPr="006E2F75" w:rsidRDefault="005B3FFE" w:rsidP="0074226A">
            <w:pPr>
              <w:spacing w:before="60" w:after="60" w:line="240" w:lineRule="exact"/>
              <w:jc w:val="right"/>
            </w:pPr>
            <w:bookmarkStart w:id="185" w:name="_Toc476067057"/>
            <w:r w:rsidRPr="006E2F75">
              <w:t>10</w:t>
            </w:r>
            <w:bookmarkEnd w:id="185"/>
          </w:p>
        </w:tc>
        <w:tc>
          <w:tcPr>
            <w:tcW w:w="1559" w:type="dxa"/>
          </w:tcPr>
          <w:p w:rsidR="005B3FFE" w:rsidRPr="006E2F75" w:rsidRDefault="005B3FFE" w:rsidP="0074226A">
            <w:pPr>
              <w:spacing w:before="60" w:after="60" w:line="240" w:lineRule="exact"/>
              <w:ind w:right="317"/>
              <w:jc w:val="right"/>
            </w:pPr>
            <w:bookmarkStart w:id="186" w:name="_Toc476067058"/>
            <w:r w:rsidRPr="006E2F75">
              <w:t>10</w:t>
            </w:r>
            <w:bookmarkEnd w:id="186"/>
          </w:p>
        </w:tc>
        <w:tc>
          <w:tcPr>
            <w:tcW w:w="1559" w:type="dxa"/>
          </w:tcPr>
          <w:p w:rsidR="005B3FFE" w:rsidRPr="006E2F75" w:rsidRDefault="005B3FFE" w:rsidP="0074226A">
            <w:pPr>
              <w:spacing w:before="60" w:after="60" w:line="240" w:lineRule="exact"/>
              <w:jc w:val="right"/>
            </w:pPr>
            <w:bookmarkStart w:id="187" w:name="_Toc476067059"/>
            <w:r w:rsidRPr="006E2F75">
              <w:t>10</w:t>
            </w:r>
            <w:bookmarkEnd w:id="187"/>
          </w:p>
        </w:tc>
      </w:tr>
      <w:tr w:rsidR="005B3FFE" w:rsidRPr="006E2F75" w:rsidTr="0074226A">
        <w:trPr>
          <w:cantSplit/>
        </w:trPr>
        <w:tc>
          <w:tcPr>
            <w:tcW w:w="3686" w:type="dxa"/>
          </w:tcPr>
          <w:p w:rsidR="005B3FFE" w:rsidRPr="006E2F75" w:rsidRDefault="005B3FFE" w:rsidP="0074226A">
            <w:pPr>
              <w:spacing w:before="60" w:after="60" w:line="240" w:lineRule="exact"/>
            </w:pPr>
            <w:bookmarkStart w:id="188" w:name="_Toc476067060"/>
            <w:r w:rsidRPr="006E2F75">
              <w:t>Деятельность по управлению инвестиционным портфелем</w:t>
            </w:r>
            <w:bookmarkEnd w:id="188"/>
          </w:p>
        </w:tc>
        <w:tc>
          <w:tcPr>
            <w:tcW w:w="1559" w:type="dxa"/>
          </w:tcPr>
          <w:p w:rsidR="005B3FFE" w:rsidRPr="006E2F75" w:rsidRDefault="005B3FFE" w:rsidP="0074226A">
            <w:pPr>
              <w:spacing w:before="60" w:after="60" w:line="240" w:lineRule="exact"/>
              <w:ind w:right="317"/>
              <w:jc w:val="right"/>
            </w:pPr>
            <w:bookmarkStart w:id="189" w:name="_Toc476067061"/>
            <w:r w:rsidRPr="006E2F75">
              <w:t>23</w:t>
            </w:r>
            <w:bookmarkEnd w:id="189"/>
          </w:p>
        </w:tc>
        <w:tc>
          <w:tcPr>
            <w:tcW w:w="1560" w:type="dxa"/>
          </w:tcPr>
          <w:p w:rsidR="005B3FFE" w:rsidRPr="006E2F75" w:rsidRDefault="005B3FFE" w:rsidP="0074226A">
            <w:pPr>
              <w:spacing w:before="60" w:after="60" w:line="240" w:lineRule="exact"/>
              <w:jc w:val="right"/>
            </w:pPr>
            <w:bookmarkStart w:id="190" w:name="_Toc476067062"/>
            <w:r w:rsidRPr="006E2F75">
              <w:t>Не применимо</w:t>
            </w:r>
            <w:bookmarkEnd w:id="190"/>
          </w:p>
        </w:tc>
        <w:tc>
          <w:tcPr>
            <w:tcW w:w="1559" w:type="dxa"/>
          </w:tcPr>
          <w:p w:rsidR="005B3FFE" w:rsidRPr="006E2F75" w:rsidRDefault="005B3FFE" w:rsidP="0074226A">
            <w:pPr>
              <w:spacing w:before="60" w:after="60" w:line="240" w:lineRule="exact"/>
              <w:ind w:right="317"/>
              <w:jc w:val="right"/>
            </w:pPr>
            <w:bookmarkStart w:id="191" w:name="_Toc476067063"/>
            <w:r w:rsidRPr="006E2F75">
              <w:t>23</w:t>
            </w:r>
            <w:bookmarkEnd w:id="191"/>
          </w:p>
        </w:tc>
        <w:tc>
          <w:tcPr>
            <w:tcW w:w="1559" w:type="dxa"/>
          </w:tcPr>
          <w:p w:rsidR="005B3FFE" w:rsidRPr="006E2F75" w:rsidRDefault="005B3FFE" w:rsidP="0074226A">
            <w:pPr>
              <w:spacing w:before="60" w:after="60" w:line="240" w:lineRule="exact"/>
              <w:jc w:val="right"/>
            </w:pPr>
            <w:bookmarkStart w:id="192" w:name="_Toc476067064"/>
            <w:r w:rsidRPr="006E2F75">
              <w:t>Не применимо</w:t>
            </w:r>
            <w:bookmarkEnd w:id="192"/>
          </w:p>
        </w:tc>
      </w:tr>
      <w:tr w:rsidR="005B3FFE" w:rsidRPr="006E2F75" w:rsidTr="0074226A">
        <w:trPr>
          <w:cantSplit/>
        </w:trPr>
        <w:tc>
          <w:tcPr>
            <w:tcW w:w="3686" w:type="dxa"/>
          </w:tcPr>
          <w:p w:rsidR="005B3FFE" w:rsidRPr="006E2F75" w:rsidRDefault="005B3FFE" w:rsidP="0074226A">
            <w:pPr>
              <w:spacing w:before="60" w:after="60" w:line="240" w:lineRule="exact"/>
            </w:pPr>
            <w:bookmarkStart w:id="193" w:name="_Toc476067065"/>
            <w:r w:rsidRPr="006E2F75">
              <w:t>Трансфер-агентская деятельность</w:t>
            </w:r>
            <w:bookmarkEnd w:id="193"/>
            <w:r w:rsidRPr="006E2F75">
              <w:t xml:space="preserve"> </w:t>
            </w:r>
          </w:p>
        </w:tc>
        <w:tc>
          <w:tcPr>
            <w:tcW w:w="1559" w:type="dxa"/>
          </w:tcPr>
          <w:p w:rsidR="005B3FFE" w:rsidRPr="006E2F75" w:rsidRDefault="005B3FFE" w:rsidP="0074226A">
            <w:pPr>
              <w:spacing w:before="60" w:after="60" w:line="240" w:lineRule="exact"/>
              <w:ind w:right="317"/>
              <w:jc w:val="right"/>
            </w:pPr>
            <w:bookmarkStart w:id="194" w:name="_Toc476067066"/>
            <w:r w:rsidRPr="006E2F75">
              <w:t>2</w:t>
            </w:r>
            <w:bookmarkEnd w:id="194"/>
          </w:p>
        </w:tc>
        <w:tc>
          <w:tcPr>
            <w:tcW w:w="1560" w:type="dxa"/>
          </w:tcPr>
          <w:p w:rsidR="005B3FFE" w:rsidRPr="006E2F75" w:rsidRDefault="005B3FFE" w:rsidP="0074226A">
            <w:pPr>
              <w:spacing w:before="60" w:after="60" w:line="240" w:lineRule="exact"/>
              <w:jc w:val="right"/>
            </w:pPr>
            <w:bookmarkStart w:id="195" w:name="_Toc476067067"/>
            <w:r w:rsidRPr="006E2F75">
              <w:t>2</w:t>
            </w:r>
            <w:bookmarkEnd w:id="195"/>
          </w:p>
        </w:tc>
        <w:tc>
          <w:tcPr>
            <w:tcW w:w="1559" w:type="dxa"/>
          </w:tcPr>
          <w:p w:rsidR="005B3FFE" w:rsidRPr="006E2F75" w:rsidRDefault="005B3FFE" w:rsidP="0074226A">
            <w:pPr>
              <w:spacing w:before="60" w:after="60" w:line="240" w:lineRule="exact"/>
              <w:ind w:right="317"/>
              <w:jc w:val="right"/>
            </w:pPr>
            <w:bookmarkStart w:id="196" w:name="_Toc476067068"/>
            <w:r w:rsidRPr="006E2F75">
              <w:t>2</w:t>
            </w:r>
            <w:bookmarkEnd w:id="196"/>
          </w:p>
        </w:tc>
        <w:tc>
          <w:tcPr>
            <w:tcW w:w="1559" w:type="dxa"/>
          </w:tcPr>
          <w:p w:rsidR="005B3FFE" w:rsidRPr="006E2F75" w:rsidRDefault="005B3FFE" w:rsidP="0074226A">
            <w:pPr>
              <w:spacing w:before="60" w:after="60" w:line="240" w:lineRule="exact"/>
              <w:jc w:val="right"/>
            </w:pPr>
            <w:bookmarkStart w:id="197" w:name="_Toc476067069"/>
            <w:r w:rsidRPr="006E2F75">
              <w:t>2</w:t>
            </w:r>
            <w:bookmarkEnd w:id="197"/>
          </w:p>
        </w:tc>
      </w:tr>
      <w:tr w:rsidR="005B3FFE" w:rsidRPr="006E2F75" w:rsidTr="0074226A">
        <w:trPr>
          <w:cantSplit/>
        </w:trPr>
        <w:tc>
          <w:tcPr>
            <w:tcW w:w="3686" w:type="dxa"/>
          </w:tcPr>
          <w:p w:rsidR="005B3FFE" w:rsidRPr="006E2F75" w:rsidRDefault="005B3FFE" w:rsidP="0074226A">
            <w:pPr>
              <w:spacing w:before="60" w:after="60" w:line="240" w:lineRule="exact"/>
            </w:pPr>
            <w:bookmarkStart w:id="198" w:name="_Toc476067070"/>
            <w:r w:rsidRPr="006E2F75">
              <w:t>Организация торговли с ценными бумагами и иными финансовыми инструментами</w:t>
            </w:r>
            <w:bookmarkEnd w:id="198"/>
          </w:p>
        </w:tc>
        <w:tc>
          <w:tcPr>
            <w:tcW w:w="1559" w:type="dxa"/>
          </w:tcPr>
          <w:p w:rsidR="005B3FFE" w:rsidRPr="006E2F75" w:rsidRDefault="005B3FFE" w:rsidP="0074226A">
            <w:pPr>
              <w:spacing w:before="60" w:after="60" w:line="240" w:lineRule="exact"/>
              <w:ind w:right="317"/>
              <w:jc w:val="right"/>
            </w:pPr>
            <w:bookmarkStart w:id="199" w:name="_Toc476067071"/>
            <w:r w:rsidRPr="006E2F75">
              <w:t>1</w:t>
            </w:r>
            <w:bookmarkEnd w:id="199"/>
          </w:p>
        </w:tc>
        <w:tc>
          <w:tcPr>
            <w:tcW w:w="1560" w:type="dxa"/>
          </w:tcPr>
          <w:p w:rsidR="005B3FFE" w:rsidRPr="006E2F75" w:rsidRDefault="005B3FFE" w:rsidP="0074226A">
            <w:pPr>
              <w:spacing w:before="60" w:after="60" w:line="240" w:lineRule="exact"/>
              <w:jc w:val="right"/>
            </w:pPr>
            <w:bookmarkStart w:id="200" w:name="_Toc476067072"/>
            <w:r w:rsidRPr="006E2F75">
              <w:t>Не применимо</w:t>
            </w:r>
            <w:bookmarkEnd w:id="200"/>
          </w:p>
        </w:tc>
        <w:tc>
          <w:tcPr>
            <w:tcW w:w="1559" w:type="dxa"/>
          </w:tcPr>
          <w:p w:rsidR="005B3FFE" w:rsidRPr="006E2F75" w:rsidRDefault="005B3FFE" w:rsidP="0074226A">
            <w:pPr>
              <w:spacing w:before="60" w:after="60" w:line="240" w:lineRule="exact"/>
              <w:ind w:right="317"/>
              <w:jc w:val="right"/>
            </w:pPr>
            <w:bookmarkStart w:id="201" w:name="_Toc476067073"/>
            <w:r w:rsidRPr="006E2F75">
              <w:t>1</w:t>
            </w:r>
            <w:bookmarkEnd w:id="201"/>
          </w:p>
        </w:tc>
        <w:tc>
          <w:tcPr>
            <w:tcW w:w="1559" w:type="dxa"/>
          </w:tcPr>
          <w:p w:rsidR="005B3FFE" w:rsidRPr="006E2F75" w:rsidRDefault="005B3FFE" w:rsidP="0074226A">
            <w:pPr>
              <w:spacing w:before="60" w:after="60" w:line="240" w:lineRule="exact"/>
              <w:jc w:val="right"/>
            </w:pPr>
            <w:bookmarkStart w:id="202" w:name="_Toc476067074"/>
            <w:r w:rsidRPr="006E2F75">
              <w:t>Не применимо</w:t>
            </w:r>
            <w:bookmarkEnd w:id="202"/>
          </w:p>
        </w:tc>
      </w:tr>
      <w:tr w:rsidR="005B3FFE" w:rsidRPr="006E2F75" w:rsidTr="0074226A">
        <w:trPr>
          <w:cantSplit/>
        </w:trPr>
        <w:tc>
          <w:tcPr>
            <w:tcW w:w="3686" w:type="dxa"/>
          </w:tcPr>
          <w:p w:rsidR="005B3FFE" w:rsidRPr="006E2F75" w:rsidRDefault="005B3FFE" w:rsidP="0074226A">
            <w:pPr>
              <w:spacing w:before="60" w:after="60" w:line="240" w:lineRule="exact"/>
            </w:pPr>
            <w:bookmarkStart w:id="203" w:name="_Toc476067075"/>
            <w:r w:rsidRPr="006E2F75">
              <w:t>К</w:t>
            </w:r>
            <w:r w:rsidRPr="006E2F75">
              <w:rPr>
                <w:lang w:val="ro-RO"/>
              </w:rPr>
              <w:t>лиринговая деятельность по сделкам с финансовыми инструментами</w:t>
            </w:r>
            <w:bookmarkEnd w:id="203"/>
          </w:p>
        </w:tc>
        <w:tc>
          <w:tcPr>
            <w:tcW w:w="1559" w:type="dxa"/>
          </w:tcPr>
          <w:p w:rsidR="005B3FFE" w:rsidRPr="006E2F75" w:rsidRDefault="005B3FFE" w:rsidP="0074226A">
            <w:pPr>
              <w:spacing w:before="60" w:after="60" w:line="240" w:lineRule="exact"/>
              <w:ind w:right="317"/>
              <w:jc w:val="right"/>
            </w:pPr>
            <w:bookmarkStart w:id="204" w:name="_Toc476067076"/>
            <w:r w:rsidRPr="006E2F75">
              <w:t>1</w:t>
            </w:r>
            <w:bookmarkEnd w:id="204"/>
          </w:p>
        </w:tc>
        <w:tc>
          <w:tcPr>
            <w:tcW w:w="1560" w:type="dxa"/>
          </w:tcPr>
          <w:p w:rsidR="005B3FFE" w:rsidRPr="006E2F75" w:rsidRDefault="005B3FFE" w:rsidP="0074226A">
            <w:pPr>
              <w:spacing w:before="60" w:after="60" w:line="240" w:lineRule="exact"/>
              <w:jc w:val="right"/>
            </w:pPr>
            <w:bookmarkStart w:id="205" w:name="_Toc476067077"/>
            <w:r w:rsidRPr="006E2F75">
              <w:t>Не применимо</w:t>
            </w:r>
            <w:bookmarkEnd w:id="205"/>
          </w:p>
        </w:tc>
        <w:tc>
          <w:tcPr>
            <w:tcW w:w="1559" w:type="dxa"/>
          </w:tcPr>
          <w:p w:rsidR="005B3FFE" w:rsidRPr="006E2F75" w:rsidRDefault="005B3FFE" w:rsidP="0074226A">
            <w:pPr>
              <w:spacing w:before="60" w:after="60" w:line="240" w:lineRule="exact"/>
              <w:ind w:right="317"/>
              <w:jc w:val="right"/>
            </w:pPr>
            <w:bookmarkStart w:id="206" w:name="_Toc476067078"/>
            <w:r w:rsidRPr="006E2F75">
              <w:t>1</w:t>
            </w:r>
            <w:bookmarkEnd w:id="206"/>
          </w:p>
        </w:tc>
        <w:tc>
          <w:tcPr>
            <w:tcW w:w="1559" w:type="dxa"/>
          </w:tcPr>
          <w:p w:rsidR="005B3FFE" w:rsidRPr="006E2F75" w:rsidRDefault="005B3FFE" w:rsidP="0074226A">
            <w:pPr>
              <w:spacing w:before="60" w:after="60" w:line="240" w:lineRule="exact"/>
              <w:jc w:val="right"/>
            </w:pPr>
            <w:bookmarkStart w:id="207" w:name="_Toc476067079"/>
            <w:r w:rsidRPr="006E2F75">
              <w:t>Не применимо</w:t>
            </w:r>
            <w:bookmarkEnd w:id="207"/>
          </w:p>
        </w:tc>
      </w:tr>
      <w:tr w:rsidR="005B3FFE" w:rsidRPr="006E2F75" w:rsidTr="0074226A">
        <w:trPr>
          <w:cantSplit/>
        </w:trPr>
        <w:tc>
          <w:tcPr>
            <w:tcW w:w="3686" w:type="dxa"/>
          </w:tcPr>
          <w:p w:rsidR="005B3FFE" w:rsidRPr="006E2F75" w:rsidRDefault="005B3FFE" w:rsidP="0074226A">
            <w:pPr>
              <w:spacing w:before="60" w:after="60" w:line="240" w:lineRule="exact"/>
            </w:pPr>
            <w:bookmarkStart w:id="208" w:name="_Toc476067080"/>
            <w:r w:rsidRPr="006E2F75">
              <w:t>Депозитарная деятельность</w:t>
            </w:r>
            <w:bookmarkEnd w:id="208"/>
          </w:p>
        </w:tc>
        <w:tc>
          <w:tcPr>
            <w:tcW w:w="1559" w:type="dxa"/>
          </w:tcPr>
          <w:p w:rsidR="005B3FFE" w:rsidRPr="006E2F75" w:rsidRDefault="005B3FFE" w:rsidP="0074226A">
            <w:pPr>
              <w:spacing w:before="60" w:after="60" w:line="240" w:lineRule="exact"/>
              <w:ind w:right="317"/>
              <w:jc w:val="right"/>
            </w:pPr>
            <w:bookmarkStart w:id="209" w:name="_Toc476067081"/>
            <w:r w:rsidRPr="006E2F75">
              <w:t>1</w:t>
            </w:r>
            <w:bookmarkEnd w:id="209"/>
          </w:p>
        </w:tc>
        <w:tc>
          <w:tcPr>
            <w:tcW w:w="1560" w:type="dxa"/>
          </w:tcPr>
          <w:p w:rsidR="005B3FFE" w:rsidRPr="006E2F75" w:rsidRDefault="005B3FFE" w:rsidP="0074226A">
            <w:pPr>
              <w:spacing w:before="60" w:after="60" w:line="240" w:lineRule="exact"/>
              <w:jc w:val="right"/>
            </w:pPr>
            <w:bookmarkStart w:id="210" w:name="_Toc476067082"/>
            <w:r w:rsidRPr="006E2F75">
              <w:t>Не применимо</w:t>
            </w:r>
            <w:bookmarkEnd w:id="210"/>
          </w:p>
        </w:tc>
        <w:tc>
          <w:tcPr>
            <w:tcW w:w="1559" w:type="dxa"/>
          </w:tcPr>
          <w:p w:rsidR="005B3FFE" w:rsidRPr="006E2F75" w:rsidRDefault="005B3FFE" w:rsidP="0074226A">
            <w:pPr>
              <w:spacing w:before="60" w:after="60" w:line="240" w:lineRule="exact"/>
              <w:ind w:right="317"/>
              <w:jc w:val="right"/>
            </w:pPr>
            <w:bookmarkStart w:id="211" w:name="_Toc476067083"/>
            <w:r w:rsidRPr="006E2F75">
              <w:t>1</w:t>
            </w:r>
            <w:bookmarkEnd w:id="211"/>
          </w:p>
        </w:tc>
        <w:tc>
          <w:tcPr>
            <w:tcW w:w="1559" w:type="dxa"/>
          </w:tcPr>
          <w:p w:rsidR="005B3FFE" w:rsidRPr="006E2F75" w:rsidRDefault="005B3FFE" w:rsidP="0074226A">
            <w:pPr>
              <w:spacing w:before="60" w:after="60" w:line="240" w:lineRule="exact"/>
              <w:jc w:val="right"/>
            </w:pPr>
            <w:bookmarkStart w:id="212" w:name="_Toc476067084"/>
            <w:r w:rsidRPr="006E2F75">
              <w:t>Не применимо</w:t>
            </w:r>
            <w:bookmarkEnd w:id="212"/>
          </w:p>
        </w:tc>
      </w:tr>
      <w:tr w:rsidR="005B3FFE" w:rsidRPr="006E2F75" w:rsidTr="0074226A">
        <w:trPr>
          <w:cantSplit/>
        </w:trPr>
        <w:tc>
          <w:tcPr>
            <w:tcW w:w="3686" w:type="dxa"/>
          </w:tcPr>
          <w:p w:rsidR="005B3FFE" w:rsidRPr="006E2F75" w:rsidRDefault="005B3FFE" w:rsidP="0074226A">
            <w:pPr>
              <w:spacing w:before="60" w:after="60" w:line="240" w:lineRule="exact"/>
            </w:pPr>
            <w:bookmarkStart w:id="213" w:name="_Toc476067085"/>
            <w:r w:rsidRPr="006E2F75">
              <w:t>Итого</w:t>
            </w:r>
            <w:bookmarkEnd w:id="213"/>
          </w:p>
        </w:tc>
        <w:tc>
          <w:tcPr>
            <w:tcW w:w="1559" w:type="dxa"/>
          </w:tcPr>
          <w:p w:rsidR="005B3FFE" w:rsidRPr="006E2F75" w:rsidRDefault="005B3FFE" w:rsidP="0074226A">
            <w:pPr>
              <w:spacing w:before="60" w:after="60" w:line="240" w:lineRule="exact"/>
              <w:ind w:right="317"/>
              <w:jc w:val="right"/>
            </w:pPr>
            <w:bookmarkStart w:id="214" w:name="_Toc476067086"/>
            <w:r w:rsidRPr="006E2F75">
              <w:t>86</w:t>
            </w:r>
            <w:bookmarkEnd w:id="214"/>
          </w:p>
        </w:tc>
        <w:tc>
          <w:tcPr>
            <w:tcW w:w="1560" w:type="dxa"/>
          </w:tcPr>
          <w:p w:rsidR="005B3FFE" w:rsidRPr="006E2F75" w:rsidRDefault="005B3FFE" w:rsidP="0074226A">
            <w:pPr>
              <w:spacing w:before="60" w:after="60" w:line="240" w:lineRule="exact"/>
              <w:jc w:val="right"/>
            </w:pPr>
            <w:bookmarkStart w:id="215" w:name="_Toc476067087"/>
            <w:r w:rsidRPr="006E2F75">
              <w:t>36</w:t>
            </w:r>
            <w:bookmarkEnd w:id="215"/>
          </w:p>
        </w:tc>
        <w:tc>
          <w:tcPr>
            <w:tcW w:w="1559" w:type="dxa"/>
          </w:tcPr>
          <w:p w:rsidR="005B3FFE" w:rsidRPr="006E2F75" w:rsidRDefault="005B3FFE" w:rsidP="0074226A">
            <w:pPr>
              <w:spacing w:before="60" w:after="60" w:line="240" w:lineRule="exact"/>
              <w:ind w:right="317"/>
              <w:jc w:val="right"/>
            </w:pPr>
            <w:bookmarkStart w:id="216" w:name="_Toc476067088"/>
            <w:r w:rsidRPr="006E2F75">
              <w:t>87</w:t>
            </w:r>
            <w:bookmarkEnd w:id="216"/>
          </w:p>
        </w:tc>
        <w:tc>
          <w:tcPr>
            <w:tcW w:w="1559" w:type="dxa"/>
          </w:tcPr>
          <w:p w:rsidR="005B3FFE" w:rsidRPr="006E2F75" w:rsidRDefault="005B3FFE" w:rsidP="0074226A">
            <w:pPr>
              <w:spacing w:before="60" w:after="60" w:line="240" w:lineRule="exact"/>
              <w:jc w:val="right"/>
            </w:pPr>
            <w:bookmarkStart w:id="217" w:name="_Toc476067089"/>
            <w:r w:rsidRPr="006E2F75">
              <w:t>37</w:t>
            </w:r>
            <w:bookmarkEnd w:id="217"/>
          </w:p>
        </w:tc>
      </w:tr>
    </w:tbl>
    <w:p w:rsidR="0074226A" w:rsidRPr="006E2F75" w:rsidRDefault="0074226A" w:rsidP="0074226A">
      <w:pPr>
        <w:pStyle w:val="a6"/>
        <w:spacing w:before="120"/>
        <w:jc w:val="both"/>
      </w:pPr>
      <w:r w:rsidRPr="006E2F75">
        <w:rPr>
          <w:rStyle w:val="a8"/>
        </w:rPr>
        <w:t>*</w:t>
      </w:r>
      <w:r w:rsidRPr="006E2F75">
        <w:t> В случае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r w:rsidR="004D2899">
        <w:t>.</w:t>
      </w:r>
    </w:p>
    <w:p w:rsidR="002D634E" w:rsidRPr="006E2F75" w:rsidRDefault="002D634E" w:rsidP="00C1122E">
      <w:pPr>
        <w:spacing w:before="360"/>
        <w:ind w:firstLine="720"/>
        <w:jc w:val="both"/>
        <w:rPr>
          <w:sz w:val="28"/>
          <w:szCs w:val="28"/>
        </w:rPr>
      </w:pPr>
      <w:r w:rsidRPr="006E2F75">
        <w:rPr>
          <w:sz w:val="28"/>
          <w:szCs w:val="28"/>
        </w:rPr>
        <w:t xml:space="preserve">В первом полугодии 2016 года Национальным Банком проведено </w:t>
      </w:r>
      <w:r w:rsidRPr="006E2F75">
        <w:rPr>
          <w:sz w:val="28"/>
          <w:szCs w:val="28"/>
        </w:rPr>
        <w:br/>
        <w:t>9 проверок субъектов рынка ценных бумаг.</w:t>
      </w:r>
    </w:p>
    <w:p w:rsidR="002D634E" w:rsidRPr="006E2F75" w:rsidRDefault="002D634E" w:rsidP="0074226A">
      <w:pPr>
        <w:ind w:firstLine="720"/>
        <w:jc w:val="both"/>
        <w:rPr>
          <w:sz w:val="28"/>
          <w:szCs w:val="28"/>
        </w:rPr>
      </w:pPr>
      <w:r w:rsidRPr="006E2F75">
        <w:rPr>
          <w:sz w:val="28"/>
          <w:szCs w:val="28"/>
        </w:rPr>
        <w:t xml:space="preserve">Сведения о выявленных видах нарушений на рынке ценных бумаг даны </w:t>
      </w:r>
      <w:r w:rsidRPr="006E2F75">
        <w:rPr>
          <w:sz w:val="28"/>
          <w:szCs w:val="28"/>
        </w:rPr>
        <w:br/>
        <w:t>в таблице 1</w:t>
      </w:r>
      <w:r w:rsidR="00184466">
        <w:rPr>
          <w:sz w:val="28"/>
          <w:szCs w:val="28"/>
        </w:rPr>
        <w:t>4</w:t>
      </w:r>
      <w:r w:rsidRPr="006E2F75">
        <w:rPr>
          <w:sz w:val="28"/>
          <w:szCs w:val="28"/>
        </w:rPr>
        <w:t>.</w:t>
      </w:r>
    </w:p>
    <w:p w:rsidR="002D634E" w:rsidRPr="006E2F75" w:rsidRDefault="002D634E" w:rsidP="0074226A">
      <w:pPr>
        <w:spacing w:before="240"/>
        <w:jc w:val="right"/>
        <w:rPr>
          <w:sz w:val="28"/>
          <w:szCs w:val="28"/>
        </w:rPr>
      </w:pPr>
      <w:bookmarkStart w:id="218" w:name="_Toc476067090"/>
      <w:r w:rsidRPr="006E2F75">
        <w:rPr>
          <w:sz w:val="28"/>
          <w:szCs w:val="28"/>
        </w:rPr>
        <w:t>Таблица 1</w:t>
      </w:r>
      <w:bookmarkEnd w:id="218"/>
      <w:r w:rsidR="00184466">
        <w:rPr>
          <w:sz w:val="28"/>
          <w:szCs w:val="28"/>
        </w:rPr>
        <w:t>4</w:t>
      </w:r>
    </w:p>
    <w:p w:rsidR="002D634E" w:rsidRPr="006E2F75" w:rsidRDefault="005B3FFE" w:rsidP="0074226A">
      <w:pPr>
        <w:spacing w:before="240" w:after="120"/>
        <w:jc w:val="center"/>
        <w:rPr>
          <w:b/>
          <w:sz w:val="28"/>
          <w:szCs w:val="28"/>
        </w:rPr>
      </w:pPr>
      <w:bookmarkStart w:id="219" w:name="_Toc476067091"/>
      <w:r w:rsidRPr="006E2F75">
        <w:rPr>
          <w:b/>
          <w:sz w:val="28"/>
          <w:szCs w:val="28"/>
        </w:rPr>
        <w:t>Виды нарушений на рынке ценных бумаг и ограниченные меры воздействия и санкции, примененных уполномоченным органом</w:t>
      </w:r>
      <w:bookmarkEnd w:id="219"/>
    </w:p>
    <w:tbl>
      <w:tblPr>
        <w:tblW w:w="9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7"/>
        <w:gridCol w:w="3290"/>
        <w:gridCol w:w="2551"/>
        <w:gridCol w:w="1560"/>
        <w:gridCol w:w="1981"/>
      </w:tblGrid>
      <w:tr w:rsidR="005B3FFE" w:rsidRPr="006E2F75" w:rsidTr="00770203">
        <w:trPr>
          <w:cantSplit/>
          <w:jc w:val="center"/>
        </w:trPr>
        <w:tc>
          <w:tcPr>
            <w:tcW w:w="537" w:type="dxa"/>
            <w:vAlign w:val="center"/>
          </w:tcPr>
          <w:p w:rsidR="005B3FFE" w:rsidRDefault="005B3FFE" w:rsidP="00770203">
            <w:pPr>
              <w:spacing w:before="60" w:after="60" w:line="200" w:lineRule="exact"/>
              <w:jc w:val="center"/>
              <w:rPr>
                <w:sz w:val="20"/>
                <w:szCs w:val="20"/>
              </w:rPr>
            </w:pPr>
            <w:r w:rsidRPr="006E2F75">
              <w:rPr>
                <w:sz w:val="20"/>
                <w:szCs w:val="20"/>
              </w:rPr>
              <w:t>№</w:t>
            </w:r>
          </w:p>
          <w:p w:rsidR="004D2899" w:rsidRPr="006E2F75" w:rsidRDefault="004D2899" w:rsidP="00770203">
            <w:pPr>
              <w:spacing w:before="60" w:after="60" w:line="200" w:lineRule="exact"/>
              <w:jc w:val="center"/>
              <w:rPr>
                <w:sz w:val="20"/>
                <w:szCs w:val="20"/>
              </w:rPr>
            </w:pPr>
            <w:r>
              <w:rPr>
                <w:sz w:val="20"/>
                <w:szCs w:val="20"/>
              </w:rPr>
              <w:t>п/п</w:t>
            </w:r>
          </w:p>
        </w:tc>
        <w:tc>
          <w:tcPr>
            <w:tcW w:w="3290" w:type="dxa"/>
            <w:vAlign w:val="center"/>
          </w:tcPr>
          <w:p w:rsidR="005B3FFE" w:rsidRPr="006E2F75" w:rsidRDefault="005B3FFE" w:rsidP="00770203">
            <w:pPr>
              <w:spacing w:before="60" w:after="60" w:line="200" w:lineRule="exact"/>
              <w:jc w:val="center"/>
              <w:rPr>
                <w:sz w:val="20"/>
                <w:szCs w:val="20"/>
              </w:rPr>
            </w:pPr>
            <w:bookmarkStart w:id="220" w:name="_Toc476067092"/>
            <w:r w:rsidRPr="006E2F75">
              <w:rPr>
                <w:sz w:val="20"/>
                <w:szCs w:val="20"/>
              </w:rPr>
              <w:t>Вид</w:t>
            </w:r>
            <w:r w:rsidR="002D634E" w:rsidRPr="006E2F75">
              <w:rPr>
                <w:sz w:val="20"/>
                <w:szCs w:val="20"/>
              </w:rPr>
              <w:t>ы</w:t>
            </w:r>
            <w:r w:rsidRPr="006E2F75">
              <w:rPr>
                <w:sz w:val="20"/>
                <w:szCs w:val="20"/>
              </w:rPr>
              <w:t xml:space="preserve"> нарушения </w:t>
            </w:r>
            <w:r w:rsidR="00770203" w:rsidRPr="006E2F75">
              <w:rPr>
                <w:sz w:val="20"/>
                <w:szCs w:val="20"/>
              </w:rPr>
              <w:br/>
            </w:r>
            <w:r w:rsidRPr="006E2F75">
              <w:rPr>
                <w:sz w:val="20"/>
                <w:szCs w:val="20"/>
              </w:rPr>
              <w:t>на рынке ценных бумаг</w:t>
            </w:r>
            <w:bookmarkEnd w:id="220"/>
          </w:p>
        </w:tc>
        <w:tc>
          <w:tcPr>
            <w:tcW w:w="2551" w:type="dxa"/>
            <w:vAlign w:val="center"/>
          </w:tcPr>
          <w:p w:rsidR="005B3FFE" w:rsidRPr="006E2F75" w:rsidRDefault="005B3FFE" w:rsidP="00770203">
            <w:pPr>
              <w:spacing w:before="60" w:after="60" w:line="200" w:lineRule="exact"/>
              <w:jc w:val="center"/>
              <w:rPr>
                <w:sz w:val="20"/>
                <w:szCs w:val="20"/>
              </w:rPr>
            </w:pPr>
            <w:bookmarkStart w:id="221" w:name="_Toc476067093"/>
            <w:r w:rsidRPr="006E2F75">
              <w:rPr>
                <w:sz w:val="20"/>
                <w:szCs w:val="20"/>
              </w:rPr>
              <w:t xml:space="preserve">Меры воздействия </w:t>
            </w:r>
            <w:r w:rsidR="00770203" w:rsidRPr="006E2F75">
              <w:rPr>
                <w:sz w:val="20"/>
                <w:szCs w:val="20"/>
              </w:rPr>
              <w:br/>
            </w:r>
            <w:r w:rsidRPr="006E2F75">
              <w:rPr>
                <w:sz w:val="20"/>
                <w:szCs w:val="20"/>
              </w:rPr>
              <w:t>и санкции</w:t>
            </w:r>
            <w:bookmarkEnd w:id="221"/>
          </w:p>
        </w:tc>
        <w:tc>
          <w:tcPr>
            <w:tcW w:w="1560" w:type="dxa"/>
            <w:vAlign w:val="center"/>
          </w:tcPr>
          <w:p w:rsidR="005B3FFE" w:rsidRPr="006E2F75" w:rsidRDefault="005B3FFE" w:rsidP="00770203">
            <w:pPr>
              <w:spacing w:before="60" w:after="60" w:line="200" w:lineRule="exact"/>
              <w:jc w:val="center"/>
              <w:rPr>
                <w:sz w:val="20"/>
                <w:szCs w:val="20"/>
              </w:rPr>
            </w:pPr>
            <w:bookmarkStart w:id="222" w:name="_Toc476067094"/>
            <w:r w:rsidRPr="006E2F75">
              <w:rPr>
                <w:sz w:val="20"/>
                <w:szCs w:val="20"/>
              </w:rPr>
              <w:t>Количество</w:t>
            </w:r>
            <w:bookmarkEnd w:id="222"/>
          </w:p>
        </w:tc>
        <w:tc>
          <w:tcPr>
            <w:tcW w:w="1981" w:type="dxa"/>
            <w:vAlign w:val="center"/>
          </w:tcPr>
          <w:p w:rsidR="005B3FFE" w:rsidRPr="006E2F75" w:rsidRDefault="005B3FFE" w:rsidP="00770203">
            <w:pPr>
              <w:spacing w:before="60" w:after="60" w:line="200" w:lineRule="exact"/>
              <w:jc w:val="center"/>
              <w:rPr>
                <w:sz w:val="20"/>
                <w:szCs w:val="20"/>
              </w:rPr>
            </w:pPr>
            <w:bookmarkStart w:id="223" w:name="_Toc476067095"/>
            <w:r w:rsidRPr="006E2F75">
              <w:rPr>
                <w:sz w:val="20"/>
                <w:szCs w:val="20"/>
              </w:rPr>
              <w:t>Суммарный размер, долл</w:t>
            </w:r>
            <w:r w:rsidR="002D634E" w:rsidRPr="006E2F75">
              <w:rPr>
                <w:sz w:val="20"/>
                <w:szCs w:val="20"/>
              </w:rPr>
              <w:t>ары</w:t>
            </w:r>
            <w:r w:rsidRPr="006E2F75">
              <w:rPr>
                <w:sz w:val="20"/>
                <w:szCs w:val="20"/>
              </w:rPr>
              <w:t xml:space="preserve"> США</w:t>
            </w:r>
            <w:bookmarkEnd w:id="223"/>
          </w:p>
        </w:tc>
      </w:tr>
    </w:tbl>
    <w:p w:rsidR="00770203" w:rsidRPr="006E2F75" w:rsidRDefault="00770203">
      <w:pPr>
        <w:rPr>
          <w:sz w:val="2"/>
          <w:szCs w:val="2"/>
        </w:rPr>
      </w:pPr>
    </w:p>
    <w:tbl>
      <w:tblPr>
        <w:tblW w:w="9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7"/>
        <w:gridCol w:w="3290"/>
        <w:gridCol w:w="2551"/>
        <w:gridCol w:w="1560"/>
        <w:gridCol w:w="1981"/>
      </w:tblGrid>
      <w:tr w:rsidR="00770203" w:rsidRPr="006E2F75" w:rsidTr="00770203">
        <w:trPr>
          <w:cantSplit/>
          <w:tblHeader/>
          <w:jc w:val="center"/>
        </w:trPr>
        <w:tc>
          <w:tcPr>
            <w:tcW w:w="537" w:type="dxa"/>
            <w:tcBorders>
              <w:bottom w:val="double" w:sz="4" w:space="0" w:color="auto"/>
            </w:tcBorders>
            <w:vAlign w:val="center"/>
          </w:tcPr>
          <w:p w:rsidR="00770203" w:rsidRPr="006E2F75" w:rsidRDefault="00770203" w:rsidP="00770203">
            <w:pPr>
              <w:spacing w:before="60" w:after="60" w:line="240" w:lineRule="exact"/>
              <w:jc w:val="center"/>
            </w:pPr>
            <w:r w:rsidRPr="006E2F75">
              <w:t>1</w:t>
            </w:r>
          </w:p>
        </w:tc>
        <w:tc>
          <w:tcPr>
            <w:tcW w:w="3290" w:type="dxa"/>
            <w:tcBorders>
              <w:bottom w:val="double" w:sz="4" w:space="0" w:color="auto"/>
            </w:tcBorders>
            <w:vAlign w:val="center"/>
          </w:tcPr>
          <w:p w:rsidR="00770203" w:rsidRPr="006E2F75" w:rsidRDefault="00770203" w:rsidP="00770203">
            <w:pPr>
              <w:spacing w:before="60" w:after="60" w:line="240" w:lineRule="exact"/>
              <w:jc w:val="center"/>
            </w:pPr>
            <w:r w:rsidRPr="006E2F75">
              <w:t>2</w:t>
            </w:r>
          </w:p>
        </w:tc>
        <w:tc>
          <w:tcPr>
            <w:tcW w:w="2551" w:type="dxa"/>
            <w:tcBorders>
              <w:bottom w:val="double" w:sz="4" w:space="0" w:color="auto"/>
            </w:tcBorders>
            <w:vAlign w:val="center"/>
          </w:tcPr>
          <w:p w:rsidR="00770203" w:rsidRPr="006E2F75" w:rsidRDefault="00770203" w:rsidP="00770203">
            <w:pPr>
              <w:spacing w:before="60" w:after="60" w:line="240" w:lineRule="exact"/>
              <w:jc w:val="center"/>
            </w:pPr>
            <w:r w:rsidRPr="006E2F75">
              <w:t>3</w:t>
            </w:r>
          </w:p>
        </w:tc>
        <w:tc>
          <w:tcPr>
            <w:tcW w:w="1560" w:type="dxa"/>
            <w:tcBorders>
              <w:bottom w:val="double" w:sz="4" w:space="0" w:color="auto"/>
            </w:tcBorders>
            <w:vAlign w:val="center"/>
          </w:tcPr>
          <w:p w:rsidR="00770203" w:rsidRPr="006E2F75" w:rsidRDefault="00770203" w:rsidP="00770203">
            <w:pPr>
              <w:spacing w:before="60" w:after="60" w:line="240" w:lineRule="exact"/>
              <w:jc w:val="center"/>
            </w:pPr>
            <w:r w:rsidRPr="006E2F75">
              <w:t>4</w:t>
            </w:r>
          </w:p>
        </w:tc>
        <w:tc>
          <w:tcPr>
            <w:tcW w:w="1981" w:type="dxa"/>
            <w:tcBorders>
              <w:bottom w:val="double" w:sz="4" w:space="0" w:color="auto"/>
            </w:tcBorders>
            <w:vAlign w:val="center"/>
          </w:tcPr>
          <w:p w:rsidR="00770203" w:rsidRPr="006E2F75" w:rsidRDefault="00770203" w:rsidP="00770203">
            <w:pPr>
              <w:spacing w:before="60" w:after="60" w:line="240" w:lineRule="exact"/>
              <w:jc w:val="center"/>
            </w:pPr>
            <w:r w:rsidRPr="006E2F75">
              <w:t>5</w:t>
            </w:r>
          </w:p>
        </w:tc>
      </w:tr>
      <w:tr w:rsidR="005B3FFE" w:rsidRPr="006E2F75" w:rsidTr="00770203">
        <w:trPr>
          <w:cantSplit/>
          <w:jc w:val="center"/>
        </w:trPr>
        <w:tc>
          <w:tcPr>
            <w:tcW w:w="9919" w:type="dxa"/>
            <w:gridSpan w:val="5"/>
            <w:tcBorders>
              <w:top w:val="double" w:sz="4" w:space="0" w:color="auto"/>
            </w:tcBorders>
          </w:tcPr>
          <w:p w:rsidR="005B3FFE" w:rsidRPr="006E2F75" w:rsidRDefault="005B3FFE" w:rsidP="00770203">
            <w:pPr>
              <w:spacing w:before="60" w:after="60" w:line="240" w:lineRule="exact"/>
            </w:pPr>
            <w:bookmarkStart w:id="224" w:name="_Toc476067096"/>
            <w:r w:rsidRPr="006E2F75">
              <w:t>Эмитенты</w:t>
            </w:r>
            <w:bookmarkEnd w:id="224"/>
          </w:p>
        </w:tc>
      </w:tr>
      <w:tr w:rsidR="005B3FFE" w:rsidRPr="006E2F75" w:rsidTr="00770203">
        <w:trPr>
          <w:cantSplit/>
          <w:jc w:val="center"/>
        </w:trPr>
        <w:tc>
          <w:tcPr>
            <w:tcW w:w="3827" w:type="dxa"/>
            <w:gridSpan w:val="2"/>
            <w:vMerge w:val="restart"/>
          </w:tcPr>
          <w:p w:rsidR="005B3FFE" w:rsidRPr="006E2F75" w:rsidRDefault="005B3FFE" w:rsidP="00770203">
            <w:pPr>
              <w:spacing w:before="60" w:after="60" w:line="240" w:lineRule="exact"/>
            </w:pPr>
            <w:bookmarkStart w:id="225" w:name="_Toc476067097"/>
            <w:r w:rsidRPr="006E2F75">
              <w:t>Общее количество</w:t>
            </w:r>
            <w:bookmarkEnd w:id="225"/>
          </w:p>
          <w:p w:rsidR="005B3FFE" w:rsidRPr="006E2F75" w:rsidRDefault="005B3FFE" w:rsidP="00770203">
            <w:pPr>
              <w:spacing w:before="60" w:after="60" w:line="240" w:lineRule="exact"/>
            </w:pPr>
          </w:p>
        </w:tc>
        <w:tc>
          <w:tcPr>
            <w:tcW w:w="2551" w:type="dxa"/>
          </w:tcPr>
          <w:p w:rsidR="005B3FFE" w:rsidRPr="006E2F75" w:rsidRDefault="005B3FFE" w:rsidP="00770203">
            <w:pPr>
              <w:spacing w:before="60" w:after="60" w:line="240" w:lineRule="exact"/>
            </w:pPr>
            <w:r w:rsidRPr="006E2F75">
              <w:t>Административное взыскание (штраф)</w:t>
            </w:r>
          </w:p>
        </w:tc>
        <w:tc>
          <w:tcPr>
            <w:tcW w:w="1560" w:type="dxa"/>
          </w:tcPr>
          <w:p w:rsidR="005B3FFE" w:rsidRPr="006E2F75" w:rsidRDefault="005B3FFE" w:rsidP="00770203">
            <w:pPr>
              <w:spacing w:before="60" w:after="60" w:line="240" w:lineRule="exact"/>
              <w:ind w:right="459"/>
              <w:jc w:val="right"/>
            </w:pPr>
            <w:bookmarkStart w:id="226" w:name="_Toc476067098"/>
            <w:r w:rsidRPr="006E2F75">
              <w:t>22</w:t>
            </w:r>
            <w:bookmarkEnd w:id="226"/>
          </w:p>
        </w:tc>
        <w:tc>
          <w:tcPr>
            <w:tcW w:w="1981" w:type="dxa"/>
          </w:tcPr>
          <w:p w:rsidR="005B3FFE" w:rsidRPr="006E2F75" w:rsidRDefault="002D634E" w:rsidP="00770203">
            <w:pPr>
              <w:spacing w:before="60" w:after="60" w:line="240" w:lineRule="exact"/>
              <w:ind w:right="314"/>
              <w:jc w:val="right"/>
            </w:pPr>
            <w:bookmarkStart w:id="227" w:name="_Toc476067099"/>
            <w:r w:rsidRPr="006E2F75">
              <w:t>28 </w:t>
            </w:r>
            <w:r w:rsidR="005B3FFE" w:rsidRPr="006E2F75">
              <w:t>300</w:t>
            </w:r>
            <w:bookmarkEnd w:id="227"/>
          </w:p>
        </w:tc>
      </w:tr>
      <w:tr w:rsidR="005B3FFE" w:rsidRPr="006E2F75" w:rsidTr="00770203">
        <w:trPr>
          <w:cantSplit/>
          <w:jc w:val="center"/>
        </w:trPr>
        <w:tc>
          <w:tcPr>
            <w:tcW w:w="3827" w:type="dxa"/>
            <w:gridSpan w:val="2"/>
            <w:vMerge/>
          </w:tcPr>
          <w:p w:rsidR="005B3FFE" w:rsidRPr="006E2F75" w:rsidRDefault="005B3FFE" w:rsidP="00770203">
            <w:pPr>
              <w:spacing w:before="60" w:after="60" w:line="240" w:lineRule="exact"/>
              <w:rPr>
                <w:lang w:val="ro-RO"/>
              </w:rPr>
            </w:pPr>
          </w:p>
        </w:tc>
        <w:tc>
          <w:tcPr>
            <w:tcW w:w="2551" w:type="dxa"/>
          </w:tcPr>
          <w:p w:rsidR="005B3FFE" w:rsidRPr="006E2F75" w:rsidRDefault="005B3FFE" w:rsidP="00770203">
            <w:pPr>
              <w:spacing w:before="60" w:after="60" w:line="240" w:lineRule="exact"/>
            </w:pPr>
            <w:r w:rsidRPr="006E2F75">
              <w:t>Ограниченные меры воздействия</w:t>
            </w:r>
          </w:p>
        </w:tc>
        <w:tc>
          <w:tcPr>
            <w:tcW w:w="1560" w:type="dxa"/>
          </w:tcPr>
          <w:p w:rsidR="005B3FFE" w:rsidRPr="006E2F75" w:rsidRDefault="005B3FFE" w:rsidP="00770203">
            <w:pPr>
              <w:spacing w:before="60" w:after="60" w:line="240" w:lineRule="exact"/>
              <w:ind w:right="459"/>
              <w:jc w:val="right"/>
            </w:pPr>
            <w:bookmarkStart w:id="228" w:name="_Toc476067100"/>
            <w:r w:rsidRPr="006E2F75">
              <w:t>247</w:t>
            </w:r>
            <w:bookmarkEnd w:id="228"/>
          </w:p>
        </w:tc>
        <w:tc>
          <w:tcPr>
            <w:tcW w:w="1981" w:type="dxa"/>
          </w:tcPr>
          <w:p w:rsidR="005B3FFE" w:rsidRPr="006E2F75" w:rsidRDefault="005B3FFE" w:rsidP="00770203">
            <w:pPr>
              <w:spacing w:before="60" w:after="60" w:line="240" w:lineRule="exact"/>
              <w:ind w:right="318"/>
              <w:jc w:val="right"/>
            </w:pPr>
          </w:p>
        </w:tc>
      </w:tr>
      <w:tr w:rsidR="005B3FFE" w:rsidRPr="006E2F75" w:rsidTr="00770203">
        <w:trPr>
          <w:cantSplit/>
          <w:jc w:val="center"/>
        </w:trPr>
        <w:tc>
          <w:tcPr>
            <w:tcW w:w="537" w:type="dxa"/>
            <w:vMerge w:val="restart"/>
          </w:tcPr>
          <w:p w:rsidR="005B3FFE" w:rsidRPr="006E2F75" w:rsidRDefault="005B3FFE" w:rsidP="00770203">
            <w:pPr>
              <w:spacing w:before="60" w:after="60" w:line="240" w:lineRule="exact"/>
            </w:pPr>
            <w:bookmarkStart w:id="229" w:name="_Toc476067101"/>
            <w:r w:rsidRPr="006E2F75">
              <w:t>1.</w:t>
            </w:r>
            <w:bookmarkEnd w:id="229"/>
          </w:p>
        </w:tc>
        <w:tc>
          <w:tcPr>
            <w:tcW w:w="3290" w:type="dxa"/>
            <w:vMerge w:val="restart"/>
          </w:tcPr>
          <w:p w:rsidR="005B3FFE" w:rsidRPr="006E2F75" w:rsidRDefault="005B3FFE" w:rsidP="00770203">
            <w:pPr>
              <w:spacing w:before="60" w:after="60" w:line="240" w:lineRule="exact"/>
            </w:pPr>
            <w:bookmarkStart w:id="230" w:name="_Toc476067102"/>
            <w:r w:rsidRPr="006E2F75">
              <w:rPr>
                <w:lang w:val="ro-RO"/>
              </w:rPr>
              <w:t xml:space="preserve">Нарушение </w:t>
            </w:r>
            <w:r w:rsidRPr="006E2F75">
              <w:t xml:space="preserve">порядка и (или) сроков </w:t>
            </w:r>
            <w:r w:rsidRPr="006E2F75">
              <w:rPr>
                <w:lang w:val="ro-RO"/>
              </w:rPr>
              <w:t>представл</w:t>
            </w:r>
            <w:r w:rsidRPr="006E2F75">
              <w:t>ения</w:t>
            </w:r>
            <w:r w:rsidRPr="006E2F75">
              <w:rPr>
                <w:lang w:val="ro-RO"/>
              </w:rPr>
              <w:t xml:space="preserve"> в уполномоченный орган </w:t>
            </w:r>
            <w:r w:rsidRPr="006E2F75">
              <w:t xml:space="preserve">документов для государственной регистрации эмиссионных ценных бумаг, </w:t>
            </w:r>
            <w:r w:rsidRPr="006E2F75">
              <w:rPr>
                <w:lang w:val="ro-RO"/>
              </w:rPr>
              <w:t>изменени</w:t>
            </w:r>
            <w:r w:rsidRPr="006E2F75">
              <w:t>й</w:t>
            </w:r>
            <w:r w:rsidRPr="006E2F75">
              <w:rPr>
                <w:lang w:val="ro-RO"/>
              </w:rPr>
              <w:t xml:space="preserve"> и дополнени</w:t>
            </w:r>
            <w:r w:rsidRPr="006E2F75">
              <w:t>й</w:t>
            </w:r>
            <w:r w:rsidRPr="006E2F75">
              <w:rPr>
                <w:lang w:val="ro-RO"/>
              </w:rPr>
              <w:t xml:space="preserve"> в проспект выпуска эмиссионных ценных бумаг</w:t>
            </w:r>
            <w:r w:rsidRPr="006E2F75">
              <w:t>, а также списков аффилиированных лиц акционерных обществ</w:t>
            </w:r>
            <w:bookmarkEnd w:id="230"/>
          </w:p>
        </w:tc>
        <w:tc>
          <w:tcPr>
            <w:tcW w:w="2551" w:type="dxa"/>
          </w:tcPr>
          <w:p w:rsidR="005B3FFE" w:rsidRPr="006E2F75" w:rsidRDefault="005B3FFE" w:rsidP="00770203">
            <w:pPr>
              <w:spacing w:before="60" w:after="60" w:line="240" w:lineRule="exact"/>
            </w:pPr>
            <w:r w:rsidRPr="006E2F75">
              <w:t>Требование о представлении письма-обязательства</w:t>
            </w:r>
          </w:p>
        </w:tc>
        <w:tc>
          <w:tcPr>
            <w:tcW w:w="1560" w:type="dxa"/>
          </w:tcPr>
          <w:p w:rsidR="005B3FFE" w:rsidRPr="006E2F75" w:rsidRDefault="005B3FFE" w:rsidP="00770203">
            <w:pPr>
              <w:spacing w:before="60" w:after="60" w:line="240" w:lineRule="exact"/>
              <w:ind w:right="459"/>
              <w:jc w:val="right"/>
            </w:pPr>
            <w:r w:rsidRPr="006E2F75">
              <w:t>3</w:t>
            </w:r>
          </w:p>
        </w:tc>
        <w:tc>
          <w:tcPr>
            <w:tcW w:w="1981" w:type="dxa"/>
          </w:tcPr>
          <w:p w:rsidR="005B3FFE" w:rsidRPr="006E2F75" w:rsidRDefault="005B3FFE" w:rsidP="00770203">
            <w:pPr>
              <w:spacing w:before="60" w:after="60" w:line="240" w:lineRule="exact"/>
              <w:ind w:right="318"/>
              <w:jc w:val="right"/>
            </w:pPr>
          </w:p>
        </w:tc>
      </w:tr>
      <w:tr w:rsidR="005B3FFE" w:rsidRPr="006E2F75" w:rsidTr="00770203">
        <w:trPr>
          <w:cantSplit/>
          <w:jc w:val="center"/>
        </w:trPr>
        <w:tc>
          <w:tcPr>
            <w:tcW w:w="537" w:type="dxa"/>
            <w:vMerge/>
          </w:tcPr>
          <w:p w:rsidR="005B3FFE" w:rsidRPr="006E2F75" w:rsidRDefault="005B3FFE" w:rsidP="00770203">
            <w:pPr>
              <w:spacing w:before="60" w:after="60" w:line="240" w:lineRule="exact"/>
            </w:pPr>
          </w:p>
        </w:tc>
        <w:tc>
          <w:tcPr>
            <w:tcW w:w="3290" w:type="dxa"/>
            <w:vMerge/>
          </w:tcPr>
          <w:p w:rsidR="005B3FFE" w:rsidRPr="006E2F75" w:rsidRDefault="005B3FFE" w:rsidP="00770203">
            <w:pPr>
              <w:spacing w:before="60" w:after="60" w:line="240" w:lineRule="exact"/>
            </w:pPr>
          </w:p>
        </w:tc>
        <w:tc>
          <w:tcPr>
            <w:tcW w:w="2551" w:type="dxa"/>
          </w:tcPr>
          <w:p w:rsidR="005B3FFE" w:rsidRPr="006E2F75" w:rsidRDefault="005B3FFE" w:rsidP="00770203">
            <w:pPr>
              <w:spacing w:before="60" w:after="60" w:line="240" w:lineRule="exact"/>
            </w:pPr>
            <w:r w:rsidRPr="006E2F75">
              <w:t>Письменное предписание</w:t>
            </w:r>
          </w:p>
        </w:tc>
        <w:tc>
          <w:tcPr>
            <w:tcW w:w="1560" w:type="dxa"/>
          </w:tcPr>
          <w:p w:rsidR="005B3FFE" w:rsidRPr="006E2F75" w:rsidRDefault="005B3FFE" w:rsidP="00770203">
            <w:pPr>
              <w:spacing w:before="60" w:after="60" w:line="240" w:lineRule="exact"/>
              <w:ind w:right="459"/>
              <w:jc w:val="right"/>
            </w:pPr>
            <w:r w:rsidRPr="006E2F75">
              <w:t>1</w:t>
            </w:r>
          </w:p>
        </w:tc>
        <w:tc>
          <w:tcPr>
            <w:tcW w:w="1981" w:type="dxa"/>
          </w:tcPr>
          <w:p w:rsidR="005B3FFE" w:rsidRPr="006E2F75" w:rsidRDefault="005B3FFE" w:rsidP="00770203">
            <w:pPr>
              <w:spacing w:before="60" w:after="60" w:line="240" w:lineRule="exact"/>
              <w:ind w:right="318"/>
              <w:jc w:val="right"/>
            </w:pPr>
          </w:p>
        </w:tc>
      </w:tr>
      <w:tr w:rsidR="005B3FFE" w:rsidRPr="006E2F75" w:rsidTr="00770203">
        <w:trPr>
          <w:cantSplit/>
          <w:jc w:val="center"/>
        </w:trPr>
        <w:tc>
          <w:tcPr>
            <w:tcW w:w="537" w:type="dxa"/>
            <w:vMerge/>
          </w:tcPr>
          <w:p w:rsidR="005B3FFE" w:rsidRPr="006E2F75" w:rsidRDefault="005B3FFE" w:rsidP="00770203">
            <w:pPr>
              <w:spacing w:before="60" w:after="60" w:line="240" w:lineRule="exact"/>
            </w:pPr>
          </w:p>
        </w:tc>
        <w:tc>
          <w:tcPr>
            <w:tcW w:w="3290" w:type="dxa"/>
            <w:vMerge/>
          </w:tcPr>
          <w:p w:rsidR="005B3FFE" w:rsidRPr="006E2F75" w:rsidRDefault="005B3FFE" w:rsidP="00770203">
            <w:pPr>
              <w:spacing w:before="60" w:after="60" w:line="240" w:lineRule="exact"/>
            </w:pPr>
          </w:p>
        </w:tc>
        <w:tc>
          <w:tcPr>
            <w:tcW w:w="2551" w:type="dxa"/>
          </w:tcPr>
          <w:p w:rsidR="005B3FFE" w:rsidRPr="006E2F75" w:rsidRDefault="005B3FFE" w:rsidP="00770203">
            <w:pPr>
              <w:spacing w:before="60" w:after="60" w:line="240" w:lineRule="exact"/>
            </w:pPr>
            <w:bookmarkStart w:id="231" w:name="_Toc476067103"/>
            <w:r w:rsidRPr="006E2F75">
              <w:t>Письменное предупреждение</w:t>
            </w:r>
            <w:bookmarkEnd w:id="231"/>
          </w:p>
        </w:tc>
        <w:tc>
          <w:tcPr>
            <w:tcW w:w="1560" w:type="dxa"/>
          </w:tcPr>
          <w:p w:rsidR="005B3FFE" w:rsidRPr="006E2F75" w:rsidRDefault="005B3FFE" w:rsidP="00770203">
            <w:pPr>
              <w:spacing w:before="60" w:after="60" w:line="240" w:lineRule="exact"/>
              <w:ind w:right="459"/>
              <w:jc w:val="right"/>
            </w:pPr>
            <w:r w:rsidRPr="006E2F75">
              <w:t>6</w:t>
            </w:r>
          </w:p>
        </w:tc>
        <w:tc>
          <w:tcPr>
            <w:tcW w:w="1981" w:type="dxa"/>
          </w:tcPr>
          <w:p w:rsidR="005B3FFE" w:rsidRPr="006E2F75" w:rsidRDefault="005B3FFE" w:rsidP="00770203">
            <w:pPr>
              <w:spacing w:before="60" w:after="60" w:line="240" w:lineRule="exact"/>
              <w:ind w:right="318"/>
              <w:jc w:val="right"/>
            </w:pPr>
          </w:p>
        </w:tc>
      </w:tr>
      <w:tr w:rsidR="005B3FFE" w:rsidRPr="006E2F75" w:rsidTr="00770203">
        <w:trPr>
          <w:cantSplit/>
          <w:jc w:val="center"/>
        </w:trPr>
        <w:tc>
          <w:tcPr>
            <w:tcW w:w="537" w:type="dxa"/>
            <w:vMerge w:val="restart"/>
          </w:tcPr>
          <w:p w:rsidR="005B3FFE" w:rsidRPr="006E2F75" w:rsidRDefault="005B3FFE" w:rsidP="00800D86">
            <w:pPr>
              <w:pageBreakBefore/>
              <w:spacing w:before="60" w:after="60" w:line="240" w:lineRule="exact"/>
            </w:pPr>
            <w:bookmarkStart w:id="232" w:name="_Toc476067104"/>
            <w:r w:rsidRPr="006E2F75">
              <w:t>2.</w:t>
            </w:r>
            <w:bookmarkEnd w:id="232"/>
          </w:p>
        </w:tc>
        <w:tc>
          <w:tcPr>
            <w:tcW w:w="3290" w:type="dxa"/>
            <w:vMerge w:val="restart"/>
          </w:tcPr>
          <w:p w:rsidR="005B3FFE" w:rsidRPr="006E2F75" w:rsidRDefault="005B3FFE" w:rsidP="00770203">
            <w:pPr>
              <w:spacing w:before="60" w:after="60" w:line="240" w:lineRule="exact"/>
            </w:pPr>
            <w:bookmarkStart w:id="233" w:name="_Toc476067105"/>
            <w:r w:rsidRPr="006E2F75">
              <w:rPr>
                <w:lang w:val="ro-RO"/>
              </w:rPr>
              <w:t xml:space="preserve">Нарушение </w:t>
            </w:r>
            <w:r w:rsidRPr="006E2F75">
              <w:t xml:space="preserve">сроков </w:t>
            </w:r>
            <w:r w:rsidRPr="006E2F75">
              <w:rPr>
                <w:lang w:val="ro-RO"/>
              </w:rPr>
              <w:t>представ</w:t>
            </w:r>
            <w:r w:rsidRPr="006E2F75">
              <w:t>ления (в том числе повторного)</w:t>
            </w:r>
            <w:r w:rsidRPr="006E2F75">
              <w:rPr>
                <w:lang w:val="ro-RO"/>
              </w:rPr>
              <w:t xml:space="preserve"> в уполномоченный орган для рассмотрения и утверждения отчет</w:t>
            </w:r>
            <w:r w:rsidRPr="006E2F75">
              <w:t>ов</w:t>
            </w:r>
            <w:r w:rsidRPr="006E2F75">
              <w:rPr>
                <w:lang w:val="ro-RO"/>
              </w:rPr>
              <w:t xml:space="preserve"> об итогах размещения эмиссионных ценных бумаг</w:t>
            </w:r>
            <w:r w:rsidRPr="006E2F75">
              <w:t>,</w:t>
            </w:r>
            <w:r w:rsidRPr="006E2F75">
              <w:rPr>
                <w:lang w:val="ro-RO"/>
              </w:rPr>
              <w:t xml:space="preserve"> погашения негосударственных облигаций</w:t>
            </w:r>
            <w:bookmarkEnd w:id="233"/>
          </w:p>
        </w:tc>
        <w:tc>
          <w:tcPr>
            <w:tcW w:w="2551" w:type="dxa"/>
          </w:tcPr>
          <w:p w:rsidR="005B3FFE" w:rsidRPr="006E2F75" w:rsidRDefault="005B3FFE" w:rsidP="00770203">
            <w:pPr>
              <w:spacing w:before="60" w:after="60" w:line="240" w:lineRule="exact"/>
            </w:pPr>
            <w:bookmarkStart w:id="234" w:name="_Toc476067106"/>
            <w:r w:rsidRPr="006E2F75">
              <w:t>Письменное предупреждение</w:t>
            </w:r>
            <w:bookmarkEnd w:id="234"/>
          </w:p>
        </w:tc>
        <w:tc>
          <w:tcPr>
            <w:tcW w:w="1560" w:type="dxa"/>
          </w:tcPr>
          <w:p w:rsidR="005B3FFE" w:rsidRPr="006E2F75" w:rsidRDefault="005B3FFE" w:rsidP="00770203">
            <w:pPr>
              <w:spacing w:before="60" w:after="60" w:line="240" w:lineRule="exact"/>
              <w:ind w:right="459"/>
              <w:jc w:val="right"/>
            </w:pPr>
            <w:bookmarkStart w:id="235" w:name="_Toc476067107"/>
            <w:r w:rsidRPr="006E2F75">
              <w:t>4</w:t>
            </w:r>
            <w:bookmarkEnd w:id="235"/>
          </w:p>
        </w:tc>
        <w:tc>
          <w:tcPr>
            <w:tcW w:w="1981" w:type="dxa"/>
          </w:tcPr>
          <w:p w:rsidR="005B3FFE" w:rsidRPr="006E2F75" w:rsidRDefault="005B3FFE" w:rsidP="00770203">
            <w:pPr>
              <w:spacing w:before="60" w:after="60" w:line="240" w:lineRule="exact"/>
              <w:ind w:right="318"/>
              <w:jc w:val="right"/>
              <w:rPr>
                <w:b/>
              </w:rPr>
            </w:pPr>
          </w:p>
        </w:tc>
      </w:tr>
      <w:tr w:rsidR="005B3FFE" w:rsidRPr="006E2F75" w:rsidTr="00770203">
        <w:trPr>
          <w:cantSplit/>
          <w:jc w:val="center"/>
        </w:trPr>
        <w:tc>
          <w:tcPr>
            <w:tcW w:w="537" w:type="dxa"/>
            <w:vMerge/>
          </w:tcPr>
          <w:p w:rsidR="005B3FFE" w:rsidRPr="006E2F75" w:rsidRDefault="005B3FFE" w:rsidP="00770203">
            <w:pPr>
              <w:spacing w:before="60" w:after="60" w:line="240" w:lineRule="exact"/>
            </w:pPr>
          </w:p>
        </w:tc>
        <w:tc>
          <w:tcPr>
            <w:tcW w:w="3290" w:type="dxa"/>
            <w:vMerge/>
          </w:tcPr>
          <w:p w:rsidR="005B3FFE" w:rsidRPr="006E2F75" w:rsidRDefault="005B3FFE" w:rsidP="00770203">
            <w:pPr>
              <w:spacing w:before="60" w:after="60" w:line="240" w:lineRule="exact"/>
              <w:rPr>
                <w:lang w:val="ro-RO"/>
              </w:rPr>
            </w:pPr>
          </w:p>
        </w:tc>
        <w:tc>
          <w:tcPr>
            <w:tcW w:w="2551" w:type="dxa"/>
          </w:tcPr>
          <w:p w:rsidR="005B3FFE" w:rsidRPr="006E2F75" w:rsidRDefault="005B3FFE" w:rsidP="00770203">
            <w:pPr>
              <w:spacing w:before="60" w:after="60" w:line="240" w:lineRule="exact"/>
            </w:pPr>
            <w:r w:rsidRPr="006E2F75">
              <w:t>Письменное предписание</w:t>
            </w:r>
          </w:p>
        </w:tc>
        <w:tc>
          <w:tcPr>
            <w:tcW w:w="1560" w:type="dxa"/>
          </w:tcPr>
          <w:p w:rsidR="005B3FFE" w:rsidRPr="006E2F75" w:rsidRDefault="005B3FFE" w:rsidP="00770203">
            <w:pPr>
              <w:spacing w:before="60" w:after="60" w:line="240" w:lineRule="exact"/>
              <w:ind w:right="459"/>
              <w:jc w:val="right"/>
            </w:pPr>
            <w:bookmarkStart w:id="236" w:name="_Toc476067108"/>
            <w:r w:rsidRPr="006E2F75">
              <w:t>24</w:t>
            </w:r>
            <w:bookmarkEnd w:id="236"/>
          </w:p>
        </w:tc>
        <w:tc>
          <w:tcPr>
            <w:tcW w:w="1981" w:type="dxa"/>
          </w:tcPr>
          <w:p w:rsidR="005B3FFE" w:rsidRPr="006E2F75" w:rsidRDefault="005B3FFE" w:rsidP="00770203">
            <w:pPr>
              <w:spacing w:before="60" w:after="60" w:line="240" w:lineRule="exact"/>
              <w:ind w:right="314"/>
              <w:jc w:val="right"/>
              <w:rPr>
                <w:b/>
              </w:rPr>
            </w:pPr>
          </w:p>
        </w:tc>
      </w:tr>
      <w:tr w:rsidR="005B3FFE" w:rsidRPr="006E2F75" w:rsidTr="000304F3">
        <w:trPr>
          <w:cantSplit/>
          <w:jc w:val="center"/>
        </w:trPr>
        <w:tc>
          <w:tcPr>
            <w:tcW w:w="537" w:type="dxa"/>
            <w:vMerge/>
            <w:tcBorders>
              <w:bottom w:val="single" w:sz="4" w:space="0" w:color="000000"/>
            </w:tcBorders>
          </w:tcPr>
          <w:p w:rsidR="005B3FFE" w:rsidRPr="006E2F75" w:rsidRDefault="005B3FFE" w:rsidP="00770203">
            <w:pPr>
              <w:spacing w:before="60" w:after="60" w:line="240" w:lineRule="exact"/>
            </w:pPr>
          </w:p>
        </w:tc>
        <w:tc>
          <w:tcPr>
            <w:tcW w:w="3290" w:type="dxa"/>
            <w:tcBorders>
              <w:bottom w:val="single" w:sz="4" w:space="0" w:color="000000"/>
            </w:tcBorders>
          </w:tcPr>
          <w:p w:rsidR="005B3FFE" w:rsidRPr="006E2F75" w:rsidRDefault="005B3FFE" w:rsidP="00770203">
            <w:pPr>
              <w:spacing w:before="60" w:after="60" w:line="240" w:lineRule="exact"/>
              <w:rPr>
                <w:lang w:val="ro-RO"/>
              </w:rPr>
            </w:pPr>
            <w:bookmarkStart w:id="237" w:name="_Toc476067109"/>
            <w:r w:rsidRPr="006E2F75">
              <w:rPr>
                <w:lang w:val="ro-RO"/>
              </w:rPr>
              <w:t>Нарушение эмитентом условий и порядка выпуска и (или) размещения эмиссионных ценных бумаг</w:t>
            </w:r>
            <w:bookmarkEnd w:id="237"/>
            <w:r w:rsidRPr="006E2F75">
              <w:t xml:space="preserve"> </w:t>
            </w:r>
          </w:p>
        </w:tc>
        <w:tc>
          <w:tcPr>
            <w:tcW w:w="2551" w:type="dxa"/>
            <w:tcBorders>
              <w:bottom w:val="single" w:sz="4" w:space="0" w:color="000000"/>
            </w:tcBorders>
          </w:tcPr>
          <w:p w:rsidR="005B3FFE" w:rsidRPr="006E2F75" w:rsidRDefault="005B3FFE" w:rsidP="00770203">
            <w:pPr>
              <w:spacing w:before="60" w:after="60" w:line="240" w:lineRule="exact"/>
            </w:pPr>
            <w:r w:rsidRPr="006E2F75">
              <w:t>Административное взыскание (штраф)</w:t>
            </w:r>
          </w:p>
        </w:tc>
        <w:tc>
          <w:tcPr>
            <w:tcW w:w="1560" w:type="dxa"/>
            <w:tcBorders>
              <w:bottom w:val="single" w:sz="4" w:space="0" w:color="000000"/>
            </w:tcBorders>
          </w:tcPr>
          <w:p w:rsidR="005B3FFE" w:rsidRPr="006E2F75" w:rsidRDefault="005B3FFE" w:rsidP="00770203">
            <w:pPr>
              <w:spacing w:before="60" w:after="60" w:line="240" w:lineRule="exact"/>
              <w:ind w:right="459"/>
              <w:jc w:val="right"/>
            </w:pPr>
            <w:bookmarkStart w:id="238" w:name="_Toc476067110"/>
            <w:r w:rsidRPr="006E2F75">
              <w:t>7</w:t>
            </w:r>
            <w:bookmarkEnd w:id="238"/>
          </w:p>
        </w:tc>
        <w:tc>
          <w:tcPr>
            <w:tcW w:w="1981" w:type="dxa"/>
            <w:tcBorders>
              <w:bottom w:val="single" w:sz="4" w:space="0" w:color="000000"/>
            </w:tcBorders>
          </w:tcPr>
          <w:p w:rsidR="005B3FFE" w:rsidRPr="006E2F75" w:rsidRDefault="002D634E" w:rsidP="00770203">
            <w:pPr>
              <w:spacing w:before="60" w:after="60" w:line="240" w:lineRule="exact"/>
              <w:ind w:right="314"/>
              <w:jc w:val="right"/>
            </w:pPr>
            <w:bookmarkStart w:id="239" w:name="_Toc476067111"/>
            <w:r w:rsidRPr="006E2F75">
              <w:t>18 </w:t>
            </w:r>
            <w:r w:rsidR="005B3FFE" w:rsidRPr="006E2F75">
              <w:t>152</w:t>
            </w:r>
            <w:bookmarkEnd w:id="239"/>
          </w:p>
        </w:tc>
      </w:tr>
      <w:tr w:rsidR="005B3FFE" w:rsidRPr="006E2F75" w:rsidTr="00770203">
        <w:trPr>
          <w:cantSplit/>
          <w:jc w:val="center"/>
        </w:trPr>
        <w:tc>
          <w:tcPr>
            <w:tcW w:w="537" w:type="dxa"/>
            <w:vMerge w:val="restart"/>
          </w:tcPr>
          <w:p w:rsidR="005B3FFE" w:rsidRPr="006E2F75" w:rsidRDefault="005B3FFE" w:rsidP="00770203">
            <w:pPr>
              <w:spacing w:before="60" w:after="60" w:line="240" w:lineRule="exact"/>
            </w:pPr>
            <w:bookmarkStart w:id="240" w:name="_Toc476067112"/>
            <w:r w:rsidRPr="006E2F75">
              <w:t>3.</w:t>
            </w:r>
            <w:bookmarkEnd w:id="240"/>
          </w:p>
        </w:tc>
        <w:tc>
          <w:tcPr>
            <w:tcW w:w="3290" w:type="dxa"/>
            <w:vMerge w:val="restart"/>
          </w:tcPr>
          <w:p w:rsidR="005B3FFE" w:rsidRPr="006E2F75" w:rsidRDefault="005B3FFE" w:rsidP="00770203">
            <w:pPr>
              <w:spacing w:before="60" w:after="60" w:line="240" w:lineRule="exact"/>
            </w:pPr>
            <w:bookmarkStart w:id="241" w:name="_Toc476067113"/>
            <w:r w:rsidRPr="006E2F75">
              <w:rPr>
                <w:lang w:val="ro-RO"/>
              </w:rPr>
              <w:t xml:space="preserve">Нарушение </w:t>
            </w:r>
            <w:r w:rsidRPr="006E2F75">
              <w:t xml:space="preserve">эмитентом </w:t>
            </w:r>
            <w:r w:rsidRPr="006E2F75">
              <w:rPr>
                <w:lang w:val="ro-RO"/>
              </w:rPr>
              <w:t xml:space="preserve">требований </w:t>
            </w:r>
            <w:r w:rsidRPr="006E2F75">
              <w:t xml:space="preserve">по раскрытию информации </w:t>
            </w:r>
            <w:r w:rsidRPr="006E2F75">
              <w:rPr>
                <w:bCs/>
                <w:lang w:val="ro-RO"/>
              </w:rPr>
              <w:t>о корпоративных событиях, финансовой отчетности и аудиторских отчетов</w:t>
            </w:r>
            <w:r w:rsidRPr="006E2F75">
              <w:t xml:space="preserve"> </w:t>
            </w:r>
            <w:r w:rsidRPr="006E2F75">
              <w:rPr>
                <w:bCs/>
                <w:lang w:val="ro-RO"/>
              </w:rPr>
              <w:t>на интернет-ресурс</w:t>
            </w:r>
            <w:r w:rsidRPr="006E2F75">
              <w:rPr>
                <w:bCs/>
              </w:rPr>
              <w:t>ах</w:t>
            </w:r>
            <w:r w:rsidRPr="006E2F75">
              <w:rPr>
                <w:bCs/>
                <w:lang w:val="ro-RO"/>
              </w:rPr>
              <w:t xml:space="preserve"> депозитария финансовой отчетности</w:t>
            </w:r>
            <w:r w:rsidRPr="006E2F75">
              <w:rPr>
                <w:bCs/>
              </w:rPr>
              <w:t>, фондовой биржи</w:t>
            </w:r>
            <w:bookmarkEnd w:id="241"/>
          </w:p>
        </w:tc>
        <w:tc>
          <w:tcPr>
            <w:tcW w:w="2551" w:type="dxa"/>
          </w:tcPr>
          <w:p w:rsidR="005B3FFE" w:rsidRPr="006E2F75" w:rsidRDefault="005B3FFE" w:rsidP="00770203">
            <w:pPr>
              <w:spacing w:before="60" w:after="60" w:line="240" w:lineRule="exact"/>
            </w:pPr>
            <w:bookmarkStart w:id="242" w:name="_Toc476067114"/>
            <w:r w:rsidRPr="006E2F75">
              <w:t>Письменное предупреждение</w:t>
            </w:r>
            <w:bookmarkEnd w:id="242"/>
          </w:p>
        </w:tc>
        <w:tc>
          <w:tcPr>
            <w:tcW w:w="1560" w:type="dxa"/>
          </w:tcPr>
          <w:p w:rsidR="005B3FFE" w:rsidRPr="006E2F75" w:rsidRDefault="005B3FFE" w:rsidP="00770203">
            <w:pPr>
              <w:spacing w:before="60" w:after="60" w:line="240" w:lineRule="exact"/>
              <w:ind w:right="459"/>
              <w:jc w:val="right"/>
            </w:pPr>
            <w:bookmarkStart w:id="243" w:name="_Toc476067115"/>
            <w:r w:rsidRPr="006E2F75">
              <w:t>8</w:t>
            </w:r>
            <w:bookmarkEnd w:id="243"/>
          </w:p>
        </w:tc>
        <w:tc>
          <w:tcPr>
            <w:tcW w:w="1981" w:type="dxa"/>
          </w:tcPr>
          <w:p w:rsidR="005B3FFE" w:rsidRPr="006E2F75" w:rsidRDefault="005B3FFE" w:rsidP="00770203">
            <w:pPr>
              <w:spacing w:before="60" w:after="60" w:line="240" w:lineRule="exact"/>
              <w:ind w:right="314"/>
              <w:jc w:val="right"/>
              <w:rPr>
                <w:b/>
              </w:rPr>
            </w:pPr>
          </w:p>
        </w:tc>
      </w:tr>
      <w:tr w:rsidR="005B3FFE" w:rsidRPr="006E2F75" w:rsidTr="00770203">
        <w:trPr>
          <w:cantSplit/>
          <w:jc w:val="center"/>
        </w:trPr>
        <w:tc>
          <w:tcPr>
            <w:tcW w:w="537" w:type="dxa"/>
            <w:vMerge/>
          </w:tcPr>
          <w:p w:rsidR="005B3FFE" w:rsidRPr="006E2F75" w:rsidRDefault="005B3FFE" w:rsidP="00770203">
            <w:pPr>
              <w:spacing w:before="60" w:after="60" w:line="240" w:lineRule="exact"/>
            </w:pPr>
          </w:p>
        </w:tc>
        <w:tc>
          <w:tcPr>
            <w:tcW w:w="3290" w:type="dxa"/>
            <w:vMerge/>
          </w:tcPr>
          <w:p w:rsidR="005B3FFE" w:rsidRPr="006E2F75" w:rsidRDefault="005B3FFE" w:rsidP="00770203">
            <w:pPr>
              <w:spacing w:before="60" w:after="60" w:line="240" w:lineRule="exact"/>
              <w:rPr>
                <w:lang w:val="ro-RO"/>
              </w:rPr>
            </w:pPr>
          </w:p>
        </w:tc>
        <w:tc>
          <w:tcPr>
            <w:tcW w:w="2551" w:type="dxa"/>
          </w:tcPr>
          <w:p w:rsidR="005B3FFE" w:rsidRPr="006E2F75" w:rsidRDefault="005B3FFE" w:rsidP="00770203">
            <w:pPr>
              <w:spacing w:before="60" w:after="60" w:line="240" w:lineRule="exact"/>
            </w:pPr>
            <w:r w:rsidRPr="006E2F75">
              <w:t>Письменное предписание</w:t>
            </w:r>
          </w:p>
        </w:tc>
        <w:tc>
          <w:tcPr>
            <w:tcW w:w="1560" w:type="dxa"/>
          </w:tcPr>
          <w:p w:rsidR="005B3FFE" w:rsidRPr="006E2F75" w:rsidRDefault="005B3FFE" w:rsidP="00770203">
            <w:pPr>
              <w:spacing w:before="60" w:after="60" w:line="240" w:lineRule="exact"/>
              <w:ind w:right="459"/>
              <w:jc w:val="right"/>
            </w:pPr>
            <w:bookmarkStart w:id="244" w:name="_Toc476067116"/>
            <w:r w:rsidRPr="006E2F75">
              <w:t>201</w:t>
            </w:r>
            <w:bookmarkEnd w:id="244"/>
          </w:p>
        </w:tc>
        <w:tc>
          <w:tcPr>
            <w:tcW w:w="1981" w:type="dxa"/>
          </w:tcPr>
          <w:p w:rsidR="005B3FFE" w:rsidRPr="006E2F75" w:rsidRDefault="005B3FFE" w:rsidP="00770203">
            <w:pPr>
              <w:spacing w:before="60" w:after="60" w:line="240" w:lineRule="exact"/>
              <w:ind w:right="314"/>
              <w:jc w:val="right"/>
              <w:rPr>
                <w:b/>
              </w:rPr>
            </w:pPr>
          </w:p>
        </w:tc>
      </w:tr>
      <w:tr w:rsidR="005B3FFE" w:rsidRPr="006E2F75" w:rsidTr="000304F3">
        <w:trPr>
          <w:cantSplit/>
          <w:jc w:val="center"/>
        </w:trPr>
        <w:tc>
          <w:tcPr>
            <w:tcW w:w="537" w:type="dxa"/>
            <w:vMerge/>
            <w:tcBorders>
              <w:bottom w:val="single" w:sz="4" w:space="0" w:color="auto"/>
            </w:tcBorders>
          </w:tcPr>
          <w:p w:rsidR="005B3FFE" w:rsidRPr="006E2F75" w:rsidRDefault="005B3FFE" w:rsidP="00770203">
            <w:pPr>
              <w:spacing w:before="60" w:after="60" w:line="240" w:lineRule="exact"/>
            </w:pPr>
          </w:p>
        </w:tc>
        <w:tc>
          <w:tcPr>
            <w:tcW w:w="3290" w:type="dxa"/>
            <w:vMerge/>
            <w:tcBorders>
              <w:bottom w:val="single" w:sz="4" w:space="0" w:color="auto"/>
            </w:tcBorders>
          </w:tcPr>
          <w:p w:rsidR="005B3FFE" w:rsidRPr="006E2F75" w:rsidRDefault="005B3FFE" w:rsidP="00770203">
            <w:pPr>
              <w:spacing w:before="60" w:after="60" w:line="240" w:lineRule="exact"/>
              <w:rPr>
                <w:lang w:val="ro-RO"/>
              </w:rPr>
            </w:pPr>
          </w:p>
        </w:tc>
        <w:tc>
          <w:tcPr>
            <w:tcW w:w="2551" w:type="dxa"/>
            <w:tcBorders>
              <w:bottom w:val="single" w:sz="4" w:space="0" w:color="auto"/>
            </w:tcBorders>
          </w:tcPr>
          <w:p w:rsidR="005B3FFE" w:rsidRPr="006E2F75" w:rsidRDefault="005B3FFE" w:rsidP="00770203">
            <w:pPr>
              <w:spacing w:before="60" w:after="60" w:line="240" w:lineRule="exact"/>
            </w:pPr>
            <w:r w:rsidRPr="006E2F75">
              <w:t xml:space="preserve">Административное взыскание (штраф) </w:t>
            </w:r>
          </w:p>
        </w:tc>
        <w:tc>
          <w:tcPr>
            <w:tcW w:w="1560" w:type="dxa"/>
            <w:tcBorders>
              <w:bottom w:val="single" w:sz="4" w:space="0" w:color="auto"/>
            </w:tcBorders>
          </w:tcPr>
          <w:p w:rsidR="005B3FFE" w:rsidRPr="006E2F75" w:rsidRDefault="005B3FFE" w:rsidP="00770203">
            <w:pPr>
              <w:spacing w:before="60" w:after="60" w:line="240" w:lineRule="exact"/>
              <w:ind w:right="459"/>
              <w:jc w:val="right"/>
            </w:pPr>
            <w:bookmarkStart w:id="245" w:name="_Toc476067117"/>
            <w:r w:rsidRPr="006E2F75">
              <w:t>16</w:t>
            </w:r>
            <w:bookmarkEnd w:id="245"/>
          </w:p>
        </w:tc>
        <w:tc>
          <w:tcPr>
            <w:tcW w:w="1981" w:type="dxa"/>
            <w:tcBorders>
              <w:bottom w:val="single" w:sz="4" w:space="0" w:color="auto"/>
            </w:tcBorders>
          </w:tcPr>
          <w:p w:rsidR="005B3FFE" w:rsidRPr="006E2F75" w:rsidRDefault="002D634E" w:rsidP="00770203">
            <w:pPr>
              <w:spacing w:before="60" w:after="60" w:line="240" w:lineRule="exact"/>
              <w:ind w:right="314"/>
              <w:jc w:val="right"/>
            </w:pPr>
            <w:r w:rsidRPr="006E2F75">
              <w:t>10 </w:t>
            </w:r>
            <w:r w:rsidR="005B3FFE" w:rsidRPr="006E2F75">
              <w:t>148</w:t>
            </w:r>
          </w:p>
        </w:tc>
      </w:tr>
      <w:tr w:rsidR="005B3FFE" w:rsidRPr="006E2F75" w:rsidTr="000304F3">
        <w:trPr>
          <w:cantSplit/>
          <w:jc w:val="center"/>
        </w:trPr>
        <w:tc>
          <w:tcPr>
            <w:tcW w:w="9919" w:type="dxa"/>
            <w:gridSpan w:val="5"/>
            <w:tcBorders>
              <w:top w:val="single" w:sz="4" w:space="0" w:color="auto"/>
            </w:tcBorders>
          </w:tcPr>
          <w:p w:rsidR="005B3FFE" w:rsidRPr="006E2F75" w:rsidRDefault="005B3FFE" w:rsidP="000304F3">
            <w:pPr>
              <w:keepNext/>
              <w:spacing w:before="60" w:after="60" w:line="240" w:lineRule="exact"/>
            </w:pPr>
            <w:bookmarkStart w:id="246" w:name="_Toc476067118"/>
            <w:r w:rsidRPr="006E2F75">
              <w:t>Профессиональные участники рынка ценных бумаг</w:t>
            </w:r>
            <w:bookmarkEnd w:id="246"/>
          </w:p>
        </w:tc>
      </w:tr>
      <w:tr w:rsidR="005B3FFE" w:rsidRPr="006E2F75" w:rsidTr="00770203">
        <w:trPr>
          <w:cantSplit/>
          <w:jc w:val="center"/>
        </w:trPr>
        <w:tc>
          <w:tcPr>
            <w:tcW w:w="537" w:type="dxa"/>
            <w:vMerge w:val="restart"/>
          </w:tcPr>
          <w:p w:rsidR="005B3FFE" w:rsidRPr="006E2F75" w:rsidRDefault="005B3FFE" w:rsidP="00770203">
            <w:pPr>
              <w:spacing w:before="60" w:after="60" w:line="240" w:lineRule="exact"/>
            </w:pPr>
            <w:bookmarkStart w:id="247" w:name="_Toc476067119"/>
            <w:r w:rsidRPr="006E2F75">
              <w:t>1.</w:t>
            </w:r>
            <w:bookmarkEnd w:id="247"/>
          </w:p>
        </w:tc>
        <w:tc>
          <w:tcPr>
            <w:tcW w:w="3290" w:type="dxa"/>
            <w:vMerge w:val="restart"/>
          </w:tcPr>
          <w:p w:rsidR="005B3FFE" w:rsidRPr="006E2F75" w:rsidRDefault="005B3FFE" w:rsidP="00770203">
            <w:pPr>
              <w:spacing w:before="60" w:after="60" w:line="240" w:lineRule="exact"/>
            </w:pPr>
            <w:r w:rsidRPr="006E2F75">
              <w:t>Нарушение требований, установленных внутренними документами фондовой биржи</w:t>
            </w:r>
          </w:p>
        </w:tc>
        <w:tc>
          <w:tcPr>
            <w:tcW w:w="2551" w:type="dxa"/>
          </w:tcPr>
          <w:p w:rsidR="005B3FFE" w:rsidRPr="006E2F75" w:rsidRDefault="005B3FFE" w:rsidP="00770203">
            <w:pPr>
              <w:spacing w:before="60" w:after="60" w:line="240" w:lineRule="exact"/>
            </w:pPr>
            <w:r w:rsidRPr="006E2F75">
              <w:t>Ограниченная мера воздействия</w:t>
            </w:r>
          </w:p>
        </w:tc>
        <w:tc>
          <w:tcPr>
            <w:tcW w:w="1560" w:type="dxa"/>
          </w:tcPr>
          <w:p w:rsidR="005B3FFE" w:rsidRPr="006E2F75" w:rsidRDefault="005B3FFE" w:rsidP="00770203">
            <w:pPr>
              <w:spacing w:before="60" w:after="60" w:line="240" w:lineRule="exact"/>
              <w:ind w:right="459"/>
              <w:jc w:val="right"/>
            </w:pPr>
            <w:bookmarkStart w:id="248" w:name="_Toc476067120"/>
            <w:r w:rsidRPr="006E2F75">
              <w:t>4</w:t>
            </w:r>
            <w:bookmarkEnd w:id="248"/>
          </w:p>
        </w:tc>
        <w:tc>
          <w:tcPr>
            <w:tcW w:w="1981" w:type="dxa"/>
          </w:tcPr>
          <w:p w:rsidR="005B3FFE" w:rsidRPr="006E2F75" w:rsidRDefault="005B3FFE" w:rsidP="00770203">
            <w:pPr>
              <w:spacing w:before="60" w:after="60" w:line="240" w:lineRule="exact"/>
              <w:ind w:right="314"/>
              <w:jc w:val="right"/>
            </w:pPr>
          </w:p>
        </w:tc>
      </w:tr>
      <w:tr w:rsidR="005B3FFE" w:rsidRPr="006E2F75" w:rsidTr="00770203">
        <w:trPr>
          <w:cantSplit/>
          <w:jc w:val="center"/>
        </w:trPr>
        <w:tc>
          <w:tcPr>
            <w:tcW w:w="537" w:type="dxa"/>
            <w:vMerge/>
          </w:tcPr>
          <w:p w:rsidR="005B3FFE" w:rsidRPr="006E2F75" w:rsidRDefault="005B3FFE" w:rsidP="00770203">
            <w:pPr>
              <w:spacing w:before="60" w:after="60" w:line="240" w:lineRule="exact"/>
            </w:pPr>
          </w:p>
        </w:tc>
        <w:tc>
          <w:tcPr>
            <w:tcW w:w="3290" w:type="dxa"/>
            <w:vMerge/>
          </w:tcPr>
          <w:p w:rsidR="005B3FFE" w:rsidRPr="006E2F75" w:rsidRDefault="005B3FFE" w:rsidP="00770203">
            <w:pPr>
              <w:spacing w:before="60" w:after="60" w:line="240" w:lineRule="exact"/>
            </w:pPr>
          </w:p>
        </w:tc>
        <w:tc>
          <w:tcPr>
            <w:tcW w:w="2551" w:type="dxa"/>
          </w:tcPr>
          <w:p w:rsidR="005B3FFE" w:rsidRPr="006E2F75" w:rsidRDefault="005B3FFE" w:rsidP="00770203">
            <w:pPr>
              <w:spacing w:before="60" w:after="60" w:line="240" w:lineRule="exact"/>
            </w:pPr>
            <w:r w:rsidRPr="006E2F75">
              <w:t>Административное взыскание (штраф)</w:t>
            </w:r>
          </w:p>
        </w:tc>
        <w:tc>
          <w:tcPr>
            <w:tcW w:w="1560" w:type="dxa"/>
          </w:tcPr>
          <w:p w:rsidR="005B3FFE" w:rsidRPr="006E2F75" w:rsidRDefault="005B3FFE" w:rsidP="00770203">
            <w:pPr>
              <w:spacing w:before="60" w:after="60" w:line="240" w:lineRule="exact"/>
              <w:ind w:right="459"/>
              <w:jc w:val="right"/>
            </w:pPr>
            <w:bookmarkStart w:id="249" w:name="_Toc476067121"/>
            <w:r w:rsidRPr="006E2F75">
              <w:t>3</w:t>
            </w:r>
            <w:bookmarkEnd w:id="249"/>
          </w:p>
        </w:tc>
        <w:tc>
          <w:tcPr>
            <w:tcW w:w="1981" w:type="dxa"/>
          </w:tcPr>
          <w:p w:rsidR="005B3FFE" w:rsidRPr="006E2F75" w:rsidRDefault="002D634E" w:rsidP="00770203">
            <w:pPr>
              <w:spacing w:before="60" w:after="60" w:line="240" w:lineRule="exact"/>
              <w:ind w:right="314"/>
              <w:jc w:val="right"/>
            </w:pPr>
            <w:bookmarkStart w:id="250" w:name="_Toc476067122"/>
            <w:r w:rsidRPr="006E2F75">
              <w:t>1 </w:t>
            </w:r>
            <w:r w:rsidR="005B3FFE" w:rsidRPr="006E2F75">
              <w:t>879</w:t>
            </w:r>
            <w:bookmarkEnd w:id="250"/>
          </w:p>
        </w:tc>
      </w:tr>
      <w:tr w:rsidR="005B3FFE" w:rsidRPr="006E2F75" w:rsidTr="00770203">
        <w:trPr>
          <w:cantSplit/>
          <w:jc w:val="center"/>
        </w:trPr>
        <w:tc>
          <w:tcPr>
            <w:tcW w:w="537" w:type="dxa"/>
          </w:tcPr>
          <w:p w:rsidR="005B3FFE" w:rsidRPr="006E2F75" w:rsidRDefault="005B3FFE" w:rsidP="00770203">
            <w:pPr>
              <w:spacing w:before="60" w:after="60" w:line="240" w:lineRule="exact"/>
            </w:pPr>
            <w:bookmarkStart w:id="251" w:name="_Toc476067123"/>
            <w:r w:rsidRPr="006E2F75">
              <w:t>2.</w:t>
            </w:r>
            <w:bookmarkEnd w:id="251"/>
          </w:p>
        </w:tc>
        <w:tc>
          <w:tcPr>
            <w:tcW w:w="3290" w:type="dxa"/>
          </w:tcPr>
          <w:p w:rsidR="005B3FFE" w:rsidRPr="006E2F75" w:rsidRDefault="005B3FFE" w:rsidP="00770203">
            <w:pPr>
              <w:spacing w:before="60" w:after="60" w:line="240" w:lineRule="exact"/>
              <w:rPr>
                <w:bCs/>
              </w:rPr>
            </w:pPr>
            <w:r w:rsidRPr="006E2F75">
              <w:rPr>
                <w:bCs/>
              </w:rPr>
              <w:t>Нарушение требований законодательства об инвестиционных фондах</w:t>
            </w:r>
          </w:p>
        </w:tc>
        <w:tc>
          <w:tcPr>
            <w:tcW w:w="2551" w:type="dxa"/>
          </w:tcPr>
          <w:p w:rsidR="005B3FFE" w:rsidRPr="006E2F75" w:rsidRDefault="005B3FFE" w:rsidP="00770203">
            <w:pPr>
              <w:spacing w:before="60" w:after="60" w:line="240" w:lineRule="exact"/>
            </w:pPr>
            <w:r w:rsidRPr="006E2F75">
              <w:t>Ограниченная мера воздействия</w:t>
            </w:r>
          </w:p>
        </w:tc>
        <w:tc>
          <w:tcPr>
            <w:tcW w:w="1560" w:type="dxa"/>
          </w:tcPr>
          <w:p w:rsidR="005B3FFE" w:rsidRPr="006E2F75" w:rsidRDefault="005B3FFE" w:rsidP="00770203">
            <w:pPr>
              <w:spacing w:before="60" w:after="60" w:line="240" w:lineRule="exact"/>
              <w:ind w:right="459"/>
              <w:jc w:val="right"/>
            </w:pPr>
            <w:bookmarkStart w:id="252" w:name="_Toc476067124"/>
            <w:r w:rsidRPr="006E2F75">
              <w:t>2</w:t>
            </w:r>
            <w:bookmarkEnd w:id="252"/>
          </w:p>
        </w:tc>
        <w:tc>
          <w:tcPr>
            <w:tcW w:w="1981" w:type="dxa"/>
          </w:tcPr>
          <w:p w:rsidR="005B3FFE" w:rsidRPr="006E2F75" w:rsidRDefault="005B3FFE" w:rsidP="00770203">
            <w:pPr>
              <w:spacing w:before="60" w:after="60" w:line="240" w:lineRule="exact"/>
              <w:ind w:right="314"/>
              <w:jc w:val="right"/>
            </w:pPr>
          </w:p>
        </w:tc>
      </w:tr>
      <w:tr w:rsidR="005B3FFE" w:rsidRPr="006E2F75" w:rsidTr="00770203">
        <w:trPr>
          <w:cantSplit/>
          <w:jc w:val="center"/>
        </w:trPr>
        <w:tc>
          <w:tcPr>
            <w:tcW w:w="537" w:type="dxa"/>
            <w:vMerge w:val="restart"/>
          </w:tcPr>
          <w:p w:rsidR="005B3FFE" w:rsidRPr="006E2F75" w:rsidRDefault="005B3FFE" w:rsidP="00770203">
            <w:pPr>
              <w:spacing w:before="60" w:after="60" w:line="240" w:lineRule="exact"/>
            </w:pPr>
            <w:bookmarkStart w:id="253" w:name="_Toc476067125"/>
            <w:r w:rsidRPr="006E2F75">
              <w:t>3.</w:t>
            </w:r>
            <w:bookmarkEnd w:id="253"/>
          </w:p>
        </w:tc>
        <w:tc>
          <w:tcPr>
            <w:tcW w:w="3290" w:type="dxa"/>
            <w:vMerge w:val="restart"/>
          </w:tcPr>
          <w:p w:rsidR="005B3FFE" w:rsidRPr="006E2F75" w:rsidRDefault="005B3FFE" w:rsidP="00770203">
            <w:pPr>
              <w:spacing w:before="60" w:after="60" w:line="240" w:lineRule="exact"/>
              <w:rPr>
                <w:bCs/>
              </w:rPr>
            </w:pPr>
            <w:r w:rsidRPr="006E2F75">
              <w:rPr>
                <w:bCs/>
              </w:rPr>
              <w:t>Нарушение установленных требований</w:t>
            </w:r>
            <w:r w:rsidR="0010716A" w:rsidRPr="006E2F75">
              <w:rPr>
                <w:bCs/>
              </w:rPr>
              <w:t xml:space="preserve"> </w:t>
            </w:r>
            <w:r w:rsidRPr="006E2F75">
              <w:rPr>
                <w:bCs/>
              </w:rPr>
              <w:t>к порядку и срокам представления отчетности в уполномоченный орган</w:t>
            </w:r>
          </w:p>
        </w:tc>
        <w:tc>
          <w:tcPr>
            <w:tcW w:w="2551" w:type="dxa"/>
          </w:tcPr>
          <w:p w:rsidR="005B3FFE" w:rsidRPr="006E2F75" w:rsidRDefault="005B3FFE" w:rsidP="00770203">
            <w:pPr>
              <w:spacing w:before="60" w:after="60" w:line="240" w:lineRule="exact"/>
            </w:pPr>
            <w:r w:rsidRPr="006E2F75">
              <w:t>Ограниченная мера воздействия</w:t>
            </w:r>
          </w:p>
        </w:tc>
        <w:tc>
          <w:tcPr>
            <w:tcW w:w="1560" w:type="dxa"/>
          </w:tcPr>
          <w:p w:rsidR="005B3FFE" w:rsidRPr="006E2F75" w:rsidRDefault="005B3FFE" w:rsidP="00770203">
            <w:pPr>
              <w:spacing w:before="60" w:after="60" w:line="240" w:lineRule="exact"/>
              <w:ind w:right="459"/>
              <w:jc w:val="right"/>
            </w:pPr>
            <w:r w:rsidRPr="006E2F75">
              <w:t>9</w:t>
            </w:r>
          </w:p>
        </w:tc>
        <w:tc>
          <w:tcPr>
            <w:tcW w:w="1981" w:type="dxa"/>
          </w:tcPr>
          <w:p w:rsidR="005B3FFE" w:rsidRPr="006E2F75" w:rsidRDefault="005B3FFE" w:rsidP="00770203">
            <w:pPr>
              <w:spacing w:before="60" w:after="60" w:line="240" w:lineRule="exact"/>
              <w:ind w:right="314"/>
              <w:jc w:val="right"/>
            </w:pPr>
          </w:p>
        </w:tc>
      </w:tr>
      <w:tr w:rsidR="005B3FFE" w:rsidRPr="006E2F75" w:rsidTr="00770203">
        <w:trPr>
          <w:cantSplit/>
          <w:jc w:val="center"/>
        </w:trPr>
        <w:tc>
          <w:tcPr>
            <w:tcW w:w="537" w:type="dxa"/>
            <w:vMerge/>
          </w:tcPr>
          <w:p w:rsidR="005B3FFE" w:rsidRPr="006E2F75" w:rsidRDefault="005B3FFE" w:rsidP="00770203">
            <w:pPr>
              <w:spacing w:before="60" w:after="60" w:line="240" w:lineRule="exact"/>
            </w:pPr>
          </w:p>
        </w:tc>
        <w:tc>
          <w:tcPr>
            <w:tcW w:w="3290" w:type="dxa"/>
            <w:vMerge/>
          </w:tcPr>
          <w:p w:rsidR="005B3FFE" w:rsidRPr="006E2F75" w:rsidRDefault="005B3FFE" w:rsidP="00770203">
            <w:pPr>
              <w:spacing w:before="60" w:after="60" w:line="240" w:lineRule="exact"/>
              <w:rPr>
                <w:bCs/>
              </w:rPr>
            </w:pPr>
          </w:p>
        </w:tc>
        <w:tc>
          <w:tcPr>
            <w:tcW w:w="2551" w:type="dxa"/>
          </w:tcPr>
          <w:p w:rsidR="005B3FFE" w:rsidRPr="006E2F75" w:rsidRDefault="005B3FFE" w:rsidP="00770203">
            <w:pPr>
              <w:spacing w:before="60" w:after="60" w:line="240" w:lineRule="exact"/>
            </w:pPr>
            <w:r w:rsidRPr="006E2F75">
              <w:t>Административное взыскание (штраф)</w:t>
            </w:r>
          </w:p>
        </w:tc>
        <w:tc>
          <w:tcPr>
            <w:tcW w:w="1560" w:type="dxa"/>
          </w:tcPr>
          <w:p w:rsidR="005B3FFE" w:rsidRPr="006E2F75" w:rsidRDefault="005B3FFE" w:rsidP="00770203">
            <w:pPr>
              <w:spacing w:before="60" w:after="60" w:line="240" w:lineRule="exact"/>
              <w:ind w:right="459"/>
              <w:jc w:val="right"/>
            </w:pPr>
            <w:r w:rsidRPr="006E2F75">
              <w:t>2</w:t>
            </w:r>
          </w:p>
        </w:tc>
        <w:tc>
          <w:tcPr>
            <w:tcW w:w="1981" w:type="dxa"/>
          </w:tcPr>
          <w:p w:rsidR="005B3FFE" w:rsidRPr="006E2F75" w:rsidRDefault="002D634E" w:rsidP="00770203">
            <w:pPr>
              <w:spacing w:before="60" w:after="60" w:line="240" w:lineRule="exact"/>
              <w:ind w:right="314"/>
              <w:jc w:val="right"/>
            </w:pPr>
            <w:bookmarkStart w:id="254" w:name="_Toc476067126"/>
            <w:r w:rsidRPr="006E2F75">
              <w:t>3 </w:t>
            </w:r>
            <w:r w:rsidR="005B3FFE" w:rsidRPr="006E2F75">
              <w:t>758</w:t>
            </w:r>
            <w:bookmarkEnd w:id="254"/>
          </w:p>
        </w:tc>
      </w:tr>
      <w:tr w:rsidR="005B3FFE" w:rsidRPr="006E2F75" w:rsidTr="00770203">
        <w:trPr>
          <w:cantSplit/>
          <w:jc w:val="center"/>
        </w:trPr>
        <w:tc>
          <w:tcPr>
            <w:tcW w:w="537" w:type="dxa"/>
          </w:tcPr>
          <w:p w:rsidR="005B3FFE" w:rsidRPr="006E2F75" w:rsidRDefault="005B3FFE" w:rsidP="00770203">
            <w:pPr>
              <w:spacing w:before="60" w:after="60" w:line="240" w:lineRule="exact"/>
            </w:pPr>
            <w:bookmarkStart w:id="255" w:name="_Toc476067127"/>
            <w:r w:rsidRPr="006E2F75">
              <w:t>4.</w:t>
            </w:r>
            <w:bookmarkEnd w:id="255"/>
          </w:p>
        </w:tc>
        <w:tc>
          <w:tcPr>
            <w:tcW w:w="3290" w:type="dxa"/>
          </w:tcPr>
          <w:p w:rsidR="005B3FFE" w:rsidRPr="006E2F75" w:rsidRDefault="005B3FFE" w:rsidP="00770203">
            <w:pPr>
              <w:spacing w:before="60" w:after="60" w:line="240" w:lineRule="exact"/>
              <w:rPr>
                <w:bCs/>
              </w:rPr>
            </w:pPr>
            <w:r w:rsidRPr="006E2F75">
              <w:rPr>
                <w:bCs/>
              </w:rPr>
              <w:t xml:space="preserve">Нарушение требований о клиринговых участниках </w:t>
            </w:r>
          </w:p>
        </w:tc>
        <w:tc>
          <w:tcPr>
            <w:tcW w:w="2551" w:type="dxa"/>
          </w:tcPr>
          <w:p w:rsidR="005B3FFE" w:rsidRPr="006E2F75" w:rsidRDefault="005B3FFE" w:rsidP="00770203">
            <w:pPr>
              <w:spacing w:before="60" w:after="60" w:line="240" w:lineRule="exact"/>
            </w:pPr>
            <w:r w:rsidRPr="006E2F75">
              <w:t>Ограниченная мера воздействия</w:t>
            </w:r>
          </w:p>
        </w:tc>
        <w:tc>
          <w:tcPr>
            <w:tcW w:w="1560" w:type="dxa"/>
          </w:tcPr>
          <w:p w:rsidR="005B3FFE" w:rsidRPr="006E2F75" w:rsidRDefault="005B3FFE" w:rsidP="00770203">
            <w:pPr>
              <w:spacing w:before="60" w:after="60" w:line="240" w:lineRule="exact"/>
              <w:ind w:right="459"/>
              <w:jc w:val="right"/>
            </w:pPr>
            <w:r w:rsidRPr="006E2F75">
              <w:t>3</w:t>
            </w:r>
          </w:p>
        </w:tc>
        <w:tc>
          <w:tcPr>
            <w:tcW w:w="1981" w:type="dxa"/>
          </w:tcPr>
          <w:p w:rsidR="005B3FFE" w:rsidRPr="006E2F75" w:rsidRDefault="005B3FFE" w:rsidP="00770203">
            <w:pPr>
              <w:spacing w:before="60" w:after="60" w:line="240" w:lineRule="exact"/>
              <w:ind w:right="314"/>
              <w:jc w:val="right"/>
            </w:pPr>
          </w:p>
        </w:tc>
      </w:tr>
      <w:tr w:rsidR="005B3FFE" w:rsidRPr="006E2F75" w:rsidTr="00770203">
        <w:trPr>
          <w:cantSplit/>
          <w:jc w:val="center"/>
        </w:trPr>
        <w:tc>
          <w:tcPr>
            <w:tcW w:w="537" w:type="dxa"/>
            <w:vMerge w:val="restart"/>
          </w:tcPr>
          <w:p w:rsidR="005B3FFE" w:rsidRPr="006E2F75" w:rsidRDefault="005B3FFE" w:rsidP="00770203">
            <w:pPr>
              <w:spacing w:before="60" w:after="60" w:line="240" w:lineRule="exact"/>
            </w:pPr>
            <w:bookmarkStart w:id="256" w:name="_Toc476067128"/>
            <w:r w:rsidRPr="006E2F75">
              <w:t>5.</w:t>
            </w:r>
            <w:bookmarkEnd w:id="256"/>
          </w:p>
        </w:tc>
        <w:tc>
          <w:tcPr>
            <w:tcW w:w="3290" w:type="dxa"/>
            <w:vMerge w:val="restart"/>
          </w:tcPr>
          <w:p w:rsidR="005B3FFE" w:rsidRPr="006E2F75" w:rsidRDefault="005B3FFE" w:rsidP="00770203">
            <w:pPr>
              <w:spacing w:before="60" w:after="60" w:line="240" w:lineRule="exact"/>
              <w:rPr>
                <w:bCs/>
              </w:rPr>
            </w:pPr>
            <w:r w:rsidRPr="006E2F75">
              <w:rPr>
                <w:bCs/>
              </w:rPr>
              <w:t>Нарушение сроков представления в центральный депозитарий информации о сделках с производными финансовыми инструментами</w:t>
            </w:r>
          </w:p>
        </w:tc>
        <w:tc>
          <w:tcPr>
            <w:tcW w:w="2551" w:type="dxa"/>
          </w:tcPr>
          <w:p w:rsidR="005B3FFE" w:rsidRPr="006E2F75" w:rsidRDefault="005B3FFE" w:rsidP="00770203">
            <w:pPr>
              <w:spacing w:before="60" w:after="60" w:line="240" w:lineRule="exact"/>
            </w:pPr>
            <w:r w:rsidRPr="006E2F75">
              <w:t>Ограниченная мера воздействия</w:t>
            </w:r>
          </w:p>
        </w:tc>
        <w:tc>
          <w:tcPr>
            <w:tcW w:w="1560" w:type="dxa"/>
          </w:tcPr>
          <w:p w:rsidR="005B3FFE" w:rsidRPr="006E2F75" w:rsidRDefault="005B3FFE" w:rsidP="00770203">
            <w:pPr>
              <w:spacing w:before="60" w:after="60" w:line="240" w:lineRule="exact"/>
              <w:ind w:right="459"/>
              <w:jc w:val="right"/>
            </w:pPr>
            <w:bookmarkStart w:id="257" w:name="_Toc476067129"/>
            <w:r w:rsidRPr="006E2F75">
              <w:t>8</w:t>
            </w:r>
            <w:bookmarkEnd w:id="257"/>
          </w:p>
        </w:tc>
        <w:tc>
          <w:tcPr>
            <w:tcW w:w="1981" w:type="dxa"/>
          </w:tcPr>
          <w:p w:rsidR="005B3FFE" w:rsidRPr="006E2F75" w:rsidRDefault="005B3FFE" w:rsidP="00770203">
            <w:pPr>
              <w:spacing w:before="60" w:after="60" w:line="240" w:lineRule="exact"/>
              <w:ind w:right="314"/>
              <w:jc w:val="right"/>
            </w:pPr>
          </w:p>
        </w:tc>
      </w:tr>
      <w:tr w:rsidR="005B3FFE" w:rsidRPr="006E2F75" w:rsidTr="00770203">
        <w:trPr>
          <w:cantSplit/>
          <w:jc w:val="center"/>
        </w:trPr>
        <w:tc>
          <w:tcPr>
            <w:tcW w:w="537" w:type="dxa"/>
            <w:vMerge/>
          </w:tcPr>
          <w:p w:rsidR="005B3FFE" w:rsidRPr="006E2F75" w:rsidRDefault="005B3FFE" w:rsidP="00770203">
            <w:pPr>
              <w:spacing w:before="60" w:after="60" w:line="240" w:lineRule="exact"/>
            </w:pPr>
          </w:p>
        </w:tc>
        <w:tc>
          <w:tcPr>
            <w:tcW w:w="3290" w:type="dxa"/>
            <w:vMerge/>
          </w:tcPr>
          <w:p w:rsidR="005B3FFE" w:rsidRPr="006E2F75" w:rsidRDefault="005B3FFE" w:rsidP="00770203">
            <w:pPr>
              <w:spacing w:before="60" w:after="60" w:line="240" w:lineRule="exact"/>
              <w:rPr>
                <w:bCs/>
              </w:rPr>
            </w:pPr>
          </w:p>
        </w:tc>
        <w:tc>
          <w:tcPr>
            <w:tcW w:w="2551" w:type="dxa"/>
          </w:tcPr>
          <w:p w:rsidR="005B3FFE" w:rsidRPr="006E2F75" w:rsidRDefault="005B3FFE" w:rsidP="00770203">
            <w:pPr>
              <w:spacing w:before="60" w:after="60" w:line="240" w:lineRule="exact"/>
            </w:pPr>
            <w:r w:rsidRPr="006E2F75">
              <w:t>Административное взыскание (штраф)</w:t>
            </w:r>
          </w:p>
        </w:tc>
        <w:tc>
          <w:tcPr>
            <w:tcW w:w="1560" w:type="dxa"/>
          </w:tcPr>
          <w:p w:rsidR="005B3FFE" w:rsidRPr="006E2F75" w:rsidRDefault="005B3FFE" w:rsidP="00770203">
            <w:pPr>
              <w:spacing w:before="60" w:after="60" w:line="240" w:lineRule="exact"/>
              <w:ind w:right="459"/>
              <w:jc w:val="right"/>
            </w:pPr>
            <w:bookmarkStart w:id="258" w:name="_Toc476067130"/>
            <w:r w:rsidRPr="006E2F75">
              <w:t>4</w:t>
            </w:r>
            <w:bookmarkEnd w:id="258"/>
          </w:p>
        </w:tc>
        <w:tc>
          <w:tcPr>
            <w:tcW w:w="1981" w:type="dxa"/>
          </w:tcPr>
          <w:p w:rsidR="005B3FFE" w:rsidRPr="006E2F75" w:rsidRDefault="005B3FFE" w:rsidP="00770203">
            <w:pPr>
              <w:spacing w:before="60" w:after="60" w:line="240" w:lineRule="exact"/>
              <w:ind w:right="314"/>
              <w:jc w:val="right"/>
            </w:pPr>
            <w:bookmarkStart w:id="259" w:name="_Toc476067131"/>
            <w:r w:rsidRPr="006E2F75">
              <w:t>7</w:t>
            </w:r>
            <w:r w:rsidR="002D634E" w:rsidRPr="006E2F75">
              <w:t> </w:t>
            </w:r>
            <w:r w:rsidRPr="006E2F75">
              <w:t>202</w:t>
            </w:r>
            <w:bookmarkEnd w:id="259"/>
          </w:p>
        </w:tc>
      </w:tr>
      <w:tr w:rsidR="005B3FFE" w:rsidRPr="006E2F75" w:rsidTr="00770203">
        <w:trPr>
          <w:cantSplit/>
          <w:jc w:val="center"/>
        </w:trPr>
        <w:tc>
          <w:tcPr>
            <w:tcW w:w="537" w:type="dxa"/>
          </w:tcPr>
          <w:p w:rsidR="005B3FFE" w:rsidRPr="006E2F75" w:rsidRDefault="005B3FFE" w:rsidP="00770203">
            <w:pPr>
              <w:spacing w:before="60" w:after="60" w:line="240" w:lineRule="exact"/>
            </w:pPr>
            <w:bookmarkStart w:id="260" w:name="_Toc476067132"/>
            <w:r w:rsidRPr="006E2F75">
              <w:t>6.</w:t>
            </w:r>
            <w:bookmarkEnd w:id="260"/>
          </w:p>
        </w:tc>
        <w:tc>
          <w:tcPr>
            <w:tcW w:w="3290" w:type="dxa"/>
          </w:tcPr>
          <w:p w:rsidR="005B3FFE" w:rsidRPr="006E2F75" w:rsidRDefault="005B3FFE" w:rsidP="00770203">
            <w:pPr>
              <w:spacing w:before="60" w:after="60" w:line="240" w:lineRule="exact"/>
              <w:rPr>
                <w:bCs/>
              </w:rPr>
            </w:pPr>
            <w:r w:rsidRPr="006E2F75">
              <w:rPr>
                <w:bCs/>
              </w:rPr>
              <w:t>Нарушение требований законодательства к системе управления рисками</w:t>
            </w:r>
          </w:p>
        </w:tc>
        <w:tc>
          <w:tcPr>
            <w:tcW w:w="2551" w:type="dxa"/>
          </w:tcPr>
          <w:p w:rsidR="005B3FFE" w:rsidRPr="006E2F75" w:rsidRDefault="005B3FFE" w:rsidP="00770203">
            <w:pPr>
              <w:spacing w:before="60" w:after="60" w:line="240" w:lineRule="exact"/>
            </w:pPr>
            <w:r w:rsidRPr="006E2F75">
              <w:t>Ограниченная мера воздействия</w:t>
            </w:r>
          </w:p>
        </w:tc>
        <w:tc>
          <w:tcPr>
            <w:tcW w:w="1560" w:type="dxa"/>
          </w:tcPr>
          <w:p w:rsidR="005B3FFE" w:rsidRPr="006E2F75" w:rsidRDefault="005B3FFE" w:rsidP="00770203">
            <w:pPr>
              <w:spacing w:before="60" w:after="60" w:line="240" w:lineRule="exact"/>
              <w:ind w:right="459"/>
              <w:jc w:val="right"/>
            </w:pPr>
            <w:bookmarkStart w:id="261" w:name="_Toc476067133"/>
            <w:r w:rsidRPr="006E2F75">
              <w:t>1</w:t>
            </w:r>
            <w:bookmarkEnd w:id="261"/>
          </w:p>
        </w:tc>
        <w:tc>
          <w:tcPr>
            <w:tcW w:w="1981" w:type="dxa"/>
          </w:tcPr>
          <w:p w:rsidR="005B3FFE" w:rsidRPr="006E2F75" w:rsidRDefault="005B3FFE" w:rsidP="00770203">
            <w:pPr>
              <w:spacing w:before="60" w:after="60" w:line="240" w:lineRule="exact"/>
              <w:ind w:right="314"/>
              <w:jc w:val="right"/>
              <w:rPr>
                <w:b/>
              </w:rPr>
            </w:pPr>
          </w:p>
        </w:tc>
      </w:tr>
    </w:tbl>
    <w:p w:rsidR="005B3FFE" w:rsidRPr="006E2F75" w:rsidRDefault="005B3FFE" w:rsidP="00770203">
      <w:pPr>
        <w:keepLines/>
        <w:autoSpaceDE w:val="0"/>
        <w:autoSpaceDN w:val="0"/>
        <w:adjustRightInd w:val="0"/>
        <w:spacing w:before="360"/>
        <w:ind w:firstLine="709"/>
        <w:jc w:val="both"/>
        <w:rPr>
          <w:sz w:val="28"/>
          <w:szCs w:val="28"/>
        </w:rPr>
      </w:pPr>
      <w:r w:rsidRPr="006E2F75">
        <w:rPr>
          <w:sz w:val="28"/>
          <w:szCs w:val="28"/>
        </w:rPr>
        <w:t>Единственной организацией, осуществляющей привлечение обязательных пенсионных взносов, обязательных профессиональных пенсионных взносов и добровольных пенсионных взносов является Единый накопительный пенсионный фонд (ЕНПФ).</w:t>
      </w:r>
    </w:p>
    <w:p w:rsidR="005B3FFE" w:rsidRPr="006E2F75" w:rsidRDefault="005B3FFE" w:rsidP="00C1122E">
      <w:pPr>
        <w:ind w:firstLine="708"/>
        <w:jc w:val="both"/>
        <w:rPr>
          <w:sz w:val="28"/>
          <w:szCs w:val="28"/>
        </w:rPr>
      </w:pPr>
      <w:r w:rsidRPr="006E2F75">
        <w:rPr>
          <w:sz w:val="28"/>
          <w:szCs w:val="28"/>
        </w:rPr>
        <w:t xml:space="preserve">Хранение и учет пенсионных активов, а также инвестиционное управление пенсионными активами </w:t>
      </w:r>
      <w:r w:rsidR="00E0460D" w:rsidRPr="006E2F75">
        <w:rPr>
          <w:sz w:val="28"/>
          <w:szCs w:val="28"/>
        </w:rPr>
        <w:t>ЕНПФ</w:t>
      </w:r>
      <w:r w:rsidRPr="006E2F75">
        <w:rPr>
          <w:sz w:val="28"/>
          <w:szCs w:val="28"/>
        </w:rPr>
        <w:t xml:space="preserve"> осуществляется Национальным Банком.</w:t>
      </w:r>
    </w:p>
    <w:p w:rsidR="005B3FFE" w:rsidRPr="006E2F75" w:rsidRDefault="005B3FFE" w:rsidP="00C1122E">
      <w:pPr>
        <w:ind w:firstLine="709"/>
        <w:jc w:val="both"/>
        <w:rPr>
          <w:sz w:val="28"/>
          <w:szCs w:val="28"/>
        </w:rPr>
      </w:pPr>
      <w:r w:rsidRPr="006E2F75">
        <w:rPr>
          <w:sz w:val="28"/>
          <w:szCs w:val="28"/>
        </w:rPr>
        <w:t xml:space="preserve">Иным лицам запрещается заключение договоров о пенсионном обеспечении за счет обязательных пенсионных взносов, обязательных профессиональных пенсионных взносов. </w:t>
      </w:r>
    </w:p>
    <w:p w:rsidR="005B3FFE" w:rsidRPr="006E2F75" w:rsidRDefault="005B3FFE" w:rsidP="00C1122E">
      <w:pPr>
        <w:ind w:firstLine="709"/>
        <w:jc w:val="both"/>
        <w:rPr>
          <w:sz w:val="28"/>
          <w:szCs w:val="28"/>
        </w:rPr>
      </w:pPr>
      <w:r w:rsidRPr="006E2F75">
        <w:rPr>
          <w:sz w:val="28"/>
          <w:szCs w:val="28"/>
        </w:rPr>
        <w:t xml:space="preserve">Вместе с тем Законом Республики Казахстан от 21 июня 2013 года </w:t>
      </w:r>
      <w:r w:rsidR="009943C3" w:rsidRPr="006E2F75">
        <w:rPr>
          <w:sz w:val="28"/>
          <w:szCs w:val="28"/>
        </w:rPr>
        <w:br/>
      </w:r>
      <w:r w:rsidRPr="006E2F75">
        <w:rPr>
          <w:sz w:val="28"/>
          <w:szCs w:val="28"/>
        </w:rPr>
        <w:t xml:space="preserve">«О пенсионном обеспечении в Республике Казахстан» предусматривается функционирование добровольных накопительных пенсионных фондов, осуществляющих деятельность по привлечению добровольных пенсионных взносов на основании лицензии на управление инвестиционным портфелем с правом привлечения добровольных пенсионных взносов, выданной уполномоченным органом. Однако по состоянию на 1 июля 2016 года лицензии на управление инвестиционным портфелем с правом привлечения добровольных пенсионных взносов Национальным Банком не выдавались </w:t>
      </w:r>
      <w:r w:rsidR="00327E4A">
        <w:rPr>
          <w:sz w:val="28"/>
          <w:szCs w:val="28"/>
        </w:rPr>
        <w:br/>
      </w:r>
      <w:r w:rsidRPr="006E2F75">
        <w:rPr>
          <w:sz w:val="28"/>
          <w:szCs w:val="28"/>
        </w:rPr>
        <w:t>и в адрес Национального Банка</w:t>
      </w:r>
      <w:r w:rsidR="002D634E" w:rsidRPr="006E2F75">
        <w:rPr>
          <w:sz w:val="28"/>
          <w:szCs w:val="28"/>
        </w:rPr>
        <w:t xml:space="preserve"> </w:t>
      </w:r>
      <w:r w:rsidRPr="006E2F75">
        <w:rPr>
          <w:sz w:val="28"/>
          <w:szCs w:val="28"/>
        </w:rPr>
        <w:t xml:space="preserve">заявлений на выдачу лицензий </w:t>
      </w:r>
      <w:r w:rsidR="00327E4A">
        <w:rPr>
          <w:sz w:val="28"/>
          <w:szCs w:val="28"/>
        </w:rPr>
        <w:br/>
      </w:r>
      <w:r w:rsidRPr="006E2F75">
        <w:rPr>
          <w:sz w:val="28"/>
          <w:szCs w:val="28"/>
        </w:rPr>
        <w:t>на осуществление данного вида деятельности не поступало.</w:t>
      </w:r>
    </w:p>
    <w:p w:rsidR="005B3FFE" w:rsidRPr="006E2F75" w:rsidRDefault="005B3FFE" w:rsidP="00C1122E">
      <w:pPr>
        <w:autoSpaceDE w:val="0"/>
        <w:autoSpaceDN w:val="0"/>
        <w:adjustRightInd w:val="0"/>
        <w:ind w:firstLine="709"/>
        <w:jc w:val="both"/>
        <w:rPr>
          <w:sz w:val="28"/>
          <w:szCs w:val="28"/>
        </w:rPr>
      </w:pPr>
      <w:r w:rsidRPr="006E2F75">
        <w:rPr>
          <w:sz w:val="28"/>
          <w:szCs w:val="28"/>
        </w:rPr>
        <w:t>По состоянию на 1 июля 2016 года совокупный объем пенсионных активов ЕНПФ увеличился с начала 2016 года на 6,7</w:t>
      </w:r>
      <w:r w:rsidR="00A87978" w:rsidRPr="006E2F75">
        <w:rPr>
          <w:sz w:val="28"/>
          <w:szCs w:val="28"/>
        </w:rPr>
        <w:t> %</w:t>
      </w:r>
      <w:r w:rsidRPr="006E2F75">
        <w:rPr>
          <w:sz w:val="28"/>
          <w:szCs w:val="28"/>
        </w:rPr>
        <w:t xml:space="preserve">. </w:t>
      </w:r>
    </w:p>
    <w:p w:rsidR="005B3FFE" w:rsidRPr="006E2F75" w:rsidRDefault="005B3FFE" w:rsidP="00C1122E">
      <w:pPr>
        <w:autoSpaceDE w:val="0"/>
        <w:autoSpaceDN w:val="0"/>
        <w:adjustRightInd w:val="0"/>
        <w:ind w:firstLine="709"/>
        <w:jc w:val="both"/>
        <w:rPr>
          <w:sz w:val="28"/>
          <w:szCs w:val="28"/>
        </w:rPr>
      </w:pPr>
      <w:r w:rsidRPr="006E2F75">
        <w:rPr>
          <w:sz w:val="28"/>
          <w:szCs w:val="28"/>
        </w:rPr>
        <w:t>Основную долю совокупного инвестиционного портфеля ЕНПФ на 1</w:t>
      </w:r>
      <w:r w:rsidR="00770203" w:rsidRPr="006E2F75">
        <w:rPr>
          <w:sz w:val="28"/>
          <w:szCs w:val="28"/>
        </w:rPr>
        <w:t> </w:t>
      </w:r>
      <w:r w:rsidR="00327E4A">
        <w:rPr>
          <w:sz w:val="28"/>
          <w:szCs w:val="28"/>
        </w:rPr>
        <w:t>июля 2016 года</w:t>
      </w:r>
      <w:r w:rsidRPr="006E2F75">
        <w:rPr>
          <w:sz w:val="28"/>
          <w:szCs w:val="28"/>
        </w:rPr>
        <w:t xml:space="preserve"> по-прежнему занимают государственные ценные бумаги Республики Казахстан и корпоративные ценные бумаги эмитентов Республики Казахстан (44,6 и 39</w:t>
      </w:r>
      <w:r w:rsidR="00A87978" w:rsidRPr="006E2F75">
        <w:rPr>
          <w:sz w:val="28"/>
          <w:szCs w:val="28"/>
        </w:rPr>
        <w:t> %</w:t>
      </w:r>
      <w:r w:rsidRPr="006E2F75">
        <w:rPr>
          <w:sz w:val="28"/>
          <w:szCs w:val="28"/>
        </w:rPr>
        <w:t xml:space="preserve"> соответственно общего объема инвестированных пенсионных активов ЕНПФ). </w:t>
      </w:r>
    </w:p>
    <w:p w:rsidR="005B3FFE" w:rsidRPr="006E2F75" w:rsidRDefault="005B3FFE" w:rsidP="00C1122E">
      <w:pPr>
        <w:ind w:firstLine="709"/>
        <w:jc w:val="both"/>
        <w:rPr>
          <w:sz w:val="28"/>
          <w:szCs w:val="28"/>
        </w:rPr>
      </w:pPr>
      <w:r w:rsidRPr="006E2F75">
        <w:rPr>
          <w:sz w:val="28"/>
          <w:szCs w:val="28"/>
        </w:rPr>
        <w:t>В свою очередь, объем инвестиций в ценные бумаги иностранных эмитентов (в т</w:t>
      </w:r>
      <w:r w:rsidR="00327E4A">
        <w:rPr>
          <w:sz w:val="28"/>
          <w:szCs w:val="28"/>
        </w:rPr>
        <w:t>ом</w:t>
      </w:r>
      <w:r w:rsidR="00770203" w:rsidRPr="006E2F75">
        <w:rPr>
          <w:sz w:val="28"/>
          <w:szCs w:val="28"/>
        </w:rPr>
        <w:t xml:space="preserve"> </w:t>
      </w:r>
      <w:r w:rsidRPr="006E2F75">
        <w:rPr>
          <w:sz w:val="28"/>
          <w:szCs w:val="28"/>
        </w:rPr>
        <w:t>ч</w:t>
      </w:r>
      <w:r w:rsidR="00327E4A">
        <w:rPr>
          <w:sz w:val="28"/>
          <w:szCs w:val="28"/>
        </w:rPr>
        <w:t>исле</w:t>
      </w:r>
      <w:r w:rsidRPr="006E2F75">
        <w:rPr>
          <w:sz w:val="28"/>
          <w:szCs w:val="28"/>
        </w:rPr>
        <w:t xml:space="preserve"> негосударственные ценные бумаги иностранных эмитентов, ценные бумаги международных финансовых организаций и государственные ценные бумаги иностранных эмитентов) составляет 9,5</w:t>
      </w:r>
      <w:r w:rsidR="00A87978" w:rsidRPr="006E2F75">
        <w:rPr>
          <w:sz w:val="28"/>
          <w:szCs w:val="28"/>
        </w:rPr>
        <w:t> %</w:t>
      </w:r>
      <w:r w:rsidRPr="006E2F75">
        <w:rPr>
          <w:sz w:val="28"/>
          <w:szCs w:val="28"/>
        </w:rPr>
        <w:t xml:space="preserve"> объема инвестированных пенсионных активов. На долю вкладов в банках второго уровня пришлось 7</w:t>
      </w:r>
      <w:r w:rsidR="00A87978" w:rsidRPr="006E2F75">
        <w:rPr>
          <w:sz w:val="28"/>
          <w:szCs w:val="28"/>
        </w:rPr>
        <w:t> %</w:t>
      </w:r>
      <w:r w:rsidRPr="006E2F75">
        <w:rPr>
          <w:sz w:val="28"/>
          <w:szCs w:val="28"/>
        </w:rPr>
        <w:t xml:space="preserve"> инвестиционного портфеля.</w:t>
      </w:r>
    </w:p>
    <w:p w:rsidR="00B26F38" w:rsidRPr="006E2F75" w:rsidRDefault="005B3FFE" w:rsidP="00C1122E">
      <w:pPr>
        <w:numPr>
          <w:ilvl w:val="12"/>
          <w:numId w:val="0"/>
        </w:numPr>
        <w:ind w:firstLine="709"/>
        <w:jc w:val="both"/>
        <w:rPr>
          <w:sz w:val="28"/>
          <w:szCs w:val="28"/>
        </w:rPr>
      </w:pPr>
      <w:r w:rsidRPr="006E2F75">
        <w:rPr>
          <w:sz w:val="28"/>
          <w:szCs w:val="28"/>
        </w:rPr>
        <w:t>С начала 2016 года наблюда</w:t>
      </w:r>
      <w:r w:rsidR="00327E4A">
        <w:rPr>
          <w:sz w:val="28"/>
          <w:szCs w:val="28"/>
        </w:rPr>
        <w:t>лось</w:t>
      </w:r>
      <w:r w:rsidRPr="006E2F75">
        <w:rPr>
          <w:sz w:val="28"/>
          <w:szCs w:val="28"/>
        </w:rPr>
        <w:t xml:space="preserve"> увеличение относительных показателей, характеризующих роль банковского сектора в экономике </w:t>
      </w:r>
      <w:r w:rsidR="0091395E">
        <w:rPr>
          <w:sz w:val="28"/>
          <w:szCs w:val="28"/>
        </w:rPr>
        <w:t>р</w:t>
      </w:r>
      <w:r w:rsidRPr="006E2F75">
        <w:rPr>
          <w:sz w:val="28"/>
          <w:szCs w:val="28"/>
        </w:rPr>
        <w:t>еспублики: доля активов банковского сектора в ВВП выросла с 57,6 до 59,8</w:t>
      </w:r>
      <w:r w:rsidR="00A87978" w:rsidRPr="006E2F75">
        <w:rPr>
          <w:sz w:val="28"/>
          <w:szCs w:val="28"/>
        </w:rPr>
        <w:t> %</w:t>
      </w:r>
      <w:r w:rsidRPr="006E2F75">
        <w:rPr>
          <w:sz w:val="28"/>
          <w:szCs w:val="28"/>
        </w:rPr>
        <w:t>. В структуре совокупных активов банков второго уровня ценные бумаги составляют 0,2</w:t>
      </w:r>
      <w:r w:rsidR="00770203" w:rsidRPr="006E2F75">
        <w:rPr>
          <w:sz w:val="28"/>
          <w:szCs w:val="28"/>
        </w:rPr>
        <w:t> </w:t>
      </w:r>
      <w:r w:rsidRPr="006E2F75">
        <w:rPr>
          <w:sz w:val="28"/>
          <w:szCs w:val="28"/>
        </w:rPr>
        <w:t xml:space="preserve">%, при этом по сравнению с началом </w:t>
      </w:r>
      <w:r w:rsidR="00327E4A">
        <w:rPr>
          <w:sz w:val="28"/>
          <w:szCs w:val="28"/>
        </w:rPr>
        <w:t>2015</w:t>
      </w:r>
      <w:r w:rsidRPr="006E2F75">
        <w:rPr>
          <w:sz w:val="28"/>
          <w:szCs w:val="28"/>
        </w:rPr>
        <w:t xml:space="preserve"> года данный показатель не изменился. </w:t>
      </w:r>
    </w:p>
    <w:p w:rsidR="005B3FFE" w:rsidRPr="006E2F75" w:rsidRDefault="005B3FFE" w:rsidP="00C1122E">
      <w:pPr>
        <w:numPr>
          <w:ilvl w:val="12"/>
          <w:numId w:val="0"/>
        </w:numPr>
        <w:ind w:firstLine="709"/>
        <w:jc w:val="both"/>
        <w:rPr>
          <w:bCs/>
          <w:sz w:val="28"/>
          <w:szCs w:val="28"/>
        </w:rPr>
      </w:pPr>
      <w:r w:rsidRPr="006E2F75">
        <w:rPr>
          <w:bCs/>
          <w:sz w:val="28"/>
          <w:szCs w:val="28"/>
        </w:rPr>
        <w:t xml:space="preserve">Несмотря на то что в структуре активов страховых (перестраховочных) организаций доля ценных бумаг по сравнению с началом </w:t>
      </w:r>
      <w:r w:rsidR="00123303">
        <w:rPr>
          <w:bCs/>
          <w:sz w:val="28"/>
          <w:szCs w:val="28"/>
        </w:rPr>
        <w:t>2016</w:t>
      </w:r>
      <w:r w:rsidRPr="006E2F75">
        <w:rPr>
          <w:bCs/>
          <w:sz w:val="28"/>
          <w:szCs w:val="28"/>
        </w:rPr>
        <w:t xml:space="preserve"> года уменьшилась на 8,4</w:t>
      </w:r>
      <w:r w:rsidR="00A87978" w:rsidRPr="006E2F75">
        <w:rPr>
          <w:bCs/>
          <w:sz w:val="28"/>
          <w:szCs w:val="28"/>
        </w:rPr>
        <w:t> %</w:t>
      </w:r>
      <w:r w:rsidRPr="006E2F75">
        <w:rPr>
          <w:bCs/>
          <w:sz w:val="28"/>
          <w:szCs w:val="28"/>
        </w:rPr>
        <w:t xml:space="preserve">, ценные бумаги по прежнему занимают лидирующее положение в портфелях данного вида институционального инвестора </w:t>
      </w:r>
      <w:r w:rsidR="00B26F38" w:rsidRPr="006E2F75">
        <w:rPr>
          <w:bCs/>
          <w:sz w:val="28"/>
          <w:szCs w:val="28"/>
        </w:rPr>
        <w:t>–</w:t>
      </w:r>
      <w:r w:rsidRPr="006E2F75">
        <w:rPr>
          <w:bCs/>
          <w:sz w:val="28"/>
          <w:szCs w:val="28"/>
        </w:rPr>
        <w:t xml:space="preserve"> 42</w:t>
      </w:r>
      <w:r w:rsidR="00A87978" w:rsidRPr="006E2F75">
        <w:rPr>
          <w:bCs/>
          <w:sz w:val="28"/>
          <w:szCs w:val="28"/>
        </w:rPr>
        <w:t> %</w:t>
      </w:r>
      <w:r w:rsidRPr="006E2F75">
        <w:rPr>
          <w:bCs/>
          <w:sz w:val="28"/>
          <w:szCs w:val="28"/>
        </w:rPr>
        <w:t xml:space="preserve">. </w:t>
      </w:r>
    </w:p>
    <w:p w:rsidR="005B3FFE" w:rsidRPr="006E2F75" w:rsidRDefault="005B3FFE" w:rsidP="00800D86">
      <w:pPr>
        <w:numPr>
          <w:ilvl w:val="12"/>
          <w:numId w:val="0"/>
        </w:numPr>
        <w:tabs>
          <w:tab w:val="left" w:pos="9356"/>
          <w:tab w:val="left" w:pos="9923"/>
        </w:tabs>
        <w:spacing w:line="330" w:lineRule="exact"/>
        <w:ind w:firstLine="709"/>
        <w:jc w:val="both"/>
        <w:rPr>
          <w:sz w:val="28"/>
          <w:szCs w:val="28"/>
        </w:rPr>
      </w:pPr>
      <w:r w:rsidRPr="006E2F75">
        <w:rPr>
          <w:sz w:val="28"/>
          <w:szCs w:val="28"/>
        </w:rPr>
        <w:t>Активы инвестиционных фондов и профессиональных участников рынка ценных бумаг, инвестированные</w:t>
      </w:r>
      <w:r w:rsidR="0010716A" w:rsidRPr="006E2F75">
        <w:rPr>
          <w:sz w:val="28"/>
          <w:szCs w:val="28"/>
        </w:rPr>
        <w:t xml:space="preserve"> </w:t>
      </w:r>
      <w:r w:rsidRPr="006E2F75">
        <w:rPr>
          <w:sz w:val="28"/>
          <w:szCs w:val="28"/>
        </w:rPr>
        <w:t xml:space="preserve">в ценные бумаги, составили </w:t>
      </w:r>
      <w:r w:rsidRPr="006E2F75">
        <w:rPr>
          <w:bCs/>
          <w:sz w:val="28"/>
          <w:szCs w:val="28"/>
        </w:rPr>
        <w:t>189</w:t>
      </w:r>
      <w:r w:rsidR="00123303">
        <w:rPr>
          <w:bCs/>
          <w:sz w:val="28"/>
          <w:szCs w:val="28"/>
        </w:rPr>
        <w:t>,</w:t>
      </w:r>
      <w:r w:rsidRPr="006E2F75">
        <w:rPr>
          <w:bCs/>
          <w:sz w:val="28"/>
          <w:szCs w:val="28"/>
        </w:rPr>
        <w:t>1 мл</w:t>
      </w:r>
      <w:r w:rsidR="00123303">
        <w:rPr>
          <w:bCs/>
          <w:sz w:val="28"/>
          <w:szCs w:val="28"/>
        </w:rPr>
        <w:t xml:space="preserve">рд тенге, </w:t>
      </w:r>
      <w:r w:rsidRPr="006E2F75">
        <w:rPr>
          <w:bCs/>
          <w:sz w:val="28"/>
          <w:szCs w:val="28"/>
        </w:rPr>
        <w:t>или 558,4 млн долл</w:t>
      </w:r>
      <w:r w:rsidR="00B26F38" w:rsidRPr="006E2F75">
        <w:rPr>
          <w:bCs/>
          <w:sz w:val="28"/>
          <w:szCs w:val="28"/>
        </w:rPr>
        <w:t>аров</w:t>
      </w:r>
      <w:r w:rsidRPr="006E2F75">
        <w:rPr>
          <w:bCs/>
          <w:sz w:val="28"/>
          <w:szCs w:val="28"/>
        </w:rPr>
        <w:t xml:space="preserve"> США</w:t>
      </w:r>
      <w:r w:rsidR="00123303">
        <w:rPr>
          <w:bCs/>
          <w:sz w:val="28"/>
          <w:szCs w:val="28"/>
        </w:rPr>
        <w:t>,</w:t>
      </w:r>
      <w:r w:rsidRPr="006E2F75">
        <w:rPr>
          <w:bCs/>
          <w:sz w:val="28"/>
          <w:szCs w:val="28"/>
        </w:rPr>
        <w:t xml:space="preserve"> и 72</w:t>
      </w:r>
      <w:r w:rsidR="00123303">
        <w:rPr>
          <w:bCs/>
          <w:sz w:val="28"/>
          <w:szCs w:val="28"/>
        </w:rPr>
        <w:t>,6</w:t>
      </w:r>
      <w:r w:rsidRPr="006E2F75">
        <w:rPr>
          <w:bCs/>
          <w:sz w:val="28"/>
          <w:szCs w:val="28"/>
        </w:rPr>
        <w:t xml:space="preserve"> мл</w:t>
      </w:r>
      <w:r w:rsidR="00123303">
        <w:rPr>
          <w:bCs/>
          <w:sz w:val="28"/>
          <w:szCs w:val="28"/>
        </w:rPr>
        <w:t>рд</w:t>
      </w:r>
      <w:r w:rsidRPr="006E2F75">
        <w:rPr>
          <w:bCs/>
          <w:sz w:val="28"/>
          <w:szCs w:val="28"/>
        </w:rPr>
        <w:t xml:space="preserve"> тенге</w:t>
      </w:r>
      <w:r w:rsidR="0091395E">
        <w:rPr>
          <w:bCs/>
          <w:sz w:val="28"/>
          <w:szCs w:val="28"/>
        </w:rPr>
        <w:t>,</w:t>
      </w:r>
      <w:r w:rsidRPr="006E2F75">
        <w:rPr>
          <w:bCs/>
          <w:sz w:val="28"/>
          <w:szCs w:val="28"/>
        </w:rPr>
        <w:t xml:space="preserve"> или 214,25 млн долл</w:t>
      </w:r>
      <w:r w:rsidR="00B26F38" w:rsidRPr="006E2F75">
        <w:rPr>
          <w:bCs/>
          <w:sz w:val="28"/>
          <w:szCs w:val="28"/>
        </w:rPr>
        <w:t>аров</w:t>
      </w:r>
      <w:r w:rsidR="00123303">
        <w:rPr>
          <w:bCs/>
          <w:sz w:val="28"/>
          <w:szCs w:val="28"/>
        </w:rPr>
        <w:t xml:space="preserve"> США</w:t>
      </w:r>
      <w:r w:rsidRPr="006E2F75">
        <w:rPr>
          <w:bCs/>
          <w:sz w:val="28"/>
          <w:szCs w:val="28"/>
        </w:rPr>
        <w:t xml:space="preserve"> соответственно. При этом большую часть </w:t>
      </w:r>
      <w:r w:rsidRPr="006E2F75">
        <w:rPr>
          <w:sz w:val="28"/>
          <w:szCs w:val="28"/>
        </w:rPr>
        <w:t>инвестированных на рынке ценных бумаг активов</w:t>
      </w:r>
      <w:r w:rsidRPr="006E2F75">
        <w:rPr>
          <w:bCs/>
          <w:sz w:val="28"/>
          <w:szCs w:val="28"/>
        </w:rPr>
        <w:t xml:space="preserve"> инвестиционных фондов составили инвестиции в </w:t>
      </w:r>
      <w:r w:rsidRPr="006E2F75">
        <w:rPr>
          <w:sz w:val="28"/>
          <w:szCs w:val="28"/>
        </w:rPr>
        <w:t>негосударственные ценные бумаги иностранных эмитентов</w:t>
      </w:r>
      <w:r w:rsidRPr="006E2F75">
        <w:rPr>
          <w:bCs/>
          <w:sz w:val="28"/>
          <w:szCs w:val="28"/>
        </w:rPr>
        <w:t xml:space="preserve"> – 74,1</w:t>
      </w:r>
      <w:r w:rsidR="00A87978" w:rsidRPr="006E2F75">
        <w:rPr>
          <w:bCs/>
          <w:sz w:val="28"/>
          <w:szCs w:val="28"/>
        </w:rPr>
        <w:t> %</w:t>
      </w:r>
      <w:r w:rsidRPr="006E2F75">
        <w:rPr>
          <w:bCs/>
          <w:sz w:val="28"/>
          <w:szCs w:val="28"/>
        </w:rPr>
        <w:t xml:space="preserve">. В структуре </w:t>
      </w:r>
      <w:r w:rsidRPr="006E2F75">
        <w:rPr>
          <w:sz w:val="28"/>
          <w:szCs w:val="28"/>
        </w:rPr>
        <w:t>инвестированных на рынке ценных бумаг активов профессиональных участников рынка ценных бумаг преобладают инвестиции в</w:t>
      </w:r>
      <w:r w:rsidRPr="006E2F75">
        <w:rPr>
          <w:bCs/>
          <w:sz w:val="28"/>
          <w:szCs w:val="28"/>
        </w:rPr>
        <w:t xml:space="preserve"> </w:t>
      </w:r>
      <w:r w:rsidRPr="006E2F75">
        <w:rPr>
          <w:sz w:val="28"/>
          <w:szCs w:val="28"/>
        </w:rPr>
        <w:t>негосударственные ценные бумаги эмитентов Республики Казахстан – 63,8</w:t>
      </w:r>
      <w:r w:rsidR="00A87978" w:rsidRPr="006E2F75">
        <w:rPr>
          <w:sz w:val="28"/>
          <w:szCs w:val="28"/>
        </w:rPr>
        <w:t> %</w:t>
      </w:r>
      <w:r w:rsidRPr="006E2F75">
        <w:rPr>
          <w:bCs/>
          <w:sz w:val="28"/>
          <w:szCs w:val="28"/>
        </w:rPr>
        <w:t>.</w:t>
      </w:r>
    </w:p>
    <w:p w:rsidR="005B3FFE" w:rsidRPr="006E2F75" w:rsidRDefault="005B3FFE" w:rsidP="00800D86">
      <w:pPr>
        <w:spacing w:line="330" w:lineRule="exact"/>
        <w:ind w:firstLine="709"/>
        <w:jc w:val="both"/>
        <w:rPr>
          <w:sz w:val="28"/>
          <w:szCs w:val="28"/>
        </w:rPr>
      </w:pPr>
      <w:r w:rsidRPr="006E2F75">
        <w:rPr>
          <w:sz w:val="28"/>
          <w:szCs w:val="28"/>
        </w:rPr>
        <w:t>По состоянию на 1 июля 2016 года действуют 85 лицензий на осуществление деятельности</w:t>
      </w:r>
      <w:r w:rsidR="0010716A" w:rsidRPr="006E2F75">
        <w:rPr>
          <w:sz w:val="28"/>
          <w:szCs w:val="28"/>
        </w:rPr>
        <w:t xml:space="preserve"> </w:t>
      </w:r>
      <w:r w:rsidRPr="006E2F75">
        <w:rPr>
          <w:sz w:val="28"/>
          <w:szCs w:val="28"/>
        </w:rPr>
        <w:t>на рынке ценных бумаг Республики Казахстан. Вместе с тем в соответствии с Законом Республики Казахстан от 2 июля 2003</w:t>
      </w:r>
      <w:r w:rsidR="00770203" w:rsidRPr="006E2F75">
        <w:rPr>
          <w:sz w:val="28"/>
          <w:szCs w:val="28"/>
        </w:rPr>
        <w:t> </w:t>
      </w:r>
      <w:r w:rsidRPr="006E2F75">
        <w:rPr>
          <w:sz w:val="28"/>
          <w:szCs w:val="28"/>
        </w:rPr>
        <w:t>года «О рынке ценных бумаг» без лицензии осуществляют деятельность АО «Единый регистратор ценных бумаг» и АО «Центральный депозитарий ценных бумаг».</w:t>
      </w:r>
    </w:p>
    <w:p w:rsidR="005B3FFE" w:rsidRPr="006E2F75" w:rsidRDefault="005B3FFE" w:rsidP="00800D86">
      <w:pPr>
        <w:autoSpaceDE w:val="0"/>
        <w:autoSpaceDN w:val="0"/>
        <w:adjustRightInd w:val="0"/>
        <w:spacing w:line="330" w:lineRule="exact"/>
        <w:ind w:firstLine="708"/>
        <w:jc w:val="both"/>
        <w:rPr>
          <w:sz w:val="28"/>
          <w:szCs w:val="28"/>
        </w:rPr>
      </w:pPr>
      <w:r w:rsidRPr="006E2F75">
        <w:rPr>
          <w:sz w:val="28"/>
          <w:szCs w:val="28"/>
        </w:rPr>
        <w:t xml:space="preserve">В первом полугодии 2016 года прекращено действие 1 лицензии </w:t>
      </w:r>
      <w:r w:rsidR="00123303">
        <w:rPr>
          <w:sz w:val="28"/>
          <w:szCs w:val="28"/>
        </w:rPr>
        <w:t xml:space="preserve">на </w:t>
      </w:r>
      <w:r w:rsidRPr="006E2F75">
        <w:rPr>
          <w:sz w:val="28"/>
          <w:szCs w:val="28"/>
        </w:rPr>
        <w:t>занятие брокерской и дилерской деятельностью на рынке ценных бумаг, и выданы 2</w:t>
      </w:r>
      <w:r w:rsidR="00770203" w:rsidRPr="006E2F75">
        <w:rPr>
          <w:sz w:val="28"/>
          <w:szCs w:val="28"/>
        </w:rPr>
        <w:t> </w:t>
      </w:r>
      <w:r w:rsidRPr="006E2F75">
        <w:rPr>
          <w:sz w:val="28"/>
          <w:szCs w:val="28"/>
        </w:rPr>
        <w:t>лицензии, в частности на осуществление брокерской и дилерской деятельности на рынке ценных бумаг, одна из них – банку второго уровня.</w:t>
      </w:r>
      <w:r w:rsidR="0010716A" w:rsidRPr="006E2F75">
        <w:rPr>
          <w:sz w:val="28"/>
          <w:szCs w:val="28"/>
        </w:rPr>
        <w:t xml:space="preserve"> </w:t>
      </w:r>
    </w:p>
    <w:p w:rsidR="005B3FFE" w:rsidRPr="006E2F75" w:rsidRDefault="005B3FFE" w:rsidP="00800D86">
      <w:pPr>
        <w:spacing w:line="330" w:lineRule="exact"/>
        <w:ind w:firstLine="709"/>
        <w:jc w:val="both"/>
        <w:rPr>
          <w:sz w:val="28"/>
          <w:szCs w:val="28"/>
        </w:rPr>
      </w:pPr>
      <w:r w:rsidRPr="006E2F75">
        <w:rPr>
          <w:sz w:val="28"/>
          <w:szCs w:val="28"/>
        </w:rPr>
        <w:t>В течение шести месяцев 2016 года наблюда</w:t>
      </w:r>
      <w:r w:rsidR="00123303">
        <w:rPr>
          <w:sz w:val="28"/>
          <w:szCs w:val="28"/>
        </w:rPr>
        <w:t>л</w:t>
      </w:r>
      <w:r w:rsidRPr="006E2F75">
        <w:rPr>
          <w:sz w:val="28"/>
          <w:szCs w:val="28"/>
        </w:rPr>
        <w:t>ся в целом рост совокупных финансовых показателей профессиональных участников рынка ценных бумаг. Так</w:t>
      </w:r>
      <w:r w:rsidR="00123303">
        <w:rPr>
          <w:sz w:val="28"/>
          <w:szCs w:val="28"/>
        </w:rPr>
        <w:t>,</w:t>
      </w:r>
      <w:r w:rsidRPr="006E2F75">
        <w:rPr>
          <w:sz w:val="28"/>
          <w:szCs w:val="28"/>
        </w:rPr>
        <w:t xml:space="preserve"> за </w:t>
      </w:r>
      <w:r w:rsidR="00123303">
        <w:rPr>
          <w:sz w:val="28"/>
          <w:szCs w:val="28"/>
          <w:lang w:val="en-US"/>
        </w:rPr>
        <w:t>I</w:t>
      </w:r>
      <w:r w:rsidRPr="006E2F75">
        <w:rPr>
          <w:sz w:val="28"/>
          <w:szCs w:val="28"/>
        </w:rPr>
        <w:t xml:space="preserve"> квартал 2016 года совокупные активы увеличились на 0,7</w:t>
      </w:r>
      <w:r w:rsidR="00A87978" w:rsidRPr="006E2F75">
        <w:rPr>
          <w:sz w:val="28"/>
          <w:szCs w:val="28"/>
        </w:rPr>
        <w:t> %</w:t>
      </w:r>
      <w:r w:rsidRPr="006E2F75">
        <w:rPr>
          <w:sz w:val="28"/>
          <w:szCs w:val="28"/>
        </w:rPr>
        <w:t>, обязательства при этом уменьшились на 5,7</w:t>
      </w:r>
      <w:r w:rsidR="00A87978" w:rsidRPr="006E2F75">
        <w:rPr>
          <w:sz w:val="28"/>
          <w:szCs w:val="28"/>
        </w:rPr>
        <w:t> %</w:t>
      </w:r>
      <w:r w:rsidRPr="006E2F75">
        <w:rPr>
          <w:sz w:val="28"/>
          <w:szCs w:val="28"/>
        </w:rPr>
        <w:t>, капитал увеличился на 2,3</w:t>
      </w:r>
      <w:r w:rsidR="00A87978" w:rsidRPr="006E2F75">
        <w:rPr>
          <w:sz w:val="28"/>
          <w:szCs w:val="28"/>
        </w:rPr>
        <w:t> %</w:t>
      </w:r>
      <w:r w:rsidRPr="006E2F75">
        <w:rPr>
          <w:sz w:val="28"/>
          <w:szCs w:val="28"/>
        </w:rPr>
        <w:t>. За апрель</w:t>
      </w:r>
      <w:r w:rsidR="007E5C2D" w:rsidRPr="006E2F75">
        <w:rPr>
          <w:sz w:val="28"/>
          <w:szCs w:val="28"/>
        </w:rPr>
        <w:t>–</w:t>
      </w:r>
      <w:r w:rsidRPr="006E2F75">
        <w:rPr>
          <w:sz w:val="28"/>
          <w:szCs w:val="28"/>
        </w:rPr>
        <w:t>июнь 2016 года совокупные активы увеличились на 2,5</w:t>
      </w:r>
      <w:r w:rsidR="00A87978" w:rsidRPr="006E2F75">
        <w:rPr>
          <w:sz w:val="28"/>
          <w:szCs w:val="28"/>
        </w:rPr>
        <w:t> %</w:t>
      </w:r>
      <w:r w:rsidRPr="006E2F75">
        <w:rPr>
          <w:sz w:val="28"/>
          <w:szCs w:val="28"/>
        </w:rPr>
        <w:t>,</w:t>
      </w:r>
      <w:r w:rsidR="00123303">
        <w:rPr>
          <w:sz w:val="28"/>
          <w:szCs w:val="28"/>
        </w:rPr>
        <w:t xml:space="preserve"> </w:t>
      </w:r>
      <w:r w:rsidRPr="006E2F75">
        <w:rPr>
          <w:sz w:val="28"/>
          <w:szCs w:val="28"/>
        </w:rPr>
        <w:t>вместе с тем обязательства увеличились на 22,9</w:t>
      </w:r>
      <w:r w:rsidR="00A87978" w:rsidRPr="006E2F75">
        <w:rPr>
          <w:sz w:val="28"/>
          <w:szCs w:val="28"/>
        </w:rPr>
        <w:t> %</w:t>
      </w:r>
      <w:r w:rsidRPr="006E2F75">
        <w:rPr>
          <w:sz w:val="28"/>
          <w:szCs w:val="28"/>
        </w:rPr>
        <w:t>, капитал уменьшился на 2,2</w:t>
      </w:r>
      <w:r w:rsidR="00A87978" w:rsidRPr="006E2F75">
        <w:rPr>
          <w:sz w:val="28"/>
          <w:szCs w:val="28"/>
        </w:rPr>
        <w:t> %</w:t>
      </w:r>
      <w:r w:rsidRPr="006E2F75">
        <w:rPr>
          <w:sz w:val="28"/>
          <w:szCs w:val="28"/>
        </w:rPr>
        <w:t>.</w:t>
      </w:r>
    </w:p>
    <w:p w:rsidR="005B3FFE" w:rsidRPr="006E2F75" w:rsidRDefault="005B3FFE" w:rsidP="00800D86">
      <w:pPr>
        <w:tabs>
          <w:tab w:val="left" w:pos="567"/>
          <w:tab w:val="left" w:pos="5400"/>
        </w:tabs>
        <w:spacing w:line="330" w:lineRule="exact"/>
        <w:ind w:right="28" w:firstLine="709"/>
        <w:jc w:val="both"/>
        <w:rPr>
          <w:iCs/>
          <w:sz w:val="28"/>
          <w:szCs w:val="28"/>
        </w:rPr>
      </w:pPr>
      <w:r w:rsidRPr="006E2F75">
        <w:rPr>
          <w:iCs/>
          <w:sz w:val="28"/>
          <w:szCs w:val="28"/>
        </w:rPr>
        <w:t>За шесть месяцев 2016 года общее количество действующих выпусков негосударственных ценных бумаг (акций и облигаций) уменьшилось на 6</w:t>
      </w:r>
      <w:r w:rsidR="00A87978" w:rsidRPr="006E2F75">
        <w:rPr>
          <w:iCs/>
          <w:sz w:val="28"/>
          <w:szCs w:val="28"/>
        </w:rPr>
        <w:t> %</w:t>
      </w:r>
      <w:r w:rsidRPr="006E2F75">
        <w:rPr>
          <w:iCs/>
          <w:sz w:val="28"/>
          <w:szCs w:val="28"/>
        </w:rPr>
        <w:t xml:space="preserve"> </w:t>
      </w:r>
      <w:r w:rsidR="00123303">
        <w:rPr>
          <w:iCs/>
          <w:sz w:val="28"/>
          <w:szCs w:val="28"/>
        </w:rPr>
        <w:br/>
      </w:r>
      <w:r w:rsidRPr="006E2F75">
        <w:rPr>
          <w:iCs/>
          <w:sz w:val="28"/>
          <w:szCs w:val="28"/>
        </w:rPr>
        <w:t>и по состоянию на 1 июля 2016 года составило 1</w:t>
      </w:r>
      <w:r w:rsidR="007E5C2D" w:rsidRPr="006E2F75">
        <w:rPr>
          <w:iCs/>
          <w:sz w:val="28"/>
          <w:szCs w:val="28"/>
        </w:rPr>
        <w:t> </w:t>
      </w:r>
      <w:r w:rsidRPr="006E2F75">
        <w:rPr>
          <w:iCs/>
          <w:sz w:val="28"/>
          <w:szCs w:val="28"/>
        </w:rPr>
        <w:t xml:space="preserve">805. </w:t>
      </w:r>
    </w:p>
    <w:p w:rsidR="005B3FFE" w:rsidRPr="006E2F75" w:rsidRDefault="005B3FFE" w:rsidP="00800D86">
      <w:pPr>
        <w:tabs>
          <w:tab w:val="left" w:pos="567"/>
          <w:tab w:val="left" w:pos="5400"/>
        </w:tabs>
        <w:spacing w:line="330" w:lineRule="exact"/>
        <w:ind w:right="28" w:firstLine="709"/>
        <w:jc w:val="both"/>
        <w:rPr>
          <w:iCs/>
          <w:sz w:val="28"/>
          <w:szCs w:val="28"/>
        </w:rPr>
      </w:pPr>
      <w:r w:rsidRPr="006E2F75">
        <w:rPr>
          <w:iCs/>
          <w:sz w:val="28"/>
          <w:szCs w:val="28"/>
        </w:rPr>
        <w:t xml:space="preserve">В целом последовательное сокращение действующих выпусков акций в течение </w:t>
      </w:r>
      <w:r w:rsidR="00123303">
        <w:rPr>
          <w:iCs/>
          <w:sz w:val="28"/>
          <w:szCs w:val="28"/>
        </w:rPr>
        <w:t xml:space="preserve">первого </w:t>
      </w:r>
      <w:r w:rsidRPr="006E2F75">
        <w:rPr>
          <w:iCs/>
          <w:sz w:val="28"/>
          <w:szCs w:val="28"/>
        </w:rPr>
        <w:t xml:space="preserve">полугодия 2016 года связано с тем, что Национальным Банком в отчетном периоде была продолжена работа по выявлению акционерных обществ, которые не привели свою деятельность в соответствие с требованиями законодательства. </w:t>
      </w:r>
    </w:p>
    <w:p w:rsidR="005B3FFE" w:rsidRPr="006E2F75" w:rsidRDefault="005B3FFE" w:rsidP="00800D86">
      <w:pPr>
        <w:tabs>
          <w:tab w:val="left" w:pos="5400"/>
        </w:tabs>
        <w:spacing w:line="330" w:lineRule="exact"/>
        <w:ind w:right="28" w:firstLine="709"/>
        <w:jc w:val="both"/>
        <w:rPr>
          <w:iCs/>
          <w:sz w:val="28"/>
          <w:szCs w:val="28"/>
        </w:rPr>
      </w:pPr>
      <w:r w:rsidRPr="006E2F75">
        <w:rPr>
          <w:iCs/>
          <w:sz w:val="28"/>
          <w:szCs w:val="28"/>
        </w:rPr>
        <w:t xml:space="preserve">По итогам предпринятых мер некоторые акционерные общества провели процедуру ликвидации или преобразования в товарищества с ограниченной ответственностью. </w:t>
      </w:r>
    </w:p>
    <w:p w:rsidR="005B3FFE" w:rsidRPr="006E2F75" w:rsidRDefault="005B3FFE" w:rsidP="00800D86">
      <w:pPr>
        <w:tabs>
          <w:tab w:val="left" w:pos="5400"/>
        </w:tabs>
        <w:spacing w:line="330" w:lineRule="exact"/>
        <w:ind w:right="28" w:firstLine="709"/>
        <w:jc w:val="both"/>
        <w:rPr>
          <w:iCs/>
          <w:sz w:val="28"/>
          <w:szCs w:val="28"/>
        </w:rPr>
      </w:pPr>
      <w:r w:rsidRPr="006E2F75">
        <w:rPr>
          <w:iCs/>
          <w:sz w:val="28"/>
          <w:szCs w:val="28"/>
        </w:rPr>
        <w:t>Количество действующих выпусков облигаций по состоянию на 1 июля 2016 года составило 391 с суммарной номин</w:t>
      </w:r>
      <w:r w:rsidR="007E5C2D" w:rsidRPr="006E2F75">
        <w:rPr>
          <w:iCs/>
          <w:sz w:val="28"/>
          <w:szCs w:val="28"/>
        </w:rPr>
        <w:t>альной стоимостью 30 603,64 млн долларов</w:t>
      </w:r>
      <w:r w:rsidRPr="006E2F75">
        <w:rPr>
          <w:iCs/>
          <w:sz w:val="28"/>
          <w:szCs w:val="28"/>
        </w:rPr>
        <w:t xml:space="preserve"> США. </w:t>
      </w:r>
    </w:p>
    <w:p w:rsidR="005B3FFE" w:rsidRPr="006E2F75" w:rsidRDefault="005B3FFE" w:rsidP="00800D86">
      <w:pPr>
        <w:tabs>
          <w:tab w:val="left" w:pos="5400"/>
        </w:tabs>
        <w:spacing w:line="330" w:lineRule="exact"/>
        <w:ind w:right="28" w:firstLine="709"/>
        <w:jc w:val="both"/>
        <w:rPr>
          <w:iCs/>
          <w:sz w:val="28"/>
          <w:szCs w:val="28"/>
        </w:rPr>
      </w:pPr>
      <w:r w:rsidRPr="006E2F75">
        <w:rPr>
          <w:iCs/>
          <w:sz w:val="28"/>
          <w:szCs w:val="28"/>
        </w:rPr>
        <w:t xml:space="preserve">За первые шесть месяцев 2016 года было зарегистрировано 35 выпусков эмиссионных негосударственных ценных бумаг. </w:t>
      </w:r>
    </w:p>
    <w:p w:rsidR="005B3FFE" w:rsidRPr="006E2F75" w:rsidRDefault="005B3FFE" w:rsidP="00800D86">
      <w:pPr>
        <w:tabs>
          <w:tab w:val="left" w:pos="5400"/>
        </w:tabs>
        <w:spacing w:line="330" w:lineRule="exact"/>
        <w:ind w:right="28" w:firstLine="709"/>
        <w:jc w:val="both"/>
        <w:rPr>
          <w:sz w:val="28"/>
          <w:szCs w:val="28"/>
        </w:rPr>
      </w:pPr>
      <w:r w:rsidRPr="006E2F75">
        <w:rPr>
          <w:sz w:val="28"/>
          <w:szCs w:val="28"/>
        </w:rPr>
        <w:t>На 1 июля 2016 года объем государственных ценных бумаг</w:t>
      </w:r>
      <w:r w:rsidR="00123303">
        <w:rPr>
          <w:sz w:val="28"/>
          <w:szCs w:val="28"/>
        </w:rPr>
        <w:t>,</w:t>
      </w:r>
      <w:r w:rsidRPr="006E2F75">
        <w:rPr>
          <w:sz w:val="28"/>
          <w:szCs w:val="28"/>
        </w:rPr>
        <w:t xml:space="preserve"> находящихся в обращении, номинированных в национальной валюте, составил 17 526,23 млн долл</w:t>
      </w:r>
      <w:r w:rsidR="007E5C2D" w:rsidRPr="006E2F75">
        <w:rPr>
          <w:sz w:val="28"/>
          <w:szCs w:val="28"/>
        </w:rPr>
        <w:t>аров</w:t>
      </w:r>
      <w:r w:rsidRPr="006E2F75">
        <w:rPr>
          <w:sz w:val="28"/>
          <w:szCs w:val="28"/>
        </w:rPr>
        <w:t xml:space="preserve"> США, данный показатель увеличился по сравнению с началом года более чем на 20</w:t>
      </w:r>
      <w:r w:rsidR="00A87978" w:rsidRPr="006E2F75">
        <w:rPr>
          <w:sz w:val="28"/>
          <w:szCs w:val="28"/>
        </w:rPr>
        <w:t> %</w:t>
      </w:r>
      <w:r w:rsidRPr="006E2F75">
        <w:rPr>
          <w:sz w:val="28"/>
          <w:szCs w:val="28"/>
        </w:rPr>
        <w:t>.</w:t>
      </w:r>
    </w:p>
    <w:p w:rsidR="005B3FFE" w:rsidRPr="006E2F75" w:rsidRDefault="005B3FFE" w:rsidP="00800D86">
      <w:pPr>
        <w:spacing w:line="330" w:lineRule="exact"/>
        <w:ind w:firstLine="709"/>
        <w:jc w:val="both"/>
        <w:rPr>
          <w:sz w:val="28"/>
          <w:szCs w:val="28"/>
          <w:lang w:val="kk-KZ"/>
        </w:rPr>
      </w:pPr>
      <w:r w:rsidRPr="006E2F75">
        <w:rPr>
          <w:sz w:val="28"/>
          <w:szCs w:val="28"/>
        </w:rPr>
        <w:t xml:space="preserve">Основным индикатором состояния фондового рынка в Казахстане является организованный рынок, представленный Казахстанской фондовой биржей </w:t>
      </w:r>
      <w:r w:rsidR="00123303">
        <w:rPr>
          <w:sz w:val="28"/>
          <w:szCs w:val="28"/>
        </w:rPr>
        <w:t>(</w:t>
      </w:r>
      <w:r w:rsidRPr="006E2F75">
        <w:rPr>
          <w:sz w:val="28"/>
          <w:szCs w:val="28"/>
        </w:rPr>
        <w:t>KASE</w:t>
      </w:r>
      <w:r w:rsidR="00123303">
        <w:rPr>
          <w:sz w:val="28"/>
          <w:szCs w:val="28"/>
        </w:rPr>
        <w:t>)</w:t>
      </w:r>
      <w:r w:rsidRPr="006E2F75">
        <w:rPr>
          <w:sz w:val="28"/>
          <w:szCs w:val="28"/>
        </w:rPr>
        <w:t>.</w:t>
      </w:r>
    </w:p>
    <w:p w:rsidR="005B3FFE" w:rsidRPr="006E2F75" w:rsidRDefault="005B3FFE" w:rsidP="00800D86">
      <w:pPr>
        <w:autoSpaceDE w:val="0"/>
        <w:autoSpaceDN w:val="0"/>
        <w:adjustRightInd w:val="0"/>
        <w:spacing w:line="330" w:lineRule="exact"/>
        <w:ind w:firstLine="708"/>
        <w:jc w:val="both"/>
        <w:rPr>
          <w:sz w:val="28"/>
          <w:szCs w:val="28"/>
        </w:rPr>
      </w:pPr>
      <w:r w:rsidRPr="006E2F75">
        <w:rPr>
          <w:sz w:val="28"/>
          <w:szCs w:val="28"/>
        </w:rPr>
        <w:t xml:space="preserve">KASE </w:t>
      </w:r>
      <w:r w:rsidR="002D634E" w:rsidRPr="006E2F75">
        <w:rPr>
          <w:sz w:val="28"/>
          <w:szCs w:val="28"/>
        </w:rPr>
        <w:t>–</w:t>
      </w:r>
      <w:r w:rsidRPr="006E2F75">
        <w:rPr>
          <w:sz w:val="28"/>
          <w:szCs w:val="28"/>
        </w:rPr>
        <w:t xml:space="preserve"> коммерческая</w:t>
      </w:r>
      <w:r w:rsidR="002D634E" w:rsidRPr="006E2F75">
        <w:rPr>
          <w:sz w:val="28"/>
          <w:szCs w:val="28"/>
        </w:rPr>
        <w:t xml:space="preserve"> </w:t>
      </w:r>
      <w:r w:rsidRPr="006E2F75">
        <w:rPr>
          <w:sz w:val="28"/>
          <w:szCs w:val="28"/>
        </w:rPr>
        <w:t xml:space="preserve">организация, функционирующая в организационно-правовой форме акционерного общества. </w:t>
      </w:r>
    </w:p>
    <w:p w:rsidR="005B3FFE" w:rsidRPr="006E2F75" w:rsidRDefault="005B3FFE" w:rsidP="00800D86">
      <w:pPr>
        <w:autoSpaceDE w:val="0"/>
        <w:autoSpaceDN w:val="0"/>
        <w:adjustRightInd w:val="0"/>
        <w:spacing w:line="330" w:lineRule="exact"/>
        <w:ind w:firstLine="708"/>
        <w:jc w:val="both"/>
        <w:rPr>
          <w:sz w:val="28"/>
          <w:szCs w:val="28"/>
        </w:rPr>
      </w:pPr>
      <w:r w:rsidRPr="006E2F75">
        <w:rPr>
          <w:sz w:val="28"/>
          <w:szCs w:val="28"/>
        </w:rPr>
        <w:t>У KASE 49 акционеров (на 01.07.16) – банки, брокерские и (или) дилерские организации, управляющие инвестиционным портфелем</w:t>
      </w:r>
      <w:r w:rsidR="00704649">
        <w:rPr>
          <w:sz w:val="28"/>
          <w:szCs w:val="28"/>
        </w:rPr>
        <w:t>,</w:t>
      </w:r>
      <w:r w:rsidRPr="006E2F75">
        <w:rPr>
          <w:sz w:val="28"/>
          <w:szCs w:val="28"/>
        </w:rPr>
        <w:t xml:space="preserve"> и другие финансовые организации. Крупным акционером является Национальный Банк (50,1</w:t>
      </w:r>
      <w:r w:rsidR="00A87978" w:rsidRPr="006E2F75">
        <w:rPr>
          <w:sz w:val="28"/>
          <w:szCs w:val="28"/>
        </w:rPr>
        <w:t> %</w:t>
      </w:r>
      <w:r w:rsidRPr="006E2F75">
        <w:rPr>
          <w:sz w:val="28"/>
          <w:szCs w:val="28"/>
        </w:rPr>
        <w:t xml:space="preserve">). </w:t>
      </w:r>
    </w:p>
    <w:p w:rsidR="005B3FFE" w:rsidRPr="006E2F75" w:rsidRDefault="005B3FFE" w:rsidP="00800D86">
      <w:pPr>
        <w:autoSpaceDE w:val="0"/>
        <w:autoSpaceDN w:val="0"/>
        <w:adjustRightInd w:val="0"/>
        <w:spacing w:line="330" w:lineRule="exact"/>
        <w:ind w:firstLine="708"/>
        <w:rPr>
          <w:sz w:val="28"/>
          <w:szCs w:val="28"/>
        </w:rPr>
      </w:pPr>
      <w:r w:rsidRPr="006E2F75">
        <w:rPr>
          <w:sz w:val="28"/>
          <w:szCs w:val="28"/>
        </w:rPr>
        <w:t xml:space="preserve">KASE обслуживает рынки: </w:t>
      </w:r>
    </w:p>
    <w:p w:rsidR="005B3FFE" w:rsidRPr="006E2F75" w:rsidRDefault="005B3FFE" w:rsidP="00800D86">
      <w:pPr>
        <w:autoSpaceDE w:val="0"/>
        <w:autoSpaceDN w:val="0"/>
        <w:adjustRightInd w:val="0"/>
        <w:spacing w:line="330" w:lineRule="exact"/>
        <w:ind w:firstLine="708"/>
        <w:jc w:val="both"/>
        <w:rPr>
          <w:sz w:val="28"/>
          <w:szCs w:val="28"/>
        </w:rPr>
      </w:pPr>
      <w:r w:rsidRPr="006E2F75">
        <w:rPr>
          <w:sz w:val="28"/>
          <w:szCs w:val="28"/>
        </w:rPr>
        <w:t>прямого и автоматического репо с государственными и</w:t>
      </w:r>
      <w:r w:rsidR="0010716A" w:rsidRPr="006E2F75">
        <w:rPr>
          <w:sz w:val="28"/>
          <w:szCs w:val="28"/>
        </w:rPr>
        <w:t xml:space="preserve"> </w:t>
      </w:r>
      <w:r w:rsidR="002D634E" w:rsidRPr="006E2F75">
        <w:rPr>
          <w:sz w:val="28"/>
          <w:szCs w:val="28"/>
        </w:rPr>
        <w:t>к</w:t>
      </w:r>
      <w:r w:rsidRPr="006E2F75">
        <w:rPr>
          <w:sz w:val="28"/>
          <w:szCs w:val="28"/>
        </w:rPr>
        <w:t xml:space="preserve">орпоративными ценными бумагами; </w:t>
      </w:r>
    </w:p>
    <w:p w:rsidR="005B3FFE" w:rsidRPr="006E2F75" w:rsidRDefault="005B3FFE" w:rsidP="00800D86">
      <w:pPr>
        <w:autoSpaceDE w:val="0"/>
        <w:autoSpaceDN w:val="0"/>
        <w:adjustRightInd w:val="0"/>
        <w:spacing w:line="330" w:lineRule="exact"/>
        <w:ind w:firstLine="708"/>
        <w:rPr>
          <w:sz w:val="28"/>
          <w:szCs w:val="28"/>
        </w:rPr>
      </w:pPr>
      <w:r w:rsidRPr="006E2F75">
        <w:rPr>
          <w:sz w:val="28"/>
          <w:szCs w:val="28"/>
        </w:rPr>
        <w:t>иностранных валют (доллар США, евро, рубль Росси</w:t>
      </w:r>
      <w:r w:rsidR="00704649">
        <w:rPr>
          <w:sz w:val="28"/>
          <w:szCs w:val="28"/>
        </w:rPr>
        <w:t>йской Федерации</w:t>
      </w:r>
      <w:r w:rsidRPr="006E2F75">
        <w:rPr>
          <w:sz w:val="28"/>
          <w:szCs w:val="28"/>
        </w:rPr>
        <w:t xml:space="preserve">); </w:t>
      </w:r>
    </w:p>
    <w:p w:rsidR="005B3FFE" w:rsidRPr="006E2F75" w:rsidRDefault="005B3FFE" w:rsidP="00800D86">
      <w:pPr>
        <w:autoSpaceDE w:val="0"/>
        <w:autoSpaceDN w:val="0"/>
        <w:adjustRightInd w:val="0"/>
        <w:spacing w:line="330" w:lineRule="exact"/>
        <w:ind w:firstLine="708"/>
        <w:jc w:val="both"/>
        <w:rPr>
          <w:sz w:val="28"/>
          <w:szCs w:val="28"/>
        </w:rPr>
      </w:pPr>
      <w:r w:rsidRPr="006E2F75">
        <w:rPr>
          <w:sz w:val="28"/>
          <w:szCs w:val="28"/>
        </w:rPr>
        <w:t xml:space="preserve">государственных ценных бумаг, выпущенных Национальным Банком, Министерством финансов и местными исполнительными органами Республики Казахстан; </w:t>
      </w:r>
    </w:p>
    <w:p w:rsidR="005B3FFE" w:rsidRPr="006E2F75" w:rsidRDefault="005B3FFE" w:rsidP="00800D86">
      <w:pPr>
        <w:autoSpaceDE w:val="0"/>
        <w:autoSpaceDN w:val="0"/>
        <w:adjustRightInd w:val="0"/>
        <w:spacing w:line="330" w:lineRule="exact"/>
        <w:ind w:firstLine="708"/>
        <w:rPr>
          <w:sz w:val="28"/>
          <w:szCs w:val="28"/>
        </w:rPr>
      </w:pPr>
      <w:r w:rsidRPr="006E2F75">
        <w:rPr>
          <w:sz w:val="28"/>
          <w:szCs w:val="28"/>
        </w:rPr>
        <w:t xml:space="preserve">акций; </w:t>
      </w:r>
    </w:p>
    <w:p w:rsidR="005B3FFE" w:rsidRPr="006E2F75" w:rsidRDefault="005B3FFE" w:rsidP="00800D86">
      <w:pPr>
        <w:autoSpaceDE w:val="0"/>
        <w:autoSpaceDN w:val="0"/>
        <w:adjustRightInd w:val="0"/>
        <w:spacing w:line="330" w:lineRule="exact"/>
        <w:ind w:firstLine="708"/>
        <w:rPr>
          <w:sz w:val="28"/>
          <w:szCs w:val="28"/>
        </w:rPr>
      </w:pPr>
      <w:r w:rsidRPr="006E2F75">
        <w:rPr>
          <w:sz w:val="28"/>
          <w:szCs w:val="28"/>
        </w:rPr>
        <w:t xml:space="preserve">корпоративных облигаций; </w:t>
      </w:r>
    </w:p>
    <w:p w:rsidR="005B3FFE" w:rsidRPr="006E2F75" w:rsidRDefault="005B3FFE" w:rsidP="00800D86">
      <w:pPr>
        <w:autoSpaceDE w:val="0"/>
        <w:autoSpaceDN w:val="0"/>
        <w:adjustRightInd w:val="0"/>
        <w:spacing w:line="330" w:lineRule="exact"/>
        <w:ind w:firstLine="708"/>
        <w:rPr>
          <w:sz w:val="28"/>
          <w:szCs w:val="28"/>
        </w:rPr>
      </w:pPr>
      <w:r w:rsidRPr="006E2F75">
        <w:rPr>
          <w:sz w:val="28"/>
          <w:szCs w:val="28"/>
        </w:rPr>
        <w:t xml:space="preserve">срочных контрактов. </w:t>
      </w:r>
    </w:p>
    <w:p w:rsidR="005B3FFE" w:rsidRPr="006E2F75" w:rsidRDefault="005B3FFE" w:rsidP="00800D86">
      <w:pPr>
        <w:spacing w:line="330" w:lineRule="exact"/>
        <w:ind w:firstLine="720"/>
        <w:jc w:val="both"/>
        <w:rPr>
          <w:sz w:val="28"/>
          <w:szCs w:val="28"/>
          <w:lang w:val="kk-KZ"/>
        </w:rPr>
      </w:pPr>
      <w:r w:rsidRPr="006E2F75">
        <w:rPr>
          <w:sz w:val="28"/>
          <w:szCs w:val="28"/>
        </w:rPr>
        <w:t>По состоянию на 1 июля 2016 года количество выпусков корпоративных акций и облигаций, включенных в официальный список KASE, составило 111</w:t>
      </w:r>
      <w:r w:rsidR="00770203" w:rsidRPr="006E2F75">
        <w:rPr>
          <w:sz w:val="28"/>
          <w:szCs w:val="28"/>
        </w:rPr>
        <w:t> </w:t>
      </w:r>
      <w:r w:rsidRPr="006E2F75">
        <w:rPr>
          <w:sz w:val="28"/>
          <w:szCs w:val="28"/>
        </w:rPr>
        <w:t>(19,8</w:t>
      </w:r>
      <w:r w:rsidR="00A87978" w:rsidRPr="006E2F75">
        <w:rPr>
          <w:sz w:val="28"/>
          <w:szCs w:val="28"/>
        </w:rPr>
        <w:t> %</w:t>
      </w:r>
      <w:r w:rsidRPr="006E2F75">
        <w:rPr>
          <w:sz w:val="28"/>
          <w:szCs w:val="28"/>
        </w:rPr>
        <w:t>) и 263 (46,8</w:t>
      </w:r>
      <w:r w:rsidR="00A87978" w:rsidRPr="006E2F75">
        <w:rPr>
          <w:sz w:val="28"/>
          <w:szCs w:val="28"/>
        </w:rPr>
        <w:t> %</w:t>
      </w:r>
      <w:r w:rsidRPr="006E2F75">
        <w:rPr>
          <w:sz w:val="28"/>
          <w:szCs w:val="28"/>
        </w:rPr>
        <w:t>) соответственно. При этом на долю государственных ценных бумаг приходится 31,9</w:t>
      </w:r>
      <w:r w:rsidR="00A87978" w:rsidRPr="006E2F75">
        <w:rPr>
          <w:sz w:val="28"/>
          <w:szCs w:val="28"/>
        </w:rPr>
        <w:t> %</w:t>
      </w:r>
      <w:r w:rsidRPr="006E2F75">
        <w:rPr>
          <w:sz w:val="28"/>
          <w:szCs w:val="28"/>
        </w:rPr>
        <w:t xml:space="preserve"> (или 179 выпусков).</w:t>
      </w:r>
    </w:p>
    <w:p w:rsidR="005B3FFE" w:rsidRPr="006E2F75" w:rsidRDefault="005B3FFE" w:rsidP="00800D86">
      <w:pPr>
        <w:autoSpaceDE w:val="0"/>
        <w:autoSpaceDN w:val="0"/>
        <w:adjustRightInd w:val="0"/>
        <w:spacing w:line="330" w:lineRule="exact"/>
        <w:ind w:firstLine="709"/>
        <w:jc w:val="both"/>
        <w:rPr>
          <w:sz w:val="28"/>
          <w:szCs w:val="28"/>
        </w:rPr>
      </w:pPr>
      <w:r w:rsidRPr="006E2F75">
        <w:rPr>
          <w:sz w:val="28"/>
          <w:szCs w:val="28"/>
        </w:rPr>
        <w:t xml:space="preserve">Объем сделок с негосударственными ценными бумагами во </w:t>
      </w:r>
      <w:r w:rsidR="00704649">
        <w:rPr>
          <w:sz w:val="28"/>
          <w:szCs w:val="28"/>
          <w:lang w:val="en-US"/>
        </w:rPr>
        <w:t>II</w:t>
      </w:r>
      <w:r w:rsidRPr="006E2F75">
        <w:rPr>
          <w:sz w:val="28"/>
          <w:szCs w:val="28"/>
        </w:rPr>
        <w:t xml:space="preserve"> квартале 2016 года по сравнению с предыдущим кварталом увеличился на 334,7</w:t>
      </w:r>
      <w:r w:rsidR="00A87978" w:rsidRPr="006E2F75">
        <w:rPr>
          <w:sz w:val="28"/>
          <w:szCs w:val="28"/>
        </w:rPr>
        <w:t> %</w:t>
      </w:r>
      <w:r w:rsidRPr="006E2F75">
        <w:rPr>
          <w:sz w:val="28"/>
          <w:szCs w:val="28"/>
        </w:rPr>
        <w:t>.</w:t>
      </w:r>
    </w:p>
    <w:p w:rsidR="005B3FFE" w:rsidRPr="006E2F75" w:rsidRDefault="005B3FFE" w:rsidP="00800D86">
      <w:pPr>
        <w:spacing w:line="330" w:lineRule="exact"/>
        <w:ind w:firstLine="720"/>
        <w:jc w:val="both"/>
        <w:rPr>
          <w:sz w:val="28"/>
          <w:szCs w:val="28"/>
        </w:rPr>
      </w:pPr>
      <w:r w:rsidRPr="006E2F75">
        <w:rPr>
          <w:snapToGrid w:val="0"/>
          <w:sz w:val="28"/>
          <w:szCs w:val="28"/>
        </w:rPr>
        <w:t xml:space="preserve">Общая капитализация рынка по негосударственным ценным бумагам, включенным в официальный список KASE, </w:t>
      </w:r>
      <w:r w:rsidRPr="006E2F75">
        <w:rPr>
          <w:snapToGrid w:val="0"/>
          <w:sz w:val="28"/>
          <w:szCs w:val="28"/>
          <w:lang w:val="kk-KZ"/>
        </w:rPr>
        <w:t xml:space="preserve">за первые шесть месяцев </w:t>
      </w:r>
      <w:r w:rsidRPr="006E2F75">
        <w:rPr>
          <w:snapToGrid w:val="0"/>
          <w:sz w:val="28"/>
          <w:szCs w:val="28"/>
        </w:rPr>
        <w:t>2016 года снизилась на 0,45</w:t>
      </w:r>
      <w:r w:rsidR="00A87978" w:rsidRPr="006E2F75">
        <w:rPr>
          <w:snapToGrid w:val="0"/>
          <w:sz w:val="28"/>
          <w:szCs w:val="28"/>
        </w:rPr>
        <w:t> %</w:t>
      </w:r>
      <w:r w:rsidRPr="006E2F75">
        <w:rPr>
          <w:snapToGrid w:val="0"/>
          <w:sz w:val="28"/>
          <w:szCs w:val="28"/>
        </w:rPr>
        <w:t>.</w:t>
      </w:r>
      <w:r w:rsidRPr="006E2F75">
        <w:rPr>
          <w:sz w:val="28"/>
          <w:szCs w:val="28"/>
        </w:rPr>
        <w:t xml:space="preserve"> При этом капитализация рынка акций за указанный период увеличилась на 3</w:t>
      </w:r>
      <w:r w:rsidR="00A87978" w:rsidRPr="006E2F75">
        <w:rPr>
          <w:sz w:val="28"/>
          <w:szCs w:val="28"/>
        </w:rPr>
        <w:t> %</w:t>
      </w:r>
      <w:r w:rsidRPr="006E2F75">
        <w:rPr>
          <w:sz w:val="28"/>
          <w:szCs w:val="28"/>
        </w:rPr>
        <w:t>, а капитализация рынка долговых ценных бумаг, напротив, уменьшилась на 5,13</w:t>
      </w:r>
      <w:r w:rsidR="00A87978" w:rsidRPr="006E2F75">
        <w:rPr>
          <w:sz w:val="28"/>
          <w:szCs w:val="28"/>
        </w:rPr>
        <w:t> %</w:t>
      </w:r>
      <w:r w:rsidRPr="006E2F75">
        <w:rPr>
          <w:sz w:val="28"/>
          <w:szCs w:val="28"/>
        </w:rPr>
        <w:t>.</w:t>
      </w:r>
    </w:p>
    <w:p w:rsidR="005B3FFE" w:rsidRPr="006E2F75" w:rsidRDefault="005B3FFE" w:rsidP="00800D86">
      <w:pPr>
        <w:spacing w:line="330" w:lineRule="exact"/>
        <w:ind w:firstLine="720"/>
        <w:jc w:val="both"/>
        <w:rPr>
          <w:sz w:val="28"/>
          <w:szCs w:val="28"/>
        </w:rPr>
      </w:pPr>
      <w:r w:rsidRPr="006E2F75">
        <w:rPr>
          <w:sz w:val="28"/>
          <w:szCs w:val="28"/>
        </w:rPr>
        <w:t>Снижение показателя по долговым ценным бумагам обусловлено снижением объема торгов корпоративными облигациями по сравнению с аналог</w:t>
      </w:r>
      <w:r w:rsidR="00704649">
        <w:rPr>
          <w:sz w:val="28"/>
          <w:szCs w:val="28"/>
        </w:rPr>
        <w:t>ичным показателем прошлого года</w:t>
      </w:r>
      <w:r w:rsidRPr="006E2F75">
        <w:rPr>
          <w:sz w:val="28"/>
          <w:szCs w:val="28"/>
        </w:rPr>
        <w:t xml:space="preserve"> ввиду удорожания тенгового фондирования в связи с новым уровнем базовой ставки. На рынке наблюдается стагнация по корпоративным облигациям ввиду погашения действующих выпусков при небольшом росте нового размещения.</w:t>
      </w:r>
    </w:p>
    <w:p w:rsidR="005B3FFE" w:rsidRPr="006E2F75" w:rsidRDefault="005B3FFE" w:rsidP="00800D86">
      <w:pPr>
        <w:spacing w:line="330" w:lineRule="exact"/>
        <w:ind w:firstLine="720"/>
        <w:jc w:val="both"/>
        <w:rPr>
          <w:sz w:val="28"/>
          <w:szCs w:val="28"/>
        </w:rPr>
      </w:pPr>
      <w:r w:rsidRPr="006E2F75">
        <w:rPr>
          <w:sz w:val="28"/>
          <w:szCs w:val="28"/>
        </w:rPr>
        <w:t>В свою очередь</w:t>
      </w:r>
      <w:r w:rsidR="00704649">
        <w:rPr>
          <w:sz w:val="28"/>
          <w:szCs w:val="28"/>
        </w:rPr>
        <w:t>,</w:t>
      </w:r>
      <w:r w:rsidRPr="006E2F75">
        <w:rPr>
          <w:sz w:val="28"/>
          <w:szCs w:val="28"/>
        </w:rPr>
        <w:t xml:space="preserve"> рынок долевых ценных бумаг показывает умеренный рост по акциям, входящим в индекс фондовой биржи. По-прежнему наиболее активн</w:t>
      </w:r>
      <w:r w:rsidR="007E5C2D" w:rsidRPr="006E2F75">
        <w:rPr>
          <w:sz w:val="28"/>
          <w:szCs w:val="28"/>
        </w:rPr>
        <w:t>о торгуемыми остаются акции АО «КазТрансОйл» и АО «KEGOC»</w:t>
      </w:r>
      <w:r w:rsidRPr="006E2F75">
        <w:rPr>
          <w:sz w:val="28"/>
          <w:szCs w:val="28"/>
        </w:rPr>
        <w:t xml:space="preserve">, размещение которых осуществлялось в рамках </w:t>
      </w:r>
      <w:r w:rsidR="00E0460D">
        <w:rPr>
          <w:sz w:val="28"/>
          <w:szCs w:val="28"/>
        </w:rPr>
        <w:t>п</w:t>
      </w:r>
      <w:r w:rsidRPr="006E2F75">
        <w:rPr>
          <w:sz w:val="28"/>
          <w:szCs w:val="28"/>
        </w:rPr>
        <w:t xml:space="preserve">рограммы «Народное IPO» (реализованной в период с 2012 по 2015 год), а также акции АО «Актюбинский завод металлоконструкций», IPO которого состоялось в июле </w:t>
      </w:r>
      <w:r w:rsidR="00704649">
        <w:rPr>
          <w:sz w:val="28"/>
          <w:szCs w:val="28"/>
        </w:rPr>
        <w:t>2016</w:t>
      </w:r>
      <w:r w:rsidRPr="006E2F75">
        <w:rPr>
          <w:sz w:val="28"/>
          <w:szCs w:val="28"/>
        </w:rPr>
        <w:t xml:space="preserve"> года. Это в целом свидетельствует о сохранении интереса инвесторов к ценным бумагам, прошедшим IPO на фондовой бирже.</w:t>
      </w:r>
    </w:p>
    <w:p w:rsidR="005B3FFE" w:rsidRPr="006E2F75" w:rsidRDefault="005B3FFE" w:rsidP="00800D86">
      <w:pPr>
        <w:spacing w:line="330" w:lineRule="exact"/>
        <w:ind w:firstLine="708"/>
        <w:jc w:val="both"/>
        <w:rPr>
          <w:sz w:val="28"/>
          <w:szCs w:val="28"/>
        </w:rPr>
      </w:pPr>
      <w:r w:rsidRPr="006E2F75">
        <w:rPr>
          <w:sz w:val="28"/>
          <w:szCs w:val="28"/>
        </w:rPr>
        <w:t>Национальный Банк при осуществлении своих контрольно-надзорных функций за деятельностью профессиональных участников рынка ценных бумаг</w:t>
      </w:r>
      <w:r w:rsidR="0010716A" w:rsidRPr="006E2F75">
        <w:rPr>
          <w:sz w:val="28"/>
          <w:szCs w:val="28"/>
        </w:rPr>
        <w:t xml:space="preserve"> </w:t>
      </w:r>
      <w:r w:rsidRPr="006E2F75">
        <w:rPr>
          <w:sz w:val="28"/>
          <w:szCs w:val="28"/>
        </w:rPr>
        <w:t>использует риск-ориентированный подход.</w:t>
      </w:r>
    </w:p>
    <w:p w:rsidR="005B3FFE" w:rsidRPr="006E2F75" w:rsidRDefault="005B3FFE" w:rsidP="00800D86">
      <w:pPr>
        <w:autoSpaceDE w:val="0"/>
        <w:autoSpaceDN w:val="0"/>
        <w:adjustRightInd w:val="0"/>
        <w:spacing w:line="330" w:lineRule="exact"/>
        <w:ind w:firstLine="708"/>
        <w:jc w:val="both"/>
        <w:rPr>
          <w:sz w:val="28"/>
          <w:szCs w:val="28"/>
        </w:rPr>
      </w:pPr>
      <w:r w:rsidRPr="006E2F75">
        <w:rPr>
          <w:sz w:val="28"/>
          <w:szCs w:val="28"/>
        </w:rPr>
        <w:t xml:space="preserve">В рамках надзора за профессиональными участниками на периодической основе проводится оценка </w:t>
      </w:r>
      <w:r w:rsidRPr="006E2F75">
        <w:rPr>
          <w:rFonts w:eastAsia="SchoolBookC"/>
          <w:sz w:val="28"/>
          <w:szCs w:val="28"/>
        </w:rPr>
        <w:t xml:space="preserve">различных аспектов и элементов деятельности конкретного профессионального участника, основанная </w:t>
      </w:r>
      <w:r w:rsidR="00A33C2A" w:rsidRPr="006E2F75">
        <w:rPr>
          <w:sz w:val="28"/>
          <w:szCs w:val="28"/>
        </w:rPr>
        <w:t>на мотивирован</w:t>
      </w:r>
      <w:r w:rsidRPr="006E2F75">
        <w:rPr>
          <w:sz w:val="28"/>
          <w:szCs w:val="28"/>
        </w:rPr>
        <w:t xml:space="preserve">ном суждении надзорного органа </w:t>
      </w:r>
      <w:r w:rsidRPr="006E2F75">
        <w:rPr>
          <w:rFonts w:eastAsia="SchoolBookC"/>
          <w:sz w:val="28"/>
          <w:szCs w:val="28"/>
        </w:rPr>
        <w:t xml:space="preserve">о финансовом состоянии, качестве менеджмента и системы управления рисками и внутреннего контроля данного профессионального участника. </w:t>
      </w:r>
      <w:r w:rsidRPr="006E2F75">
        <w:rPr>
          <w:sz w:val="28"/>
          <w:szCs w:val="28"/>
        </w:rPr>
        <w:t>При этом мотивированное суждение основ</w:t>
      </w:r>
      <w:r w:rsidR="00704649">
        <w:rPr>
          <w:sz w:val="28"/>
          <w:szCs w:val="28"/>
        </w:rPr>
        <w:t>ано</w:t>
      </w:r>
      <w:r w:rsidRPr="006E2F75">
        <w:rPr>
          <w:sz w:val="28"/>
          <w:szCs w:val="28"/>
        </w:rPr>
        <w:t xml:space="preserve"> на результатах комплексного мониторинга и анализа деятельности профессиональных участников, изучении их стратегии развития, структуры собственности и управления, внутренних документов, в том числе регламентирующих организацию внутреннего контроля и процедуры риск-менеджмента.</w:t>
      </w:r>
    </w:p>
    <w:p w:rsidR="005B3FFE" w:rsidRPr="006E2F75" w:rsidRDefault="005B3FFE" w:rsidP="00800D86">
      <w:pPr>
        <w:autoSpaceDE w:val="0"/>
        <w:autoSpaceDN w:val="0"/>
        <w:adjustRightInd w:val="0"/>
        <w:spacing w:line="330" w:lineRule="exact"/>
        <w:ind w:firstLine="709"/>
        <w:jc w:val="both"/>
        <w:rPr>
          <w:sz w:val="28"/>
          <w:szCs w:val="28"/>
        </w:rPr>
      </w:pPr>
      <w:r w:rsidRPr="006E2F75">
        <w:rPr>
          <w:sz w:val="28"/>
          <w:szCs w:val="28"/>
        </w:rPr>
        <w:t xml:space="preserve">Предоставляемые законом Национальному Банку полномочия прежде всего необходимы для оперативного реагирования на угрозы предотвращения возникновения и развития кризисных ситуаций, недобросовестности и преступлений на финансовых рынках. </w:t>
      </w:r>
    </w:p>
    <w:p w:rsidR="00A33C2A" w:rsidRPr="006E2F75" w:rsidRDefault="005B3FFE" w:rsidP="00800D86">
      <w:pPr>
        <w:autoSpaceDE w:val="0"/>
        <w:autoSpaceDN w:val="0"/>
        <w:adjustRightInd w:val="0"/>
        <w:spacing w:line="330" w:lineRule="exact"/>
        <w:ind w:firstLine="709"/>
        <w:jc w:val="both"/>
        <w:rPr>
          <w:sz w:val="28"/>
          <w:szCs w:val="28"/>
        </w:rPr>
      </w:pPr>
      <w:r w:rsidRPr="006E2F75">
        <w:rPr>
          <w:sz w:val="28"/>
          <w:szCs w:val="28"/>
        </w:rPr>
        <w:t xml:space="preserve">В рамках надзорной деятельности Национальный Банк осуществляет также обеспечение законности посредством реагирования на нарушения со стороны объектов надзора. Нарушения регуляторных требований со стороны субъектов рынка ценных бумаг влекут адекватные меры (адекватное наказание) со стороны Национального Банка (надзорного органа). </w:t>
      </w:r>
    </w:p>
    <w:p w:rsidR="005B3FFE" w:rsidRPr="006E2F75" w:rsidRDefault="005B3FFE" w:rsidP="00800D86">
      <w:pPr>
        <w:autoSpaceDE w:val="0"/>
        <w:autoSpaceDN w:val="0"/>
        <w:adjustRightInd w:val="0"/>
        <w:spacing w:line="330" w:lineRule="exact"/>
        <w:ind w:firstLine="709"/>
        <w:jc w:val="both"/>
        <w:rPr>
          <w:sz w:val="28"/>
          <w:szCs w:val="28"/>
        </w:rPr>
      </w:pPr>
      <w:r w:rsidRPr="006E2F75">
        <w:rPr>
          <w:sz w:val="28"/>
          <w:szCs w:val="28"/>
        </w:rPr>
        <w:t>Наибольшее количество выявленных нарушений и, как следствие, примененных мер воздействия в отношении субъектов рынка ценных бумаг были связаны с нарушением порядка и условий раскрытия информации о своей деятельности, в том числе перед центральным депозитарием, порядка и сроков представления в Национальный Банк документов на государственную регистрации выпуска ценных бумаг и изменений и дополнений в проспект выпуска ценных бумаг, а также с нарушением брокерами-дилерами внутренних документов фондовой биржи.</w:t>
      </w:r>
    </w:p>
    <w:p w:rsidR="005B3FFE" w:rsidRPr="006E2F75" w:rsidRDefault="007E5C2D" w:rsidP="00800D86">
      <w:pPr>
        <w:spacing w:line="330" w:lineRule="exact"/>
        <w:ind w:firstLine="709"/>
        <w:jc w:val="both"/>
        <w:rPr>
          <w:sz w:val="28"/>
          <w:szCs w:val="28"/>
        </w:rPr>
      </w:pPr>
      <w:r w:rsidRPr="006E2F75">
        <w:rPr>
          <w:sz w:val="28"/>
          <w:szCs w:val="28"/>
        </w:rPr>
        <w:t>В</w:t>
      </w:r>
      <w:r w:rsidR="005B3FFE" w:rsidRPr="006E2F75">
        <w:rPr>
          <w:sz w:val="28"/>
          <w:szCs w:val="28"/>
        </w:rPr>
        <w:t xml:space="preserve"> течение 2016 года Н</w:t>
      </w:r>
      <w:r w:rsidRPr="006E2F75">
        <w:rPr>
          <w:sz w:val="28"/>
          <w:szCs w:val="28"/>
        </w:rPr>
        <w:t xml:space="preserve">ациональный Банк </w:t>
      </w:r>
      <w:r w:rsidR="005B3FFE" w:rsidRPr="006E2F75">
        <w:rPr>
          <w:sz w:val="28"/>
          <w:szCs w:val="28"/>
        </w:rPr>
        <w:t>продолж</w:t>
      </w:r>
      <w:r w:rsidRPr="006E2F75">
        <w:rPr>
          <w:sz w:val="28"/>
          <w:szCs w:val="28"/>
        </w:rPr>
        <w:t>ил</w:t>
      </w:r>
      <w:r w:rsidR="005B3FFE" w:rsidRPr="006E2F75">
        <w:rPr>
          <w:sz w:val="28"/>
          <w:szCs w:val="28"/>
        </w:rPr>
        <w:t xml:space="preserve"> работу по оптимизации бизнес-процессов дистанционного надзора, включающую:</w:t>
      </w:r>
    </w:p>
    <w:p w:rsidR="005B3FFE" w:rsidRPr="006E2F75" w:rsidRDefault="005B3FFE" w:rsidP="00800D86">
      <w:pPr>
        <w:spacing w:line="330" w:lineRule="exact"/>
        <w:ind w:firstLine="709"/>
        <w:jc w:val="both"/>
        <w:rPr>
          <w:sz w:val="28"/>
          <w:szCs w:val="28"/>
        </w:rPr>
      </w:pPr>
      <w:r w:rsidRPr="006E2F75">
        <w:rPr>
          <w:sz w:val="28"/>
          <w:szCs w:val="28"/>
        </w:rPr>
        <w:t>внедрение риск-ориентированного надзора за профессиональными участниками рынка ценных бумаг;</w:t>
      </w:r>
    </w:p>
    <w:p w:rsidR="005B3FFE" w:rsidRPr="006E2F75" w:rsidRDefault="005B3FFE" w:rsidP="00800D86">
      <w:pPr>
        <w:spacing w:line="330" w:lineRule="exact"/>
        <w:ind w:firstLine="709"/>
        <w:jc w:val="both"/>
        <w:rPr>
          <w:sz w:val="28"/>
          <w:szCs w:val="28"/>
        </w:rPr>
      </w:pPr>
      <w:r w:rsidRPr="006E2F75">
        <w:rPr>
          <w:sz w:val="28"/>
          <w:szCs w:val="28"/>
        </w:rPr>
        <w:t>разработку мер для обеспечения целостности рынка и предотвращения возникновения рыночных манипуляций;</w:t>
      </w:r>
    </w:p>
    <w:p w:rsidR="005B3FFE" w:rsidRPr="006E2F75" w:rsidRDefault="005B3FFE" w:rsidP="00800D86">
      <w:pPr>
        <w:spacing w:line="330" w:lineRule="exact"/>
        <w:ind w:firstLine="709"/>
        <w:jc w:val="both"/>
        <w:rPr>
          <w:sz w:val="28"/>
          <w:szCs w:val="28"/>
        </w:rPr>
      </w:pPr>
      <w:r w:rsidRPr="006E2F75">
        <w:rPr>
          <w:sz w:val="28"/>
          <w:szCs w:val="28"/>
        </w:rPr>
        <w:t>выработку механизмов надзора за деятельностью трансграничных игроков.</w:t>
      </w:r>
    </w:p>
    <w:p w:rsidR="005B3FFE" w:rsidRPr="006E2F75" w:rsidRDefault="005B3FFE" w:rsidP="00800D86">
      <w:pPr>
        <w:spacing w:line="330" w:lineRule="exact"/>
        <w:ind w:firstLine="720"/>
        <w:jc w:val="both"/>
        <w:rPr>
          <w:sz w:val="28"/>
          <w:szCs w:val="28"/>
        </w:rPr>
      </w:pPr>
      <w:r w:rsidRPr="006E2F75">
        <w:rPr>
          <w:sz w:val="28"/>
          <w:szCs w:val="28"/>
        </w:rPr>
        <w:t xml:space="preserve">В течение </w:t>
      </w:r>
      <w:r w:rsidR="007E5C2D" w:rsidRPr="006E2F75">
        <w:rPr>
          <w:sz w:val="28"/>
          <w:szCs w:val="28"/>
        </w:rPr>
        <w:t>2016</w:t>
      </w:r>
      <w:r w:rsidRPr="006E2F75">
        <w:rPr>
          <w:sz w:val="28"/>
          <w:szCs w:val="28"/>
        </w:rPr>
        <w:t xml:space="preserve"> года Национальным Банком принят</w:t>
      </w:r>
      <w:r w:rsidR="00704649">
        <w:rPr>
          <w:sz w:val="28"/>
          <w:szCs w:val="28"/>
        </w:rPr>
        <w:t>ы</w:t>
      </w:r>
      <w:r w:rsidRPr="006E2F75">
        <w:rPr>
          <w:sz w:val="28"/>
          <w:szCs w:val="28"/>
        </w:rPr>
        <w:t xml:space="preserve"> ряд нормативных правовых актов, направленных на активизацию деятельности на фондовом рынке и созданию благоприятных условий для привлечения на рынок новых игроков:</w:t>
      </w:r>
    </w:p>
    <w:p w:rsidR="005B3FFE" w:rsidRPr="006E2F75" w:rsidRDefault="005B3FFE" w:rsidP="00800D86">
      <w:pPr>
        <w:spacing w:line="330" w:lineRule="exact"/>
        <w:ind w:firstLine="720"/>
        <w:jc w:val="both"/>
        <w:rPr>
          <w:sz w:val="28"/>
          <w:szCs w:val="28"/>
        </w:rPr>
      </w:pPr>
      <w:r w:rsidRPr="006E2F75">
        <w:rPr>
          <w:sz w:val="28"/>
          <w:szCs w:val="28"/>
        </w:rPr>
        <w:t>в целях привлечения на казахстанский фондовый рынок инвесторов с использованием систем дистанционного доступа и упрощения условий торговли внедрена возможность предоставления брокерами электронных услуг клиентам, включая проведение торговых операций на основании электронной цифровой подписи клиента</w:t>
      </w:r>
      <w:r w:rsidR="0010716A" w:rsidRPr="006E2F75">
        <w:rPr>
          <w:sz w:val="28"/>
          <w:szCs w:val="28"/>
        </w:rPr>
        <w:t xml:space="preserve"> </w:t>
      </w:r>
      <w:r w:rsidRPr="006E2F75">
        <w:rPr>
          <w:sz w:val="28"/>
          <w:szCs w:val="28"/>
        </w:rPr>
        <w:t>и предоставление брокером электронных услуг клиенту через личный кабинет;</w:t>
      </w:r>
    </w:p>
    <w:p w:rsidR="005B3FFE" w:rsidRPr="006E2F75" w:rsidRDefault="005B3FFE" w:rsidP="00800D86">
      <w:pPr>
        <w:spacing w:line="330" w:lineRule="exact"/>
        <w:ind w:firstLine="720"/>
        <w:jc w:val="both"/>
        <w:rPr>
          <w:sz w:val="28"/>
          <w:szCs w:val="28"/>
        </w:rPr>
      </w:pPr>
      <w:r w:rsidRPr="006E2F75">
        <w:rPr>
          <w:sz w:val="28"/>
          <w:szCs w:val="28"/>
        </w:rPr>
        <w:t>либерализованы требования к брокерам при совершении операций с ценными бумагами, расширены их возможности по выходу на международные фондовые рынки, при этом сохранены требования в отношении защиты прав инвесторов и расширены возможности инвестора по получению информации о состоянии его активов, переданных на брокерское обслуживание;</w:t>
      </w:r>
    </w:p>
    <w:p w:rsidR="005B3FFE" w:rsidRPr="006E2F75" w:rsidRDefault="005B3FFE" w:rsidP="00800D86">
      <w:pPr>
        <w:spacing w:line="330" w:lineRule="exact"/>
        <w:ind w:firstLine="720"/>
        <w:jc w:val="both"/>
        <w:rPr>
          <w:sz w:val="28"/>
          <w:szCs w:val="28"/>
        </w:rPr>
      </w:pPr>
      <w:r w:rsidRPr="006E2F75">
        <w:rPr>
          <w:sz w:val="28"/>
          <w:szCs w:val="28"/>
        </w:rPr>
        <w:t>упрощены процедуры для эмитентов по выходу на фондовый рынок, в частности оптимизированы требования в отношении регистрации выпуска ценных бумаг и внесения изменений в проспект выпуска ценных бумаг;</w:t>
      </w:r>
    </w:p>
    <w:p w:rsidR="005B3FFE" w:rsidRPr="006E2F75" w:rsidRDefault="005B3FFE" w:rsidP="00800D86">
      <w:pPr>
        <w:spacing w:line="330" w:lineRule="exact"/>
        <w:ind w:firstLine="720"/>
        <w:jc w:val="both"/>
        <w:rPr>
          <w:sz w:val="28"/>
          <w:szCs w:val="28"/>
        </w:rPr>
      </w:pPr>
      <w:r w:rsidRPr="006E2F75">
        <w:rPr>
          <w:sz w:val="28"/>
          <w:szCs w:val="28"/>
        </w:rPr>
        <w:t>оптимизированы условия и порядок раскрытия эмитентами информации перед инвесторами.</w:t>
      </w:r>
    </w:p>
    <w:p w:rsidR="005B3FFE" w:rsidRPr="006E2F75" w:rsidRDefault="00704649" w:rsidP="00800D86">
      <w:pPr>
        <w:spacing w:line="330" w:lineRule="exact"/>
        <w:ind w:firstLine="709"/>
        <w:jc w:val="both"/>
        <w:rPr>
          <w:sz w:val="28"/>
          <w:szCs w:val="28"/>
        </w:rPr>
      </w:pPr>
      <w:r>
        <w:rPr>
          <w:sz w:val="28"/>
          <w:szCs w:val="28"/>
        </w:rPr>
        <w:t>В настоящее время</w:t>
      </w:r>
      <w:r w:rsidR="005B3FFE" w:rsidRPr="006E2F75">
        <w:rPr>
          <w:sz w:val="28"/>
          <w:szCs w:val="28"/>
        </w:rPr>
        <w:t xml:space="preserve"> Национальный Банк планирует реализовать ряд крупных проектов, которые будут способствовать дальнейшему развитию отечественного фондового рынка, в частности:</w:t>
      </w:r>
    </w:p>
    <w:p w:rsidR="005B3FFE" w:rsidRPr="006E2F75" w:rsidRDefault="005B3FFE" w:rsidP="00800D86">
      <w:pPr>
        <w:spacing w:line="330" w:lineRule="exact"/>
        <w:ind w:firstLine="720"/>
        <w:jc w:val="both"/>
        <w:rPr>
          <w:sz w:val="28"/>
          <w:szCs w:val="28"/>
        </w:rPr>
      </w:pPr>
      <w:r w:rsidRPr="006E2F75">
        <w:rPr>
          <w:sz w:val="28"/>
          <w:szCs w:val="28"/>
        </w:rPr>
        <w:t>провод</w:t>
      </w:r>
      <w:r w:rsidR="00704649">
        <w:rPr>
          <w:sz w:val="28"/>
          <w:szCs w:val="28"/>
        </w:rPr>
        <w:t>я</w:t>
      </w:r>
      <w:r w:rsidRPr="006E2F75">
        <w:rPr>
          <w:sz w:val="28"/>
          <w:szCs w:val="28"/>
        </w:rPr>
        <w:t>тся максимальная либерализация регулирования рынка ценных бумаг, расширение инвестиционных возможностей профессиональных участников рынка ценных бумаг (брокеров, управляющих компаний), расширение перечня финансовых инструментов, разрешенных для приобретения банками второго уровня, страховыми организациями, банковскими и страховыми холдингами;</w:t>
      </w:r>
    </w:p>
    <w:p w:rsidR="005B3FFE" w:rsidRPr="006E2F75" w:rsidRDefault="005B3FFE" w:rsidP="00800D86">
      <w:pPr>
        <w:spacing w:line="330" w:lineRule="exact"/>
        <w:ind w:firstLine="720"/>
        <w:jc w:val="both"/>
        <w:rPr>
          <w:sz w:val="28"/>
          <w:szCs w:val="28"/>
        </w:rPr>
      </w:pPr>
      <w:r w:rsidRPr="006E2F75">
        <w:rPr>
          <w:sz w:val="28"/>
          <w:szCs w:val="28"/>
        </w:rPr>
        <w:t>оптимизируется инфраструктура фондового рынка посредством создания на базе Единого регистратора ценных бумаг и Центрального депозитария единого оператора по учету и подтверждению всех прав на ценные бумаги. В дальнейшем функционал данной инфраструктурной организации будет расширен за счет создания на ее основе информационного портала для инвесторов по обмену котировками по сделкам с ценными бумагами на неорганизованном рынке;</w:t>
      </w:r>
    </w:p>
    <w:p w:rsidR="005B3FFE" w:rsidRPr="006E2F75" w:rsidRDefault="005B3FFE" w:rsidP="00800D86">
      <w:pPr>
        <w:spacing w:line="330" w:lineRule="exact"/>
        <w:ind w:firstLine="720"/>
        <w:jc w:val="both"/>
        <w:rPr>
          <w:sz w:val="28"/>
          <w:szCs w:val="28"/>
        </w:rPr>
      </w:pPr>
      <w:r w:rsidRPr="006E2F75">
        <w:rPr>
          <w:sz w:val="28"/>
          <w:szCs w:val="28"/>
        </w:rPr>
        <w:t>продолжается работа по внедрению новых технологий в финансовом секторе посредством создания системы электронного голосования на общем собрании акционеров с использованием технологии «блокчейн» с последующим предоставлением возможности эмитенту проводить общие собрания акционеров электронным способом. Кроме того, реализ</w:t>
      </w:r>
      <w:r w:rsidR="00704649">
        <w:rPr>
          <w:sz w:val="28"/>
          <w:szCs w:val="28"/>
        </w:rPr>
        <w:t>уется</w:t>
      </w:r>
      <w:r w:rsidRPr="006E2F75">
        <w:rPr>
          <w:sz w:val="28"/>
          <w:szCs w:val="28"/>
        </w:rPr>
        <w:t xml:space="preserve"> проект размещения государственных ценных бумаг среди физических лиц с использованием технологии «блокчейн» и системы электронных денег;</w:t>
      </w:r>
    </w:p>
    <w:p w:rsidR="005B3FFE" w:rsidRPr="006E2F75" w:rsidRDefault="005B3FFE" w:rsidP="00800D86">
      <w:pPr>
        <w:spacing w:line="330" w:lineRule="exact"/>
        <w:ind w:firstLine="720"/>
        <w:jc w:val="both"/>
        <w:rPr>
          <w:sz w:val="28"/>
          <w:szCs w:val="28"/>
        </w:rPr>
      </w:pPr>
      <w:r w:rsidRPr="006E2F75">
        <w:rPr>
          <w:sz w:val="28"/>
          <w:szCs w:val="28"/>
        </w:rPr>
        <w:t>планируется либерализация процесса создания и функционирования инвестиционных фондов на территории Р</w:t>
      </w:r>
      <w:r w:rsidR="00E26063" w:rsidRPr="006E2F75">
        <w:rPr>
          <w:sz w:val="28"/>
          <w:szCs w:val="28"/>
        </w:rPr>
        <w:t xml:space="preserve">еспублики </w:t>
      </w:r>
      <w:r w:rsidRPr="006E2F75">
        <w:rPr>
          <w:sz w:val="28"/>
          <w:szCs w:val="28"/>
        </w:rPr>
        <w:t>К</w:t>
      </w:r>
      <w:r w:rsidR="00E26063" w:rsidRPr="006E2F75">
        <w:rPr>
          <w:sz w:val="28"/>
          <w:szCs w:val="28"/>
        </w:rPr>
        <w:t>азахстан</w:t>
      </w:r>
      <w:r w:rsidR="00704649">
        <w:rPr>
          <w:sz w:val="28"/>
          <w:szCs w:val="28"/>
        </w:rPr>
        <w:t>, в том числе</w:t>
      </w:r>
      <w:r w:rsidRPr="006E2F75">
        <w:rPr>
          <w:sz w:val="28"/>
          <w:szCs w:val="28"/>
        </w:rPr>
        <w:t xml:space="preserve"> отмена всех количественных требований для инвестиционных фондов (например, требований к минимальному количеству пайщиков и минимальному объему активов при создании инвестиционного фонда), отмена требований к контрагентам при заключении сделок на международных рынках, обеспечение свободного доступа паев и акций инвестиционных фондов к обращению на организованном рынке;</w:t>
      </w:r>
    </w:p>
    <w:p w:rsidR="005B3FFE" w:rsidRPr="006E2F75" w:rsidRDefault="005B3FFE" w:rsidP="00800D86">
      <w:pPr>
        <w:spacing w:line="330" w:lineRule="exact"/>
        <w:ind w:firstLine="720"/>
        <w:jc w:val="both"/>
        <w:rPr>
          <w:sz w:val="28"/>
          <w:szCs w:val="28"/>
        </w:rPr>
      </w:pPr>
      <w:r w:rsidRPr="006E2F75">
        <w:rPr>
          <w:sz w:val="28"/>
          <w:szCs w:val="28"/>
        </w:rPr>
        <w:t>продолжается работа по расширению инвестиционных возможностей отечественных брокеров и управляющих компаний и повышению качества финансовых услуг, предоставляемых инвесторам.</w:t>
      </w:r>
    </w:p>
    <w:p w:rsidR="005B3FFE" w:rsidRPr="006E2F75" w:rsidRDefault="005B3FFE" w:rsidP="000304F3">
      <w:pPr>
        <w:pStyle w:val="2"/>
      </w:pPr>
      <w:bookmarkStart w:id="262" w:name="_Toc447287663"/>
      <w:bookmarkStart w:id="263" w:name="_Toc476067134"/>
      <w:bookmarkStart w:id="264" w:name="_Toc477949221"/>
      <w:r w:rsidRPr="006E2F75">
        <w:t>Кыргызская Республика</w:t>
      </w:r>
      <w:bookmarkEnd w:id="262"/>
      <w:bookmarkEnd w:id="263"/>
      <w:bookmarkEnd w:id="264"/>
    </w:p>
    <w:p w:rsidR="0056048F" w:rsidRPr="006E2F75" w:rsidRDefault="0056048F" w:rsidP="00C1122E">
      <w:pPr>
        <w:suppressAutoHyphens/>
        <w:ind w:firstLine="709"/>
        <w:jc w:val="both"/>
        <w:rPr>
          <w:kern w:val="28"/>
          <w:sz w:val="28"/>
          <w:szCs w:val="28"/>
        </w:rPr>
      </w:pPr>
      <w:r w:rsidRPr="006E2F75">
        <w:rPr>
          <w:kern w:val="28"/>
          <w:sz w:val="28"/>
          <w:szCs w:val="28"/>
        </w:rPr>
        <w:t>В соответствии с Указом Президента Кыргызской Республики от 26</w:t>
      </w:r>
      <w:r w:rsidR="0010716A" w:rsidRPr="006E2F75">
        <w:rPr>
          <w:kern w:val="28"/>
          <w:sz w:val="28"/>
          <w:szCs w:val="28"/>
        </w:rPr>
        <w:t> </w:t>
      </w:r>
      <w:r w:rsidRPr="006E2F75">
        <w:rPr>
          <w:kern w:val="28"/>
          <w:sz w:val="28"/>
          <w:szCs w:val="28"/>
        </w:rPr>
        <w:t xml:space="preserve">октября 2009 года </w:t>
      </w:r>
      <w:r w:rsidR="00A87978" w:rsidRPr="006E2F75">
        <w:rPr>
          <w:kern w:val="28"/>
          <w:sz w:val="28"/>
          <w:szCs w:val="28"/>
        </w:rPr>
        <w:t>№ </w:t>
      </w:r>
      <w:r w:rsidRPr="006E2F75">
        <w:rPr>
          <w:kern w:val="28"/>
          <w:sz w:val="28"/>
          <w:szCs w:val="28"/>
        </w:rPr>
        <w:t>425 «О мерах по обеспечению реализации Закона Кыргызской Республики «О структуре Правительства Кыргызской Республики» Служба надзора и регулирования финансового рынка Кыргызской Республики преобразована в Государственную службу регулирования и надзора за финансовым рынком при Правительстве Кыргызской Республики</w:t>
      </w:r>
      <w:r w:rsidR="00704649">
        <w:rPr>
          <w:kern w:val="28"/>
          <w:sz w:val="28"/>
          <w:szCs w:val="28"/>
        </w:rPr>
        <w:t xml:space="preserve"> (далее – Государственная служба)</w:t>
      </w:r>
      <w:r w:rsidRPr="006E2F75">
        <w:rPr>
          <w:kern w:val="28"/>
          <w:sz w:val="28"/>
          <w:szCs w:val="28"/>
        </w:rPr>
        <w:t>.</w:t>
      </w:r>
    </w:p>
    <w:p w:rsidR="0056048F" w:rsidRPr="006E2F75" w:rsidRDefault="00531312" w:rsidP="00C1122E">
      <w:pPr>
        <w:suppressAutoHyphens/>
        <w:ind w:firstLine="709"/>
        <w:jc w:val="both"/>
        <w:rPr>
          <w:kern w:val="28"/>
          <w:sz w:val="28"/>
          <w:szCs w:val="28"/>
        </w:rPr>
      </w:pPr>
      <w:r w:rsidRPr="006E2F75">
        <w:rPr>
          <w:kern w:val="28"/>
          <w:sz w:val="28"/>
          <w:szCs w:val="28"/>
        </w:rPr>
        <w:t xml:space="preserve">Государственная служба </w:t>
      </w:r>
      <w:r w:rsidR="0056048F" w:rsidRPr="006E2F75">
        <w:rPr>
          <w:kern w:val="28"/>
          <w:sz w:val="28"/>
          <w:szCs w:val="28"/>
        </w:rPr>
        <w:t>является центральным органом государственного управления, проводящим единую государственную политику на рынке ценных бумаг Кыргызской Республики и осуществляющим контроль и регулирование деятельности эм</w:t>
      </w:r>
      <w:r w:rsidR="0056048F" w:rsidRPr="006E2F75">
        <w:rPr>
          <w:kern w:val="28"/>
          <w:sz w:val="28"/>
          <w:szCs w:val="28"/>
        </w:rPr>
        <w:t>и</w:t>
      </w:r>
      <w:r w:rsidR="0056048F" w:rsidRPr="006E2F75">
        <w:rPr>
          <w:kern w:val="28"/>
          <w:sz w:val="28"/>
          <w:szCs w:val="28"/>
        </w:rPr>
        <w:t>тентов ценных бумаг и профессиональных участников рынка ценных бумаг, а также проводящим единую государственную политику в области бухгалтерского учета, финансовой отчетности и аудита.</w:t>
      </w:r>
    </w:p>
    <w:p w:rsidR="005B3FFE" w:rsidRPr="006E2F75" w:rsidRDefault="005B3FFE" w:rsidP="00C1122E">
      <w:pPr>
        <w:ind w:firstLine="720"/>
        <w:jc w:val="both"/>
        <w:rPr>
          <w:sz w:val="28"/>
          <w:szCs w:val="28"/>
        </w:rPr>
      </w:pPr>
      <w:r w:rsidRPr="006E2F75">
        <w:rPr>
          <w:sz w:val="28"/>
          <w:szCs w:val="28"/>
        </w:rPr>
        <w:t>По состоянию на 1 сентября 2016 года Государственной службой зарегистрировано всего 2</w:t>
      </w:r>
      <w:r w:rsidR="0033730E" w:rsidRPr="006E2F75">
        <w:rPr>
          <w:sz w:val="28"/>
          <w:szCs w:val="28"/>
        </w:rPr>
        <w:t> </w:t>
      </w:r>
      <w:r w:rsidRPr="006E2F75">
        <w:rPr>
          <w:sz w:val="28"/>
          <w:szCs w:val="28"/>
        </w:rPr>
        <w:t>990 выпусков ценных бумаг эмитентов Кыргызской Республики. Общий объем эмиссии составил 107 061,3</w:t>
      </w:r>
      <w:r w:rsidR="0010716A" w:rsidRPr="006E2F75">
        <w:rPr>
          <w:sz w:val="28"/>
          <w:szCs w:val="28"/>
        </w:rPr>
        <w:t> </w:t>
      </w:r>
      <w:r w:rsidRPr="006E2F75">
        <w:rPr>
          <w:sz w:val="28"/>
          <w:szCs w:val="28"/>
        </w:rPr>
        <w:t xml:space="preserve">млн сомов, в том числе акций </w:t>
      </w:r>
      <w:r w:rsidR="00704649">
        <w:rPr>
          <w:sz w:val="28"/>
          <w:szCs w:val="28"/>
        </w:rPr>
        <w:t xml:space="preserve">– </w:t>
      </w:r>
      <w:r w:rsidRPr="006E2F75">
        <w:rPr>
          <w:sz w:val="28"/>
          <w:szCs w:val="28"/>
        </w:rPr>
        <w:t xml:space="preserve">104 719,7 млн сомов, облигаций </w:t>
      </w:r>
      <w:r w:rsidR="00704649">
        <w:rPr>
          <w:sz w:val="28"/>
          <w:szCs w:val="28"/>
        </w:rPr>
        <w:t xml:space="preserve">– </w:t>
      </w:r>
      <w:r w:rsidRPr="006E2F75">
        <w:rPr>
          <w:sz w:val="28"/>
          <w:szCs w:val="28"/>
        </w:rPr>
        <w:t>2</w:t>
      </w:r>
      <w:r w:rsidR="0010716A" w:rsidRPr="006E2F75">
        <w:rPr>
          <w:sz w:val="28"/>
          <w:szCs w:val="28"/>
        </w:rPr>
        <w:t> </w:t>
      </w:r>
      <w:r w:rsidRPr="006E2F75">
        <w:rPr>
          <w:sz w:val="28"/>
          <w:szCs w:val="28"/>
        </w:rPr>
        <w:t>054</w:t>
      </w:r>
      <w:r w:rsidR="0010716A" w:rsidRPr="006E2F75">
        <w:rPr>
          <w:sz w:val="28"/>
          <w:szCs w:val="28"/>
        </w:rPr>
        <w:t> </w:t>
      </w:r>
      <w:r w:rsidRPr="006E2F75">
        <w:rPr>
          <w:sz w:val="28"/>
          <w:szCs w:val="28"/>
        </w:rPr>
        <w:t xml:space="preserve">млн сомов, инвестиционные паи на сумму 101 млн сомов и жилищные сертификаты </w:t>
      </w:r>
      <w:r w:rsidR="00704649">
        <w:rPr>
          <w:sz w:val="28"/>
          <w:szCs w:val="28"/>
        </w:rPr>
        <w:t xml:space="preserve">– </w:t>
      </w:r>
      <w:r w:rsidRPr="006E2F75">
        <w:rPr>
          <w:sz w:val="28"/>
          <w:szCs w:val="28"/>
        </w:rPr>
        <w:t>на 186,6 млн сомов.</w:t>
      </w:r>
    </w:p>
    <w:p w:rsidR="005B3FFE" w:rsidRPr="006E2F75" w:rsidRDefault="00E13961" w:rsidP="0010716A">
      <w:pPr>
        <w:spacing w:before="360" w:after="360"/>
        <w:jc w:val="center"/>
      </w:pPr>
      <w:r w:rsidRPr="006E2F75">
        <w:rPr>
          <w:noProof/>
        </w:rPr>
        <w:drawing>
          <wp:inline distT="0" distB="0" distL="0" distR="0">
            <wp:extent cx="6143625" cy="3257550"/>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3625" cy="3257550"/>
                    </a:xfrm>
                    <a:prstGeom prst="rect">
                      <a:avLst/>
                    </a:prstGeom>
                    <a:noFill/>
                    <a:ln>
                      <a:noFill/>
                    </a:ln>
                  </pic:spPr>
                </pic:pic>
              </a:graphicData>
            </a:graphic>
          </wp:inline>
        </w:drawing>
      </w:r>
    </w:p>
    <w:p w:rsidR="005B3FFE" w:rsidRPr="006E2F75" w:rsidRDefault="005B3FFE" w:rsidP="00C1122E">
      <w:pPr>
        <w:ind w:firstLine="720"/>
        <w:jc w:val="both"/>
        <w:rPr>
          <w:sz w:val="28"/>
          <w:szCs w:val="28"/>
        </w:rPr>
      </w:pPr>
      <w:r w:rsidRPr="006E2F75">
        <w:rPr>
          <w:sz w:val="28"/>
          <w:szCs w:val="28"/>
        </w:rPr>
        <w:t>За период с 1 января по 31 августа 2016 года Государственной служб</w:t>
      </w:r>
      <w:r w:rsidR="00704649">
        <w:rPr>
          <w:sz w:val="28"/>
          <w:szCs w:val="28"/>
        </w:rPr>
        <w:t>ой</w:t>
      </w:r>
      <w:r w:rsidRPr="006E2F75">
        <w:rPr>
          <w:sz w:val="28"/>
          <w:szCs w:val="28"/>
        </w:rPr>
        <w:t xml:space="preserve"> было зарегистрировано 62 выпуска ценных бумаг на сумму 11 309,1 млн сомов, что по объему выпуска ценных бумаг на 6 612,6 млн сомов больше по сравнению с прошлогодним показателем за этот же период. За аналогичный период 2015 года было зарегистрировано 43 выпуска ценных бумаг на сумму 4 696,5 млн сомов.</w:t>
      </w:r>
    </w:p>
    <w:p w:rsidR="005B3FFE" w:rsidRPr="006E2F75" w:rsidRDefault="005B3FFE" w:rsidP="00C1122E">
      <w:pPr>
        <w:ind w:firstLine="720"/>
        <w:jc w:val="both"/>
        <w:rPr>
          <w:sz w:val="28"/>
          <w:szCs w:val="28"/>
        </w:rPr>
      </w:pPr>
      <w:r w:rsidRPr="006E2F75">
        <w:rPr>
          <w:sz w:val="28"/>
          <w:szCs w:val="28"/>
        </w:rPr>
        <w:t>Из всех зарегистрированных выпусков ценных бумаг 19 выпусков акций являются учредительными на сумму 1 003,3 млн сом</w:t>
      </w:r>
      <w:r w:rsidR="00704649">
        <w:rPr>
          <w:sz w:val="28"/>
          <w:szCs w:val="28"/>
        </w:rPr>
        <w:t>ов</w:t>
      </w:r>
      <w:r w:rsidRPr="006E2F75">
        <w:rPr>
          <w:sz w:val="28"/>
          <w:szCs w:val="28"/>
        </w:rPr>
        <w:t xml:space="preserve"> и 43 выпуск</w:t>
      </w:r>
      <w:r w:rsidR="00704649">
        <w:rPr>
          <w:sz w:val="28"/>
          <w:szCs w:val="28"/>
        </w:rPr>
        <w:t>а</w:t>
      </w:r>
      <w:r w:rsidRPr="006E2F75">
        <w:rPr>
          <w:sz w:val="28"/>
          <w:szCs w:val="28"/>
        </w:rPr>
        <w:t xml:space="preserve"> акций являются дополнительными выпусками на сумму 10 305,8 млн сомов. </w:t>
      </w:r>
    </w:p>
    <w:p w:rsidR="005B3FFE" w:rsidRPr="006E2F75" w:rsidRDefault="00E13961" w:rsidP="0010716A">
      <w:pPr>
        <w:spacing w:before="360" w:after="360"/>
        <w:jc w:val="center"/>
      </w:pPr>
      <w:r w:rsidRPr="006E2F75">
        <w:rPr>
          <w:noProof/>
        </w:rPr>
        <w:drawing>
          <wp:inline distT="0" distB="0" distL="0" distR="0">
            <wp:extent cx="5886450" cy="3190875"/>
            <wp:effectExtent l="0" t="0" r="0" b="0"/>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3190875"/>
                    </a:xfrm>
                    <a:prstGeom prst="rect">
                      <a:avLst/>
                    </a:prstGeom>
                    <a:noFill/>
                    <a:ln>
                      <a:noFill/>
                    </a:ln>
                  </pic:spPr>
                </pic:pic>
              </a:graphicData>
            </a:graphic>
          </wp:inline>
        </w:drawing>
      </w:r>
    </w:p>
    <w:p w:rsidR="005B3FFE" w:rsidRPr="006E2F75" w:rsidRDefault="00E13961" w:rsidP="0010716A">
      <w:pPr>
        <w:spacing w:before="360" w:after="360"/>
        <w:jc w:val="center"/>
      </w:pPr>
      <w:r w:rsidRPr="006E2F75">
        <w:rPr>
          <w:noProof/>
        </w:rPr>
        <w:drawing>
          <wp:inline distT="0" distB="0" distL="0" distR="0">
            <wp:extent cx="5886450" cy="2867025"/>
            <wp:effectExtent l="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2867025"/>
                    </a:xfrm>
                    <a:prstGeom prst="rect">
                      <a:avLst/>
                    </a:prstGeom>
                    <a:noFill/>
                    <a:ln>
                      <a:noFill/>
                    </a:ln>
                  </pic:spPr>
                </pic:pic>
              </a:graphicData>
            </a:graphic>
          </wp:inline>
        </w:drawing>
      </w:r>
    </w:p>
    <w:p w:rsidR="005B3FFE" w:rsidRPr="006E2F75" w:rsidRDefault="005B3FFE" w:rsidP="00B02391">
      <w:pPr>
        <w:suppressAutoHyphens/>
        <w:spacing w:line="310" w:lineRule="exact"/>
        <w:ind w:firstLine="709"/>
        <w:jc w:val="both"/>
        <w:rPr>
          <w:sz w:val="28"/>
          <w:szCs w:val="28"/>
        </w:rPr>
      </w:pPr>
      <w:r w:rsidRPr="006E2F75">
        <w:rPr>
          <w:sz w:val="28"/>
          <w:szCs w:val="28"/>
        </w:rPr>
        <w:t xml:space="preserve">Из 62 выпусков ценных бумаг, зарегистрированных </w:t>
      </w:r>
      <w:r w:rsidR="00531312" w:rsidRPr="006E2F75">
        <w:rPr>
          <w:kern w:val="28"/>
          <w:sz w:val="28"/>
          <w:szCs w:val="28"/>
        </w:rPr>
        <w:t xml:space="preserve">Государственной службой </w:t>
      </w:r>
      <w:r w:rsidRPr="006E2F75">
        <w:rPr>
          <w:sz w:val="28"/>
          <w:szCs w:val="28"/>
        </w:rPr>
        <w:t>за отчетный период, 34 выпуска ценных бумаг осуществлены закрытыми акционерными обществами на сумму 2</w:t>
      </w:r>
      <w:r w:rsidR="009943C3" w:rsidRPr="006E2F75">
        <w:rPr>
          <w:sz w:val="28"/>
          <w:szCs w:val="28"/>
        </w:rPr>
        <w:t> </w:t>
      </w:r>
      <w:r w:rsidRPr="006E2F75">
        <w:rPr>
          <w:sz w:val="28"/>
          <w:szCs w:val="28"/>
        </w:rPr>
        <w:t>751 млн сомов, 27 выпусков ценных бумаг осуществлены открытыми акц</w:t>
      </w:r>
      <w:r w:rsidR="009943C3" w:rsidRPr="006E2F75">
        <w:rPr>
          <w:sz w:val="28"/>
          <w:szCs w:val="28"/>
        </w:rPr>
        <w:t>ионерными обществами на сумму 8 444,1 млн</w:t>
      </w:r>
      <w:r w:rsidRPr="006E2F75">
        <w:rPr>
          <w:sz w:val="28"/>
          <w:szCs w:val="28"/>
        </w:rPr>
        <w:t xml:space="preserve"> сомов и 1 выпуск осуществлен обществом с ограниченной ответственностью на сумму 114 млн сомов.</w:t>
      </w:r>
    </w:p>
    <w:p w:rsidR="0033730E" w:rsidRPr="006E2F75" w:rsidRDefault="00E13961" w:rsidP="00B02391">
      <w:pPr>
        <w:spacing w:before="240" w:after="240"/>
        <w:jc w:val="center"/>
        <w:rPr>
          <w:sz w:val="28"/>
          <w:szCs w:val="28"/>
        </w:rPr>
      </w:pPr>
      <w:r w:rsidRPr="006E2F75">
        <w:rPr>
          <w:noProof/>
        </w:rPr>
        <w:drawing>
          <wp:inline distT="0" distB="0" distL="0" distR="0">
            <wp:extent cx="6038850" cy="2705100"/>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0" cy="2705100"/>
                    </a:xfrm>
                    <a:prstGeom prst="rect">
                      <a:avLst/>
                    </a:prstGeom>
                    <a:noFill/>
                    <a:ln>
                      <a:noFill/>
                    </a:ln>
                  </pic:spPr>
                </pic:pic>
              </a:graphicData>
            </a:graphic>
          </wp:inline>
        </w:drawing>
      </w:r>
    </w:p>
    <w:p w:rsidR="005B3FFE" w:rsidRPr="006E2F75" w:rsidRDefault="005B3FFE" w:rsidP="00B02391">
      <w:pPr>
        <w:spacing w:line="310" w:lineRule="exact"/>
        <w:ind w:firstLine="720"/>
        <w:jc w:val="both"/>
        <w:rPr>
          <w:sz w:val="28"/>
          <w:szCs w:val="28"/>
        </w:rPr>
      </w:pPr>
      <w:r w:rsidRPr="006E2F75">
        <w:rPr>
          <w:sz w:val="28"/>
          <w:szCs w:val="28"/>
        </w:rPr>
        <w:t>За отчетный период в</w:t>
      </w:r>
      <w:r w:rsidR="00704649">
        <w:rPr>
          <w:sz w:val="28"/>
          <w:szCs w:val="28"/>
        </w:rPr>
        <w:t xml:space="preserve"> числе 62 выпусков ценных бумаг</w:t>
      </w:r>
      <w:r w:rsidRPr="006E2F75">
        <w:rPr>
          <w:sz w:val="28"/>
          <w:szCs w:val="28"/>
        </w:rPr>
        <w:t xml:space="preserve"> зарегистрированы выпуск именных процентных облигаций ОАО «ТД Мин Туркун» на сумму 200 млн сомов и вы</w:t>
      </w:r>
      <w:r w:rsidR="0010716A" w:rsidRPr="006E2F75">
        <w:rPr>
          <w:sz w:val="28"/>
          <w:szCs w:val="28"/>
        </w:rPr>
        <w:t>пуск жилищных сертификатов ОсОО </w:t>
      </w:r>
      <w:r w:rsidRPr="006E2F75">
        <w:rPr>
          <w:sz w:val="28"/>
          <w:szCs w:val="28"/>
        </w:rPr>
        <w:t xml:space="preserve">«АЮ Курулуш» на сумму 114 млн сомов. </w:t>
      </w:r>
    </w:p>
    <w:p w:rsidR="005B3FFE" w:rsidRPr="006E2F75" w:rsidRDefault="005B3FFE" w:rsidP="00B02391">
      <w:pPr>
        <w:spacing w:line="310" w:lineRule="exact"/>
        <w:ind w:firstLine="720"/>
        <w:jc w:val="both"/>
        <w:rPr>
          <w:sz w:val="28"/>
          <w:szCs w:val="28"/>
        </w:rPr>
      </w:pPr>
      <w:r w:rsidRPr="006E2F75">
        <w:rPr>
          <w:sz w:val="28"/>
          <w:szCs w:val="28"/>
        </w:rPr>
        <w:t>За период с 1</w:t>
      </w:r>
      <w:r w:rsidR="009943C3" w:rsidRPr="006E2F75">
        <w:rPr>
          <w:sz w:val="28"/>
          <w:szCs w:val="28"/>
        </w:rPr>
        <w:t xml:space="preserve"> января </w:t>
      </w:r>
      <w:r w:rsidRPr="006E2F75">
        <w:rPr>
          <w:sz w:val="28"/>
          <w:szCs w:val="28"/>
        </w:rPr>
        <w:t>по 31</w:t>
      </w:r>
      <w:r w:rsidR="009943C3" w:rsidRPr="006E2F75">
        <w:rPr>
          <w:sz w:val="28"/>
          <w:szCs w:val="28"/>
        </w:rPr>
        <w:t xml:space="preserve"> августа </w:t>
      </w:r>
      <w:r w:rsidRPr="006E2F75">
        <w:rPr>
          <w:sz w:val="28"/>
          <w:szCs w:val="28"/>
        </w:rPr>
        <w:t>2016 г</w:t>
      </w:r>
      <w:r w:rsidR="009943C3" w:rsidRPr="006E2F75">
        <w:rPr>
          <w:sz w:val="28"/>
          <w:szCs w:val="28"/>
        </w:rPr>
        <w:t>ода</w:t>
      </w:r>
      <w:r w:rsidRPr="006E2F75">
        <w:rPr>
          <w:sz w:val="28"/>
          <w:szCs w:val="28"/>
        </w:rPr>
        <w:t xml:space="preserve"> на фондовой бирже Кыргызской Республики совершено 354 сделк</w:t>
      </w:r>
      <w:r w:rsidR="00704649">
        <w:rPr>
          <w:sz w:val="28"/>
          <w:szCs w:val="28"/>
        </w:rPr>
        <w:t>и</w:t>
      </w:r>
      <w:r w:rsidRPr="006E2F75">
        <w:rPr>
          <w:sz w:val="28"/>
          <w:szCs w:val="28"/>
        </w:rPr>
        <w:t xml:space="preserve"> с корпоративными облигациями ЗАО «Кыргызский Инвестиционный Кредитный Банк», ОАО</w:t>
      </w:r>
      <w:r w:rsidR="0010716A" w:rsidRPr="006E2F75">
        <w:rPr>
          <w:sz w:val="28"/>
          <w:szCs w:val="28"/>
        </w:rPr>
        <w:t> </w:t>
      </w:r>
      <w:r w:rsidRPr="006E2F75">
        <w:rPr>
          <w:sz w:val="28"/>
          <w:szCs w:val="28"/>
        </w:rPr>
        <w:t>МФК «Салым Финанс», ОсОО «Первая Металлобаза», ОсОО «АЮ» и ОАО «Торговый дом «Мин Туркун» на сумму 232,77 млн сомов.</w:t>
      </w:r>
    </w:p>
    <w:p w:rsidR="005B3FFE" w:rsidRPr="006E2F75" w:rsidRDefault="005B3FFE" w:rsidP="00B02391">
      <w:pPr>
        <w:spacing w:line="310" w:lineRule="exact"/>
        <w:ind w:firstLine="720"/>
        <w:jc w:val="both"/>
        <w:rPr>
          <w:sz w:val="28"/>
          <w:szCs w:val="28"/>
        </w:rPr>
      </w:pPr>
      <w:r w:rsidRPr="006E2F75">
        <w:rPr>
          <w:sz w:val="28"/>
          <w:szCs w:val="28"/>
        </w:rPr>
        <w:t>За аналогичный период прошлого года на фондовой бирже Кыргызской Республики совершено 296 сделок с</w:t>
      </w:r>
      <w:r w:rsidR="0010716A" w:rsidRPr="006E2F75">
        <w:rPr>
          <w:sz w:val="28"/>
          <w:szCs w:val="28"/>
        </w:rPr>
        <w:t xml:space="preserve"> </w:t>
      </w:r>
      <w:r w:rsidRPr="006E2F75">
        <w:rPr>
          <w:sz w:val="28"/>
          <w:szCs w:val="28"/>
        </w:rPr>
        <w:t>корпоративными облигациями ЗАО</w:t>
      </w:r>
      <w:r w:rsidR="0010716A" w:rsidRPr="006E2F75">
        <w:rPr>
          <w:sz w:val="28"/>
          <w:szCs w:val="28"/>
        </w:rPr>
        <w:t> </w:t>
      </w:r>
      <w:r w:rsidRPr="006E2F75">
        <w:rPr>
          <w:sz w:val="28"/>
          <w:szCs w:val="28"/>
        </w:rPr>
        <w:t>«Шоро», ОсОО «Росказмет», ОсОО «Первая Металлобаза», ЗАО</w:t>
      </w:r>
      <w:r w:rsidR="0010716A" w:rsidRPr="006E2F75">
        <w:rPr>
          <w:sz w:val="28"/>
          <w:szCs w:val="28"/>
        </w:rPr>
        <w:t> </w:t>
      </w:r>
      <w:r w:rsidRPr="006E2F75">
        <w:rPr>
          <w:sz w:val="28"/>
          <w:szCs w:val="28"/>
        </w:rPr>
        <w:t>«Кыргызский Инвестиционный Кредитный Банк», ОсОО «АЮ» на сумму 13</w:t>
      </w:r>
      <w:r w:rsidR="0010716A" w:rsidRPr="006E2F75">
        <w:rPr>
          <w:sz w:val="28"/>
          <w:szCs w:val="28"/>
        </w:rPr>
        <w:t>8,</w:t>
      </w:r>
      <w:r w:rsidRPr="006E2F75">
        <w:rPr>
          <w:sz w:val="28"/>
          <w:szCs w:val="28"/>
        </w:rPr>
        <w:t>9 млн сомов.</w:t>
      </w:r>
    </w:p>
    <w:p w:rsidR="005B3FFE" w:rsidRPr="006E2F75" w:rsidRDefault="00E13961" w:rsidP="00B02391">
      <w:pPr>
        <w:spacing w:before="240" w:after="240"/>
        <w:jc w:val="center"/>
      </w:pPr>
      <w:r w:rsidRPr="006E2F75">
        <w:rPr>
          <w:noProof/>
        </w:rPr>
        <w:drawing>
          <wp:inline distT="0" distB="0" distL="0" distR="0">
            <wp:extent cx="6000750" cy="2714625"/>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2714625"/>
                    </a:xfrm>
                    <a:prstGeom prst="rect">
                      <a:avLst/>
                    </a:prstGeom>
                    <a:noFill/>
                    <a:ln>
                      <a:noFill/>
                    </a:ln>
                  </pic:spPr>
                </pic:pic>
              </a:graphicData>
            </a:graphic>
          </wp:inline>
        </w:drawing>
      </w:r>
    </w:p>
    <w:p w:rsidR="005B3FFE" w:rsidRPr="006E2F75" w:rsidRDefault="005B3FFE" w:rsidP="00C1122E">
      <w:pPr>
        <w:ind w:firstLine="720"/>
        <w:jc w:val="both"/>
        <w:rPr>
          <w:sz w:val="28"/>
          <w:szCs w:val="28"/>
        </w:rPr>
      </w:pPr>
      <w:r w:rsidRPr="006E2F75">
        <w:rPr>
          <w:sz w:val="28"/>
          <w:szCs w:val="28"/>
        </w:rPr>
        <w:t>За период с 1</w:t>
      </w:r>
      <w:r w:rsidR="009943C3" w:rsidRPr="006E2F75">
        <w:rPr>
          <w:sz w:val="28"/>
          <w:szCs w:val="28"/>
        </w:rPr>
        <w:t xml:space="preserve"> января по 31 августа </w:t>
      </w:r>
      <w:r w:rsidRPr="006E2F75">
        <w:rPr>
          <w:sz w:val="28"/>
          <w:szCs w:val="28"/>
        </w:rPr>
        <w:t>2016 г</w:t>
      </w:r>
      <w:r w:rsidR="009943C3" w:rsidRPr="006E2F75">
        <w:rPr>
          <w:sz w:val="28"/>
          <w:szCs w:val="28"/>
        </w:rPr>
        <w:t>ода</w:t>
      </w:r>
      <w:r w:rsidRPr="006E2F75">
        <w:rPr>
          <w:sz w:val="28"/>
          <w:szCs w:val="28"/>
        </w:rPr>
        <w:t xml:space="preserve"> объем иностранных инвестиций в корпоративные ценные бумаги эмитентов Кыргызской Республики составил 2</w:t>
      </w:r>
      <w:r w:rsidR="0033730E" w:rsidRPr="006E2F75">
        <w:rPr>
          <w:sz w:val="28"/>
          <w:szCs w:val="28"/>
        </w:rPr>
        <w:t> </w:t>
      </w:r>
      <w:r w:rsidRPr="006E2F75">
        <w:rPr>
          <w:sz w:val="28"/>
          <w:szCs w:val="28"/>
        </w:rPr>
        <w:t xml:space="preserve">024,1 млн сомов, из них инвестиции на </w:t>
      </w:r>
      <w:r w:rsidR="00704649">
        <w:rPr>
          <w:sz w:val="28"/>
          <w:szCs w:val="28"/>
        </w:rPr>
        <w:t xml:space="preserve">сумму </w:t>
      </w:r>
      <w:r w:rsidRPr="006E2F75">
        <w:rPr>
          <w:sz w:val="28"/>
          <w:szCs w:val="28"/>
        </w:rPr>
        <w:t>709,9 млн сомов из стран дальнего зарубежья и 1</w:t>
      </w:r>
      <w:r w:rsidR="0033730E" w:rsidRPr="006E2F75">
        <w:rPr>
          <w:sz w:val="28"/>
          <w:szCs w:val="28"/>
        </w:rPr>
        <w:t> </w:t>
      </w:r>
      <w:r w:rsidRPr="006E2F75">
        <w:rPr>
          <w:sz w:val="28"/>
          <w:szCs w:val="28"/>
        </w:rPr>
        <w:t xml:space="preserve">314,2 млн сомов </w:t>
      </w:r>
      <w:r w:rsidR="00704649">
        <w:rPr>
          <w:sz w:val="28"/>
          <w:szCs w:val="28"/>
        </w:rPr>
        <w:t xml:space="preserve">– </w:t>
      </w:r>
      <w:r w:rsidRPr="006E2F75">
        <w:rPr>
          <w:sz w:val="28"/>
          <w:szCs w:val="28"/>
        </w:rPr>
        <w:t>из стран ближнего зарубежья.</w:t>
      </w:r>
    </w:p>
    <w:p w:rsidR="005B3FFE" w:rsidRPr="006E2F75" w:rsidRDefault="005B3FFE" w:rsidP="00C1122E">
      <w:pPr>
        <w:ind w:firstLine="720"/>
        <w:jc w:val="both"/>
        <w:rPr>
          <w:sz w:val="28"/>
          <w:szCs w:val="28"/>
        </w:rPr>
      </w:pPr>
      <w:r w:rsidRPr="006E2F75">
        <w:rPr>
          <w:sz w:val="28"/>
          <w:szCs w:val="28"/>
        </w:rPr>
        <w:t>За аналогичный период 2015 года объем иностранных инвестиций в корпоративные ценные бумаги эмитентов Кыргызской Республики составил 1</w:t>
      </w:r>
      <w:r w:rsidR="00704649">
        <w:rPr>
          <w:sz w:val="28"/>
          <w:szCs w:val="28"/>
        </w:rPr>
        <w:t> </w:t>
      </w:r>
      <w:r w:rsidRPr="006E2F75">
        <w:rPr>
          <w:sz w:val="28"/>
          <w:szCs w:val="28"/>
        </w:rPr>
        <w:t>466,6 млн сомов (из стран дальнего зарубежья).</w:t>
      </w:r>
    </w:p>
    <w:p w:rsidR="005B3FFE" w:rsidRPr="006E2F75" w:rsidRDefault="00E13961" w:rsidP="00B02391">
      <w:pPr>
        <w:spacing w:before="240" w:after="360"/>
        <w:jc w:val="center"/>
      </w:pPr>
      <w:r w:rsidRPr="006E2F75">
        <w:rPr>
          <w:noProof/>
        </w:rPr>
        <w:drawing>
          <wp:inline distT="0" distB="0" distL="0" distR="0">
            <wp:extent cx="6000750" cy="268605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2686050"/>
                    </a:xfrm>
                    <a:prstGeom prst="rect">
                      <a:avLst/>
                    </a:prstGeom>
                    <a:noFill/>
                    <a:ln>
                      <a:noFill/>
                    </a:ln>
                  </pic:spPr>
                </pic:pic>
              </a:graphicData>
            </a:graphic>
          </wp:inline>
        </w:drawing>
      </w:r>
    </w:p>
    <w:p w:rsidR="005B3FFE" w:rsidRPr="006E2F75" w:rsidRDefault="005B3FFE" w:rsidP="000304F3">
      <w:pPr>
        <w:pStyle w:val="2"/>
      </w:pPr>
      <w:bookmarkStart w:id="265" w:name="_Toc447287664"/>
      <w:bookmarkStart w:id="266" w:name="_Toc476067135"/>
      <w:bookmarkStart w:id="267" w:name="_Toc477949222"/>
      <w:r w:rsidRPr="006E2F75">
        <w:t>Республика Молдова</w:t>
      </w:r>
      <w:bookmarkEnd w:id="265"/>
      <w:bookmarkEnd w:id="266"/>
      <w:bookmarkEnd w:id="267"/>
    </w:p>
    <w:p w:rsidR="009943C3" w:rsidRPr="006E2F75" w:rsidRDefault="009943C3" w:rsidP="00C1122E">
      <w:pPr>
        <w:suppressAutoHyphens/>
        <w:ind w:firstLine="709"/>
        <w:jc w:val="both"/>
        <w:rPr>
          <w:kern w:val="28"/>
          <w:sz w:val="28"/>
          <w:szCs w:val="28"/>
        </w:rPr>
      </w:pPr>
      <w:r w:rsidRPr="006E2F75">
        <w:rPr>
          <w:kern w:val="28"/>
          <w:sz w:val="28"/>
          <w:szCs w:val="28"/>
        </w:rPr>
        <w:t>Национальная комиссия по финансовому рынку Республики Молдова (далее – Национальная комиссия) является автономным публичным органом</w:t>
      </w:r>
      <w:r w:rsidRPr="006E2F75">
        <w:rPr>
          <w:rStyle w:val="a8"/>
          <w:kern w:val="28"/>
          <w:sz w:val="28"/>
          <w:szCs w:val="28"/>
        </w:rPr>
        <w:footnoteReference w:id="2"/>
      </w:r>
      <w:r w:rsidRPr="006E2F75">
        <w:rPr>
          <w:kern w:val="28"/>
          <w:sz w:val="28"/>
          <w:szCs w:val="28"/>
        </w:rPr>
        <w:t>, ответственным перед Парламентом Республики Молдова и осуществляющим регулирование и лицензирование деятельности участников небанковского финансового рынка, а также надзор за соблюдением ими законодательства. Национальная комиссия наделена полномочиями принимать соответствующие решения, предоставлять льготы, осуществлять вмешательство, контроль, налагать запреты, дисциплинарные и административные взыскания в установленных законодательством пределах.</w:t>
      </w:r>
    </w:p>
    <w:p w:rsidR="00CE14FC" w:rsidRPr="006E2F75" w:rsidRDefault="00CE14FC" w:rsidP="00C1122E">
      <w:pPr>
        <w:ind w:firstLine="720"/>
        <w:jc w:val="both"/>
        <w:rPr>
          <w:sz w:val="28"/>
          <w:szCs w:val="28"/>
        </w:rPr>
      </w:pPr>
      <w:r w:rsidRPr="006E2F75">
        <w:rPr>
          <w:sz w:val="28"/>
          <w:szCs w:val="28"/>
        </w:rPr>
        <w:t>Капитализация рынка акций по состоянию на 1 июня 2015 года составила 203,64 млн долларов США, на 1 июня 2016 года – 260,01 млн долларов США</w:t>
      </w:r>
      <w:r w:rsidR="00EA1ACC" w:rsidRPr="006E2F75">
        <w:rPr>
          <w:rStyle w:val="a8"/>
          <w:sz w:val="28"/>
          <w:szCs w:val="28"/>
        </w:rPr>
        <w:footnoteReference w:id="3"/>
      </w:r>
      <w:r w:rsidRPr="006E2F75">
        <w:rPr>
          <w:sz w:val="28"/>
          <w:szCs w:val="28"/>
        </w:rPr>
        <w:t>.</w:t>
      </w:r>
    </w:p>
    <w:p w:rsidR="00CE14FC" w:rsidRPr="006E2F75" w:rsidRDefault="00CE14FC" w:rsidP="00C1122E">
      <w:pPr>
        <w:ind w:firstLine="720"/>
        <w:jc w:val="both"/>
        <w:rPr>
          <w:sz w:val="28"/>
          <w:szCs w:val="28"/>
        </w:rPr>
      </w:pPr>
      <w:r w:rsidRPr="006E2F75">
        <w:rPr>
          <w:sz w:val="28"/>
          <w:szCs w:val="28"/>
        </w:rPr>
        <w:t>Отношение капитализации рынка акций к ВВП</w:t>
      </w:r>
      <w:r w:rsidR="00EA1ACC" w:rsidRPr="006E2F75">
        <w:rPr>
          <w:rStyle w:val="a8"/>
          <w:sz w:val="28"/>
          <w:szCs w:val="28"/>
        </w:rPr>
        <w:footnoteReference w:id="4"/>
      </w:r>
      <w:r w:rsidRPr="006E2F75">
        <w:rPr>
          <w:sz w:val="28"/>
          <w:szCs w:val="28"/>
        </w:rPr>
        <w:t xml:space="preserve"> на 1 июня 2015 года составило 13,35</w:t>
      </w:r>
      <w:r w:rsidR="00A87978" w:rsidRPr="006E2F75">
        <w:rPr>
          <w:sz w:val="28"/>
          <w:szCs w:val="28"/>
        </w:rPr>
        <w:t> %</w:t>
      </w:r>
      <w:r w:rsidRPr="006E2F75">
        <w:rPr>
          <w:sz w:val="28"/>
          <w:szCs w:val="28"/>
        </w:rPr>
        <w:t>, на 1 июня 2016 года – 8,83</w:t>
      </w:r>
      <w:r w:rsidR="00A87978" w:rsidRPr="006E2F75">
        <w:rPr>
          <w:sz w:val="28"/>
          <w:szCs w:val="28"/>
        </w:rPr>
        <w:t> %</w:t>
      </w:r>
      <w:r w:rsidRPr="006E2F75">
        <w:rPr>
          <w:sz w:val="28"/>
          <w:szCs w:val="28"/>
        </w:rPr>
        <w:t>.</w:t>
      </w:r>
    </w:p>
    <w:p w:rsidR="00ED0994" w:rsidRPr="006E2F75" w:rsidRDefault="00ED0994" w:rsidP="00EA1ACC">
      <w:pPr>
        <w:ind w:firstLine="720"/>
        <w:jc w:val="both"/>
        <w:rPr>
          <w:sz w:val="28"/>
          <w:szCs w:val="28"/>
        </w:rPr>
      </w:pPr>
      <w:r w:rsidRPr="006E2F75">
        <w:rPr>
          <w:sz w:val="28"/>
          <w:szCs w:val="28"/>
        </w:rPr>
        <w:t>Сведения об объеме торгов финансовыми инструментами (в том числе производными) на организованном рынке приведены в таблице 1</w:t>
      </w:r>
      <w:r w:rsidR="00184466">
        <w:rPr>
          <w:sz w:val="28"/>
          <w:szCs w:val="28"/>
        </w:rPr>
        <w:t>5</w:t>
      </w:r>
      <w:r w:rsidRPr="006E2F75">
        <w:rPr>
          <w:sz w:val="28"/>
          <w:szCs w:val="28"/>
        </w:rPr>
        <w:t>.</w:t>
      </w:r>
    </w:p>
    <w:p w:rsidR="00ED0994" w:rsidRPr="006E2F75" w:rsidRDefault="00ED0994" w:rsidP="00EA1ACC">
      <w:pPr>
        <w:spacing w:before="240"/>
        <w:ind w:firstLine="720"/>
        <w:jc w:val="right"/>
        <w:rPr>
          <w:sz w:val="28"/>
          <w:szCs w:val="28"/>
        </w:rPr>
      </w:pPr>
      <w:r w:rsidRPr="006E2F75">
        <w:rPr>
          <w:sz w:val="28"/>
          <w:szCs w:val="28"/>
        </w:rPr>
        <w:t>Таблица 1</w:t>
      </w:r>
      <w:r w:rsidR="00184466">
        <w:rPr>
          <w:sz w:val="28"/>
          <w:szCs w:val="28"/>
        </w:rPr>
        <w:t>5</w:t>
      </w:r>
    </w:p>
    <w:p w:rsidR="005B3FFE" w:rsidRPr="006E2F75" w:rsidRDefault="005B3FFE" w:rsidP="00EA1ACC">
      <w:pPr>
        <w:spacing w:before="240" w:after="120"/>
        <w:jc w:val="center"/>
        <w:rPr>
          <w:b/>
          <w:sz w:val="28"/>
          <w:szCs w:val="28"/>
        </w:rPr>
      </w:pPr>
      <w:bookmarkStart w:id="268" w:name="_Toc476067136"/>
      <w:r w:rsidRPr="006E2F75">
        <w:rPr>
          <w:b/>
          <w:sz w:val="28"/>
          <w:szCs w:val="28"/>
        </w:rPr>
        <w:t xml:space="preserve">Объем торгов финансовыми инструментами на рынке </w:t>
      </w:r>
      <w:r w:rsidR="00EA1ACC" w:rsidRPr="006E2F75">
        <w:rPr>
          <w:b/>
          <w:sz w:val="28"/>
          <w:szCs w:val="28"/>
        </w:rPr>
        <w:br/>
      </w:r>
      <w:r w:rsidRPr="006E2F75">
        <w:rPr>
          <w:b/>
          <w:sz w:val="28"/>
          <w:szCs w:val="28"/>
        </w:rPr>
        <w:t>по состоянию на 30</w:t>
      </w:r>
      <w:r w:rsidR="009943C3" w:rsidRPr="006E2F75">
        <w:rPr>
          <w:b/>
          <w:sz w:val="28"/>
          <w:szCs w:val="28"/>
        </w:rPr>
        <w:t xml:space="preserve"> июня </w:t>
      </w:r>
      <w:r w:rsidRPr="006E2F75">
        <w:rPr>
          <w:b/>
          <w:sz w:val="28"/>
          <w:szCs w:val="28"/>
        </w:rPr>
        <w:t>2016</w:t>
      </w:r>
      <w:r w:rsidR="009943C3" w:rsidRPr="006E2F75">
        <w:rPr>
          <w:b/>
          <w:sz w:val="28"/>
          <w:szCs w:val="28"/>
        </w:rPr>
        <w:t xml:space="preserve"> года</w:t>
      </w:r>
      <w:bookmarkEnd w:id="268"/>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6"/>
        <w:gridCol w:w="1842"/>
        <w:gridCol w:w="1560"/>
        <w:gridCol w:w="2126"/>
        <w:gridCol w:w="1559"/>
      </w:tblGrid>
      <w:tr w:rsidR="005B3FFE" w:rsidRPr="006E2F75" w:rsidTr="00EA1ACC">
        <w:trPr>
          <w:cantSplit/>
        </w:trPr>
        <w:tc>
          <w:tcPr>
            <w:tcW w:w="2836" w:type="dxa"/>
            <w:vMerge w:val="restart"/>
            <w:vAlign w:val="center"/>
          </w:tcPr>
          <w:p w:rsidR="005B3FFE" w:rsidRPr="006E2F75" w:rsidRDefault="005B3FFE" w:rsidP="00EA1ACC">
            <w:pPr>
              <w:spacing w:before="60" w:after="60" w:line="200" w:lineRule="exact"/>
              <w:jc w:val="center"/>
              <w:rPr>
                <w:sz w:val="20"/>
                <w:szCs w:val="20"/>
              </w:rPr>
            </w:pPr>
            <w:bookmarkStart w:id="269" w:name="_Toc476067137"/>
            <w:r w:rsidRPr="006E2F75">
              <w:rPr>
                <w:sz w:val="20"/>
                <w:szCs w:val="20"/>
              </w:rPr>
              <w:t>Организатор</w:t>
            </w:r>
            <w:r w:rsidR="00704649">
              <w:rPr>
                <w:sz w:val="20"/>
                <w:szCs w:val="20"/>
              </w:rPr>
              <w:t>ы</w:t>
            </w:r>
            <w:r w:rsidRPr="006E2F75">
              <w:rPr>
                <w:sz w:val="20"/>
                <w:szCs w:val="20"/>
              </w:rPr>
              <w:t xml:space="preserve"> торговли</w:t>
            </w:r>
            <w:bookmarkEnd w:id="269"/>
          </w:p>
        </w:tc>
        <w:tc>
          <w:tcPr>
            <w:tcW w:w="7087" w:type="dxa"/>
            <w:gridSpan w:val="4"/>
            <w:vAlign w:val="center"/>
          </w:tcPr>
          <w:p w:rsidR="005B3FFE" w:rsidRPr="006E2F75" w:rsidRDefault="005B3FFE" w:rsidP="00EA1ACC">
            <w:pPr>
              <w:spacing w:before="60" w:after="60" w:line="200" w:lineRule="exact"/>
              <w:jc w:val="center"/>
              <w:rPr>
                <w:sz w:val="20"/>
                <w:szCs w:val="20"/>
              </w:rPr>
            </w:pPr>
            <w:bookmarkStart w:id="270" w:name="_Toc476067138"/>
            <w:r w:rsidRPr="006E2F75">
              <w:rPr>
                <w:sz w:val="20"/>
                <w:szCs w:val="20"/>
              </w:rPr>
              <w:t>Объем торгов на вторичном рынке по видам торгуемых инструментов</w:t>
            </w:r>
            <w:r w:rsidR="00ED0994" w:rsidRPr="006E2F75">
              <w:rPr>
                <w:sz w:val="20"/>
                <w:szCs w:val="20"/>
              </w:rPr>
              <w:t>,</w:t>
            </w:r>
            <w:r w:rsidR="00EA1ACC" w:rsidRPr="006E2F75">
              <w:rPr>
                <w:sz w:val="20"/>
                <w:szCs w:val="20"/>
              </w:rPr>
              <w:br/>
            </w:r>
            <w:r w:rsidR="00ED0994" w:rsidRPr="006E2F75">
              <w:rPr>
                <w:sz w:val="20"/>
                <w:szCs w:val="20"/>
              </w:rPr>
              <w:t>доллары США</w:t>
            </w:r>
            <w:bookmarkEnd w:id="270"/>
          </w:p>
        </w:tc>
      </w:tr>
      <w:tr w:rsidR="005B3FFE" w:rsidRPr="006E2F75" w:rsidTr="00EA1ACC">
        <w:trPr>
          <w:cantSplit/>
        </w:trPr>
        <w:tc>
          <w:tcPr>
            <w:tcW w:w="2836" w:type="dxa"/>
            <w:vMerge/>
            <w:tcBorders>
              <w:bottom w:val="double" w:sz="4" w:space="0" w:color="auto"/>
            </w:tcBorders>
            <w:vAlign w:val="center"/>
          </w:tcPr>
          <w:p w:rsidR="005B3FFE" w:rsidRPr="006E2F75" w:rsidRDefault="005B3FFE" w:rsidP="00EA1ACC">
            <w:pPr>
              <w:spacing w:before="60" w:after="60" w:line="200" w:lineRule="exact"/>
              <w:jc w:val="center"/>
              <w:rPr>
                <w:sz w:val="20"/>
                <w:szCs w:val="20"/>
              </w:rPr>
            </w:pPr>
          </w:p>
        </w:tc>
        <w:tc>
          <w:tcPr>
            <w:tcW w:w="1842" w:type="dxa"/>
            <w:tcBorders>
              <w:bottom w:val="double" w:sz="4" w:space="0" w:color="auto"/>
            </w:tcBorders>
            <w:vAlign w:val="center"/>
          </w:tcPr>
          <w:p w:rsidR="005B3FFE" w:rsidRPr="006E2F75" w:rsidRDefault="005B3FFE" w:rsidP="00EA1ACC">
            <w:pPr>
              <w:spacing w:before="60" w:after="60" w:line="200" w:lineRule="exact"/>
              <w:jc w:val="center"/>
              <w:rPr>
                <w:sz w:val="20"/>
                <w:szCs w:val="20"/>
              </w:rPr>
            </w:pPr>
            <w:bookmarkStart w:id="271" w:name="_Toc476067139"/>
            <w:r w:rsidRPr="006E2F75">
              <w:rPr>
                <w:sz w:val="20"/>
                <w:szCs w:val="20"/>
              </w:rPr>
              <w:t>Акции</w:t>
            </w:r>
            <w:bookmarkEnd w:id="271"/>
          </w:p>
        </w:tc>
        <w:tc>
          <w:tcPr>
            <w:tcW w:w="1560" w:type="dxa"/>
            <w:tcBorders>
              <w:bottom w:val="double" w:sz="4" w:space="0" w:color="auto"/>
            </w:tcBorders>
            <w:vAlign w:val="center"/>
          </w:tcPr>
          <w:p w:rsidR="005B3FFE" w:rsidRPr="006E2F75" w:rsidRDefault="005B3FFE" w:rsidP="00EA1ACC">
            <w:pPr>
              <w:spacing w:before="60" w:after="60" w:line="200" w:lineRule="exact"/>
              <w:jc w:val="center"/>
              <w:rPr>
                <w:sz w:val="20"/>
                <w:szCs w:val="20"/>
              </w:rPr>
            </w:pPr>
            <w:bookmarkStart w:id="272" w:name="_Toc476067140"/>
            <w:r w:rsidRPr="006E2F75">
              <w:rPr>
                <w:sz w:val="20"/>
                <w:szCs w:val="20"/>
              </w:rPr>
              <w:t>Облигации</w:t>
            </w:r>
            <w:bookmarkEnd w:id="272"/>
          </w:p>
        </w:tc>
        <w:tc>
          <w:tcPr>
            <w:tcW w:w="2126" w:type="dxa"/>
            <w:tcBorders>
              <w:bottom w:val="double" w:sz="4" w:space="0" w:color="auto"/>
              <w:right w:val="single" w:sz="4" w:space="0" w:color="auto"/>
            </w:tcBorders>
            <w:vAlign w:val="center"/>
          </w:tcPr>
          <w:p w:rsidR="005B3FFE" w:rsidRPr="006E2F75" w:rsidRDefault="005B3FFE" w:rsidP="00EA1ACC">
            <w:pPr>
              <w:spacing w:before="60" w:after="60" w:line="200" w:lineRule="exact"/>
              <w:jc w:val="center"/>
              <w:rPr>
                <w:sz w:val="20"/>
                <w:szCs w:val="20"/>
              </w:rPr>
            </w:pPr>
            <w:bookmarkStart w:id="273" w:name="_Toc476067141"/>
            <w:r w:rsidRPr="006E2F75">
              <w:rPr>
                <w:sz w:val="20"/>
                <w:szCs w:val="20"/>
              </w:rPr>
              <w:t>Общий объем торгов на вторичном рынке</w:t>
            </w:r>
            <w:bookmarkEnd w:id="273"/>
          </w:p>
        </w:tc>
        <w:tc>
          <w:tcPr>
            <w:tcW w:w="1559" w:type="dxa"/>
            <w:tcBorders>
              <w:bottom w:val="double" w:sz="4" w:space="0" w:color="auto"/>
              <w:right w:val="single" w:sz="4" w:space="0" w:color="auto"/>
            </w:tcBorders>
            <w:vAlign w:val="center"/>
          </w:tcPr>
          <w:p w:rsidR="005B3FFE" w:rsidRPr="006E2F75" w:rsidRDefault="005B3FFE" w:rsidP="00EA1ACC">
            <w:pPr>
              <w:spacing w:before="60" w:after="60" w:line="200" w:lineRule="exact"/>
              <w:jc w:val="center"/>
              <w:rPr>
                <w:sz w:val="20"/>
                <w:szCs w:val="20"/>
              </w:rPr>
            </w:pPr>
            <w:bookmarkStart w:id="274" w:name="_Toc476067142"/>
            <w:r w:rsidRPr="006E2F75">
              <w:rPr>
                <w:sz w:val="20"/>
                <w:szCs w:val="20"/>
              </w:rPr>
              <w:t>Объем торгов</w:t>
            </w:r>
            <w:r w:rsidR="00EA1ACC" w:rsidRPr="006E2F75">
              <w:rPr>
                <w:sz w:val="20"/>
                <w:szCs w:val="20"/>
              </w:rPr>
              <w:t xml:space="preserve"> </w:t>
            </w:r>
            <w:r w:rsidRPr="006E2F75">
              <w:rPr>
                <w:sz w:val="20"/>
                <w:szCs w:val="20"/>
              </w:rPr>
              <w:t>ВВП</w:t>
            </w:r>
            <w:bookmarkEnd w:id="274"/>
            <w:r w:rsidR="00EA1ACC" w:rsidRPr="006E2F75">
              <w:rPr>
                <w:sz w:val="20"/>
                <w:szCs w:val="20"/>
              </w:rPr>
              <w:t>, %</w:t>
            </w:r>
          </w:p>
        </w:tc>
      </w:tr>
      <w:tr w:rsidR="005B3FFE" w:rsidRPr="006E2F75" w:rsidTr="00EA1ACC">
        <w:trPr>
          <w:cantSplit/>
        </w:trPr>
        <w:tc>
          <w:tcPr>
            <w:tcW w:w="2836" w:type="dxa"/>
            <w:tcBorders>
              <w:top w:val="double" w:sz="4" w:space="0" w:color="auto"/>
            </w:tcBorders>
          </w:tcPr>
          <w:p w:rsidR="005B3FFE" w:rsidRPr="006E2F75" w:rsidRDefault="005B3FFE" w:rsidP="00EA1ACC">
            <w:pPr>
              <w:spacing w:before="60" w:after="60" w:line="240" w:lineRule="exact"/>
            </w:pPr>
            <w:bookmarkStart w:id="275" w:name="_Toc476067143"/>
            <w:r w:rsidRPr="006E2F75">
              <w:rPr>
                <w:bCs/>
              </w:rPr>
              <w:t>Регулируемый рынок</w:t>
            </w:r>
            <w:bookmarkEnd w:id="275"/>
            <w:r w:rsidRPr="006E2F75">
              <w:t xml:space="preserve"> </w:t>
            </w:r>
          </w:p>
        </w:tc>
        <w:tc>
          <w:tcPr>
            <w:tcW w:w="1842" w:type="dxa"/>
            <w:tcBorders>
              <w:top w:val="double" w:sz="4" w:space="0" w:color="auto"/>
              <w:left w:val="single" w:sz="4" w:space="0" w:color="auto"/>
            </w:tcBorders>
          </w:tcPr>
          <w:p w:rsidR="005B3FFE" w:rsidRPr="006E2F75" w:rsidRDefault="005B3FFE" w:rsidP="00EA1ACC">
            <w:pPr>
              <w:spacing w:before="60" w:after="60" w:line="240" w:lineRule="exact"/>
              <w:ind w:right="175"/>
              <w:jc w:val="right"/>
              <w:rPr>
                <w:lang w:val="ro-RO"/>
              </w:rPr>
            </w:pPr>
            <w:r w:rsidRPr="006E2F75">
              <w:rPr>
                <w:lang w:val="ro-RO"/>
              </w:rPr>
              <w:t>16 059 095,21</w:t>
            </w:r>
          </w:p>
        </w:tc>
        <w:tc>
          <w:tcPr>
            <w:tcW w:w="1560" w:type="dxa"/>
            <w:tcBorders>
              <w:top w:val="double" w:sz="4" w:space="0" w:color="auto"/>
              <w:right w:val="single" w:sz="4" w:space="0" w:color="auto"/>
            </w:tcBorders>
          </w:tcPr>
          <w:p w:rsidR="005B3FFE" w:rsidRPr="006E2F75" w:rsidRDefault="005B3FFE" w:rsidP="00EA1ACC">
            <w:pPr>
              <w:spacing w:before="60" w:after="60" w:line="240" w:lineRule="exact"/>
              <w:jc w:val="center"/>
            </w:pPr>
            <w:bookmarkStart w:id="276" w:name="_Toc476067144"/>
            <w:r w:rsidRPr="006E2F75">
              <w:t>0</w:t>
            </w:r>
            <w:bookmarkEnd w:id="276"/>
          </w:p>
        </w:tc>
        <w:tc>
          <w:tcPr>
            <w:tcW w:w="2126" w:type="dxa"/>
            <w:tcBorders>
              <w:top w:val="double" w:sz="4" w:space="0" w:color="auto"/>
              <w:right w:val="single" w:sz="4" w:space="0" w:color="auto"/>
            </w:tcBorders>
          </w:tcPr>
          <w:p w:rsidR="005B3FFE" w:rsidRPr="006E2F75" w:rsidRDefault="005B3FFE" w:rsidP="00EA1ACC">
            <w:pPr>
              <w:spacing w:before="60" w:after="60" w:line="240" w:lineRule="exact"/>
              <w:ind w:right="317"/>
              <w:jc w:val="right"/>
              <w:rPr>
                <w:lang w:val="ro-RO"/>
              </w:rPr>
            </w:pPr>
            <w:r w:rsidRPr="006E2F75">
              <w:rPr>
                <w:lang w:val="ro-RO"/>
              </w:rPr>
              <w:t>16 059 095,21</w:t>
            </w:r>
          </w:p>
        </w:tc>
        <w:tc>
          <w:tcPr>
            <w:tcW w:w="1559" w:type="dxa"/>
            <w:tcBorders>
              <w:top w:val="double" w:sz="4" w:space="0" w:color="auto"/>
              <w:left w:val="single" w:sz="4" w:space="0" w:color="auto"/>
            </w:tcBorders>
          </w:tcPr>
          <w:p w:rsidR="005B3FFE" w:rsidRPr="006E2F75" w:rsidRDefault="005B3FFE" w:rsidP="00EA1ACC">
            <w:pPr>
              <w:spacing w:before="60" w:after="60" w:line="240" w:lineRule="exact"/>
              <w:ind w:right="317"/>
              <w:jc w:val="right"/>
              <w:rPr>
                <w:lang w:val="ro-RO"/>
              </w:rPr>
            </w:pPr>
            <w:r w:rsidRPr="006E2F75">
              <w:rPr>
                <w:lang w:val="ro-RO"/>
              </w:rPr>
              <w:t>0,545</w:t>
            </w:r>
          </w:p>
        </w:tc>
      </w:tr>
      <w:tr w:rsidR="005B3FFE" w:rsidRPr="006E2F75" w:rsidTr="00EA1ACC">
        <w:trPr>
          <w:cantSplit/>
        </w:trPr>
        <w:tc>
          <w:tcPr>
            <w:tcW w:w="2836" w:type="dxa"/>
          </w:tcPr>
          <w:p w:rsidR="005B3FFE" w:rsidRPr="006E2F75" w:rsidRDefault="005B3FFE" w:rsidP="00EA1ACC">
            <w:pPr>
              <w:spacing w:before="60" w:after="60" w:line="240" w:lineRule="exact"/>
            </w:pPr>
            <w:bookmarkStart w:id="277" w:name="_Toc476067145"/>
            <w:r w:rsidRPr="006E2F75">
              <w:rPr>
                <w:bCs/>
                <w:iCs/>
              </w:rPr>
              <w:t>Многосторонняя торговая система (МТС)</w:t>
            </w:r>
            <w:bookmarkEnd w:id="277"/>
          </w:p>
        </w:tc>
        <w:tc>
          <w:tcPr>
            <w:tcW w:w="1842" w:type="dxa"/>
            <w:tcBorders>
              <w:left w:val="single" w:sz="4" w:space="0" w:color="auto"/>
            </w:tcBorders>
          </w:tcPr>
          <w:p w:rsidR="005B3FFE" w:rsidRPr="006E2F75" w:rsidRDefault="005B3FFE" w:rsidP="00EA1ACC">
            <w:pPr>
              <w:spacing w:before="60" w:after="60" w:line="240" w:lineRule="exact"/>
              <w:ind w:right="175"/>
              <w:jc w:val="right"/>
              <w:rPr>
                <w:lang w:val="ro-RO"/>
              </w:rPr>
            </w:pPr>
            <w:r w:rsidRPr="006E2F75">
              <w:rPr>
                <w:lang w:val="ro-RO"/>
              </w:rPr>
              <w:t>132 635,78</w:t>
            </w:r>
          </w:p>
        </w:tc>
        <w:tc>
          <w:tcPr>
            <w:tcW w:w="1560" w:type="dxa"/>
            <w:tcBorders>
              <w:right w:val="single" w:sz="4" w:space="0" w:color="auto"/>
            </w:tcBorders>
          </w:tcPr>
          <w:p w:rsidR="005B3FFE" w:rsidRPr="006E2F75" w:rsidRDefault="005B3FFE" w:rsidP="00EA1ACC">
            <w:pPr>
              <w:spacing w:before="60" w:after="60" w:line="240" w:lineRule="exact"/>
              <w:jc w:val="center"/>
              <w:rPr>
                <w:lang w:val="ro-RO"/>
              </w:rPr>
            </w:pPr>
            <w:bookmarkStart w:id="278" w:name="_Toc476067146"/>
            <w:r w:rsidRPr="006E2F75">
              <w:rPr>
                <w:lang w:val="ro-RO"/>
              </w:rPr>
              <w:t>0</w:t>
            </w:r>
            <w:bookmarkEnd w:id="278"/>
          </w:p>
        </w:tc>
        <w:tc>
          <w:tcPr>
            <w:tcW w:w="2126" w:type="dxa"/>
            <w:tcBorders>
              <w:right w:val="single" w:sz="4" w:space="0" w:color="auto"/>
            </w:tcBorders>
          </w:tcPr>
          <w:p w:rsidR="005B3FFE" w:rsidRPr="006E2F75" w:rsidRDefault="005B3FFE" w:rsidP="00EA1ACC">
            <w:pPr>
              <w:spacing w:before="60" w:after="60" w:line="240" w:lineRule="exact"/>
              <w:ind w:right="317"/>
              <w:jc w:val="right"/>
              <w:rPr>
                <w:lang w:val="ro-RO"/>
              </w:rPr>
            </w:pPr>
            <w:r w:rsidRPr="006E2F75">
              <w:rPr>
                <w:lang w:val="ro-RO"/>
              </w:rPr>
              <w:t>132 635,78</w:t>
            </w:r>
          </w:p>
        </w:tc>
        <w:tc>
          <w:tcPr>
            <w:tcW w:w="1559" w:type="dxa"/>
            <w:tcBorders>
              <w:left w:val="single" w:sz="4" w:space="0" w:color="auto"/>
            </w:tcBorders>
          </w:tcPr>
          <w:p w:rsidR="005B3FFE" w:rsidRPr="006E2F75" w:rsidRDefault="005B3FFE" w:rsidP="00EA1ACC">
            <w:pPr>
              <w:spacing w:before="60" w:after="60" w:line="240" w:lineRule="exact"/>
              <w:ind w:right="317"/>
              <w:jc w:val="right"/>
              <w:rPr>
                <w:lang w:val="ro-RO"/>
              </w:rPr>
            </w:pPr>
            <w:r w:rsidRPr="006E2F75">
              <w:rPr>
                <w:lang w:val="ro-RO"/>
              </w:rPr>
              <w:t>0,005</w:t>
            </w:r>
          </w:p>
        </w:tc>
      </w:tr>
      <w:tr w:rsidR="005B3FFE" w:rsidRPr="006E2F75" w:rsidTr="00EA1ACC">
        <w:trPr>
          <w:cantSplit/>
        </w:trPr>
        <w:tc>
          <w:tcPr>
            <w:tcW w:w="2836" w:type="dxa"/>
          </w:tcPr>
          <w:p w:rsidR="005B3FFE" w:rsidRPr="006E2F75" w:rsidRDefault="005B3FFE" w:rsidP="00EA1ACC">
            <w:pPr>
              <w:spacing w:before="60" w:after="60" w:line="240" w:lineRule="exact"/>
            </w:pPr>
            <w:bookmarkStart w:id="279" w:name="_Toc476067147"/>
            <w:r w:rsidRPr="006E2F75">
              <w:rPr>
                <w:bCs/>
              </w:rPr>
              <w:t>Вне регулируемого рынка или МТС</w:t>
            </w:r>
            <w:bookmarkEnd w:id="279"/>
            <w:r w:rsidRPr="006E2F75">
              <w:rPr>
                <w:bCs/>
              </w:rPr>
              <w:t xml:space="preserve"> </w:t>
            </w:r>
          </w:p>
        </w:tc>
        <w:tc>
          <w:tcPr>
            <w:tcW w:w="1842" w:type="dxa"/>
            <w:tcBorders>
              <w:left w:val="single" w:sz="4" w:space="0" w:color="auto"/>
            </w:tcBorders>
          </w:tcPr>
          <w:p w:rsidR="005B3FFE" w:rsidRPr="006E2F75" w:rsidRDefault="005B3FFE" w:rsidP="00EA1ACC">
            <w:pPr>
              <w:spacing w:before="60" w:after="60" w:line="240" w:lineRule="exact"/>
              <w:ind w:right="175"/>
              <w:jc w:val="right"/>
              <w:rPr>
                <w:lang w:val="ro-RO"/>
              </w:rPr>
            </w:pPr>
            <w:r w:rsidRPr="006E2F75">
              <w:rPr>
                <w:lang w:val="ro-RO"/>
              </w:rPr>
              <w:t>36 341 661,92</w:t>
            </w:r>
          </w:p>
        </w:tc>
        <w:tc>
          <w:tcPr>
            <w:tcW w:w="1560" w:type="dxa"/>
            <w:tcBorders>
              <w:right w:val="single" w:sz="4" w:space="0" w:color="auto"/>
            </w:tcBorders>
          </w:tcPr>
          <w:p w:rsidR="005B3FFE" w:rsidRPr="006E2F75" w:rsidRDefault="005B3FFE" w:rsidP="00EA1ACC">
            <w:pPr>
              <w:spacing w:before="60" w:after="60" w:line="240" w:lineRule="exact"/>
              <w:jc w:val="center"/>
            </w:pPr>
            <w:bookmarkStart w:id="280" w:name="_Toc476067148"/>
            <w:r w:rsidRPr="006E2F75">
              <w:t>0</w:t>
            </w:r>
            <w:bookmarkEnd w:id="280"/>
          </w:p>
        </w:tc>
        <w:tc>
          <w:tcPr>
            <w:tcW w:w="2126" w:type="dxa"/>
            <w:tcBorders>
              <w:right w:val="single" w:sz="4" w:space="0" w:color="auto"/>
            </w:tcBorders>
          </w:tcPr>
          <w:p w:rsidR="005B3FFE" w:rsidRPr="006E2F75" w:rsidRDefault="005B3FFE" w:rsidP="00EA1ACC">
            <w:pPr>
              <w:spacing w:before="60" w:after="60" w:line="240" w:lineRule="exact"/>
              <w:ind w:right="317"/>
              <w:jc w:val="right"/>
              <w:rPr>
                <w:lang w:val="ro-RO"/>
              </w:rPr>
            </w:pPr>
            <w:r w:rsidRPr="006E2F75">
              <w:rPr>
                <w:lang w:val="ro-RO"/>
              </w:rPr>
              <w:t>36 341 661,92</w:t>
            </w:r>
          </w:p>
        </w:tc>
        <w:tc>
          <w:tcPr>
            <w:tcW w:w="1559" w:type="dxa"/>
            <w:tcBorders>
              <w:left w:val="single" w:sz="4" w:space="0" w:color="auto"/>
            </w:tcBorders>
          </w:tcPr>
          <w:p w:rsidR="005B3FFE" w:rsidRPr="006E2F75" w:rsidRDefault="005B3FFE" w:rsidP="00EA1ACC">
            <w:pPr>
              <w:spacing w:before="60" w:after="60" w:line="240" w:lineRule="exact"/>
              <w:ind w:right="317"/>
              <w:jc w:val="right"/>
              <w:rPr>
                <w:lang w:val="ro-RO"/>
              </w:rPr>
            </w:pPr>
            <w:r w:rsidRPr="006E2F75">
              <w:rPr>
                <w:lang w:val="ro-RO"/>
              </w:rPr>
              <w:t>1,234</w:t>
            </w:r>
          </w:p>
        </w:tc>
      </w:tr>
      <w:tr w:rsidR="005B3FFE" w:rsidRPr="006E2F75" w:rsidTr="00EA1ACC">
        <w:trPr>
          <w:cantSplit/>
        </w:trPr>
        <w:tc>
          <w:tcPr>
            <w:tcW w:w="2836" w:type="dxa"/>
          </w:tcPr>
          <w:p w:rsidR="005B3FFE" w:rsidRPr="006E2F75" w:rsidRDefault="005B3FFE" w:rsidP="00EA1ACC">
            <w:pPr>
              <w:spacing w:before="60" w:after="60" w:line="240" w:lineRule="exact"/>
            </w:pPr>
            <w:bookmarkStart w:id="281" w:name="_Toc476067149"/>
            <w:r w:rsidRPr="006E2F75">
              <w:t>Итого</w:t>
            </w:r>
            <w:bookmarkEnd w:id="281"/>
          </w:p>
        </w:tc>
        <w:tc>
          <w:tcPr>
            <w:tcW w:w="1842" w:type="dxa"/>
            <w:tcBorders>
              <w:left w:val="single" w:sz="4" w:space="0" w:color="auto"/>
            </w:tcBorders>
          </w:tcPr>
          <w:p w:rsidR="005B3FFE" w:rsidRPr="006E2F75" w:rsidRDefault="005B3FFE" w:rsidP="00EA1ACC">
            <w:pPr>
              <w:spacing w:before="60" w:after="60" w:line="240" w:lineRule="exact"/>
              <w:ind w:right="175"/>
              <w:jc w:val="right"/>
              <w:rPr>
                <w:lang w:val="ro-RO"/>
              </w:rPr>
            </w:pPr>
            <w:r w:rsidRPr="006E2F75">
              <w:t>52 533 392,91</w:t>
            </w:r>
          </w:p>
        </w:tc>
        <w:tc>
          <w:tcPr>
            <w:tcW w:w="1560" w:type="dxa"/>
            <w:tcBorders>
              <w:right w:val="single" w:sz="4" w:space="0" w:color="auto"/>
            </w:tcBorders>
          </w:tcPr>
          <w:p w:rsidR="005B3FFE" w:rsidRPr="006E2F75" w:rsidRDefault="005B3FFE" w:rsidP="00EA1ACC">
            <w:pPr>
              <w:spacing w:before="60" w:after="60" w:line="240" w:lineRule="exact"/>
              <w:jc w:val="center"/>
              <w:rPr>
                <w:lang w:val="ro-RO"/>
              </w:rPr>
            </w:pPr>
            <w:bookmarkStart w:id="282" w:name="_Toc476067150"/>
            <w:r w:rsidRPr="006E2F75">
              <w:rPr>
                <w:lang w:val="ro-RO"/>
              </w:rPr>
              <w:t>0</w:t>
            </w:r>
            <w:bookmarkEnd w:id="282"/>
          </w:p>
        </w:tc>
        <w:tc>
          <w:tcPr>
            <w:tcW w:w="2126" w:type="dxa"/>
            <w:tcBorders>
              <w:right w:val="single" w:sz="4" w:space="0" w:color="auto"/>
            </w:tcBorders>
          </w:tcPr>
          <w:p w:rsidR="005B3FFE" w:rsidRPr="006E2F75" w:rsidRDefault="005B3FFE" w:rsidP="00EA1ACC">
            <w:pPr>
              <w:spacing w:before="60" w:after="60" w:line="240" w:lineRule="exact"/>
              <w:ind w:right="317"/>
              <w:jc w:val="right"/>
            </w:pPr>
            <w:r w:rsidRPr="006E2F75">
              <w:t>52 533 392,91</w:t>
            </w:r>
          </w:p>
        </w:tc>
        <w:tc>
          <w:tcPr>
            <w:tcW w:w="1559" w:type="dxa"/>
            <w:tcBorders>
              <w:left w:val="single" w:sz="4" w:space="0" w:color="auto"/>
            </w:tcBorders>
          </w:tcPr>
          <w:p w:rsidR="005B3FFE" w:rsidRPr="006E2F75" w:rsidRDefault="005B3FFE" w:rsidP="00EA1ACC">
            <w:pPr>
              <w:spacing w:before="60" w:after="60" w:line="240" w:lineRule="exact"/>
              <w:ind w:right="317"/>
              <w:jc w:val="right"/>
              <w:rPr>
                <w:lang w:val="ro-RO"/>
              </w:rPr>
            </w:pPr>
            <w:r w:rsidRPr="006E2F75">
              <w:rPr>
                <w:lang w:val="ro-RO"/>
              </w:rPr>
              <w:t>1,783</w:t>
            </w:r>
          </w:p>
        </w:tc>
      </w:tr>
    </w:tbl>
    <w:p w:rsidR="00ED0994" w:rsidRPr="006E2F75" w:rsidRDefault="00ED0994" w:rsidP="00B02391">
      <w:pPr>
        <w:keepNext/>
        <w:pageBreakBefore/>
        <w:spacing w:before="360"/>
        <w:ind w:firstLine="720"/>
        <w:jc w:val="both"/>
        <w:rPr>
          <w:sz w:val="28"/>
          <w:szCs w:val="28"/>
        </w:rPr>
      </w:pPr>
      <w:r w:rsidRPr="006E2F75">
        <w:rPr>
          <w:sz w:val="28"/>
          <w:szCs w:val="28"/>
        </w:rPr>
        <w:t>Количество профессиональных участников рынка ценных бумаг приведено в таблице 1</w:t>
      </w:r>
      <w:r w:rsidR="00184466">
        <w:rPr>
          <w:sz w:val="28"/>
          <w:szCs w:val="28"/>
        </w:rPr>
        <w:t>6</w:t>
      </w:r>
      <w:r w:rsidRPr="006E2F75">
        <w:rPr>
          <w:sz w:val="28"/>
          <w:szCs w:val="28"/>
        </w:rPr>
        <w:t>.</w:t>
      </w:r>
    </w:p>
    <w:p w:rsidR="00ED0994" w:rsidRPr="006E2F75" w:rsidRDefault="00ED0994" w:rsidP="002C3B4E">
      <w:pPr>
        <w:spacing w:before="240"/>
        <w:ind w:firstLine="720"/>
        <w:jc w:val="right"/>
        <w:rPr>
          <w:sz w:val="28"/>
          <w:szCs w:val="28"/>
        </w:rPr>
      </w:pPr>
      <w:r w:rsidRPr="006E2F75">
        <w:rPr>
          <w:sz w:val="28"/>
          <w:szCs w:val="28"/>
        </w:rPr>
        <w:t>Таблица 1</w:t>
      </w:r>
      <w:r w:rsidR="00184466">
        <w:rPr>
          <w:sz w:val="28"/>
          <w:szCs w:val="28"/>
        </w:rPr>
        <w:t>6</w:t>
      </w:r>
    </w:p>
    <w:p w:rsidR="005B3FFE" w:rsidRPr="006E2F75" w:rsidRDefault="005B3FFE" w:rsidP="002C3B4E">
      <w:pPr>
        <w:spacing w:before="240" w:after="120"/>
        <w:jc w:val="center"/>
        <w:rPr>
          <w:b/>
          <w:sz w:val="28"/>
          <w:szCs w:val="28"/>
        </w:rPr>
      </w:pPr>
      <w:r w:rsidRPr="006E2F75">
        <w:rPr>
          <w:b/>
          <w:sz w:val="28"/>
          <w:szCs w:val="28"/>
        </w:rPr>
        <w:t>Количество организаций, осуществляющих определенный вид профессиональной де</w:t>
      </w:r>
      <w:r w:rsidR="002C3B4E" w:rsidRPr="006E2F75">
        <w:rPr>
          <w:b/>
          <w:sz w:val="28"/>
          <w:szCs w:val="28"/>
        </w:rPr>
        <w:t>ятельности на рынке ценных бумаг</w:t>
      </w:r>
      <w:r w:rsidR="002C3B4E" w:rsidRPr="006E2F75">
        <w:rPr>
          <w:b/>
          <w:sz w:val="28"/>
          <w:szCs w:val="28"/>
          <w:vertAlign w:val="superscript"/>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417"/>
        <w:gridCol w:w="1418"/>
        <w:gridCol w:w="1417"/>
        <w:gridCol w:w="1276"/>
      </w:tblGrid>
      <w:tr w:rsidR="002C3B4E" w:rsidRPr="006E2F75" w:rsidTr="002C3B4E">
        <w:tc>
          <w:tcPr>
            <w:tcW w:w="4395" w:type="dxa"/>
            <w:vMerge w:val="restart"/>
            <w:vAlign w:val="center"/>
          </w:tcPr>
          <w:p w:rsidR="002C3B4E" w:rsidRPr="006E2F75" w:rsidRDefault="002C3B4E" w:rsidP="002C3B4E">
            <w:pPr>
              <w:spacing w:before="60" w:after="60" w:line="200" w:lineRule="exact"/>
              <w:jc w:val="center"/>
              <w:rPr>
                <w:sz w:val="20"/>
                <w:szCs w:val="20"/>
              </w:rPr>
            </w:pPr>
            <w:bookmarkStart w:id="283" w:name="_Toc476067151"/>
            <w:r w:rsidRPr="006E2F75">
              <w:rPr>
                <w:sz w:val="20"/>
                <w:szCs w:val="20"/>
              </w:rPr>
              <w:t>Вид</w:t>
            </w:r>
            <w:r w:rsidR="00ED4744">
              <w:rPr>
                <w:sz w:val="20"/>
                <w:szCs w:val="20"/>
              </w:rPr>
              <w:t>ы</w:t>
            </w:r>
            <w:r w:rsidRPr="006E2F75">
              <w:rPr>
                <w:sz w:val="20"/>
                <w:szCs w:val="20"/>
              </w:rPr>
              <w:t xml:space="preserve"> деятельности</w:t>
            </w:r>
            <w:bookmarkEnd w:id="283"/>
          </w:p>
        </w:tc>
        <w:tc>
          <w:tcPr>
            <w:tcW w:w="2835" w:type="dxa"/>
            <w:gridSpan w:val="2"/>
            <w:vAlign w:val="center"/>
          </w:tcPr>
          <w:p w:rsidR="002C3B4E" w:rsidRPr="006E2F75" w:rsidRDefault="002C3B4E" w:rsidP="002C3B4E">
            <w:pPr>
              <w:spacing w:before="60" w:after="60" w:line="200" w:lineRule="exact"/>
              <w:jc w:val="center"/>
              <w:rPr>
                <w:sz w:val="20"/>
                <w:szCs w:val="20"/>
              </w:rPr>
            </w:pPr>
            <w:bookmarkStart w:id="284" w:name="_Toc476067152"/>
            <w:r w:rsidRPr="006E2F75">
              <w:rPr>
                <w:sz w:val="20"/>
                <w:szCs w:val="20"/>
              </w:rPr>
              <w:t>По состоянию на 01.01.16</w:t>
            </w:r>
            <w:bookmarkEnd w:id="284"/>
          </w:p>
        </w:tc>
        <w:tc>
          <w:tcPr>
            <w:tcW w:w="2693" w:type="dxa"/>
            <w:gridSpan w:val="2"/>
            <w:vAlign w:val="center"/>
          </w:tcPr>
          <w:p w:rsidR="002C3B4E" w:rsidRPr="006E2F75" w:rsidRDefault="002C3B4E" w:rsidP="002C3B4E">
            <w:pPr>
              <w:spacing w:before="60" w:after="60" w:line="200" w:lineRule="exact"/>
              <w:jc w:val="center"/>
              <w:rPr>
                <w:sz w:val="20"/>
                <w:szCs w:val="20"/>
              </w:rPr>
            </w:pPr>
            <w:bookmarkStart w:id="285" w:name="_Toc476067153"/>
            <w:r w:rsidRPr="006E2F75">
              <w:rPr>
                <w:sz w:val="20"/>
                <w:szCs w:val="20"/>
              </w:rPr>
              <w:t>По состоянию на 01.07.16</w:t>
            </w:r>
            <w:bookmarkEnd w:id="285"/>
          </w:p>
        </w:tc>
      </w:tr>
      <w:tr w:rsidR="002C3B4E" w:rsidRPr="006E2F75" w:rsidTr="002C3B4E">
        <w:tc>
          <w:tcPr>
            <w:tcW w:w="4395" w:type="dxa"/>
            <w:vMerge/>
            <w:tcBorders>
              <w:bottom w:val="double" w:sz="4" w:space="0" w:color="auto"/>
            </w:tcBorders>
            <w:vAlign w:val="center"/>
          </w:tcPr>
          <w:p w:rsidR="002C3B4E" w:rsidRPr="006E2F75" w:rsidRDefault="002C3B4E" w:rsidP="002C3B4E">
            <w:pPr>
              <w:spacing w:before="60" w:after="60" w:line="200" w:lineRule="exact"/>
              <w:jc w:val="center"/>
              <w:rPr>
                <w:sz w:val="20"/>
                <w:szCs w:val="20"/>
              </w:rPr>
            </w:pPr>
          </w:p>
        </w:tc>
        <w:tc>
          <w:tcPr>
            <w:tcW w:w="1417" w:type="dxa"/>
            <w:tcBorders>
              <w:bottom w:val="double" w:sz="4" w:space="0" w:color="auto"/>
            </w:tcBorders>
            <w:vAlign w:val="center"/>
          </w:tcPr>
          <w:p w:rsidR="002C3B4E" w:rsidRPr="006E2F75" w:rsidRDefault="00ED4744" w:rsidP="002C3B4E">
            <w:pPr>
              <w:spacing w:before="60" w:after="60" w:line="200" w:lineRule="exact"/>
              <w:jc w:val="center"/>
              <w:rPr>
                <w:sz w:val="20"/>
                <w:szCs w:val="20"/>
              </w:rPr>
            </w:pPr>
            <w:bookmarkStart w:id="286" w:name="_Toc476067154"/>
            <w:r>
              <w:rPr>
                <w:sz w:val="20"/>
                <w:szCs w:val="20"/>
              </w:rPr>
              <w:t>В</w:t>
            </w:r>
            <w:r w:rsidR="002C3B4E" w:rsidRPr="006E2F75">
              <w:rPr>
                <w:sz w:val="20"/>
                <w:szCs w:val="20"/>
              </w:rPr>
              <w:t>сего</w:t>
            </w:r>
            <w:bookmarkEnd w:id="286"/>
          </w:p>
        </w:tc>
        <w:tc>
          <w:tcPr>
            <w:tcW w:w="1418" w:type="dxa"/>
            <w:tcBorders>
              <w:bottom w:val="double" w:sz="4" w:space="0" w:color="auto"/>
            </w:tcBorders>
            <w:vAlign w:val="center"/>
          </w:tcPr>
          <w:p w:rsidR="002C3B4E" w:rsidRPr="006E2F75" w:rsidRDefault="002C3B4E" w:rsidP="002C3B4E">
            <w:pPr>
              <w:spacing w:before="60" w:after="60" w:line="200" w:lineRule="exact"/>
              <w:jc w:val="center"/>
              <w:rPr>
                <w:sz w:val="20"/>
                <w:szCs w:val="20"/>
              </w:rPr>
            </w:pPr>
            <w:bookmarkStart w:id="287" w:name="_Toc476067155"/>
            <w:r w:rsidRPr="006E2F75">
              <w:rPr>
                <w:sz w:val="20"/>
                <w:szCs w:val="20"/>
              </w:rPr>
              <w:t>в т</w:t>
            </w:r>
            <w:r w:rsidR="00ED4744">
              <w:rPr>
                <w:sz w:val="20"/>
                <w:szCs w:val="20"/>
              </w:rPr>
              <w:t>ом</w:t>
            </w:r>
            <w:r w:rsidRPr="006E2F75">
              <w:rPr>
                <w:sz w:val="20"/>
                <w:szCs w:val="20"/>
              </w:rPr>
              <w:t xml:space="preserve"> ч</w:t>
            </w:r>
            <w:r w:rsidR="00ED4744">
              <w:rPr>
                <w:sz w:val="20"/>
                <w:szCs w:val="20"/>
              </w:rPr>
              <w:t>исле</w:t>
            </w:r>
            <w:r w:rsidRPr="006E2F75">
              <w:rPr>
                <w:sz w:val="20"/>
                <w:szCs w:val="20"/>
              </w:rPr>
              <w:t xml:space="preserve"> банки</w:t>
            </w:r>
            <w:bookmarkEnd w:id="287"/>
          </w:p>
        </w:tc>
        <w:tc>
          <w:tcPr>
            <w:tcW w:w="1417" w:type="dxa"/>
            <w:tcBorders>
              <w:bottom w:val="double" w:sz="4" w:space="0" w:color="auto"/>
            </w:tcBorders>
            <w:vAlign w:val="center"/>
          </w:tcPr>
          <w:p w:rsidR="002C3B4E" w:rsidRPr="006E2F75" w:rsidRDefault="00ED4744" w:rsidP="002C3B4E">
            <w:pPr>
              <w:spacing w:before="60" w:after="60" w:line="200" w:lineRule="exact"/>
              <w:jc w:val="center"/>
              <w:rPr>
                <w:sz w:val="20"/>
                <w:szCs w:val="20"/>
              </w:rPr>
            </w:pPr>
            <w:bookmarkStart w:id="288" w:name="_Toc476067156"/>
            <w:r>
              <w:rPr>
                <w:sz w:val="20"/>
                <w:szCs w:val="20"/>
              </w:rPr>
              <w:t>В</w:t>
            </w:r>
            <w:r w:rsidR="002C3B4E" w:rsidRPr="006E2F75">
              <w:rPr>
                <w:sz w:val="20"/>
                <w:szCs w:val="20"/>
              </w:rPr>
              <w:t>сего</w:t>
            </w:r>
            <w:bookmarkEnd w:id="288"/>
          </w:p>
        </w:tc>
        <w:tc>
          <w:tcPr>
            <w:tcW w:w="1276" w:type="dxa"/>
            <w:tcBorders>
              <w:bottom w:val="double" w:sz="4" w:space="0" w:color="auto"/>
            </w:tcBorders>
            <w:vAlign w:val="center"/>
          </w:tcPr>
          <w:p w:rsidR="002C3B4E" w:rsidRPr="006E2F75" w:rsidRDefault="002C3B4E" w:rsidP="002C3B4E">
            <w:pPr>
              <w:spacing w:before="60" w:after="60" w:line="200" w:lineRule="exact"/>
              <w:jc w:val="center"/>
              <w:rPr>
                <w:sz w:val="20"/>
                <w:szCs w:val="20"/>
              </w:rPr>
            </w:pPr>
            <w:bookmarkStart w:id="289" w:name="_Toc476067157"/>
            <w:r w:rsidRPr="006E2F75">
              <w:rPr>
                <w:sz w:val="20"/>
                <w:szCs w:val="20"/>
              </w:rPr>
              <w:t>в т</w:t>
            </w:r>
            <w:r w:rsidR="00ED4744">
              <w:rPr>
                <w:sz w:val="20"/>
                <w:szCs w:val="20"/>
              </w:rPr>
              <w:t>ом</w:t>
            </w:r>
            <w:r w:rsidRPr="006E2F75">
              <w:rPr>
                <w:sz w:val="20"/>
                <w:szCs w:val="20"/>
              </w:rPr>
              <w:t xml:space="preserve"> ч</w:t>
            </w:r>
            <w:r w:rsidR="00ED4744">
              <w:rPr>
                <w:sz w:val="20"/>
                <w:szCs w:val="20"/>
              </w:rPr>
              <w:t>исле</w:t>
            </w:r>
            <w:r w:rsidRPr="006E2F75">
              <w:rPr>
                <w:sz w:val="20"/>
                <w:szCs w:val="20"/>
              </w:rPr>
              <w:t xml:space="preserve"> банки</w:t>
            </w:r>
            <w:bookmarkEnd w:id="289"/>
          </w:p>
        </w:tc>
      </w:tr>
      <w:tr w:rsidR="005B3FFE" w:rsidRPr="006E2F75" w:rsidTr="002C3B4E">
        <w:tc>
          <w:tcPr>
            <w:tcW w:w="4395" w:type="dxa"/>
            <w:tcBorders>
              <w:top w:val="double" w:sz="4" w:space="0" w:color="auto"/>
            </w:tcBorders>
          </w:tcPr>
          <w:p w:rsidR="005B3FFE" w:rsidRPr="006E2F75" w:rsidRDefault="005B3FFE" w:rsidP="002C3B4E">
            <w:pPr>
              <w:spacing w:before="60" w:after="60" w:line="240" w:lineRule="exact"/>
            </w:pPr>
            <w:r w:rsidRPr="006E2F75">
              <w:t xml:space="preserve">Операторы рынка </w:t>
            </w:r>
          </w:p>
        </w:tc>
        <w:tc>
          <w:tcPr>
            <w:tcW w:w="1417" w:type="dxa"/>
            <w:tcBorders>
              <w:top w:val="double" w:sz="4" w:space="0" w:color="auto"/>
            </w:tcBorders>
          </w:tcPr>
          <w:p w:rsidR="005B3FFE" w:rsidRPr="006E2F75" w:rsidRDefault="005B3FFE" w:rsidP="002C3B4E">
            <w:pPr>
              <w:spacing w:before="60" w:after="60" w:line="240" w:lineRule="exact"/>
              <w:ind w:right="381"/>
              <w:jc w:val="right"/>
            </w:pPr>
            <w:r w:rsidRPr="006E2F75">
              <w:t>2</w:t>
            </w:r>
          </w:p>
        </w:tc>
        <w:tc>
          <w:tcPr>
            <w:tcW w:w="1418" w:type="dxa"/>
            <w:tcBorders>
              <w:top w:val="double" w:sz="4" w:space="0" w:color="auto"/>
            </w:tcBorders>
          </w:tcPr>
          <w:p w:rsidR="005B3FFE" w:rsidRPr="006E2F75" w:rsidRDefault="008E7CBC" w:rsidP="002C3B4E">
            <w:pPr>
              <w:spacing w:before="60" w:after="60" w:line="240" w:lineRule="exact"/>
              <w:ind w:right="381"/>
              <w:jc w:val="right"/>
            </w:pPr>
            <w:r w:rsidRPr="006E2F75">
              <w:t>–</w:t>
            </w:r>
          </w:p>
        </w:tc>
        <w:tc>
          <w:tcPr>
            <w:tcW w:w="1417" w:type="dxa"/>
            <w:tcBorders>
              <w:top w:val="double" w:sz="4" w:space="0" w:color="auto"/>
            </w:tcBorders>
          </w:tcPr>
          <w:p w:rsidR="005B3FFE" w:rsidRPr="006E2F75" w:rsidRDefault="005B3FFE" w:rsidP="002C3B4E">
            <w:pPr>
              <w:spacing w:before="60" w:after="60" w:line="240" w:lineRule="exact"/>
              <w:ind w:right="381"/>
              <w:jc w:val="right"/>
            </w:pPr>
            <w:r w:rsidRPr="006E2F75">
              <w:t>1</w:t>
            </w:r>
          </w:p>
        </w:tc>
        <w:tc>
          <w:tcPr>
            <w:tcW w:w="1276" w:type="dxa"/>
            <w:tcBorders>
              <w:top w:val="double" w:sz="4" w:space="0" w:color="auto"/>
            </w:tcBorders>
          </w:tcPr>
          <w:p w:rsidR="005B3FFE" w:rsidRPr="006E2F75" w:rsidRDefault="008E7CBC" w:rsidP="002C3B4E">
            <w:pPr>
              <w:spacing w:before="60" w:after="60" w:line="240" w:lineRule="exact"/>
              <w:ind w:right="381"/>
              <w:jc w:val="right"/>
            </w:pPr>
            <w:r w:rsidRPr="006E2F75">
              <w:t>–</w:t>
            </w:r>
          </w:p>
        </w:tc>
      </w:tr>
      <w:tr w:rsidR="005B3FFE" w:rsidRPr="006E2F75" w:rsidTr="002C3B4E">
        <w:trPr>
          <w:trHeight w:val="433"/>
        </w:trPr>
        <w:tc>
          <w:tcPr>
            <w:tcW w:w="4395" w:type="dxa"/>
          </w:tcPr>
          <w:p w:rsidR="005B3FFE" w:rsidRPr="006E2F75" w:rsidRDefault="005B3FFE" w:rsidP="002C3B4E">
            <w:pPr>
              <w:spacing w:before="60" w:after="60" w:line="240" w:lineRule="exact"/>
              <w:rPr>
                <w:bCs/>
                <w:iCs/>
              </w:rPr>
            </w:pPr>
            <w:r w:rsidRPr="006E2F75">
              <w:rPr>
                <w:bCs/>
                <w:iCs/>
              </w:rPr>
              <w:t>Многосторонняя торговая система (МТС)</w:t>
            </w:r>
          </w:p>
        </w:tc>
        <w:tc>
          <w:tcPr>
            <w:tcW w:w="1417" w:type="dxa"/>
          </w:tcPr>
          <w:p w:rsidR="005B3FFE" w:rsidRPr="006E2F75" w:rsidRDefault="005B3FFE" w:rsidP="002C3B4E">
            <w:pPr>
              <w:spacing w:before="60" w:after="60" w:line="240" w:lineRule="exact"/>
              <w:ind w:right="381"/>
              <w:jc w:val="right"/>
            </w:pPr>
            <w:r w:rsidRPr="006E2F75">
              <w:t>1</w:t>
            </w:r>
          </w:p>
        </w:tc>
        <w:tc>
          <w:tcPr>
            <w:tcW w:w="1418" w:type="dxa"/>
          </w:tcPr>
          <w:p w:rsidR="005B3FFE" w:rsidRPr="006E2F75" w:rsidRDefault="008E7CBC" w:rsidP="002C3B4E">
            <w:pPr>
              <w:spacing w:before="60" w:after="60" w:line="240" w:lineRule="exact"/>
              <w:ind w:right="381"/>
              <w:jc w:val="right"/>
            </w:pPr>
            <w:r w:rsidRPr="006E2F75">
              <w:t>–</w:t>
            </w:r>
          </w:p>
        </w:tc>
        <w:tc>
          <w:tcPr>
            <w:tcW w:w="1417" w:type="dxa"/>
          </w:tcPr>
          <w:p w:rsidR="005B3FFE" w:rsidRPr="006E2F75" w:rsidRDefault="005B3FFE" w:rsidP="002C3B4E">
            <w:pPr>
              <w:spacing w:before="60" w:after="60" w:line="240" w:lineRule="exact"/>
              <w:ind w:right="381"/>
              <w:jc w:val="right"/>
            </w:pPr>
            <w:r w:rsidRPr="006E2F75">
              <w:t>1</w:t>
            </w:r>
          </w:p>
        </w:tc>
        <w:tc>
          <w:tcPr>
            <w:tcW w:w="1276" w:type="dxa"/>
          </w:tcPr>
          <w:p w:rsidR="005B3FFE" w:rsidRPr="006E2F75" w:rsidRDefault="008E7CBC" w:rsidP="002C3B4E">
            <w:pPr>
              <w:spacing w:before="60" w:after="60" w:line="240" w:lineRule="exact"/>
              <w:ind w:right="381"/>
              <w:jc w:val="right"/>
            </w:pPr>
            <w:r w:rsidRPr="006E2F75">
              <w:t>–</w:t>
            </w:r>
          </w:p>
        </w:tc>
      </w:tr>
      <w:tr w:rsidR="005B3FFE" w:rsidRPr="006E2F75" w:rsidTr="002C3B4E">
        <w:tc>
          <w:tcPr>
            <w:tcW w:w="4395" w:type="dxa"/>
          </w:tcPr>
          <w:p w:rsidR="005B3FFE" w:rsidRPr="006E2F75" w:rsidRDefault="005B3FFE" w:rsidP="002C3B4E">
            <w:pPr>
              <w:spacing w:before="60" w:after="60" w:line="240" w:lineRule="exact"/>
            </w:pPr>
            <w:r w:rsidRPr="006E2F75">
              <w:t xml:space="preserve">Центральный депозитарий </w:t>
            </w:r>
          </w:p>
        </w:tc>
        <w:tc>
          <w:tcPr>
            <w:tcW w:w="1417" w:type="dxa"/>
          </w:tcPr>
          <w:p w:rsidR="005B3FFE" w:rsidRPr="006E2F75" w:rsidRDefault="005B3FFE" w:rsidP="002C3B4E">
            <w:pPr>
              <w:spacing w:before="60" w:after="60" w:line="240" w:lineRule="exact"/>
              <w:ind w:right="381"/>
              <w:jc w:val="right"/>
            </w:pPr>
            <w:r w:rsidRPr="006E2F75">
              <w:t>1</w:t>
            </w:r>
          </w:p>
        </w:tc>
        <w:tc>
          <w:tcPr>
            <w:tcW w:w="1418" w:type="dxa"/>
          </w:tcPr>
          <w:p w:rsidR="005B3FFE" w:rsidRPr="006E2F75" w:rsidRDefault="008E7CBC" w:rsidP="002C3B4E">
            <w:pPr>
              <w:spacing w:before="60" w:after="60" w:line="240" w:lineRule="exact"/>
              <w:ind w:right="381"/>
              <w:jc w:val="right"/>
            </w:pPr>
            <w:r w:rsidRPr="006E2F75">
              <w:t>–</w:t>
            </w:r>
          </w:p>
        </w:tc>
        <w:tc>
          <w:tcPr>
            <w:tcW w:w="1417" w:type="dxa"/>
          </w:tcPr>
          <w:p w:rsidR="005B3FFE" w:rsidRPr="006E2F75" w:rsidRDefault="005B3FFE" w:rsidP="002C3B4E">
            <w:pPr>
              <w:spacing w:before="60" w:after="60" w:line="240" w:lineRule="exact"/>
              <w:ind w:right="381"/>
              <w:jc w:val="right"/>
            </w:pPr>
            <w:r w:rsidRPr="006E2F75">
              <w:t>1</w:t>
            </w:r>
          </w:p>
        </w:tc>
        <w:tc>
          <w:tcPr>
            <w:tcW w:w="1276" w:type="dxa"/>
          </w:tcPr>
          <w:p w:rsidR="005B3FFE" w:rsidRPr="006E2F75" w:rsidRDefault="008E7CBC" w:rsidP="002C3B4E">
            <w:pPr>
              <w:spacing w:before="60" w:after="60" w:line="240" w:lineRule="exact"/>
              <w:ind w:right="381"/>
              <w:jc w:val="right"/>
            </w:pPr>
            <w:r w:rsidRPr="006E2F75">
              <w:t>–</w:t>
            </w:r>
          </w:p>
        </w:tc>
      </w:tr>
      <w:tr w:rsidR="005B3FFE" w:rsidRPr="006E2F75" w:rsidTr="002C3B4E">
        <w:tc>
          <w:tcPr>
            <w:tcW w:w="4395" w:type="dxa"/>
          </w:tcPr>
          <w:p w:rsidR="005B3FFE" w:rsidRPr="006E2F75" w:rsidRDefault="005B3FFE" w:rsidP="002C3B4E">
            <w:pPr>
              <w:spacing w:before="60" w:after="60" w:line="240" w:lineRule="exact"/>
            </w:pPr>
            <w:r w:rsidRPr="006E2F75">
              <w:t>Регистрационные общества</w:t>
            </w:r>
          </w:p>
        </w:tc>
        <w:tc>
          <w:tcPr>
            <w:tcW w:w="1417" w:type="dxa"/>
          </w:tcPr>
          <w:p w:rsidR="005B3FFE" w:rsidRPr="006E2F75" w:rsidRDefault="005B3FFE" w:rsidP="002C3B4E">
            <w:pPr>
              <w:spacing w:before="60" w:after="60" w:line="240" w:lineRule="exact"/>
              <w:ind w:right="381"/>
              <w:jc w:val="right"/>
              <w:rPr>
                <w:vertAlign w:val="superscript"/>
              </w:rPr>
            </w:pPr>
            <w:r w:rsidRPr="006E2F75">
              <w:t>12</w:t>
            </w:r>
          </w:p>
        </w:tc>
        <w:tc>
          <w:tcPr>
            <w:tcW w:w="1418" w:type="dxa"/>
          </w:tcPr>
          <w:p w:rsidR="005B3FFE" w:rsidRPr="006E2F75" w:rsidRDefault="008E7CBC" w:rsidP="002C3B4E">
            <w:pPr>
              <w:spacing w:before="60" w:after="60" w:line="240" w:lineRule="exact"/>
              <w:ind w:right="381"/>
              <w:jc w:val="right"/>
            </w:pPr>
            <w:r w:rsidRPr="006E2F75">
              <w:t>–</w:t>
            </w:r>
          </w:p>
        </w:tc>
        <w:tc>
          <w:tcPr>
            <w:tcW w:w="1417" w:type="dxa"/>
          </w:tcPr>
          <w:p w:rsidR="005B3FFE" w:rsidRPr="006E2F75" w:rsidRDefault="005B3FFE" w:rsidP="002C3B4E">
            <w:pPr>
              <w:spacing w:before="60" w:after="60" w:line="240" w:lineRule="exact"/>
              <w:ind w:right="381"/>
              <w:jc w:val="right"/>
            </w:pPr>
            <w:r w:rsidRPr="006E2F75">
              <w:t>12</w:t>
            </w:r>
          </w:p>
        </w:tc>
        <w:tc>
          <w:tcPr>
            <w:tcW w:w="1276" w:type="dxa"/>
          </w:tcPr>
          <w:p w:rsidR="005B3FFE" w:rsidRPr="006E2F75" w:rsidRDefault="005B3FFE" w:rsidP="002C3B4E">
            <w:pPr>
              <w:spacing w:before="60" w:after="60" w:line="240" w:lineRule="exact"/>
              <w:ind w:right="381"/>
              <w:jc w:val="right"/>
            </w:pPr>
          </w:p>
        </w:tc>
      </w:tr>
      <w:tr w:rsidR="005B3FFE" w:rsidRPr="006E2F75" w:rsidTr="002C3B4E">
        <w:tc>
          <w:tcPr>
            <w:tcW w:w="4395" w:type="dxa"/>
          </w:tcPr>
          <w:p w:rsidR="005B3FFE" w:rsidRPr="006E2F75" w:rsidRDefault="005B3FFE" w:rsidP="002C3B4E">
            <w:pPr>
              <w:spacing w:before="60" w:after="60" w:line="240" w:lineRule="exact"/>
            </w:pPr>
            <w:r w:rsidRPr="006E2F75">
              <w:t>Инвестиционные общества</w:t>
            </w:r>
          </w:p>
        </w:tc>
        <w:tc>
          <w:tcPr>
            <w:tcW w:w="1417" w:type="dxa"/>
          </w:tcPr>
          <w:p w:rsidR="005B3FFE" w:rsidRPr="006E2F75" w:rsidRDefault="005B3FFE" w:rsidP="002C3B4E">
            <w:pPr>
              <w:spacing w:before="60" w:after="60" w:line="240" w:lineRule="exact"/>
              <w:ind w:right="381"/>
              <w:jc w:val="right"/>
            </w:pPr>
            <w:r w:rsidRPr="006E2F75">
              <w:t>19</w:t>
            </w:r>
          </w:p>
        </w:tc>
        <w:tc>
          <w:tcPr>
            <w:tcW w:w="1418" w:type="dxa"/>
          </w:tcPr>
          <w:p w:rsidR="005B3FFE" w:rsidRPr="006E2F75" w:rsidRDefault="005B3FFE" w:rsidP="002C3B4E">
            <w:pPr>
              <w:spacing w:before="60" w:after="60" w:line="240" w:lineRule="exact"/>
              <w:ind w:right="381"/>
              <w:jc w:val="right"/>
              <w:rPr>
                <w:b/>
              </w:rPr>
            </w:pPr>
            <w:bookmarkStart w:id="290" w:name="_Toc476067165"/>
            <w:r w:rsidRPr="006E2F75">
              <w:t>8</w:t>
            </w:r>
            <w:bookmarkEnd w:id="290"/>
          </w:p>
        </w:tc>
        <w:tc>
          <w:tcPr>
            <w:tcW w:w="1417" w:type="dxa"/>
          </w:tcPr>
          <w:p w:rsidR="005B3FFE" w:rsidRPr="006E2F75" w:rsidRDefault="005B3FFE" w:rsidP="002C3B4E">
            <w:pPr>
              <w:spacing w:before="60" w:after="60" w:line="240" w:lineRule="exact"/>
              <w:ind w:right="381"/>
              <w:jc w:val="right"/>
            </w:pPr>
            <w:r w:rsidRPr="006E2F75">
              <w:t>18</w:t>
            </w:r>
          </w:p>
        </w:tc>
        <w:tc>
          <w:tcPr>
            <w:tcW w:w="1276" w:type="dxa"/>
          </w:tcPr>
          <w:p w:rsidR="005B3FFE" w:rsidRPr="006E2F75" w:rsidRDefault="005B3FFE" w:rsidP="002C3B4E">
            <w:pPr>
              <w:spacing w:before="60" w:after="60" w:line="240" w:lineRule="exact"/>
              <w:ind w:right="381"/>
              <w:jc w:val="right"/>
            </w:pPr>
            <w:bookmarkStart w:id="291" w:name="_Toc476067166"/>
            <w:r w:rsidRPr="006E2F75">
              <w:t>8</w:t>
            </w:r>
            <w:bookmarkEnd w:id="291"/>
          </w:p>
        </w:tc>
      </w:tr>
      <w:tr w:rsidR="005B3FFE" w:rsidRPr="006E2F75" w:rsidTr="002C3B4E">
        <w:tc>
          <w:tcPr>
            <w:tcW w:w="4395" w:type="dxa"/>
          </w:tcPr>
          <w:p w:rsidR="005B3FFE" w:rsidRPr="006E2F75" w:rsidRDefault="005B3FFE" w:rsidP="002C3B4E">
            <w:pPr>
              <w:spacing w:before="60" w:after="60" w:line="240" w:lineRule="exact"/>
            </w:pPr>
            <w:r w:rsidRPr="006E2F75">
              <w:t xml:space="preserve">Инвестиционные фонды в процессе принудительной ликвидации </w:t>
            </w:r>
          </w:p>
        </w:tc>
        <w:tc>
          <w:tcPr>
            <w:tcW w:w="1417" w:type="dxa"/>
          </w:tcPr>
          <w:p w:rsidR="005B3FFE" w:rsidRPr="006E2F75" w:rsidRDefault="005B3FFE" w:rsidP="002C3B4E">
            <w:pPr>
              <w:spacing w:before="60" w:after="60" w:line="240" w:lineRule="exact"/>
              <w:ind w:right="381"/>
              <w:jc w:val="right"/>
            </w:pPr>
            <w:r w:rsidRPr="006E2F75">
              <w:t>9</w:t>
            </w:r>
          </w:p>
        </w:tc>
        <w:tc>
          <w:tcPr>
            <w:tcW w:w="1418" w:type="dxa"/>
          </w:tcPr>
          <w:p w:rsidR="005B3FFE" w:rsidRPr="006E2F75" w:rsidRDefault="008E7CBC" w:rsidP="002C3B4E">
            <w:pPr>
              <w:spacing w:before="60" w:after="60" w:line="240" w:lineRule="exact"/>
              <w:ind w:right="381"/>
              <w:jc w:val="right"/>
            </w:pPr>
            <w:r w:rsidRPr="006E2F75">
              <w:t>–</w:t>
            </w:r>
          </w:p>
        </w:tc>
        <w:tc>
          <w:tcPr>
            <w:tcW w:w="1417" w:type="dxa"/>
          </w:tcPr>
          <w:p w:rsidR="005B3FFE" w:rsidRPr="006E2F75" w:rsidRDefault="005B3FFE" w:rsidP="002C3B4E">
            <w:pPr>
              <w:spacing w:before="60" w:after="60" w:line="240" w:lineRule="exact"/>
              <w:ind w:right="381"/>
              <w:jc w:val="right"/>
            </w:pPr>
            <w:r w:rsidRPr="006E2F75">
              <w:t>9</w:t>
            </w:r>
          </w:p>
        </w:tc>
        <w:tc>
          <w:tcPr>
            <w:tcW w:w="1276" w:type="dxa"/>
          </w:tcPr>
          <w:p w:rsidR="005B3FFE" w:rsidRPr="006E2F75" w:rsidRDefault="008E7CBC" w:rsidP="002C3B4E">
            <w:pPr>
              <w:spacing w:before="60" w:after="60" w:line="240" w:lineRule="exact"/>
              <w:ind w:right="381"/>
              <w:jc w:val="right"/>
            </w:pPr>
            <w:r w:rsidRPr="006E2F75">
              <w:t>–</w:t>
            </w:r>
          </w:p>
        </w:tc>
      </w:tr>
      <w:tr w:rsidR="005B3FFE" w:rsidRPr="006E2F75" w:rsidTr="002C3B4E">
        <w:tc>
          <w:tcPr>
            <w:tcW w:w="4395" w:type="dxa"/>
          </w:tcPr>
          <w:p w:rsidR="005B3FFE" w:rsidRPr="006E2F75" w:rsidRDefault="005B3FFE" w:rsidP="002C3B4E">
            <w:pPr>
              <w:spacing w:before="60" w:after="60" w:line="240" w:lineRule="exact"/>
            </w:pPr>
            <w:r w:rsidRPr="006E2F75">
              <w:t xml:space="preserve">Инвестиционные фонды в процессе добровольной ликвидации </w:t>
            </w:r>
          </w:p>
        </w:tc>
        <w:tc>
          <w:tcPr>
            <w:tcW w:w="1417" w:type="dxa"/>
          </w:tcPr>
          <w:p w:rsidR="005B3FFE" w:rsidRPr="006E2F75" w:rsidRDefault="005B3FFE" w:rsidP="002C3B4E">
            <w:pPr>
              <w:spacing w:before="60" w:after="60" w:line="240" w:lineRule="exact"/>
              <w:ind w:right="381"/>
              <w:jc w:val="right"/>
            </w:pPr>
            <w:r w:rsidRPr="006E2F75">
              <w:t>8</w:t>
            </w:r>
          </w:p>
        </w:tc>
        <w:tc>
          <w:tcPr>
            <w:tcW w:w="1418" w:type="dxa"/>
          </w:tcPr>
          <w:p w:rsidR="005B3FFE" w:rsidRPr="006E2F75" w:rsidRDefault="008E7CBC" w:rsidP="002C3B4E">
            <w:pPr>
              <w:spacing w:before="60" w:after="60" w:line="240" w:lineRule="exact"/>
              <w:ind w:right="381"/>
              <w:jc w:val="right"/>
            </w:pPr>
            <w:r w:rsidRPr="006E2F75">
              <w:t>–</w:t>
            </w:r>
          </w:p>
        </w:tc>
        <w:tc>
          <w:tcPr>
            <w:tcW w:w="1417" w:type="dxa"/>
          </w:tcPr>
          <w:p w:rsidR="005B3FFE" w:rsidRPr="006E2F75" w:rsidRDefault="005B3FFE" w:rsidP="002C3B4E">
            <w:pPr>
              <w:spacing w:before="60" w:after="60" w:line="240" w:lineRule="exact"/>
              <w:ind w:right="381"/>
              <w:jc w:val="right"/>
            </w:pPr>
            <w:r w:rsidRPr="006E2F75">
              <w:t>8</w:t>
            </w:r>
          </w:p>
        </w:tc>
        <w:tc>
          <w:tcPr>
            <w:tcW w:w="1276" w:type="dxa"/>
          </w:tcPr>
          <w:p w:rsidR="005B3FFE" w:rsidRPr="006E2F75" w:rsidRDefault="008E7CBC" w:rsidP="002C3B4E">
            <w:pPr>
              <w:spacing w:before="60" w:after="60" w:line="240" w:lineRule="exact"/>
              <w:ind w:right="381"/>
              <w:jc w:val="right"/>
            </w:pPr>
            <w:r w:rsidRPr="006E2F75">
              <w:t>–</w:t>
            </w:r>
          </w:p>
        </w:tc>
      </w:tr>
      <w:tr w:rsidR="005B3FFE" w:rsidRPr="006E2F75" w:rsidTr="002C3B4E">
        <w:tc>
          <w:tcPr>
            <w:tcW w:w="4395" w:type="dxa"/>
          </w:tcPr>
          <w:p w:rsidR="005B3FFE" w:rsidRPr="006E2F75" w:rsidRDefault="005B3FFE" w:rsidP="002C3B4E">
            <w:pPr>
              <w:spacing w:before="60" w:after="60" w:line="240" w:lineRule="exact"/>
              <w:rPr>
                <w:vertAlign w:val="superscript"/>
              </w:rPr>
            </w:pPr>
            <w:r w:rsidRPr="006E2F75">
              <w:t>Компании по доверительному управлению инвестициями</w:t>
            </w:r>
            <w:r w:rsidR="002C3B4E" w:rsidRPr="006E2F75">
              <w:rPr>
                <w:vertAlign w:val="superscript"/>
              </w:rPr>
              <w:t>**</w:t>
            </w:r>
          </w:p>
        </w:tc>
        <w:tc>
          <w:tcPr>
            <w:tcW w:w="1417" w:type="dxa"/>
          </w:tcPr>
          <w:p w:rsidR="005B3FFE" w:rsidRPr="006E2F75" w:rsidRDefault="005B3FFE" w:rsidP="002C3B4E">
            <w:pPr>
              <w:spacing w:before="60" w:after="60" w:line="240" w:lineRule="exact"/>
              <w:ind w:right="381"/>
              <w:jc w:val="right"/>
            </w:pPr>
            <w:r w:rsidRPr="006E2F75">
              <w:t>7</w:t>
            </w:r>
          </w:p>
        </w:tc>
        <w:tc>
          <w:tcPr>
            <w:tcW w:w="1418" w:type="dxa"/>
          </w:tcPr>
          <w:p w:rsidR="005B3FFE" w:rsidRPr="006E2F75" w:rsidRDefault="008E7CBC" w:rsidP="002C3B4E">
            <w:pPr>
              <w:spacing w:before="60" w:after="60" w:line="240" w:lineRule="exact"/>
              <w:ind w:right="381"/>
              <w:jc w:val="right"/>
            </w:pPr>
            <w:r w:rsidRPr="006E2F75">
              <w:t>–</w:t>
            </w:r>
          </w:p>
        </w:tc>
        <w:tc>
          <w:tcPr>
            <w:tcW w:w="1417" w:type="dxa"/>
          </w:tcPr>
          <w:p w:rsidR="005B3FFE" w:rsidRPr="006E2F75" w:rsidRDefault="005B3FFE" w:rsidP="002C3B4E">
            <w:pPr>
              <w:spacing w:before="60" w:after="60" w:line="240" w:lineRule="exact"/>
              <w:ind w:right="381"/>
              <w:jc w:val="right"/>
            </w:pPr>
            <w:r w:rsidRPr="006E2F75">
              <w:t>7</w:t>
            </w:r>
          </w:p>
        </w:tc>
        <w:tc>
          <w:tcPr>
            <w:tcW w:w="1276" w:type="dxa"/>
          </w:tcPr>
          <w:p w:rsidR="005B3FFE" w:rsidRPr="006E2F75" w:rsidRDefault="008E7CBC" w:rsidP="002C3B4E">
            <w:pPr>
              <w:spacing w:before="60" w:after="60" w:line="240" w:lineRule="exact"/>
              <w:ind w:right="381"/>
              <w:jc w:val="right"/>
            </w:pPr>
            <w:r w:rsidRPr="006E2F75">
              <w:t>–</w:t>
            </w:r>
          </w:p>
        </w:tc>
      </w:tr>
      <w:tr w:rsidR="005B3FFE" w:rsidRPr="006E2F75" w:rsidTr="002C3B4E">
        <w:tc>
          <w:tcPr>
            <w:tcW w:w="4395" w:type="dxa"/>
          </w:tcPr>
          <w:p w:rsidR="005B3FFE" w:rsidRPr="006E2F75" w:rsidRDefault="005B3FFE" w:rsidP="002C3B4E">
            <w:pPr>
              <w:spacing w:before="60" w:after="60" w:line="240" w:lineRule="exact"/>
            </w:pPr>
            <w:r w:rsidRPr="006E2F75">
              <w:t>Квалифицированные</w:t>
            </w:r>
          </w:p>
          <w:p w:rsidR="005B3FFE" w:rsidRPr="006E2F75" w:rsidRDefault="005B3FFE" w:rsidP="002C3B4E">
            <w:pPr>
              <w:spacing w:before="60" w:after="60" w:line="240" w:lineRule="exact"/>
            </w:pPr>
            <w:r w:rsidRPr="006E2F75">
              <w:t>специалисты в сфере оценки</w:t>
            </w:r>
          </w:p>
        </w:tc>
        <w:tc>
          <w:tcPr>
            <w:tcW w:w="1417" w:type="dxa"/>
          </w:tcPr>
          <w:p w:rsidR="005B3FFE" w:rsidRPr="006E2F75" w:rsidRDefault="005B3FFE" w:rsidP="002C3B4E">
            <w:pPr>
              <w:spacing w:before="60" w:after="60" w:line="240" w:lineRule="exact"/>
              <w:ind w:right="381"/>
              <w:jc w:val="right"/>
            </w:pPr>
            <w:r w:rsidRPr="006E2F75">
              <w:t>3</w:t>
            </w:r>
          </w:p>
        </w:tc>
        <w:tc>
          <w:tcPr>
            <w:tcW w:w="1418" w:type="dxa"/>
          </w:tcPr>
          <w:p w:rsidR="005B3FFE" w:rsidRPr="006E2F75" w:rsidRDefault="008E7CBC" w:rsidP="002C3B4E">
            <w:pPr>
              <w:spacing w:before="60" w:after="60" w:line="240" w:lineRule="exact"/>
              <w:ind w:right="381"/>
              <w:jc w:val="right"/>
            </w:pPr>
            <w:r w:rsidRPr="006E2F75">
              <w:t>–</w:t>
            </w:r>
          </w:p>
        </w:tc>
        <w:tc>
          <w:tcPr>
            <w:tcW w:w="1417" w:type="dxa"/>
          </w:tcPr>
          <w:p w:rsidR="005B3FFE" w:rsidRPr="006E2F75" w:rsidRDefault="005B3FFE" w:rsidP="002C3B4E">
            <w:pPr>
              <w:spacing w:before="60" w:after="60" w:line="240" w:lineRule="exact"/>
              <w:ind w:right="381"/>
              <w:jc w:val="right"/>
            </w:pPr>
            <w:r w:rsidRPr="006E2F75">
              <w:t>3</w:t>
            </w:r>
          </w:p>
        </w:tc>
        <w:tc>
          <w:tcPr>
            <w:tcW w:w="1276" w:type="dxa"/>
          </w:tcPr>
          <w:p w:rsidR="005B3FFE" w:rsidRPr="006E2F75" w:rsidRDefault="008E7CBC" w:rsidP="002C3B4E">
            <w:pPr>
              <w:spacing w:before="60" w:after="60" w:line="240" w:lineRule="exact"/>
              <w:ind w:right="381"/>
              <w:jc w:val="right"/>
            </w:pPr>
            <w:r w:rsidRPr="006E2F75">
              <w:t>–</w:t>
            </w:r>
          </w:p>
        </w:tc>
      </w:tr>
    </w:tbl>
    <w:p w:rsidR="002C3B4E" w:rsidRPr="006E2F75" w:rsidRDefault="002C3B4E" w:rsidP="002C3B4E">
      <w:pPr>
        <w:pStyle w:val="a6"/>
        <w:spacing w:before="120"/>
        <w:jc w:val="both"/>
      </w:pPr>
      <w:r w:rsidRPr="006E2F75">
        <w:rPr>
          <w:rStyle w:val="a8"/>
        </w:rPr>
        <w:t>*</w:t>
      </w:r>
      <w:r w:rsidRPr="006E2F75">
        <w:rPr>
          <w:vertAlign w:val="superscript"/>
        </w:rPr>
        <w:t> </w:t>
      </w:r>
      <w:r w:rsidRPr="006E2F75">
        <w:rPr>
          <w:sz w:val="16"/>
          <w:szCs w:val="16"/>
        </w:rPr>
        <w:t>В случае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p>
    <w:p w:rsidR="002C3B4E" w:rsidRPr="006E2F75" w:rsidRDefault="002C3B4E" w:rsidP="002C3B4E">
      <w:pPr>
        <w:pStyle w:val="a6"/>
        <w:jc w:val="both"/>
      </w:pPr>
      <w:r w:rsidRPr="006E2F75">
        <w:rPr>
          <w:vertAlign w:val="superscript"/>
        </w:rPr>
        <w:t>** </w:t>
      </w:r>
      <w:r w:rsidRPr="006E2F75">
        <w:t xml:space="preserve">3 </w:t>
      </w:r>
      <w:r w:rsidRPr="006E2F75">
        <w:rPr>
          <w:sz w:val="16"/>
          <w:szCs w:val="16"/>
        </w:rPr>
        <w:t>компании по доверительному управлению инвестициями находятся в процессе ликвидации</w:t>
      </w:r>
      <w:r w:rsidRPr="006E2F75">
        <w:t>.</w:t>
      </w:r>
    </w:p>
    <w:p w:rsidR="00ED0994" w:rsidRPr="006E2F75" w:rsidRDefault="005B3FFE" w:rsidP="002C3B4E">
      <w:pPr>
        <w:suppressAutoHyphens/>
        <w:spacing w:before="360"/>
        <w:ind w:firstLine="709"/>
        <w:jc w:val="both"/>
        <w:rPr>
          <w:kern w:val="28"/>
          <w:sz w:val="28"/>
          <w:szCs w:val="28"/>
        </w:rPr>
      </w:pPr>
      <w:r w:rsidRPr="006E2F75">
        <w:rPr>
          <w:kern w:val="28"/>
          <w:sz w:val="28"/>
          <w:szCs w:val="28"/>
        </w:rPr>
        <w:t>Надзор за деятельностью субъектов рынка ценных бумаг подразумевает реализацию следующих основных целей: соблюдение положений законодательства, в особенности тех, что касаются условий лицензирования, норматива собственного капитала и гарантийного фонда, применения внутренних правил, а также качества предоставляемых услуг.</w:t>
      </w:r>
      <w:r w:rsidR="00ED0994" w:rsidRPr="006E2F75">
        <w:rPr>
          <w:kern w:val="28"/>
          <w:sz w:val="28"/>
          <w:szCs w:val="28"/>
        </w:rPr>
        <w:t xml:space="preserve"> </w:t>
      </w:r>
    </w:p>
    <w:p w:rsidR="005B3FFE" w:rsidRPr="006E2F75" w:rsidRDefault="005B3FFE" w:rsidP="00C1122E">
      <w:pPr>
        <w:suppressAutoHyphens/>
        <w:ind w:firstLine="709"/>
        <w:jc w:val="both"/>
        <w:rPr>
          <w:kern w:val="28"/>
          <w:sz w:val="28"/>
          <w:szCs w:val="28"/>
        </w:rPr>
      </w:pPr>
      <w:r w:rsidRPr="006E2F75">
        <w:rPr>
          <w:kern w:val="28"/>
          <w:sz w:val="28"/>
          <w:szCs w:val="28"/>
        </w:rPr>
        <w:t>Надзор за деятельностью субъектов рынка ценных бумаг осуществляется, по сути, посредством финансовых отчетов, получаемых Н</w:t>
      </w:r>
      <w:r w:rsidR="00ED0994" w:rsidRPr="006E2F75">
        <w:rPr>
          <w:kern w:val="28"/>
          <w:sz w:val="28"/>
          <w:szCs w:val="28"/>
        </w:rPr>
        <w:t>ациональной комиссией</w:t>
      </w:r>
      <w:r w:rsidRPr="006E2F75">
        <w:rPr>
          <w:kern w:val="28"/>
          <w:sz w:val="28"/>
          <w:szCs w:val="28"/>
        </w:rPr>
        <w:t xml:space="preserve"> в соответствии с положениями Инструкции по составлению отчетов лицензированными и авторизированными лицами на рынке капитала. В течение первого полугодия 2016 года было получено и проанализировано 5</w:t>
      </w:r>
      <w:r w:rsidR="00ED0994" w:rsidRPr="006E2F75">
        <w:rPr>
          <w:kern w:val="28"/>
          <w:sz w:val="28"/>
          <w:szCs w:val="28"/>
        </w:rPr>
        <w:t> </w:t>
      </w:r>
      <w:r w:rsidRPr="006E2F75">
        <w:rPr>
          <w:kern w:val="28"/>
          <w:sz w:val="28"/>
          <w:szCs w:val="28"/>
        </w:rPr>
        <w:t>152 отчет</w:t>
      </w:r>
      <w:r w:rsidR="00ED4744">
        <w:rPr>
          <w:kern w:val="28"/>
          <w:sz w:val="28"/>
          <w:szCs w:val="28"/>
        </w:rPr>
        <w:t>а, представленные</w:t>
      </w:r>
      <w:r w:rsidRPr="006E2F75">
        <w:rPr>
          <w:kern w:val="28"/>
          <w:sz w:val="28"/>
          <w:szCs w:val="28"/>
        </w:rPr>
        <w:t xml:space="preserve"> отчетными субъектами, которые включают годовые, ежеквартальные, ежемесячные, ежедневные и разовые отчеты.</w:t>
      </w:r>
    </w:p>
    <w:p w:rsidR="005B3FFE" w:rsidRPr="006E2F75" w:rsidRDefault="005B3FFE" w:rsidP="00C1122E">
      <w:pPr>
        <w:suppressAutoHyphens/>
        <w:ind w:firstLine="709"/>
        <w:jc w:val="both"/>
        <w:rPr>
          <w:kern w:val="28"/>
          <w:sz w:val="28"/>
          <w:szCs w:val="28"/>
        </w:rPr>
      </w:pPr>
      <w:r w:rsidRPr="006E2F75">
        <w:rPr>
          <w:kern w:val="28"/>
          <w:sz w:val="28"/>
          <w:szCs w:val="28"/>
        </w:rPr>
        <w:t xml:space="preserve">Также </w:t>
      </w:r>
      <w:r w:rsidR="00ED0994" w:rsidRPr="006E2F75">
        <w:rPr>
          <w:kern w:val="28"/>
          <w:sz w:val="28"/>
          <w:szCs w:val="28"/>
        </w:rPr>
        <w:t xml:space="preserve">Национальной комиссией </w:t>
      </w:r>
      <w:r w:rsidRPr="006E2F75">
        <w:rPr>
          <w:kern w:val="28"/>
          <w:sz w:val="28"/>
          <w:szCs w:val="28"/>
        </w:rPr>
        <w:t xml:space="preserve">была осуществлена проверка 118 сделок с ценными бумагами на основании документов, затребованных от субъектов рынка ценных бумаг. </w:t>
      </w:r>
    </w:p>
    <w:p w:rsidR="00956D6B" w:rsidRPr="006E2F75" w:rsidRDefault="00956D6B" w:rsidP="00C1122E">
      <w:pPr>
        <w:suppressAutoHyphens/>
        <w:ind w:firstLine="709"/>
        <w:jc w:val="both"/>
        <w:rPr>
          <w:kern w:val="28"/>
          <w:sz w:val="28"/>
          <w:szCs w:val="28"/>
        </w:rPr>
      </w:pPr>
      <w:r w:rsidRPr="006E2F75">
        <w:rPr>
          <w:kern w:val="28"/>
          <w:sz w:val="28"/>
          <w:szCs w:val="28"/>
        </w:rPr>
        <w:t>Виды нарушений на рынке ценных бумаг и ограничительные меры воздействия и санкции, примененные уполномоченным органом</w:t>
      </w:r>
      <w:r w:rsidR="00E0460D">
        <w:rPr>
          <w:kern w:val="28"/>
          <w:sz w:val="28"/>
          <w:szCs w:val="28"/>
        </w:rPr>
        <w:t>,</w:t>
      </w:r>
      <w:r w:rsidRPr="006E2F75">
        <w:rPr>
          <w:kern w:val="28"/>
          <w:sz w:val="28"/>
          <w:szCs w:val="28"/>
        </w:rPr>
        <w:t xml:space="preserve"> приведены </w:t>
      </w:r>
      <w:r w:rsidR="00E0460D">
        <w:rPr>
          <w:kern w:val="28"/>
          <w:sz w:val="28"/>
          <w:szCs w:val="28"/>
        </w:rPr>
        <w:br/>
      </w:r>
      <w:r w:rsidRPr="006E2F75">
        <w:rPr>
          <w:kern w:val="28"/>
          <w:sz w:val="28"/>
          <w:szCs w:val="28"/>
        </w:rPr>
        <w:t>в таблице 1</w:t>
      </w:r>
      <w:r w:rsidR="00184466">
        <w:rPr>
          <w:kern w:val="28"/>
          <w:sz w:val="28"/>
          <w:szCs w:val="28"/>
        </w:rPr>
        <w:t>7</w:t>
      </w:r>
      <w:r w:rsidRPr="006E2F75">
        <w:rPr>
          <w:kern w:val="28"/>
          <w:sz w:val="28"/>
          <w:szCs w:val="28"/>
        </w:rPr>
        <w:t>.</w:t>
      </w:r>
    </w:p>
    <w:p w:rsidR="005B3FFE" w:rsidRPr="006E2F75" w:rsidRDefault="00AC7AC6" w:rsidP="0050024A">
      <w:pPr>
        <w:spacing w:before="240"/>
        <w:jc w:val="right"/>
        <w:rPr>
          <w:sz w:val="28"/>
          <w:szCs w:val="28"/>
        </w:rPr>
      </w:pPr>
      <w:bookmarkStart w:id="292" w:name="_Toc476067175"/>
      <w:r w:rsidRPr="006E2F75">
        <w:rPr>
          <w:sz w:val="28"/>
          <w:szCs w:val="28"/>
        </w:rPr>
        <w:t>Таблица 1</w:t>
      </w:r>
      <w:bookmarkEnd w:id="292"/>
      <w:r w:rsidR="00184466">
        <w:rPr>
          <w:sz w:val="28"/>
          <w:szCs w:val="28"/>
        </w:rPr>
        <w:t>7</w:t>
      </w:r>
    </w:p>
    <w:p w:rsidR="00956D6B" w:rsidRPr="006E2F75" w:rsidRDefault="00956D6B" w:rsidP="0050024A">
      <w:pPr>
        <w:spacing w:before="240" w:after="120"/>
        <w:jc w:val="center"/>
        <w:rPr>
          <w:b/>
          <w:bCs/>
          <w:iCs/>
          <w:sz w:val="28"/>
          <w:szCs w:val="28"/>
        </w:rPr>
      </w:pPr>
      <w:bookmarkStart w:id="293" w:name="_Toc476067176"/>
      <w:r w:rsidRPr="006E2F75">
        <w:rPr>
          <w:b/>
          <w:bCs/>
          <w:iCs/>
          <w:sz w:val="28"/>
          <w:szCs w:val="28"/>
        </w:rPr>
        <w:t>Виды нарушений на рынке ценных бумаг и ограничительные меры воздействия и санкции, примененные уполномоченным органом</w:t>
      </w:r>
      <w:bookmarkEnd w:id="293"/>
    </w:p>
    <w:tbl>
      <w:tblPr>
        <w:tblW w:w="10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4"/>
        <w:gridCol w:w="2693"/>
        <w:gridCol w:w="2977"/>
        <w:gridCol w:w="992"/>
        <w:gridCol w:w="992"/>
        <w:gridCol w:w="993"/>
        <w:gridCol w:w="917"/>
      </w:tblGrid>
      <w:tr w:rsidR="006E2F75" w:rsidRPr="006E2F75" w:rsidTr="006E2F75">
        <w:trPr>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5B3FFE" w:rsidRDefault="006E2F75" w:rsidP="006E2F75">
            <w:pPr>
              <w:spacing w:before="60" w:after="60" w:line="200" w:lineRule="exact"/>
              <w:jc w:val="center"/>
              <w:rPr>
                <w:sz w:val="20"/>
                <w:szCs w:val="20"/>
              </w:rPr>
            </w:pPr>
            <w:r w:rsidRPr="006E2F75">
              <w:rPr>
                <w:sz w:val="20"/>
                <w:szCs w:val="20"/>
              </w:rPr>
              <w:t>№</w:t>
            </w:r>
          </w:p>
          <w:p w:rsidR="00ED4744" w:rsidRPr="006E2F75" w:rsidRDefault="00ED4744" w:rsidP="006E2F75">
            <w:pPr>
              <w:spacing w:before="60" w:after="60" w:line="200" w:lineRule="exact"/>
              <w:jc w:val="center"/>
              <w:rPr>
                <w:sz w:val="20"/>
                <w:szCs w:val="20"/>
              </w:rPr>
            </w:pPr>
            <w:r>
              <w:rPr>
                <w:sz w:val="20"/>
                <w:szCs w:val="20"/>
              </w:rPr>
              <w:t>п/п</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00" w:lineRule="exact"/>
              <w:jc w:val="center"/>
              <w:rPr>
                <w:sz w:val="20"/>
                <w:szCs w:val="20"/>
              </w:rPr>
            </w:pPr>
            <w:r w:rsidRPr="006E2F75">
              <w:rPr>
                <w:sz w:val="20"/>
                <w:szCs w:val="20"/>
              </w:rPr>
              <w:t>Вид</w:t>
            </w:r>
            <w:r w:rsidR="00AC7AC6" w:rsidRPr="006E2F75">
              <w:rPr>
                <w:sz w:val="20"/>
                <w:szCs w:val="20"/>
              </w:rPr>
              <w:t>ы</w:t>
            </w:r>
            <w:r w:rsidRPr="006E2F75">
              <w:rPr>
                <w:sz w:val="20"/>
                <w:szCs w:val="20"/>
              </w:rPr>
              <w:t xml:space="preserve"> нарушения на рынке ценных бумаг</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00" w:lineRule="exact"/>
              <w:jc w:val="center"/>
              <w:rPr>
                <w:sz w:val="20"/>
                <w:szCs w:val="20"/>
              </w:rPr>
            </w:pPr>
            <w:r w:rsidRPr="006E2F75">
              <w:rPr>
                <w:sz w:val="20"/>
                <w:szCs w:val="20"/>
              </w:rPr>
              <w:t>Меры воздействия и санкции</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00" w:lineRule="exact"/>
              <w:jc w:val="center"/>
              <w:rPr>
                <w:sz w:val="20"/>
                <w:szCs w:val="20"/>
              </w:rPr>
            </w:pPr>
            <w:r w:rsidRPr="006E2F75">
              <w:rPr>
                <w:sz w:val="20"/>
                <w:szCs w:val="20"/>
              </w:rPr>
              <w:t>Количество</w:t>
            </w:r>
          </w:p>
        </w:tc>
        <w:tc>
          <w:tcPr>
            <w:tcW w:w="1910" w:type="dxa"/>
            <w:gridSpan w:val="2"/>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00" w:lineRule="exact"/>
              <w:jc w:val="center"/>
              <w:rPr>
                <w:sz w:val="20"/>
                <w:szCs w:val="20"/>
              </w:rPr>
            </w:pPr>
            <w:r w:rsidRPr="006E2F75">
              <w:rPr>
                <w:sz w:val="20"/>
                <w:szCs w:val="20"/>
              </w:rPr>
              <w:t xml:space="preserve">Сумма, </w:t>
            </w:r>
            <w:r w:rsidR="006E2F75" w:rsidRPr="006E2F75">
              <w:rPr>
                <w:sz w:val="20"/>
                <w:szCs w:val="20"/>
              </w:rPr>
              <w:br/>
            </w:r>
            <w:r w:rsidRPr="006E2F75">
              <w:rPr>
                <w:iCs/>
                <w:sz w:val="20"/>
                <w:szCs w:val="20"/>
              </w:rPr>
              <w:t>долл</w:t>
            </w:r>
            <w:r w:rsidR="00AC7AC6" w:rsidRPr="006E2F75">
              <w:rPr>
                <w:iCs/>
                <w:sz w:val="20"/>
                <w:szCs w:val="20"/>
              </w:rPr>
              <w:t>ары</w:t>
            </w:r>
            <w:r w:rsidRPr="006E2F75">
              <w:rPr>
                <w:iCs/>
                <w:sz w:val="20"/>
                <w:szCs w:val="20"/>
              </w:rPr>
              <w:t xml:space="preserve"> США</w:t>
            </w:r>
          </w:p>
        </w:tc>
      </w:tr>
      <w:tr w:rsidR="006E2F75" w:rsidRPr="006E2F75" w:rsidTr="006E2F75">
        <w:trPr>
          <w:jc w:val="center"/>
        </w:trPr>
        <w:tc>
          <w:tcPr>
            <w:tcW w:w="494" w:type="dxa"/>
            <w:vMerge/>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00" w:lineRule="exact"/>
              <w:jc w:val="center"/>
              <w:rPr>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00" w:lineRule="exact"/>
              <w:jc w:val="center"/>
              <w:rPr>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00" w:lineRule="exact"/>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B3FFE" w:rsidRPr="006E2F75" w:rsidRDefault="00AC7AC6" w:rsidP="006E2F75">
            <w:pPr>
              <w:spacing w:before="60" w:after="60" w:line="200" w:lineRule="exact"/>
              <w:jc w:val="center"/>
              <w:rPr>
                <w:sz w:val="20"/>
                <w:szCs w:val="20"/>
              </w:rPr>
            </w:pPr>
            <w:r w:rsidRPr="006E2F75">
              <w:rPr>
                <w:sz w:val="20"/>
                <w:szCs w:val="20"/>
              </w:rPr>
              <w:t>п</w:t>
            </w:r>
            <w:r w:rsidR="005B3FFE" w:rsidRPr="006E2F75">
              <w:rPr>
                <w:sz w:val="20"/>
                <w:szCs w:val="20"/>
              </w:rPr>
              <w:t>о состоя</w:t>
            </w:r>
            <w:r w:rsidR="006E2F75" w:rsidRPr="006E2F75">
              <w:rPr>
                <w:sz w:val="20"/>
                <w:szCs w:val="20"/>
              </w:rPr>
              <w:softHyphen/>
            </w:r>
            <w:r w:rsidR="005B3FFE" w:rsidRPr="006E2F75">
              <w:rPr>
                <w:sz w:val="20"/>
                <w:szCs w:val="20"/>
              </w:rPr>
              <w:t>нию на 01.01.16</w:t>
            </w:r>
          </w:p>
        </w:tc>
        <w:tc>
          <w:tcPr>
            <w:tcW w:w="992" w:type="dxa"/>
            <w:tcBorders>
              <w:top w:val="single" w:sz="4" w:space="0" w:color="auto"/>
              <w:left w:val="single" w:sz="4" w:space="0" w:color="auto"/>
              <w:bottom w:val="single" w:sz="4" w:space="0" w:color="auto"/>
              <w:right w:val="single" w:sz="4" w:space="0" w:color="auto"/>
            </w:tcBorders>
            <w:vAlign w:val="center"/>
          </w:tcPr>
          <w:p w:rsidR="005B3FFE" w:rsidRPr="006E2F75" w:rsidRDefault="00AC7AC6" w:rsidP="006E2F75">
            <w:pPr>
              <w:spacing w:before="60" w:after="60" w:line="200" w:lineRule="exact"/>
              <w:jc w:val="center"/>
              <w:rPr>
                <w:sz w:val="20"/>
                <w:szCs w:val="20"/>
              </w:rPr>
            </w:pPr>
            <w:r w:rsidRPr="006E2F75">
              <w:rPr>
                <w:sz w:val="20"/>
                <w:szCs w:val="20"/>
              </w:rPr>
              <w:t>п</w:t>
            </w:r>
            <w:r w:rsidR="005B3FFE" w:rsidRPr="006E2F75">
              <w:rPr>
                <w:sz w:val="20"/>
                <w:szCs w:val="20"/>
              </w:rPr>
              <w:t>о состоя</w:t>
            </w:r>
            <w:r w:rsidR="006E2F75" w:rsidRPr="006E2F75">
              <w:rPr>
                <w:sz w:val="20"/>
                <w:szCs w:val="20"/>
              </w:rPr>
              <w:softHyphen/>
            </w:r>
            <w:r w:rsidR="005B3FFE" w:rsidRPr="006E2F75">
              <w:rPr>
                <w:sz w:val="20"/>
                <w:szCs w:val="20"/>
              </w:rPr>
              <w:t>нию на 01.07.16</w:t>
            </w:r>
          </w:p>
        </w:tc>
        <w:tc>
          <w:tcPr>
            <w:tcW w:w="993" w:type="dxa"/>
            <w:tcBorders>
              <w:top w:val="single" w:sz="4" w:space="0" w:color="auto"/>
              <w:left w:val="single" w:sz="4" w:space="0" w:color="auto"/>
              <w:bottom w:val="single" w:sz="4" w:space="0" w:color="auto"/>
              <w:right w:val="single" w:sz="4" w:space="0" w:color="auto"/>
            </w:tcBorders>
            <w:vAlign w:val="center"/>
          </w:tcPr>
          <w:p w:rsidR="005B3FFE" w:rsidRPr="006E2F75" w:rsidRDefault="00AC7AC6" w:rsidP="006E2F75">
            <w:pPr>
              <w:spacing w:before="60" w:after="60" w:line="200" w:lineRule="exact"/>
              <w:jc w:val="center"/>
              <w:rPr>
                <w:sz w:val="20"/>
                <w:szCs w:val="20"/>
              </w:rPr>
            </w:pPr>
            <w:r w:rsidRPr="006E2F75">
              <w:rPr>
                <w:sz w:val="20"/>
                <w:szCs w:val="20"/>
              </w:rPr>
              <w:t>п</w:t>
            </w:r>
            <w:r w:rsidR="005B3FFE" w:rsidRPr="006E2F75">
              <w:rPr>
                <w:sz w:val="20"/>
                <w:szCs w:val="20"/>
              </w:rPr>
              <w:t>о состоя</w:t>
            </w:r>
            <w:r w:rsidR="006E2F75" w:rsidRPr="006E2F75">
              <w:rPr>
                <w:sz w:val="20"/>
                <w:szCs w:val="20"/>
              </w:rPr>
              <w:softHyphen/>
            </w:r>
            <w:r w:rsidR="005B3FFE" w:rsidRPr="006E2F75">
              <w:rPr>
                <w:sz w:val="20"/>
                <w:szCs w:val="20"/>
              </w:rPr>
              <w:t>нию на 01.01.16</w:t>
            </w:r>
          </w:p>
        </w:tc>
        <w:tc>
          <w:tcPr>
            <w:tcW w:w="917" w:type="dxa"/>
            <w:tcBorders>
              <w:top w:val="single" w:sz="4" w:space="0" w:color="auto"/>
              <w:left w:val="single" w:sz="4" w:space="0" w:color="auto"/>
              <w:bottom w:val="single" w:sz="4" w:space="0" w:color="auto"/>
              <w:right w:val="single" w:sz="4" w:space="0" w:color="auto"/>
            </w:tcBorders>
            <w:vAlign w:val="center"/>
          </w:tcPr>
          <w:p w:rsidR="005B3FFE" w:rsidRPr="006E2F75" w:rsidRDefault="00AC7AC6" w:rsidP="006E2F75">
            <w:pPr>
              <w:spacing w:before="60" w:after="60" w:line="200" w:lineRule="exact"/>
              <w:jc w:val="center"/>
              <w:rPr>
                <w:sz w:val="20"/>
                <w:szCs w:val="20"/>
              </w:rPr>
            </w:pPr>
            <w:r w:rsidRPr="006E2F75">
              <w:rPr>
                <w:sz w:val="20"/>
                <w:szCs w:val="20"/>
              </w:rPr>
              <w:t>п</w:t>
            </w:r>
            <w:r w:rsidR="005B3FFE" w:rsidRPr="006E2F75">
              <w:rPr>
                <w:sz w:val="20"/>
                <w:szCs w:val="20"/>
              </w:rPr>
              <w:t>о состоя</w:t>
            </w:r>
            <w:r w:rsidR="006E2F75" w:rsidRPr="006E2F75">
              <w:rPr>
                <w:sz w:val="20"/>
                <w:szCs w:val="20"/>
              </w:rPr>
              <w:softHyphen/>
            </w:r>
            <w:r w:rsidR="005B3FFE" w:rsidRPr="006E2F75">
              <w:rPr>
                <w:sz w:val="20"/>
                <w:szCs w:val="20"/>
              </w:rPr>
              <w:t>нию на 01.07.16</w:t>
            </w:r>
          </w:p>
        </w:tc>
      </w:tr>
    </w:tbl>
    <w:p w:rsidR="006E2F75" w:rsidRPr="006E2F75" w:rsidRDefault="006E2F75">
      <w:pPr>
        <w:rPr>
          <w:sz w:val="2"/>
          <w:szCs w:val="2"/>
        </w:rPr>
      </w:pPr>
    </w:p>
    <w:tbl>
      <w:tblPr>
        <w:tblW w:w="10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4"/>
        <w:gridCol w:w="2693"/>
        <w:gridCol w:w="2977"/>
        <w:gridCol w:w="992"/>
        <w:gridCol w:w="992"/>
        <w:gridCol w:w="993"/>
        <w:gridCol w:w="917"/>
      </w:tblGrid>
      <w:tr w:rsidR="006E2F75" w:rsidRPr="006E2F75" w:rsidTr="006E2F75">
        <w:trPr>
          <w:cantSplit/>
          <w:tblHeader/>
          <w:jc w:val="center"/>
        </w:trPr>
        <w:tc>
          <w:tcPr>
            <w:tcW w:w="494" w:type="dxa"/>
            <w:tcBorders>
              <w:top w:val="single" w:sz="4" w:space="0" w:color="auto"/>
              <w:left w:val="single" w:sz="4" w:space="0" w:color="auto"/>
              <w:bottom w:val="double" w:sz="4" w:space="0" w:color="auto"/>
              <w:right w:val="single" w:sz="4" w:space="0" w:color="auto"/>
            </w:tcBorders>
            <w:vAlign w:val="center"/>
          </w:tcPr>
          <w:p w:rsidR="006E2F75" w:rsidRPr="006E2F75" w:rsidRDefault="006E2F75" w:rsidP="006E2F75">
            <w:pPr>
              <w:spacing w:before="60" w:after="60" w:line="240" w:lineRule="exact"/>
              <w:jc w:val="center"/>
            </w:pPr>
            <w:r w:rsidRPr="006E2F75">
              <w:t>1</w:t>
            </w:r>
          </w:p>
        </w:tc>
        <w:tc>
          <w:tcPr>
            <w:tcW w:w="2693" w:type="dxa"/>
            <w:tcBorders>
              <w:top w:val="single" w:sz="4" w:space="0" w:color="auto"/>
              <w:left w:val="single" w:sz="4" w:space="0" w:color="auto"/>
              <w:bottom w:val="double" w:sz="4" w:space="0" w:color="auto"/>
              <w:right w:val="single" w:sz="4" w:space="0" w:color="auto"/>
            </w:tcBorders>
            <w:vAlign w:val="center"/>
          </w:tcPr>
          <w:p w:rsidR="006E2F75" w:rsidRPr="006E2F75" w:rsidRDefault="006E2F75" w:rsidP="006E2F75">
            <w:pPr>
              <w:spacing w:before="60" w:after="60" w:line="240" w:lineRule="exact"/>
              <w:jc w:val="center"/>
            </w:pPr>
            <w:r w:rsidRPr="006E2F75">
              <w:t>2</w:t>
            </w:r>
          </w:p>
        </w:tc>
        <w:tc>
          <w:tcPr>
            <w:tcW w:w="2977" w:type="dxa"/>
            <w:tcBorders>
              <w:top w:val="single" w:sz="4" w:space="0" w:color="auto"/>
              <w:left w:val="single" w:sz="4" w:space="0" w:color="auto"/>
              <w:bottom w:val="double" w:sz="4" w:space="0" w:color="auto"/>
              <w:right w:val="single" w:sz="4" w:space="0" w:color="auto"/>
            </w:tcBorders>
            <w:vAlign w:val="center"/>
          </w:tcPr>
          <w:p w:rsidR="006E2F75" w:rsidRPr="006E2F75" w:rsidRDefault="006E2F75" w:rsidP="006E2F75">
            <w:pPr>
              <w:spacing w:before="60" w:after="60" w:line="240" w:lineRule="exact"/>
              <w:jc w:val="center"/>
            </w:pPr>
            <w:r w:rsidRPr="006E2F75">
              <w:t>3</w:t>
            </w:r>
          </w:p>
        </w:tc>
        <w:tc>
          <w:tcPr>
            <w:tcW w:w="992" w:type="dxa"/>
            <w:tcBorders>
              <w:top w:val="single" w:sz="4" w:space="0" w:color="auto"/>
              <w:left w:val="single" w:sz="4" w:space="0" w:color="auto"/>
              <w:bottom w:val="double" w:sz="4" w:space="0" w:color="auto"/>
              <w:right w:val="single" w:sz="4" w:space="0" w:color="auto"/>
            </w:tcBorders>
            <w:vAlign w:val="center"/>
          </w:tcPr>
          <w:p w:rsidR="006E2F75" w:rsidRPr="006E2F75" w:rsidRDefault="006E2F75" w:rsidP="006E2F75">
            <w:pPr>
              <w:spacing w:before="60" w:after="60" w:line="240" w:lineRule="exact"/>
              <w:jc w:val="center"/>
            </w:pPr>
            <w:r w:rsidRPr="006E2F75">
              <w:t>4</w:t>
            </w:r>
          </w:p>
        </w:tc>
        <w:tc>
          <w:tcPr>
            <w:tcW w:w="992" w:type="dxa"/>
            <w:tcBorders>
              <w:top w:val="single" w:sz="4" w:space="0" w:color="auto"/>
              <w:left w:val="single" w:sz="4" w:space="0" w:color="auto"/>
              <w:bottom w:val="double" w:sz="4" w:space="0" w:color="auto"/>
              <w:right w:val="single" w:sz="4" w:space="0" w:color="auto"/>
            </w:tcBorders>
            <w:vAlign w:val="center"/>
          </w:tcPr>
          <w:p w:rsidR="006E2F75" w:rsidRPr="006E2F75" w:rsidRDefault="006E2F75" w:rsidP="006E2F75">
            <w:pPr>
              <w:spacing w:before="60" w:after="60" w:line="240" w:lineRule="exact"/>
              <w:jc w:val="center"/>
            </w:pPr>
            <w:r w:rsidRPr="006E2F75">
              <w:t>5</w:t>
            </w:r>
          </w:p>
        </w:tc>
        <w:tc>
          <w:tcPr>
            <w:tcW w:w="993" w:type="dxa"/>
            <w:tcBorders>
              <w:top w:val="single" w:sz="4" w:space="0" w:color="auto"/>
              <w:left w:val="single" w:sz="4" w:space="0" w:color="auto"/>
              <w:bottom w:val="double" w:sz="4" w:space="0" w:color="auto"/>
              <w:right w:val="single" w:sz="4" w:space="0" w:color="auto"/>
            </w:tcBorders>
            <w:vAlign w:val="center"/>
          </w:tcPr>
          <w:p w:rsidR="006E2F75" w:rsidRPr="006E2F75" w:rsidRDefault="006E2F75" w:rsidP="006E2F75">
            <w:pPr>
              <w:spacing w:before="60" w:after="60" w:line="240" w:lineRule="exact"/>
              <w:jc w:val="center"/>
            </w:pPr>
            <w:r w:rsidRPr="006E2F75">
              <w:t>6</w:t>
            </w:r>
          </w:p>
        </w:tc>
        <w:tc>
          <w:tcPr>
            <w:tcW w:w="917" w:type="dxa"/>
            <w:tcBorders>
              <w:top w:val="single" w:sz="4" w:space="0" w:color="auto"/>
              <w:left w:val="single" w:sz="4" w:space="0" w:color="auto"/>
              <w:bottom w:val="double" w:sz="4" w:space="0" w:color="auto"/>
              <w:right w:val="single" w:sz="4" w:space="0" w:color="auto"/>
            </w:tcBorders>
            <w:vAlign w:val="center"/>
          </w:tcPr>
          <w:p w:rsidR="006E2F75" w:rsidRPr="006E2F75" w:rsidRDefault="006E2F75" w:rsidP="006E2F75">
            <w:pPr>
              <w:spacing w:before="60" w:after="60" w:line="240" w:lineRule="exact"/>
              <w:jc w:val="center"/>
            </w:pPr>
            <w:r w:rsidRPr="006E2F75">
              <w:t>7</w:t>
            </w:r>
          </w:p>
        </w:tc>
      </w:tr>
      <w:tr w:rsidR="006E2F75" w:rsidRPr="006E2F75" w:rsidTr="006E2F75">
        <w:trPr>
          <w:cantSplit/>
          <w:jc w:val="center"/>
        </w:trPr>
        <w:tc>
          <w:tcPr>
            <w:tcW w:w="494" w:type="dxa"/>
            <w:vMerge w:val="restart"/>
            <w:tcBorders>
              <w:top w:val="doub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1</w:t>
            </w:r>
            <w:r w:rsidR="00ED4744">
              <w:t>.</w:t>
            </w:r>
          </w:p>
        </w:tc>
        <w:tc>
          <w:tcPr>
            <w:tcW w:w="2693" w:type="dxa"/>
            <w:vMerge w:val="restart"/>
            <w:tcBorders>
              <w:top w:val="doub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Нарушение требований законодательства по предоставлению в Национальную комиссию эмитентами и лицензированными и авторизированными лицами рынка отчетов и сроков их опубликования в средствах массовой информации</w:t>
            </w:r>
          </w:p>
        </w:tc>
        <w:tc>
          <w:tcPr>
            <w:tcW w:w="2977" w:type="dxa"/>
            <w:tcBorders>
              <w:top w:val="doub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Административные санкции</w:t>
            </w:r>
          </w:p>
        </w:tc>
        <w:tc>
          <w:tcPr>
            <w:tcW w:w="992" w:type="dxa"/>
            <w:tcBorders>
              <w:top w:val="doub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p>
        </w:tc>
        <w:tc>
          <w:tcPr>
            <w:tcW w:w="992" w:type="dxa"/>
            <w:tcBorders>
              <w:top w:val="doub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p>
        </w:tc>
        <w:tc>
          <w:tcPr>
            <w:tcW w:w="993" w:type="dxa"/>
            <w:tcBorders>
              <w:top w:val="doub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p>
        </w:tc>
        <w:tc>
          <w:tcPr>
            <w:tcW w:w="917" w:type="dxa"/>
            <w:tcBorders>
              <w:top w:val="doub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p>
        </w:tc>
      </w:tr>
      <w:tr w:rsidR="006E2F75" w:rsidRPr="006E2F75" w:rsidTr="006E2F75">
        <w:trPr>
          <w:cantSplit/>
          <w:jc w:val="center"/>
        </w:trPr>
        <w:tc>
          <w:tcPr>
            <w:tcW w:w="494"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693"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977"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Предупреждение руководства эмитента и профессионального участника о необходимости соблюдения положений действующих законодательных и нормативных актов</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2</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1</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r w:rsidR="006E2F75" w:rsidRPr="006E2F75" w:rsidTr="006E2F75">
        <w:trPr>
          <w:cantSplit/>
          <w:jc w:val="center"/>
        </w:trPr>
        <w:tc>
          <w:tcPr>
            <w:tcW w:w="494" w:type="dxa"/>
            <w:vMerge w:val="restart"/>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2</w:t>
            </w:r>
            <w:r w:rsidR="00ED4744">
              <w:t>.</w:t>
            </w:r>
          </w:p>
        </w:tc>
        <w:tc>
          <w:tcPr>
            <w:tcW w:w="2693" w:type="dxa"/>
            <w:vMerge w:val="restart"/>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Нарушение требований законодательства по ведению реестра держателей ценных бумаг, а также ведение реестра с нарушением установленных правил</w:t>
            </w:r>
          </w:p>
        </w:tc>
        <w:tc>
          <w:tcPr>
            <w:tcW w:w="2977"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Предписание акционерному обществу о необходимости заключения договора на ведение реестра акционеров с регистрационным обществом</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r w:rsidR="006E2F75" w:rsidRPr="006E2F75" w:rsidTr="006E2F75">
        <w:trPr>
          <w:cantSplit/>
          <w:jc w:val="center"/>
        </w:trPr>
        <w:tc>
          <w:tcPr>
            <w:tcW w:w="494"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693"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977"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Предписание регистрационному обществу и акционерному обществу о передач</w:t>
            </w:r>
            <w:r w:rsidR="00E0460D">
              <w:t>е</w:t>
            </w:r>
            <w:r w:rsidRPr="006E2F75">
              <w:t xml:space="preserve"> реестра владельцев ценных бумаг другому регистрационному обществу</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r w:rsidR="006E2F75" w:rsidRPr="006E2F75" w:rsidTr="006E2F75">
        <w:trPr>
          <w:cantSplit/>
          <w:jc w:val="center"/>
        </w:trPr>
        <w:tc>
          <w:tcPr>
            <w:tcW w:w="494"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693"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977"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Предписание регистрационному обществу о передаче списка владельцев ценных бумаг</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r w:rsidR="006E2F75" w:rsidRPr="006E2F75" w:rsidTr="006E2F75">
        <w:trPr>
          <w:cantSplit/>
          <w:jc w:val="center"/>
        </w:trPr>
        <w:tc>
          <w:tcPr>
            <w:tcW w:w="494"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693"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977"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Предупреждение регистрационного общества и акционерного общества о необходимости соблюдения положений действующего законодательства при заключении договоров на ведение реестра владельцев ценных бумаг</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r w:rsidR="006E2F75" w:rsidRPr="006E2F75" w:rsidTr="006E2F75">
        <w:trPr>
          <w:cantSplit/>
          <w:jc w:val="center"/>
        </w:trPr>
        <w:tc>
          <w:tcPr>
            <w:tcW w:w="494"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693"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977"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Приостановка операции с ценными бумагами на лицевых счетах в реестре владельцев ценных бумаг</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r w:rsidR="006E2F75" w:rsidRPr="006E2F75" w:rsidTr="006E2F75">
        <w:trPr>
          <w:cantSplit/>
          <w:jc w:val="center"/>
        </w:trPr>
        <w:tc>
          <w:tcPr>
            <w:tcW w:w="494" w:type="dxa"/>
            <w:vMerge w:val="restart"/>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3</w:t>
            </w:r>
            <w:r w:rsidR="00ED4744">
              <w:t>.</w:t>
            </w:r>
          </w:p>
        </w:tc>
        <w:tc>
          <w:tcPr>
            <w:tcW w:w="2693" w:type="dxa"/>
            <w:vMerge w:val="restart"/>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Нарушения при осуществлении сделок с ценными бумагами на вторичном рынке</w:t>
            </w:r>
          </w:p>
        </w:tc>
        <w:tc>
          <w:tcPr>
            <w:tcW w:w="2977" w:type="dxa"/>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40" w:lineRule="exact"/>
            </w:pPr>
            <w:r w:rsidRPr="006E2F75">
              <w:t>Предупреждение руководства лицензированного или авторизированного лица рынка или клиента о необходимости неукоснительного соблюдения положений действующих законодательных и нормативных актов</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27</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2</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r w:rsidR="006E2F75" w:rsidRPr="006E2F75" w:rsidTr="006E2F75">
        <w:trPr>
          <w:cantSplit/>
          <w:jc w:val="center"/>
        </w:trPr>
        <w:tc>
          <w:tcPr>
            <w:tcW w:w="494"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693"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977" w:type="dxa"/>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40" w:lineRule="exact"/>
            </w:pPr>
            <w:r w:rsidRPr="006E2F75">
              <w:t>Приостановка операции с ценными бумагами на лицевых счетах в реестре владельцев ценных бумаг/права голоса акций в уставном капитале инвестиционного общества</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2</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1</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r w:rsidR="006E2F75" w:rsidRPr="006E2F75" w:rsidTr="006E2F75">
        <w:trPr>
          <w:cantSplit/>
          <w:jc w:val="center"/>
        </w:trPr>
        <w:tc>
          <w:tcPr>
            <w:tcW w:w="494"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693"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977" w:type="dxa"/>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40" w:lineRule="exact"/>
            </w:pPr>
            <w:r w:rsidRPr="006E2F75">
              <w:t xml:space="preserve">Отзыв сертификата специалиста в области ценных бумаг </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1</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r w:rsidR="006E2F75" w:rsidRPr="006E2F75" w:rsidTr="006E2F75">
        <w:trPr>
          <w:cantSplit/>
          <w:jc w:val="center"/>
        </w:trPr>
        <w:tc>
          <w:tcPr>
            <w:tcW w:w="494"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693"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977" w:type="dxa"/>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40" w:lineRule="exact"/>
            </w:pPr>
            <w:r w:rsidRPr="006E2F75">
              <w:t>Административные санкции</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3</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1</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252</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50</w:t>
            </w:r>
          </w:p>
        </w:tc>
      </w:tr>
      <w:tr w:rsidR="006E2F75" w:rsidRPr="006E2F75" w:rsidTr="006E2F75">
        <w:trPr>
          <w:cantSplit/>
          <w:jc w:val="center"/>
        </w:trPr>
        <w:tc>
          <w:tcPr>
            <w:tcW w:w="494" w:type="dxa"/>
            <w:vMerge w:val="restart"/>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4</w:t>
            </w:r>
            <w:r w:rsidR="00ED4744">
              <w:t>.</w:t>
            </w:r>
          </w:p>
        </w:tc>
        <w:tc>
          <w:tcPr>
            <w:tcW w:w="2693" w:type="dxa"/>
            <w:vMerge w:val="restart"/>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r w:rsidRPr="006E2F75">
              <w:t>Нарушения, выявленные</w:t>
            </w:r>
            <w:r w:rsidR="00E0460D">
              <w:t xml:space="preserve"> при осуществлении тематических</w:t>
            </w:r>
            <w:r w:rsidRPr="006E2F75">
              <w:t xml:space="preserve"> проверок деятельности лицензированными и авторизированными лицами рынка ценных бумаг</w:t>
            </w:r>
          </w:p>
        </w:tc>
        <w:tc>
          <w:tcPr>
            <w:tcW w:w="2977" w:type="dxa"/>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40" w:lineRule="exact"/>
            </w:pPr>
            <w:r w:rsidRPr="006E2F75">
              <w:t>Предупреждение руководства лицензированного или авторизированного лица рынка о необходимости неукоснительного соблюдения положений действующих законодательных и нормативных актов</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2</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2</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r w:rsidR="006E2F75" w:rsidRPr="006E2F75" w:rsidTr="006E2F75">
        <w:trPr>
          <w:cantSplit/>
          <w:jc w:val="center"/>
        </w:trPr>
        <w:tc>
          <w:tcPr>
            <w:tcW w:w="494"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693" w:type="dxa"/>
            <w:vMerge/>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pPr>
          </w:p>
        </w:tc>
        <w:tc>
          <w:tcPr>
            <w:tcW w:w="2977" w:type="dxa"/>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E2F75">
            <w:pPr>
              <w:spacing w:before="60" w:after="60" w:line="240" w:lineRule="exact"/>
            </w:pPr>
            <w:r w:rsidRPr="006E2F75">
              <w:t>Административные санкции</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2</w:t>
            </w:r>
          </w:p>
        </w:tc>
        <w:tc>
          <w:tcPr>
            <w:tcW w:w="992"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c>
          <w:tcPr>
            <w:tcW w:w="993" w:type="dxa"/>
            <w:tcBorders>
              <w:top w:val="single" w:sz="4" w:space="0" w:color="auto"/>
              <w:left w:val="single" w:sz="4" w:space="0" w:color="auto"/>
              <w:bottom w:val="single" w:sz="4" w:space="0" w:color="auto"/>
              <w:right w:val="single" w:sz="4" w:space="0" w:color="auto"/>
            </w:tcBorders>
          </w:tcPr>
          <w:p w:rsidR="005B3FFE" w:rsidRPr="006E2F75" w:rsidRDefault="005B3FFE" w:rsidP="006E2F75">
            <w:pPr>
              <w:spacing w:before="60" w:after="60" w:line="240" w:lineRule="exact"/>
              <w:jc w:val="center"/>
            </w:pPr>
            <w:r w:rsidRPr="006E2F75">
              <w:t>428</w:t>
            </w:r>
          </w:p>
        </w:tc>
        <w:tc>
          <w:tcPr>
            <w:tcW w:w="917" w:type="dxa"/>
            <w:tcBorders>
              <w:top w:val="single" w:sz="4" w:space="0" w:color="auto"/>
              <w:left w:val="single" w:sz="4" w:space="0" w:color="auto"/>
              <w:bottom w:val="single" w:sz="4" w:space="0" w:color="auto"/>
              <w:right w:val="single" w:sz="4" w:space="0" w:color="auto"/>
            </w:tcBorders>
          </w:tcPr>
          <w:p w:rsidR="005B3FFE" w:rsidRPr="006E2F75" w:rsidRDefault="008E7CBC" w:rsidP="006E2F75">
            <w:pPr>
              <w:spacing w:before="60" w:after="60" w:line="240" w:lineRule="exact"/>
              <w:jc w:val="center"/>
            </w:pPr>
            <w:r w:rsidRPr="006E2F75">
              <w:t>–</w:t>
            </w:r>
          </w:p>
        </w:tc>
      </w:tr>
    </w:tbl>
    <w:p w:rsidR="005B3FFE" w:rsidRPr="006E2F75" w:rsidRDefault="005B3FFE" w:rsidP="006E2F75">
      <w:pPr>
        <w:suppressAutoHyphens/>
        <w:spacing w:before="360"/>
        <w:ind w:firstLine="709"/>
        <w:jc w:val="both"/>
        <w:rPr>
          <w:kern w:val="28"/>
          <w:sz w:val="28"/>
          <w:szCs w:val="28"/>
        </w:rPr>
      </w:pPr>
      <w:r w:rsidRPr="006E2F75">
        <w:rPr>
          <w:kern w:val="28"/>
          <w:sz w:val="28"/>
          <w:szCs w:val="28"/>
        </w:rPr>
        <w:t xml:space="preserve">В целях поддержания стабильности и обеспечения непрерывной и упорядоченной деятельности на рынке капитала, защиты прав и интересов инвесторов: </w:t>
      </w:r>
    </w:p>
    <w:p w:rsidR="005B3FFE" w:rsidRPr="006E2F75" w:rsidRDefault="00ED4744" w:rsidP="00C1122E">
      <w:pPr>
        <w:suppressAutoHyphens/>
        <w:ind w:firstLine="709"/>
        <w:jc w:val="both"/>
        <w:rPr>
          <w:kern w:val="28"/>
          <w:sz w:val="28"/>
          <w:szCs w:val="28"/>
        </w:rPr>
      </w:pPr>
      <w:r>
        <w:rPr>
          <w:kern w:val="28"/>
          <w:sz w:val="28"/>
          <w:szCs w:val="28"/>
        </w:rPr>
        <w:t>п</w:t>
      </w:r>
      <w:r w:rsidR="005B3FFE" w:rsidRPr="006E2F75">
        <w:rPr>
          <w:kern w:val="28"/>
          <w:sz w:val="28"/>
          <w:szCs w:val="28"/>
        </w:rPr>
        <w:t>остановлением Н</w:t>
      </w:r>
      <w:r w:rsidR="00C61EC6" w:rsidRPr="006E2F75">
        <w:rPr>
          <w:kern w:val="28"/>
          <w:sz w:val="28"/>
          <w:szCs w:val="28"/>
        </w:rPr>
        <w:t>ациональной комиссии</w:t>
      </w:r>
      <w:r w:rsidR="005B3FFE" w:rsidRPr="006E2F75">
        <w:rPr>
          <w:kern w:val="28"/>
          <w:sz w:val="28"/>
          <w:szCs w:val="28"/>
        </w:rPr>
        <w:t xml:space="preserve"> </w:t>
      </w:r>
      <w:r w:rsidR="00C61EC6" w:rsidRPr="006E2F75">
        <w:rPr>
          <w:kern w:val="28"/>
          <w:sz w:val="28"/>
          <w:szCs w:val="28"/>
        </w:rPr>
        <w:t xml:space="preserve">от 31 марта 2016 года </w:t>
      </w:r>
      <w:r w:rsidR="00A87978" w:rsidRPr="006E2F75">
        <w:rPr>
          <w:kern w:val="28"/>
          <w:sz w:val="28"/>
          <w:szCs w:val="28"/>
        </w:rPr>
        <w:t>№ </w:t>
      </w:r>
      <w:r w:rsidR="005B3FFE" w:rsidRPr="006E2F75">
        <w:rPr>
          <w:kern w:val="28"/>
          <w:sz w:val="28"/>
          <w:szCs w:val="28"/>
        </w:rPr>
        <w:t>14/5 было утверждено Положение об обращении ценных бумаг на</w:t>
      </w:r>
      <w:r>
        <w:rPr>
          <w:kern w:val="28"/>
          <w:sz w:val="28"/>
          <w:szCs w:val="28"/>
        </w:rPr>
        <w:t xml:space="preserve"> рынке капитала. Настоящее П</w:t>
      </w:r>
      <w:r w:rsidR="005B3FFE" w:rsidRPr="006E2F75">
        <w:rPr>
          <w:kern w:val="28"/>
          <w:sz w:val="28"/>
          <w:szCs w:val="28"/>
        </w:rPr>
        <w:t>оложение устанавливает требования к порядку обращения ценных бумаг на рынке капитала, выпущенных в форме акций и облигаций. Положение применяется к субъектам, получившим лицензию и авторизацию Н</w:t>
      </w:r>
      <w:r w:rsidR="00476108">
        <w:rPr>
          <w:kern w:val="28"/>
          <w:sz w:val="28"/>
          <w:szCs w:val="28"/>
        </w:rPr>
        <w:t>ациональной комиссии</w:t>
      </w:r>
      <w:r w:rsidR="005B3FFE" w:rsidRPr="006E2F75">
        <w:rPr>
          <w:kern w:val="28"/>
          <w:sz w:val="28"/>
          <w:szCs w:val="28"/>
        </w:rPr>
        <w:t>, эмитентам ценных бумаг, а также физическим и юридическим лицам, которые владеют или намереваются приобрести ценные бумаги, выпущенны</w:t>
      </w:r>
      <w:r w:rsidR="00476108">
        <w:rPr>
          <w:kern w:val="28"/>
          <w:sz w:val="28"/>
          <w:szCs w:val="28"/>
        </w:rPr>
        <w:t>е эмитентами Республики Молдова;</w:t>
      </w:r>
    </w:p>
    <w:p w:rsidR="005B3FFE" w:rsidRPr="006E2F75" w:rsidRDefault="00476108" w:rsidP="00C1122E">
      <w:pPr>
        <w:suppressAutoHyphens/>
        <w:ind w:firstLine="709"/>
        <w:jc w:val="both"/>
        <w:rPr>
          <w:kern w:val="28"/>
          <w:sz w:val="28"/>
          <w:szCs w:val="28"/>
        </w:rPr>
      </w:pPr>
      <w:r>
        <w:rPr>
          <w:kern w:val="28"/>
          <w:sz w:val="28"/>
          <w:szCs w:val="28"/>
        </w:rPr>
        <w:t>п</w:t>
      </w:r>
      <w:r w:rsidR="005B3FFE" w:rsidRPr="006E2F75">
        <w:rPr>
          <w:kern w:val="28"/>
          <w:sz w:val="28"/>
          <w:szCs w:val="28"/>
        </w:rPr>
        <w:t>остановлением Н</w:t>
      </w:r>
      <w:r w:rsidR="00C61EC6" w:rsidRPr="006E2F75">
        <w:rPr>
          <w:kern w:val="28"/>
          <w:sz w:val="28"/>
          <w:szCs w:val="28"/>
        </w:rPr>
        <w:t>ациональной комиссии</w:t>
      </w:r>
      <w:r w:rsidR="005B3FFE" w:rsidRPr="006E2F75">
        <w:rPr>
          <w:kern w:val="28"/>
          <w:sz w:val="28"/>
          <w:szCs w:val="28"/>
        </w:rPr>
        <w:t xml:space="preserve"> </w:t>
      </w:r>
      <w:r w:rsidR="00C61EC6" w:rsidRPr="006E2F75">
        <w:rPr>
          <w:kern w:val="28"/>
          <w:sz w:val="28"/>
          <w:szCs w:val="28"/>
        </w:rPr>
        <w:t xml:space="preserve">от 12 июня 2016 года </w:t>
      </w:r>
      <w:r w:rsidR="00A87978" w:rsidRPr="006E2F75">
        <w:rPr>
          <w:kern w:val="28"/>
          <w:sz w:val="28"/>
          <w:szCs w:val="28"/>
        </w:rPr>
        <w:t>№ </w:t>
      </w:r>
      <w:r w:rsidR="005B3FFE" w:rsidRPr="006E2F75">
        <w:rPr>
          <w:kern w:val="28"/>
          <w:sz w:val="28"/>
          <w:szCs w:val="28"/>
        </w:rPr>
        <w:t xml:space="preserve">7/11 было утверждено Положение о раскрытии информации эмитентами ценных бумаг. Целью данного положения является частичное переложение Директивы </w:t>
      </w:r>
      <w:r w:rsidR="00A87978" w:rsidRPr="006E2F75">
        <w:rPr>
          <w:kern w:val="28"/>
          <w:sz w:val="28"/>
          <w:szCs w:val="28"/>
        </w:rPr>
        <w:t>№ </w:t>
      </w:r>
      <w:r w:rsidR="005B3FFE" w:rsidRPr="006E2F75">
        <w:rPr>
          <w:kern w:val="28"/>
          <w:sz w:val="28"/>
          <w:szCs w:val="28"/>
        </w:rPr>
        <w:t xml:space="preserve">2004/109/EС Европейского </w:t>
      </w:r>
      <w:r w:rsidR="0091395E">
        <w:rPr>
          <w:kern w:val="28"/>
          <w:sz w:val="28"/>
          <w:szCs w:val="28"/>
        </w:rPr>
        <w:t>п</w:t>
      </w:r>
      <w:r w:rsidR="005B3FFE" w:rsidRPr="006E2F75">
        <w:rPr>
          <w:kern w:val="28"/>
          <w:sz w:val="28"/>
          <w:szCs w:val="28"/>
        </w:rPr>
        <w:t xml:space="preserve">арламента и Совета </w:t>
      </w:r>
      <w:r w:rsidR="00993733">
        <w:rPr>
          <w:kern w:val="28"/>
          <w:sz w:val="28"/>
          <w:szCs w:val="28"/>
        </w:rPr>
        <w:t xml:space="preserve">Европейского союза </w:t>
      </w:r>
      <w:r w:rsidR="005B3FFE" w:rsidRPr="006E2F75">
        <w:rPr>
          <w:kern w:val="28"/>
          <w:sz w:val="28"/>
          <w:szCs w:val="28"/>
        </w:rPr>
        <w:t>от 15</w:t>
      </w:r>
      <w:r w:rsidR="00B02391">
        <w:rPr>
          <w:kern w:val="28"/>
          <w:sz w:val="28"/>
          <w:szCs w:val="28"/>
        </w:rPr>
        <w:t> </w:t>
      </w:r>
      <w:r w:rsidR="005B3FFE" w:rsidRPr="006E2F75">
        <w:rPr>
          <w:kern w:val="28"/>
          <w:sz w:val="28"/>
          <w:szCs w:val="28"/>
        </w:rPr>
        <w:t xml:space="preserve">декабря 2004 года о гармонизации требований о прозрачности информации, относящейся к эмитентам, ценные бумаги которых допущены к торгам на регулируемом рынке, и об изменении Директивы </w:t>
      </w:r>
      <w:r w:rsidR="00A87978" w:rsidRPr="006E2F75">
        <w:rPr>
          <w:kern w:val="28"/>
          <w:sz w:val="28"/>
          <w:szCs w:val="28"/>
        </w:rPr>
        <w:t>№ </w:t>
      </w:r>
      <w:r w:rsidR="005B3FFE" w:rsidRPr="006E2F75">
        <w:rPr>
          <w:kern w:val="28"/>
          <w:sz w:val="28"/>
          <w:szCs w:val="28"/>
        </w:rPr>
        <w:t>2001/34/ЕС, опубликованной в Официальном журнале</w:t>
      </w:r>
      <w:r w:rsidR="00956D6B" w:rsidRPr="006E2F75">
        <w:rPr>
          <w:kern w:val="28"/>
          <w:sz w:val="28"/>
          <w:szCs w:val="28"/>
        </w:rPr>
        <w:t xml:space="preserve"> Европейского </w:t>
      </w:r>
      <w:r w:rsidR="00993733">
        <w:rPr>
          <w:kern w:val="28"/>
          <w:sz w:val="28"/>
          <w:szCs w:val="28"/>
        </w:rPr>
        <w:t>с</w:t>
      </w:r>
      <w:r w:rsidR="00956D6B" w:rsidRPr="006E2F75">
        <w:rPr>
          <w:kern w:val="28"/>
          <w:sz w:val="28"/>
          <w:szCs w:val="28"/>
        </w:rPr>
        <w:t xml:space="preserve">оюза </w:t>
      </w:r>
      <w:r w:rsidR="00A87978" w:rsidRPr="006E2F75">
        <w:rPr>
          <w:kern w:val="28"/>
          <w:sz w:val="28"/>
          <w:szCs w:val="28"/>
        </w:rPr>
        <w:t>№ </w:t>
      </w:r>
      <w:r w:rsidR="005B3FFE" w:rsidRPr="006E2F75">
        <w:rPr>
          <w:kern w:val="28"/>
          <w:sz w:val="28"/>
          <w:szCs w:val="28"/>
        </w:rPr>
        <w:t>L</w:t>
      </w:r>
      <w:r w:rsidR="00956D6B" w:rsidRPr="006E2F75">
        <w:rPr>
          <w:kern w:val="28"/>
          <w:sz w:val="28"/>
          <w:szCs w:val="28"/>
        </w:rPr>
        <w:t> </w:t>
      </w:r>
      <w:r w:rsidR="005B3FFE" w:rsidRPr="006E2F75">
        <w:rPr>
          <w:kern w:val="28"/>
          <w:sz w:val="28"/>
          <w:szCs w:val="28"/>
        </w:rPr>
        <w:t>390 от 31</w:t>
      </w:r>
      <w:r w:rsidR="00B02391">
        <w:rPr>
          <w:kern w:val="28"/>
          <w:sz w:val="28"/>
          <w:szCs w:val="28"/>
        </w:rPr>
        <w:t> </w:t>
      </w:r>
      <w:r w:rsidR="005B3FFE" w:rsidRPr="006E2F75">
        <w:rPr>
          <w:kern w:val="28"/>
          <w:sz w:val="28"/>
          <w:szCs w:val="28"/>
        </w:rPr>
        <w:t>декабря 2004 года. Настоящее Положение определяет содержание и порядок раскрытия информации следующими категориями эмитентов ценных бумаг: эмитент</w:t>
      </w:r>
      <w:r w:rsidR="00993733">
        <w:rPr>
          <w:kern w:val="28"/>
          <w:sz w:val="28"/>
          <w:szCs w:val="28"/>
        </w:rPr>
        <w:t>, соответствующий</w:t>
      </w:r>
      <w:r w:rsidR="005B3FFE" w:rsidRPr="006E2F75">
        <w:rPr>
          <w:kern w:val="28"/>
          <w:sz w:val="28"/>
          <w:szCs w:val="28"/>
        </w:rPr>
        <w:t xml:space="preserve"> критериям субъекта публичного значения; эмитент, ценные бумаги которого допущены к торгам в рамках многосторонней торговой системы</w:t>
      </w:r>
      <w:r w:rsidR="00993733">
        <w:rPr>
          <w:kern w:val="28"/>
          <w:sz w:val="28"/>
          <w:szCs w:val="28"/>
        </w:rPr>
        <w:t xml:space="preserve">; </w:t>
      </w:r>
      <w:r w:rsidR="005B3FFE" w:rsidRPr="006E2F75">
        <w:rPr>
          <w:kern w:val="28"/>
          <w:sz w:val="28"/>
          <w:szCs w:val="28"/>
        </w:rPr>
        <w:t>эмитент, ценные бумаги которого торгуются вне регулируемого рынка и/или МТС.</w:t>
      </w:r>
    </w:p>
    <w:p w:rsidR="005B3FFE" w:rsidRPr="006E2F75" w:rsidRDefault="005B3FFE" w:rsidP="00C1122E">
      <w:pPr>
        <w:suppressAutoHyphens/>
        <w:ind w:firstLine="709"/>
        <w:jc w:val="both"/>
        <w:rPr>
          <w:kern w:val="28"/>
          <w:sz w:val="28"/>
          <w:szCs w:val="28"/>
        </w:rPr>
      </w:pPr>
      <w:r w:rsidRPr="006E2F75">
        <w:rPr>
          <w:kern w:val="28"/>
          <w:sz w:val="28"/>
          <w:szCs w:val="28"/>
        </w:rPr>
        <w:t>По состоянию на 30</w:t>
      </w:r>
      <w:r w:rsidR="009943C3" w:rsidRPr="006E2F75">
        <w:rPr>
          <w:kern w:val="28"/>
          <w:sz w:val="28"/>
          <w:szCs w:val="28"/>
        </w:rPr>
        <w:t xml:space="preserve"> июня </w:t>
      </w:r>
      <w:r w:rsidRPr="006E2F75">
        <w:rPr>
          <w:kern w:val="28"/>
          <w:sz w:val="28"/>
          <w:szCs w:val="28"/>
        </w:rPr>
        <w:t>2016</w:t>
      </w:r>
      <w:r w:rsidR="009943C3" w:rsidRPr="006E2F75">
        <w:rPr>
          <w:kern w:val="28"/>
          <w:sz w:val="28"/>
          <w:szCs w:val="28"/>
        </w:rPr>
        <w:t xml:space="preserve"> года</w:t>
      </w:r>
      <w:r w:rsidRPr="006E2F75">
        <w:rPr>
          <w:kern w:val="28"/>
          <w:sz w:val="28"/>
          <w:szCs w:val="28"/>
        </w:rPr>
        <w:t xml:space="preserve"> на регулируемом рынке </w:t>
      </w:r>
      <w:r w:rsidR="009943C3" w:rsidRPr="006E2F75">
        <w:rPr>
          <w:kern w:val="28"/>
          <w:sz w:val="28"/>
          <w:szCs w:val="28"/>
        </w:rPr>
        <w:t xml:space="preserve">Республики </w:t>
      </w:r>
      <w:r w:rsidRPr="006E2F75">
        <w:rPr>
          <w:kern w:val="28"/>
          <w:sz w:val="28"/>
          <w:szCs w:val="28"/>
        </w:rPr>
        <w:t>Молдов</w:t>
      </w:r>
      <w:r w:rsidR="009943C3" w:rsidRPr="006E2F75">
        <w:rPr>
          <w:kern w:val="28"/>
          <w:sz w:val="28"/>
          <w:szCs w:val="28"/>
        </w:rPr>
        <w:t>а</w:t>
      </w:r>
      <w:r w:rsidRPr="006E2F75">
        <w:rPr>
          <w:kern w:val="28"/>
          <w:sz w:val="28"/>
          <w:szCs w:val="28"/>
        </w:rPr>
        <w:t xml:space="preserve"> было осуществлено 114 сделок с корпоративными ценными бумагами на сумму 16,06 млн долл</w:t>
      </w:r>
      <w:r w:rsidR="009943C3" w:rsidRPr="006E2F75">
        <w:rPr>
          <w:kern w:val="28"/>
          <w:sz w:val="28"/>
          <w:szCs w:val="28"/>
        </w:rPr>
        <w:t>аров</w:t>
      </w:r>
      <w:r w:rsidR="00993733">
        <w:rPr>
          <w:kern w:val="28"/>
          <w:sz w:val="28"/>
          <w:szCs w:val="28"/>
        </w:rPr>
        <w:t xml:space="preserve"> США. В структуре сделок</w:t>
      </w:r>
      <w:r w:rsidRPr="006E2F75">
        <w:rPr>
          <w:kern w:val="28"/>
          <w:sz w:val="28"/>
          <w:szCs w:val="28"/>
        </w:rPr>
        <w:t xml:space="preserve"> существенная доля приходится на </w:t>
      </w:r>
      <w:r w:rsidR="00956D6B" w:rsidRPr="006E2F75">
        <w:rPr>
          <w:kern w:val="28"/>
          <w:sz w:val="28"/>
          <w:szCs w:val="28"/>
        </w:rPr>
        <w:t>сделки,</w:t>
      </w:r>
      <w:r w:rsidRPr="006E2F75">
        <w:rPr>
          <w:kern w:val="28"/>
          <w:sz w:val="28"/>
          <w:szCs w:val="28"/>
        </w:rPr>
        <w:t xml:space="preserve"> </w:t>
      </w:r>
      <w:r w:rsidR="009943C3" w:rsidRPr="006E2F75">
        <w:rPr>
          <w:kern w:val="28"/>
          <w:sz w:val="28"/>
          <w:szCs w:val="28"/>
        </w:rPr>
        <w:t>осуществленные</w:t>
      </w:r>
      <w:r w:rsidRPr="006E2F75">
        <w:rPr>
          <w:kern w:val="28"/>
          <w:sz w:val="28"/>
          <w:szCs w:val="28"/>
        </w:rPr>
        <w:t xml:space="preserve"> в ходе голосовых аукционов, организованных Агентством публичной собственности для продажи акций (80,95</w:t>
      </w:r>
      <w:r w:rsidR="00A87978" w:rsidRPr="006E2F75">
        <w:rPr>
          <w:kern w:val="28"/>
          <w:sz w:val="28"/>
          <w:szCs w:val="28"/>
        </w:rPr>
        <w:t> %</w:t>
      </w:r>
      <w:r w:rsidRPr="006E2F75">
        <w:rPr>
          <w:kern w:val="28"/>
          <w:sz w:val="28"/>
          <w:szCs w:val="28"/>
        </w:rPr>
        <w:t>)</w:t>
      </w:r>
      <w:r w:rsidR="00E0460D">
        <w:rPr>
          <w:kern w:val="28"/>
          <w:sz w:val="28"/>
          <w:szCs w:val="28"/>
        </w:rPr>
        <w:t>,</w:t>
      </w:r>
      <w:r w:rsidRPr="006E2F75">
        <w:rPr>
          <w:kern w:val="28"/>
          <w:sz w:val="28"/>
          <w:szCs w:val="28"/>
        </w:rPr>
        <w:t xml:space="preserve"> и специальные сделки с акциями (15,67</w:t>
      </w:r>
      <w:r w:rsidR="00A87978" w:rsidRPr="006E2F75">
        <w:rPr>
          <w:kern w:val="28"/>
          <w:sz w:val="28"/>
          <w:szCs w:val="28"/>
        </w:rPr>
        <w:t> %</w:t>
      </w:r>
      <w:r w:rsidRPr="006E2F75">
        <w:rPr>
          <w:kern w:val="28"/>
          <w:sz w:val="28"/>
          <w:szCs w:val="28"/>
        </w:rPr>
        <w:t>).</w:t>
      </w:r>
    </w:p>
    <w:p w:rsidR="005B3FFE" w:rsidRPr="006E2F75" w:rsidRDefault="005B3FFE" w:rsidP="00C1122E">
      <w:pPr>
        <w:suppressAutoHyphens/>
        <w:ind w:firstLine="709"/>
        <w:jc w:val="both"/>
        <w:rPr>
          <w:kern w:val="28"/>
          <w:sz w:val="28"/>
          <w:szCs w:val="28"/>
        </w:rPr>
      </w:pPr>
      <w:r w:rsidRPr="006E2F75">
        <w:rPr>
          <w:kern w:val="28"/>
          <w:sz w:val="28"/>
          <w:szCs w:val="28"/>
        </w:rPr>
        <w:t>Соотношение объема торгов финансовыми инструментами на вторичном рынке за первое полугодие 2016 года по отношению к ВВП составляет 1,23</w:t>
      </w:r>
      <w:r w:rsidR="00A87978" w:rsidRPr="006E2F75">
        <w:rPr>
          <w:kern w:val="28"/>
          <w:sz w:val="28"/>
          <w:szCs w:val="28"/>
        </w:rPr>
        <w:t> %</w:t>
      </w:r>
      <w:r w:rsidRPr="006E2F75">
        <w:rPr>
          <w:kern w:val="28"/>
          <w:sz w:val="28"/>
          <w:szCs w:val="28"/>
        </w:rPr>
        <w:t>, регистрируя в сравнении с аналогичным показателем 2015 года спад на 0,51</w:t>
      </w:r>
      <w:r w:rsidR="00A87978" w:rsidRPr="006E2F75">
        <w:rPr>
          <w:kern w:val="28"/>
          <w:sz w:val="28"/>
          <w:szCs w:val="28"/>
        </w:rPr>
        <w:t> %</w:t>
      </w:r>
      <w:r w:rsidRPr="006E2F75">
        <w:rPr>
          <w:kern w:val="28"/>
          <w:sz w:val="28"/>
          <w:szCs w:val="28"/>
        </w:rPr>
        <w:t>.</w:t>
      </w:r>
    </w:p>
    <w:p w:rsidR="005B3FFE" w:rsidRPr="006E2F75" w:rsidRDefault="00993733" w:rsidP="00C1122E">
      <w:pPr>
        <w:suppressAutoHyphens/>
        <w:ind w:firstLine="709"/>
        <w:jc w:val="both"/>
        <w:rPr>
          <w:kern w:val="28"/>
          <w:sz w:val="28"/>
          <w:szCs w:val="28"/>
        </w:rPr>
      </w:pPr>
      <w:r>
        <w:rPr>
          <w:kern w:val="28"/>
          <w:sz w:val="28"/>
          <w:szCs w:val="28"/>
        </w:rPr>
        <w:t>Также</w:t>
      </w:r>
      <w:r w:rsidR="005B3FFE" w:rsidRPr="006E2F75">
        <w:rPr>
          <w:kern w:val="28"/>
          <w:sz w:val="28"/>
          <w:szCs w:val="28"/>
        </w:rPr>
        <w:t xml:space="preserve"> согласно полож</w:t>
      </w:r>
      <w:r w:rsidR="00C61EC6" w:rsidRPr="006E2F75">
        <w:rPr>
          <w:kern w:val="28"/>
          <w:sz w:val="28"/>
          <w:szCs w:val="28"/>
        </w:rPr>
        <w:t xml:space="preserve">ениям Закона </w:t>
      </w:r>
      <w:r w:rsidRPr="006E2F75">
        <w:rPr>
          <w:kern w:val="28"/>
          <w:sz w:val="28"/>
          <w:szCs w:val="28"/>
        </w:rPr>
        <w:t xml:space="preserve">от 11 июля 2012 года № 171 </w:t>
      </w:r>
      <w:r>
        <w:rPr>
          <w:kern w:val="28"/>
          <w:sz w:val="28"/>
          <w:szCs w:val="28"/>
        </w:rPr>
        <w:t>«О</w:t>
      </w:r>
      <w:r w:rsidR="00C61EC6" w:rsidRPr="006E2F75">
        <w:rPr>
          <w:kern w:val="28"/>
          <w:sz w:val="28"/>
          <w:szCs w:val="28"/>
        </w:rPr>
        <w:t xml:space="preserve"> рынке капитала</w:t>
      </w:r>
      <w:r>
        <w:rPr>
          <w:kern w:val="28"/>
          <w:sz w:val="28"/>
          <w:szCs w:val="28"/>
        </w:rPr>
        <w:t>»</w:t>
      </w:r>
      <w:r w:rsidR="00C61EC6" w:rsidRPr="006E2F75">
        <w:rPr>
          <w:kern w:val="28"/>
          <w:sz w:val="28"/>
          <w:szCs w:val="28"/>
        </w:rPr>
        <w:t xml:space="preserve"> </w:t>
      </w:r>
      <w:r w:rsidR="005B3FFE" w:rsidRPr="006E2F75">
        <w:rPr>
          <w:kern w:val="28"/>
          <w:sz w:val="28"/>
          <w:szCs w:val="28"/>
        </w:rPr>
        <w:t xml:space="preserve">на рынке капитала появился новый финансовый инструмент </w:t>
      </w:r>
      <w:r w:rsidR="009943C3" w:rsidRPr="006E2F75">
        <w:rPr>
          <w:kern w:val="28"/>
          <w:sz w:val="28"/>
          <w:szCs w:val="28"/>
        </w:rPr>
        <w:t>–</w:t>
      </w:r>
      <w:r w:rsidR="005B3FFE" w:rsidRPr="006E2F75">
        <w:rPr>
          <w:kern w:val="28"/>
          <w:sz w:val="28"/>
          <w:szCs w:val="28"/>
        </w:rPr>
        <w:t xml:space="preserve"> МТС</w:t>
      </w:r>
      <w:r>
        <w:rPr>
          <w:kern w:val="28"/>
          <w:sz w:val="28"/>
          <w:szCs w:val="28"/>
        </w:rPr>
        <w:t>,</w:t>
      </w:r>
      <w:r w:rsidR="005B3FFE" w:rsidRPr="006E2F75">
        <w:rPr>
          <w:kern w:val="28"/>
          <w:sz w:val="28"/>
          <w:szCs w:val="28"/>
        </w:rPr>
        <w:t xml:space="preserve"> </w:t>
      </w:r>
      <w:r>
        <w:rPr>
          <w:kern w:val="28"/>
          <w:sz w:val="28"/>
          <w:szCs w:val="28"/>
        </w:rPr>
        <w:t>где</w:t>
      </w:r>
      <w:r w:rsidR="005B3FFE" w:rsidRPr="006E2F75">
        <w:rPr>
          <w:kern w:val="28"/>
          <w:sz w:val="28"/>
          <w:szCs w:val="28"/>
        </w:rPr>
        <w:t xml:space="preserve"> в первом полугодии 2016</w:t>
      </w:r>
      <w:r w:rsidR="006E2F75">
        <w:rPr>
          <w:kern w:val="28"/>
          <w:sz w:val="28"/>
          <w:szCs w:val="28"/>
        </w:rPr>
        <w:t> </w:t>
      </w:r>
      <w:r w:rsidR="005B3FFE" w:rsidRPr="006E2F75">
        <w:rPr>
          <w:kern w:val="28"/>
          <w:sz w:val="28"/>
          <w:szCs w:val="28"/>
        </w:rPr>
        <w:t>года было осуществлено 148 сделок с корпоративными ценными бумагами на сумму 0,13 млн долл</w:t>
      </w:r>
      <w:r w:rsidR="009943C3" w:rsidRPr="006E2F75">
        <w:rPr>
          <w:kern w:val="28"/>
          <w:sz w:val="28"/>
          <w:szCs w:val="28"/>
        </w:rPr>
        <w:t>аров</w:t>
      </w:r>
      <w:r w:rsidR="005B3FFE" w:rsidRPr="006E2F75">
        <w:rPr>
          <w:kern w:val="28"/>
          <w:sz w:val="28"/>
          <w:szCs w:val="28"/>
        </w:rPr>
        <w:t xml:space="preserve"> США. В структуре сделок существенная доля приходится на сделки купли-продажи с акциями (69,70</w:t>
      </w:r>
      <w:r w:rsidR="00A87978" w:rsidRPr="006E2F75">
        <w:rPr>
          <w:kern w:val="28"/>
          <w:sz w:val="28"/>
          <w:szCs w:val="28"/>
        </w:rPr>
        <w:t> %</w:t>
      </w:r>
      <w:r w:rsidR="005B3FFE" w:rsidRPr="006E2F75">
        <w:rPr>
          <w:kern w:val="28"/>
          <w:sz w:val="28"/>
          <w:szCs w:val="28"/>
        </w:rPr>
        <w:t>) и сделки по итогами аукционов по продаже единых пакетов акций</w:t>
      </w:r>
      <w:r w:rsidR="009943C3" w:rsidRPr="006E2F75">
        <w:rPr>
          <w:kern w:val="28"/>
          <w:sz w:val="28"/>
          <w:szCs w:val="28"/>
        </w:rPr>
        <w:t xml:space="preserve"> (30,3</w:t>
      </w:r>
      <w:r w:rsidR="00A87978" w:rsidRPr="006E2F75">
        <w:rPr>
          <w:kern w:val="28"/>
          <w:sz w:val="28"/>
          <w:szCs w:val="28"/>
        </w:rPr>
        <w:t> %</w:t>
      </w:r>
      <w:r w:rsidR="005B3FFE" w:rsidRPr="006E2F75">
        <w:rPr>
          <w:kern w:val="28"/>
          <w:sz w:val="28"/>
          <w:szCs w:val="28"/>
        </w:rPr>
        <w:t>).</w:t>
      </w:r>
    </w:p>
    <w:p w:rsidR="005B3FFE" w:rsidRPr="006E2F75" w:rsidRDefault="005B3FFE" w:rsidP="000304F3">
      <w:pPr>
        <w:pStyle w:val="2"/>
      </w:pPr>
      <w:bookmarkStart w:id="294" w:name="_Toc447287665"/>
      <w:bookmarkStart w:id="295" w:name="_Toc476067177"/>
      <w:bookmarkStart w:id="296" w:name="_Toc477949223"/>
      <w:r w:rsidRPr="006E2F75">
        <w:t>Российская Федерация</w:t>
      </w:r>
      <w:bookmarkEnd w:id="294"/>
      <w:bookmarkEnd w:id="295"/>
      <w:bookmarkEnd w:id="296"/>
    </w:p>
    <w:p w:rsidR="005B3FFE" w:rsidRPr="006E2F75" w:rsidRDefault="005B3FFE" w:rsidP="00B02391">
      <w:pPr>
        <w:spacing w:line="340" w:lineRule="exact"/>
        <w:ind w:firstLine="709"/>
        <w:jc w:val="both"/>
        <w:rPr>
          <w:sz w:val="28"/>
          <w:szCs w:val="28"/>
        </w:rPr>
      </w:pPr>
      <w:r w:rsidRPr="006E2F75">
        <w:rPr>
          <w:sz w:val="28"/>
          <w:szCs w:val="28"/>
        </w:rPr>
        <w:t>В соответствии с Федеральным законом от 10</w:t>
      </w:r>
      <w:r w:rsidR="00B347FB" w:rsidRPr="006E2F75">
        <w:rPr>
          <w:sz w:val="28"/>
          <w:szCs w:val="28"/>
        </w:rPr>
        <w:t xml:space="preserve"> июля </w:t>
      </w:r>
      <w:r w:rsidRPr="006E2F75">
        <w:rPr>
          <w:sz w:val="28"/>
          <w:szCs w:val="28"/>
        </w:rPr>
        <w:t>2002</w:t>
      </w:r>
      <w:r w:rsidR="00B347FB"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86-ФЗ «О</w:t>
      </w:r>
      <w:r w:rsidR="00B347FB" w:rsidRPr="006E2F75">
        <w:rPr>
          <w:sz w:val="28"/>
          <w:szCs w:val="28"/>
        </w:rPr>
        <w:t xml:space="preserve"> </w:t>
      </w:r>
      <w:r w:rsidRPr="006E2F75">
        <w:rPr>
          <w:sz w:val="28"/>
          <w:szCs w:val="28"/>
        </w:rPr>
        <w:t xml:space="preserve">Центральном банке Российской Федерации (Банке России)» (далее – Федеральный закон </w:t>
      </w:r>
      <w:r w:rsidR="00A87978" w:rsidRPr="006E2F75">
        <w:rPr>
          <w:sz w:val="28"/>
          <w:szCs w:val="28"/>
        </w:rPr>
        <w:t>№ </w:t>
      </w:r>
      <w:r w:rsidRPr="006E2F75">
        <w:rPr>
          <w:sz w:val="28"/>
          <w:szCs w:val="28"/>
        </w:rPr>
        <w:t>86-ФЗ) Банк России осуществляет полномочия по регулированию, контролю и надзору за некредитными финансовыми организациями и (или) в сфере их деятельности.</w:t>
      </w:r>
    </w:p>
    <w:p w:rsidR="005B3FFE" w:rsidRPr="006E2F75" w:rsidRDefault="005B3FFE" w:rsidP="00B02391">
      <w:pPr>
        <w:spacing w:line="340" w:lineRule="exact"/>
        <w:ind w:firstLine="709"/>
        <w:jc w:val="both"/>
        <w:rPr>
          <w:sz w:val="28"/>
          <w:szCs w:val="28"/>
        </w:rPr>
      </w:pPr>
      <w:r w:rsidRPr="006E2F75">
        <w:rPr>
          <w:sz w:val="28"/>
          <w:szCs w:val="28"/>
        </w:rPr>
        <w:t xml:space="preserve">В соответствии со статьей 76.1 Федерального закона </w:t>
      </w:r>
      <w:r w:rsidR="00A87978" w:rsidRPr="006E2F75">
        <w:rPr>
          <w:sz w:val="28"/>
          <w:szCs w:val="28"/>
        </w:rPr>
        <w:t>№ </w:t>
      </w:r>
      <w:r w:rsidRPr="006E2F75">
        <w:rPr>
          <w:sz w:val="28"/>
          <w:szCs w:val="28"/>
        </w:rPr>
        <w:t xml:space="preserve">86-ФЗ некредитными финансовыми организациями признаются лица, осуществляющие следующие виды деятельности: </w:t>
      </w:r>
    </w:p>
    <w:p w:rsidR="005B3FFE" w:rsidRPr="006E2F75" w:rsidRDefault="005B3FFE" w:rsidP="00B02391">
      <w:pPr>
        <w:spacing w:line="340" w:lineRule="exact"/>
        <w:ind w:firstLine="720"/>
        <w:jc w:val="both"/>
        <w:rPr>
          <w:sz w:val="28"/>
          <w:szCs w:val="28"/>
        </w:rPr>
      </w:pPr>
      <w:r w:rsidRPr="006E2F75">
        <w:rPr>
          <w:sz w:val="28"/>
          <w:szCs w:val="28"/>
        </w:rPr>
        <w:t>профессиональны</w:t>
      </w:r>
      <w:r w:rsidR="009D3DCD">
        <w:rPr>
          <w:sz w:val="28"/>
          <w:szCs w:val="28"/>
        </w:rPr>
        <w:t>е</w:t>
      </w:r>
      <w:r w:rsidRPr="006E2F75">
        <w:rPr>
          <w:sz w:val="28"/>
          <w:szCs w:val="28"/>
        </w:rPr>
        <w:t xml:space="preserve"> участник</w:t>
      </w:r>
      <w:r w:rsidR="009D3DCD">
        <w:rPr>
          <w:sz w:val="28"/>
          <w:szCs w:val="28"/>
        </w:rPr>
        <w:t>и</w:t>
      </w:r>
      <w:r w:rsidRPr="006E2F75">
        <w:rPr>
          <w:sz w:val="28"/>
          <w:szCs w:val="28"/>
        </w:rPr>
        <w:t xml:space="preserve"> рынка ценных бумаг;</w:t>
      </w:r>
    </w:p>
    <w:p w:rsidR="005B3FFE" w:rsidRPr="006E2F75" w:rsidRDefault="005B3FFE" w:rsidP="00B02391">
      <w:pPr>
        <w:spacing w:line="340" w:lineRule="exact"/>
        <w:ind w:firstLine="720"/>
        <w:jc w:val="both"/>
        <w:rPr>
          <w:sz w:val="28"/>
          <w:szCs w:val="28"/>
        </w:rPr>
      </w:pPr>
      <w:r w:rsidRPr="006E2F75">
        <w:rPr>
          <w:sz w:val="28"/>
          <w:szCs w:val="28"/>
        </w:rPr>
        <w:t>управляющи</w:t>
      </w:r>
      <w:r w:rsidR="009D3DCD">
        <w:rPr>
          <w:sz w:val="28"/>
          <w:szCs w:val="28"/>
        </w:rPr>
        <w:t>е компании</w:t>
      </w:r>
      <w:r w:rsidRPr="006E2F75">
        <w:rPr>
          <w:sz w:val="28"/>
          <w:szCs w:val="28"/>
        </w:rPr>
        <w:t xml:space="preserve"> инвестиционного фонда, паевого инвестиционного фонда и негосударственного пенсионного фонда;</w:t>
      </w:r>
    </w:p>
    <w:p w:rsidR="005B3FFE" w:rsidRPr="006E2F75" w:rsidRDefault="009D3DCD" w:rsidP="00B02391">
      <w:pPr>
        <w:spacing w:line="340" w:lineRule="exact"/>
        <w:ind w:firstLine="720"/>
        <w:jc w:val="both"/>
        <w:rPr>
          <w:sz w:val="28"/>
          <w:szCs w:val="28"/>
        </w:rPr>
      </w:pPr>
      <w:r>
        <w:rPr>
          <w:sz w:val="28"/>
          <w:szCs w:val="28"/>
        </w:rPr>
        <w:t>специализированные</w:t>
      </w:r>
      <w:r w:rsidR="005B3FFE" w:rsidRPr="006E2F75">
        <w:rPr>
          <w:sz w:val="28"/>
          <w:szCs w:val="28"/>
        </w:rPr>
        <w:t xml:space="preserve"> депозитари</w:t>
      </w:r>
      <w:r>
        <w:rPr>
          <w:sz w:val="28"/>
          <w:szCs w:val="28"/>
        </w:rPr>
        <w:t>и</w:t>
      </w:r>
      <w:r w:rsidR="005B3FFE" w:rsidRPr="006E2F75">
        <w:rPr>
          <w:sz w:val="28"/>
          <w:szCs w:val="28"/>
        </w:rPr>
        <w:t xml:space="preserve"> инвестиционного фонда, паевого инвестиционного фонда и негосударственного пенсионного фонда;</w:t>
      </w:r>
    </w:p>
    <w:p w:rsidR="005B3FFE" w:rsidRPr="006E2F75" w:rsidRDefault="005B3FFE" w:rsidP="00B02391">
      <w:pPr>
        <w:spacing w:line="340" w:lineRule="exact"/>
        <w:ind w:firstLine="720"/>
        <w:jc w:val="both"/>
        <w:rPr>
          <w:sz w:val="28"/>
          <w:szCs w:val="28"/>
        </w:rPr>
      </w:pPr>
      <w:r w:rsidRPr="006E2F75">
        <w:rPr>
          <w:sz w:val="28"/>
          <w:szCs w:val="28"/>
        </w:rPr>
        <w:t>акционерны</w:t>
      </w:r>
      <w:r w:rsidR="009D3DCD">
        <w:rPr>
          <w:sz w:val="28"/>
          <w:szCs w:val="28"/>
        </w:rPr>
        <w:t>е</w:t>
      </w:r>
      <w:r w:rsidRPr="006E2F75">
        <w:rPr>
          <w:sz w:val="28"/>
          <w:szCs w:val="28"/>
        </w:rPr>
        <w:t xml:space="preserve"> инвестиционны</w:t>
      </w:r>
      <w:r w:rsidR="009D3DCD">
        <w:rPr>
          <w:sz w:val="28"/>
          <w:szCs w:val="28"/>
        </w:rPr>
        <w:t>е</w:t>
      </w:r>
      <w:r w:rsidRPr="006E2F75">
        <w:rPr>
          <w:sz w:val="28"/>
          <w:szCs w:val="28"/>
        </w:rPr>
        <w:t xml:space="preserve"> фонд</w:t>
      </w:r>
      <w:r w:rsidR="009D3DCD">
        <w:rPr>
          <w:sz w:val="28"/>
          <w:szCs w:val="28"/>
        </w:rPr>
        <w:t>ы</w:t>
      </w:r>
      <w:r w:rsidRPr="006E2F75">
        <w:rPr>
          <w:sz w:val="28"/>
          <w:szCs w:val="28"/>
        </w:rPr>
        <w:t>;</w:t>
      </w:r>
    </w:p>
    <w:p w:rsidR="005B3FFE" w:rsidRPr="006E2F75" w:rsidRDefault="005B3FFE" w:rsidP="00B02391">
      <w:pPr>
        <w:spacing w:line="340" w:lineRule="exact"/>
        <w:ind w:firstLine="720"/>
        <w:jc w:val="both"/>
        <w:rPr>
          <w:sz w:val="28"/>
          <w:szCs w:val="28"/>
        </w:rPr>
      </w:pPr>
      <w:r w:rsidRPr="006E2F75">
        <w:rPr>
          <w:sz w:val="28"/>
          <w:szCs w:val="28"/>
        </w:rPr>
        <w:t>клирингов</w:t>
      </w:r>
      <w:r w:rsidR="009D3DCD">
        <w:rPr>
          <w:sz w:val="28"/>
          <w:szCs w:val="28"/>
        </w:rPr>
        <w:t>ая</w:t>
      </w:r>
      <w:r w:rsidRPr="006E2F75">
        <w:rPr>
          <w:sz w:val="28"/>
          <w:szCs w:val="28"/>
        </w:rPr>
        <w:t xml:space="preserve"> деятельность;</w:t>
      </w:r>
    </w:p>
    <w:p w:rsidR="005B3FFE" w:rsidRPr="006E2F75" w:rsidRDefault="005B3FFE" w:rsidP="00B02391">
      <w:pPr>
        <w:spacing w:line="340" w:lineRule="exact"/>
        <w:ind w:firstLine="720"/>
        <w:jc w:val="both"/>
        <w:rPr>
          <w:sz w:val="28"/>
          <w:szCs w:val="28"/>
        </w:rPr>
      </w:pPr>
      <w:r w:rsidRPr="006E2F75">
        <w:rPr>
          <w:sz w:val="28"/>
          <w:szCs w:val="28"/>
        </w:rPr>
        <w:t>деятельность по осуществлению функций центрального контрагента;</w:t>
      </w:r>
    </w:p>
    <w:p w:rsidR="005B3FFE" w:rsidRPr="006E2F75" w:rsidRDefault="005B3FFE" w:rsidP="00B02391">
      <w:pPr>
        <w:spacing w:line="340" w:lineRule="exact"/>
        <w:ind w:firstLine="720"/>
        <w:jc w:val="both"/>
        <w:rPr>
          <w:sz w:val="28"/>
          <w:szCs w:val="28"/>
        </w:rPr>
      </w:pPr>
      <w:r w:rsidRPr="006E2F75">
        <w:rPr>
          <w:sz w:val="28"/>
          <w:szCs w:val="28"/>
        </w:rPr>
        <w:t xml:space="preserve">деятельность организатора торговли; </w:t>
      </w:r>
    </w:p>
    <w:p w:rsidR="005B3FFE" w:rsidRPr="006E2F75" w:rsidRDefault="005B3FFE" w:rsidP="00B02391">
      <w:pPr>
        <w:spacing w:line="340" w:lineRule="exact"/>
        <w:ind w:firstLine="720"/>
        <w:jc w:val="both"/>
        <w:rPr>
          <w:sz w:val="28"/>
          <w:szCs w:val="28"/>
        </w:rPr>
      </w:pPr>
      <w:r w:rsidRPr="006E2F75">
        <w:rPr>
          <w:sz w:val="28"/>
          <w:szCs w:val="28"/>
        </w:rPr>
        <w:t xml:space="preserve">деятельность центрального депозитария; </w:t>
      </w:r>
    </w:p>
    <w:p w:rsidR="005B3FFE" w:rsidRPr="006E2F75" w:rsidRDefault="009D3DCD" w:rsidP="00B02391">
      <w:pPr>
        <w:spacing w:line="340" w:lineRule="exact"/>
        <w:ind w:firstLine="720"/>
        <w:jc w:val="both"/>
        <w:rPr>
          <w:sz w:val="28"/>
          <w:szCs w:val="28"/>
        </w:rPr>
      </w:pPr>
      <w:r>
        <w:rPr>
          <w:sz w:val="28"/>
          <w:szCs w:val="28"/>
        </w:rPr>
        <w:t>репозитарная</w:t>
      </w:r>
      <w:r w:rsidR="005B3FFE" w:rsidRPr="006E2F75">
        <w:rPr>
          <w:sz w:val="28"/>
          <w:szCs w:val="28"/>
        </w:rPr>
        <w:t xml:space="preserve"> деятельность</w:t>
      </w:r>
      <w:r>
        <w:rPr>
          <w:sz w:val="28"/>
          <w:szCs w:val="28"/>
        </w:rPr>
        <w:t>;</w:t>
      </w:r>
    </w:p>
    <w:p w:rsidR="005B3FFE" w:rsidRPr="006E2F75" w:rsidRDefault="005B3FFE" w:rsidP="00B02391">
      <w:pPr>
        <w:spacing w:line="340" w:lineRule="exact"/>
        <w:ind w:firstLine="720"/>
        <w:jc w:val="both"/>
        <w:rPr>
          <w:sz w:val="28"/>
          <w:szCs w:val="28"/>
        </w:rPr>
      </w:pPr>
      <w:r w:rsidRPr="006E2F75">
        <w:rPr>
          <w:sz w:val="28"/>
          <w:szCs w:val="28"/>
        </w:rPr>
        <w:t xml:space="preserve">деятельность субъектов страхового дела; </w:t>
      </w:r>
    </w:p>
    <w:p w:rsidR="005B3FFE" w:rsidRPr="006E2F75" w:rsidRDefault="005B3FFE" w:rsidP="00B02391">
      <w:pPr>
        <w:spacing w:line="340" w:lineRule="exact"/>
        <w:ind w:firstLine="720"/>
        <w:jc w:val="both"/>
        <w:rPr>
          <w:sz w:val="28"/>
          <w:szCs w:val="28"/>
        </w:rPr>
      </w:pPr>
      <w:r w:rsidRPr="006E2F75">
        <w:rPr>
          <w:sz w:val="28"/>
          <w:szCs w:val="28"/>
        </w:rPr>
        <w:t>негосударственны</w:t>
      </w:r>
      <w:r w:rsidR="009D3DCD">
        <w:rPr>
          <w:sz w:val="28"/>
          <w:szCs w:val="28"/>
        </w:rPr>
        <w:t>е</w:t>
      </w:r>
      <w:r w:rsidRPr="006E2F75">
        <w:rPr>
          <w:sz w:val="28"/>
          <w:szCs w:val="28"/>
        </w:rPr>
        <w:t xml:space="preserve"> пенсионны</w:t>
      </w:r>
      <w:r w:rsidR="009D3DCD">
        <w:rPr>
          <w:sz w:val="28"/>
          <w:szCs w:val="28"/>
        </w:rPr>
        <w:t>е</w:t>
      </w:r>
      <w:r w:rsidRPr="006E2F75">
        <w:rPr>
          <w:sz w:val="28"/>
          <w:szCs w:val="28"/>
        </w:rPr>
        <w:t xml:space="preserve"> фонд</w:t>
      </w:r>
      <w:r w:rsidR="009D3DCD">
        <w:rPr>
          <w:sz w:val="28"/>
          <w:szCs w:val="28"/>
        </w:rPr>
        <w:t>ы</w:t>
      </w:r>
      <w:r w:rsidRPr="006E2F75">
        <w:rPr>
          <w:sz w:val="28"/>
          <w:szCs w:val="28"/>
        </w:rPr>
        <w:t>;</w:t>
      </w:r>
    </w:p>
    <w:p w:rsidR="005B3FFE" w:rsidRPr="006E2F75" w:rsidRDefault="005B3FFE" w:rsidP="00B02391">
      <w:pPr>
        <w:spacing w:line="340" w:lineRule="exact"/>
        <w:ind w:firstLine="720"/>
        <w:jc w:val="both"/>
        <w:rPr>
          <w:sz w:val="28"/>
          <w:szCs w:val="28"/>
        </w:rPr>
      </w:pPr>
      <w:r w:rsidRPr="006E2F75">
        <w:rPr>
          <w:sz w:val="28"/>
          <w:szCs w:val="28"/>
        </w:rPr>
        <w:t>микрофинансовы</w:t>
      </w:r>
      <w:r w:rsidR="009D3DCD">
        <w:rPr>
          <w:sz w:val="28"/>
          <w:szCs w:val="28"/>
        </w:rPr>
        <w:t>е организации</w:t>
      </w:r>
      <w:r w:rsidRPr="006E2F75">
        <w:rPr>
          <w:sz w:val="28"/>
          <w:szCs w:val="28"/>
        </w:rPr>
        <w:t>;</w:t>
      </w:r>
    </w:p>
    <w:p w:rsidR="005B3FFE" w:rsidRPr="006E2F75" w:rsidRDefault="005B3FFE" w:rsidP="00B02391">
      <w:pPr>
        <w:spacing w:line="340" w:lineRule="exact"/>
        <w:ind w:firstLine="720"/>
        <w:jc w:val="both"/>
        <w:rPr>
          <w:sz w:val="28"/>
          <w:szCs w:val="28"/>
        </w:rPr>
      </w:pPr>
      <w:r w:rsidRPr="006E2F75">
        <w:rPr>
          <w:sz w:val="28"/>
          <w:szCs w:val="28"/>
        </w:rPr>
        <w:t>кредитны</w:t>
      </w:r>
      <w:r w:rsidR="009D3DCD">
        <w:rPr>
          <w:sz w:val="28"/>
          <w:szCs w:val="28"/>
        </w:rPr>
        <w:t>е</w:t>
      </w:r>
      <w:r w:rsidRPr="006E2F75">
        <w:rPr>
          <w:sz w:val="28"/>
          <w:szCs w:val="28"/>
        </w:rPr>
        <w:t xml:space="preserve"> потребительски</w:t>
      </w:r>
      <w:r w:rsidR="009D3DCD">
        <w:rPr>
          <w:sz w:val="28"/>
          <w:szCs w:val="28"/>
        </w:rPr>
        <w:t>е</w:t>
      </w:r>
      <w:r w:rsidRPr="006E2F75">
        <w:rPr>
          <w:sz w:val="28"/>
          <w:szCs w:val="28"/>
        </w:rPr>
        <w:t xml:space="preserve"> кооператив</w:t>
      </w:r>
      <w:r w:rsidR="009D3DCD">
        <w:rPr>
          <w:sz w:val="28"/>
          <w:szCs w:val="28"/>
        </w:rPr>
        <w:t>ы</w:t>
      </w:r>
      <w:r w:rsidRPr="006E2F75">
        <w:rPr>
          <w:sz w:val="28"/>
          <w:szCs w:val="28"/>
        </w:rPr>
        <w:t xml:space="preserve">; </w:t>
      </w:r>
    </w:p>
    <w:p w:rsidR="005B3FFE" w:rsidRPr="006E2F75" w:rsidRDefault="005B3FFE" w:rsidP="00B02391">
      <w:pPr>
        <w:spacing w:line="340" w:lineRule="exact"/>
        <w:ind w:firstLine="720"/>
        <w:jc w:val="both"/>
        <w:rPr>
          <w:sz w:val="28"/>
          <w:szCs w:val="28"/>
        </w:rPr>
      </w:pPr>
      <w:r w:rsidRPr="006E2F75">
        <w:rPr>
          <w:sz w:val="28"/>
          <w:szCs w:val="28"/>
        </w:rPr>
        <w:t>жилищны</w:t>
      </w:r>
      <w:r w:rsidR="009D3DCD">
        <w:rPr>
          <w:sz w:val="28"/>
          <w:szCs w:val="28"/>
        </w:rPr>
        <w:t>е</w:t>
      </w:r>
      <w:r w:rsidRPr="006E2F75">
        <w:rPr>
          <w:sz w:val="28"/>
          <w:szCs w:val="28"/>
        </w:rPr>
        <w:t xml:space="preserve"> накопительны</w:t>
      </w:r>
      <w:r w:rsidR="009D3DCD">
        <w:rPr>
          <w:sz w:val="28"/>
          <w:szCs w:val="28"/>
        </w:rPr>
        <w:t>е</w:t>
      </w:r>
      <w:r w:rsidRPr="006E2F75">
        <w:rPr>
          <w:sz w:val="28"/>
          <w:szCs w:val="28"/>
        </w:rPr>
        <w:t xml:space="preserve"> кооператив</w:t>
      </w:r>
      <w:r w:rsidR="009D3DCD">
        <w:rPr>
          <w:sz w:val="28"/>
          <w:szCs w:val="28"/>
        </w:rPr>
        <w:t>ы</w:t>
      </w:r>
      <w:r w:rsidRPr="006E2F75">
        <w:rPr>
          <w:sz w:val="28"/>
          <w:szCs w:val="28"/>
        </w:rPr>
        <w:t xml:space="preserve">; </w:t>
      </w:r>
    </w:p>
    <w:p w:rsidR="005B3FFE" w:rsidRPr="006E2F75" w:rsidRDefault="005B3FFE" w:rsidP="00B02391">
      <w:pPr>
        <w:spacing w:line="340" w:lineRule="exact"/>
        <w:ind w:firstLine="720"/>
        <w:jc w:val="both"/>
        <w:rPr>
          <w:sz w:val="28"/>
          <w:szCs w:val="28"/>
        </w:rPr>
      </w:pPr>
      <w:r w:rsidRPr="006E2F75">
        <w:rPr>
          <w:sz w:val="28"/>
          <w:szCs w:val="28"/>
        </w:rPr>
        <w:t>бюро кредитных историй;</w:t>
      </w:r>
    </w:p>
    <w:p w:rsidR="005B3FFE" w:rsidRPr="006E2F75" w:rsidRDefault="005B3FFE" w:rsidP="00B02391">
      <w:pPr>
        <w:spacing w:line="340" w:lineRule="exact"/>
        <w:ind w:firstLine="720"/>
        <w:jc w:val="both"/>
        <w:rPr>
          <w:sz w:val="28"/>
          <w:szCs w:val="28"/>
        </w:rPr>
      </w:pPr>
      <w:r w:rsidRPr="006E2F75">
        <w:rPr>
          <w:sz w:val="28"/>
          <w:szCs w:val="28"/>
        </w:rPr>
        <w:t>актуарн</w:t>
      </w:r>
      <w:r w:rsidR="009D3DCD">
        <w:rPr>
          <w:sz w:val="28"/>
          <w:szCs w:val="28"/>
        </w:rPr>
        <w:t>ая</w:t>
      </w:r>
      <w:r w:rsidRPr="006E2F75">
        <w:rPr>
          <w:sz w:val="28"/>
          <w:szCs w:val="28"/>
        </w:rPr>
        <w:t xml:space="preserve"> деятельность;</w:t>
      </w:r>
    </w:p>
    <w:p w:rsidR="005B3FFE" w:rsidRPr="006E2F75" w:rsidRDefault="005B3FFE" w:rsidP="00B02391">
      <w:pPr>
        <w:spacing w:line="340" w:lineRule="exact"/>
        <w:ind w:firstLine="720"/>
        <w:jc w:val="both"/>
        <w:rPr>
          <w:sz w:val="28"/>
          <w:szCs w:val="28"/>
        </w:rPr>
      </w:pPr>
      <w:r w:rsidRPr="006E2F75">
        <w:rPr>
          <w:sz w:val="28"/>
          <w:szCs w:val="28"/>
        </w:rPr>
        <w:t>рейтинго</w:t>
      </w:r>
      <w:r w:rsidR="009D3DCD">
        <w:rPr>
          <w:sz w:val="28"/>
          <w:szCs w:val="28"/>
        </w:rPr>
        <w:t>вые</w:t>
      </w:r>
      <w:r w:rsidRPr="006E2F75">
        <w:rPr>
          <w:sz w:val="28"/>
          <w:szCs w:val="28"/>
        </w:rPr>
        <w:t xml:space="preserve"> агентств</w:t>
      </w:r>
      <w:r w:rsidR="009D3DCD">
        <w:rPr>
          <w:sz w:val="28"/>
          <w:szCs w:val="28"/>
        </w:rPr>
        <w:t>а</w:t>
      </w:r>
      <w:r w:rsidRPr="006E2F75">
        <w:rPr>
          <w:sz w:val="28"/>
          <w:szCs w:val="28"/>
        </w:rPr>
        <w:t>;</w:t>
      </w:r>
    </w:p>
    <w:p w:rsidR="005B3FFE" w:rsidRPr="006E2F75" w:rsidRDefault="005B3FFE" w:rsidP="00B02391">
      <w:pPr>
        <w:spacing w:line="340" w:lineRule="exact"/>
        <w:ind w:firstLine="720"/>
        <w:jc w:val="both"/>
        <w:rPr>
          <w:sz w:val="28"/>
          <w:szCs w:val="28"/>
        </w:rPr>
      </w:pPr>
      <w:r w:rsidRPr="006E2F75">
        <w:rPr>
          <w:sz w:val="28"/>
          <w:szCs w:val="28"/>
        </w:rPr>
        <w:t>сельскохозяйственны</w:t>
      </w:r>
      <w:r w:rsidR="009D3DCD">
        <w:rPr>
          <w:sz w:val="28"/>
          <w:szCs w:val="28"/>
        </w:rPr>
        <w:t>е</w:t>
      </w:r>
      <w:r w:rsidRPr="006E2F75">
        <w:rPr>
          <w:sz w:val="28"/>
          <w:szCs w:val="28"/>
        </w:rPr>
        <w:t xml:space="preserve"> кредитны</w:t>
      </w:r>
      <w:r w:rsidR="009D3DCD">
        <w:rPr>
          <w:sz w:val="28"/>
          <w:szCs w:val="28"/>
        </w:rPr>
        <w:t>е</w:t>
      </w:r>
      <w:r w:rsidRPr="006E2F75">
        <w:rPr>
          <w:sz w:val="28"/>
          <w:szCs w:val="28"/>
        </w:rPr>
        <w:t xml:space="preserve"> потребительски</w:t>
      </w:r>
      <w:r w:rsidR="009D3DCD">
        <w:rPr>
          <w:sz w:val="28"/>
          <w:szCs w:val="28"/>
        </w:rPr>
        <w:t>е</w:t>
      </w:r>
      <w:r w:rsidRPr="006E2F75">
        <w:rPr>
          <w:sz w:val="28"/>
          <w:szCs w:val="28"/>
        </w:rPr>
        <w:t xml:space="preserve"> кооператив</w:t>
      </w:r>
      <w:r w:rsidR="009D3DCD">
        <w:rPr>
          <w:sz w:val="28"/>
          <w:szCs w:val="28"/>
        </w:rPr>
        <w:t>ы</w:t>
      </w:r>
      <w:r w:rsidRPr="006E2F75">
        <w:rPr>
          <w:sz w:val="28"/>
          <w:szCs w:val="28"/>
        </w:rPr>
        <w:t>;</w:t>
      </w:r>
    </w:p>
    <w:p w:rsidR="005B3FFE" w:rsidRPr="006E2F75" w:rsidRDefault="005B3FFE" w:rsidP="00B02391">
      <w:pPr>
        <w:spacing w:line="340" w:lineRule="exact"/>
        <w:ind w:firstLine="720"/>
        <w:jc w:val="both"/>
        <w:rPr>
          <w:sz w:val="28"/>
          <w:szCs w:val="28"/>
        </w:rPr>
      </w:pPr>
      <w:r w:rsidRPr="006E2F75">
        <w:rPr>
          <w:sz w:val="28"/>
          <w:szCs w:val="28"/>
        </w:rPr>
        <w:t>ломбарды.</w:t>
      </w:r>
    </w:p>
    <w:p w:rsidR="005B3FFE" w:rsidRPr="006E2F75" w:rsidRDefault="005B3FFE" w:rsidP="00B02391">
      <w:pPr>
        <w:spacing w:line="340" w:lineRule="exact"/>
        <w:ind w:firstLine="709"/>
        <w:jc w:val="both"/>
        <w:rPr>
          <w:sz w:val="28"/>
          <w:szCs w:val="28"/>
        </w:rPr>
      </w:pPr>
      <w:r w:rsidRPr="006E2F75">
        <w:rPr>
          <w:sz w:val="28"/>
          <w:szCs w:val="28"/>
        </w:rPr>
        <w:t xml:space="preserve">Регулирующие, контрольные и надзорные функции Банка России в сфере финансовых рынков установлены в соответствии со статьей 4 Федерального закона </w:t>
      </w:r>
      <w:r w:rsidR="00A87978" w:rsidRPr="006E2F75">
        <w:rPr>
          <w:sz w:val="28"/>
          <w:szCs w:val="28"/>
        </w:rPr>
        <w:t>№ </w:t>
      </w:r>
      <w:r w:rsidRPr="006E2F75">
        <w:rPr>
          <w:sz w:val="28"/>
          <w:szCs w:val="28"/>
        </w:rPr>
        <w:t>86-ФЗ, Федеральным законом от 22</w:t>
      </w:r>
      <w:r w:rsidR="009D3DCD">
        <w:rPr>
          <w:sz w:val="28"/>
          <w:szCs w:val="28"/>
        </w:rPr>
        <w:t xml:space="preserve"> апреля </w:t>
      </w:r>
      <w:r w:rsidRPr="006E2F75">
        <w:rPr>
          <w:sz w:val="28"/>
          <w:szCs w:val="28"/>
        </w:rPr>
        <w:t>1996</w:t>
      </w:r>
      <w:r w:rsidR="009D3DCD">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 xml:space="preserve">39-ФЗ </w:t>
      </w:r>
      <w:r w:rsidR="009D3DCD">
        <w:rPr>
          <w:sz w:val="28"/>
          <w:szCs w:val="28"/>
        </w:rPr>
        <w:br/>
      </w:r>
      <w:r w:rsidRPr="006E2F75">
        <w:rPr>
          <w:sz w:val="28"/>
          <w:szCs w:val="28"/>
        </w:rPr>
        <w:t xml:space="preserve">«О рынке ценных бумаг» (далее – Федеральный закон </w:t>
      </w:r>
      <w:r w:rsidR="00A87978" w:rsidRPr="006E2F75">
        <w:rPr>
          <w:sz w:val="28"/>
          <w:szCs w:val="28"/>
        </w:rPr>
        <w:t>№ </w:t>
      </w:r>
      <w:r w:rsidRPr="006E2F75">
        <w:rPr>
          <w:sz w:val="28"/>
          <w:szCs w:val="28"/>
        </w:rPr>
        <w:t xml:space="preserve">39-ФЗ) и иными федеральными законами. Данные функции согласно статье 76.3 Федерального закона </w:t>
      </w:r>
      <w:r w:rsidR="00A87978" w:rsidRPr="006E2F75">
        <w:rPr>
          <w:sz w:val="28"/>
          <w:szCs w:val="28"/>
        </w:rPr>
        <w:t>№ </w:t>
      </w:r>
      <w:r w:rsidRPr="006E2F75">
        <w:rPr>
          <w:sz w:val="28"/>
          <w:szCs w:val="28"/>
        </w:rPr>
        <w:t>86-ФЗ осуществляются через действующий на постоянной основе орган</w:t>
      </w:r>
      <w:r w:rsidR="009D3DCD">
        <w:rPr>
          <w:sz w:val="28"/>
          <w:szCs w:val="28"/>
        </w:rPr>
        <w:t xml:space="preserve"> – </w:t>
      </w:r>
      <w:r w:rsidRPr="006E2F75">
        <w:rPr>
          <w:sz w:val="28"/>
          <w:szCs w:val="28"/>
        </w:rPr>
        <w:t xml:space="preserve">Комитет финансового надзора, объединяющий руководителей структурных подразделений Банка России, обеспечивающих выполнение его надзорных функций. Комитет финансового надзора принимает решения по основным вопросам регулирования, контроля и надзора в сфере финансовых рынков. </w:t>
      </w:r>
    </w:p>
    <w:p w:rsidR="005B3FFE" w:rsidRDefault="005B3FFE" w:rsidP="00B02391">
      <w:pPr>
        <w:spacing w:line="340" w:lineRule="exact"/>
        <w:ind w:firstLine="709"/>
        <w:jc w:val="both"/>
        <w:rPr>
          <w:sz w:val="28"/>
          <w:szCs w:val="28"/>
        </w:rPr>
      </w:pPr>
      <w:r w:rsidRPr="006E2F75">
        <w:rPr>
          <w:sz w:val="28"/>
          <w:szCs w:val="28"/>
        </w:rPr>
        <w:t xml:space="preserve">Основные функции Банка России на рынке ценных бумаг </w:t>
      </w:r>
      <w:r w:rsidR="0037160B" w:rsidRPr="006E2F75">
        <w:rPr>
          <w:sz w:val="28"/>
          <w:szCs w:val="28"/>
        </w:rPr>
        <w:br/>
      </w:r>
      <w:r w:rsidRPr="006E2F75">
        <w:rPr>
          <w:sz w:val="28"/>
          <w:szCs w:val="28"/>
        </w:rPr>
        <w:t xml:space="preserve">в соответствии с Федеральным законом </w:t>
      </w:r>
      <w:r w:rsidR="00A87978" w:rsidRPr="006E2F75">
        <w:rPr>
          <w:sz w:val="28"/>
          <w:szCs w:val="28"/>
        </w:rPr>
        <w:t>№ </w:t>
      </w:r>
      <w:r w:rsidRPr="006E2F75">
        <w:rPr>
          <w:sz w:val="28"/>
          <w:szCs w:val="28"/>
        </w:rPr>
        <w:t xml:space="preserve">39-ФЗ отражены </w:t>
      </w:r>
      <w:r w:rsidR="0037160B" w:rsidRPr="006E2F75">
        <w:rPr>
          <w:sz w:val="28"/>
          <w:szCs w:val="28"/>
        </w:rPr>
        <w:br/>
      </w:r>
      <w:r w:rsidRPr="006E2F75">
        <w:rPr>
          <w:sz w:val="28"/>
          <w:szCs w:val="28"/>
        </w:rPr>
        <w:t xml:space="preserve">в </w:t>
      </w:r>
      <w:r w:rsidR="00864D8A" w:rsidRPr="006E2F75">
        <w:rPr>
          <w:sz w:val="28"/>
          <w:szCs w:val="28"/>
        </w:rPr>
        <w:t>т</w:t>
      </w:r>
      <w:r w:rsidRPr="006E2F75">
        <w:rPr>
          <w:sz w:val="28"/>
          <w:szCs w:val="28"/>
        </w:rPr>
        <w:t>аблице</w:t>
      </w:r>
      <w:r w:rsidR="00864D8A" w:rsidRPr="006E2F75">
        <w:rPr>
          <w:sz w:val="28"/>
          <w:szCs w:val="28"/>
        </w:rPr>
        <w:t xml:space="preserve"> 1</w:t>
      </w:r>
      <w:r w:rsidR="00184466">
        <w:rPr>
          <w:sz w:val="28"/>
          <w:szCs w:val="28"/>
        </w:rPr>
        <w:t>8</w:t>
      </w:r>
      <w:r w:rsidRPr="006E2F75">
        <w:rPr>
          <w:sz w:val="28"/>
          <w:szCs w:val="28"/>
        </w:rPr>
        <w:t>.</w:t>
      </w:r>
    </w:p>
    <w:p w:rsidR="00393605" w:rsidRPr="006E2F75" w:rsidRDefault="00393605" w:rsidP="00B02391">
      <w:pPr>
        <w:spacing w:line="340" w:lineRule="exact"/>
        <w:ind w:firstLine="720"/>
        <w:jc w:val="both"/>
        <w:rPr>
          <w:sz w:val="28"/>
          <w:szCs w:val="28"/>
        </w:rPr>
      </w:pPr>
      <w:r w:rsidRPr="006E2F75">
        <w:rPr>
          <w:sz w:val="28"/>
          <w:szCs w:val="28"/>
        </w:rPr>
        <w:t>Сведения о количестве институциональных инвесторов и размере их активов приведены в таблице 1</w:t>
      </w:r>
      <w:r w:rsidR="00184466">
        <w:rPr>
          <w:sz w:val="28"/>
          <w:szCs w:val="28"/>
        </w:rPr>
        <w:t>9</w:t>
      </w:r>
      <w:r w:rsidRPr="006E2F75">
        <w:rPr>
          <w:sz w:val="28"/>
          <w:szCs w:val="28"/>
        </w:rPr>
        <w:t>.</w:t>
      </w:r>
    </w:p>
    <w:p w:rsidR="00393605" w:rsidRPr="006E2F75" w:rsidRDefault="00393605" w:rsidP="00B02391">
      <w:pPr>
        <w:spacing w:line="340" w:lineRule="exact"/>
        <w:ind w:firstLine="720"/>
        <w:jc w:val="both"/>
        <w:rPr>
          <w:sz w:val="28"/>
          <w:szCs w:val="28"/>
        </w:rPr>
      </w:pPr>
      <w:r w:rsidRPr="006E2F75">
        <w:rPr>
          <w:sz w:val="28"/>
          <w:szCs w:val="28"/>
        </w:rPr>
        <w:t>Капитализация рынка акций по состоянию на 1 января 2016 года составила 387,89 млрд долларов США, по состоянию на 1</w:t>
      </w:r>
      <w:r>
        <w:rPr>
          <w:sz w:val="28"/>
          <w:szCs w:val="28"/>
        </w:rPr>
        <w:t> </w:t>
      </w:r>
      <w:r w:rsidRPr="006E2F75">
        <w:rPr>
          <w:sz w:val="28"/>
          <w:szCs w:val="28"/>
        </w:rPr>
        <w:t>июля 2016 года – 476,1 млрд долларов США.</w:t>
      </w:r>
    </w:p>
    <w:p w:rsidR="00393605" w:rsidRPr="006E2F75" w:rsidRDefault="00393605" w:rsidP="00B02391">
      <w:pPr>
        <w:spacing w:line="340" w:lineRule="exact"/>
        <w:ind w:firstLine="720"/>
        <w:jc w:val="both"/>
        <w:rPr>
          <w:sz w:val="28"/>
          <w:szCs w:val="28"/>
        </w:rPr>
      </w:pPr>
      <w:r w:rsidRPr="006E2F75">
        <w:rPr>
          <w:sz w:val="28"/>
          <w:szCs w:val="28"/>
        </w:rPr>
        <w:t>Отношение капитализации рынка акций к ВВП на 1 января 2016 года составило 29,1 %, на 1 июля 2016 года – 43,3 %.</w:t>
      </w:r>
    </w:p>
    <w:p w:rsidR="00393605" w:rsidRPr="006E2F75" w:rsidRDefault="00393605" w:rsidP="00B02391">
      <w:pPr>
        <w:spacing w:line="340" w:lineRule="exact"/>
        <w:ind w:firstLine="720"/>
        <w:jc w:val="both"/>
        <w:rPr>
          <w:sz w:val="28"/>
          <w:szCs w:val="28"/>
        </w:rPr>
      </w:pPr>
      <w:r w:rsidRPr="006E2F75">
        <w:rPr>
          <w:sz w:val="28"/>
          <w:szCs w:val="28"/>
        </w:rPr>
        <w:t xml:space="preserve">Сведения об объеме и количестве зарегистрированных регулятором рынка ценных бумаг выпусков ценных бумаг приведены в таблице </w:t>
      </w:r>
      <w:r w:rsidR="00184466">
        <w:rPr>
          <w:sz w:val="28"/>
          <w:szCs w:val="28"/>
        </w:rPr>
        <w:t>20</w:t>
      </w:r>
      <w:r w:rsidRPr="006E2F75">
        <w:rPr>
          <w:sz w:val="28"/>
          <w:szCs w:val="28"/>
        </w:rPr>
        <w:t>.</w:t>
      </w:r>
    </w:p>
    <w:p w:rsidR="00393605" w:rsidRPr="006E2F75" w:rsidRDefault="00393605" w:rsidP="00B02391">
      <w:pPr>
        <w:spacing w:line="340" w:lineRule="exact"/>
        <w:ind w:firstLine="720"/>
        <w:jc w:val="both"/>
        <w:rPr>
          <w:sz w:val="28"/>
          <w:szCs w:val="28"/>
        </w:rPr>
      </w:pPr>
      <w:r>
        <w:rPr>
          <w:sz w:val="28"/>
          <w:szCs w:val="28"/>
        </w:rPr>
        <w:t xml:space="preserve">В таблице </w:t>
      </w:r>
      <w:r w:rsidR="00184466">
        <w:rPr>
          <w:sz w:val="28"/>
          <w:szCs w:val="28"/>
        </w:rPr>
        <w:t>21</w:t>
      </w:r>
      <w:r w:rsidRPr="006E2F75">
        <w:rPr>
          <w:sz w:val="28"/>
          <w:szCs w:val="28"/>
        </w:rPr>
        <w:t xml:space="preserve"> приведены данные об объеме торгов финансовыми инструментами (в том числе производными) на организованном рынке.</w:t>
      </w:r>
    </w:p>
    <w:p w:rsidR="00393605" w:rsidRPr="006E2F75" w:rsidRDefault="00393605" w:rsidP="00C1122E">
      <w:pPr>
        <w:ind w:firstLine="709"/>
        <w:jc w:val="both"/>
        <w:rPr>
          <w:sz w:val="28"/>
          <w:szCs w:val="28"/>
        </w:rPr>
      </w:pPr>
    </w:p>
    <w:p w:rsidR="005B3FFE" w:rsidRPr="006E2F75" w:rsidRDefault="005B3FFE" w:rsidP="00C1122E">
      <w:pPr>
        <w:rPr>
          <w:sz w:val="28"/>
          <w:szCs w:val="28"/>
        </w:rPr>
        <w:sectPr w:rsidR="005B3FFE" w:rsidRPr="006E2F75" w:rsidSect="00DE6FED">
          <w:headerReference w:type="even" r:id="rId13"/>
          <w:headerReference w:type="default" r:id="rId14"/>
          <w:footerReference w:type="default" r:id="rId15"/>
          <w:pgSz w:w="11906" w:h="16838" w:code="9"/>
          <w:pgMar w:top="1559" w:right="709" w:bottom="1134" w:left="1559" w:header="567" w:footer="567" w:gutter="0"/>
          <w:cols w:space="708"/>
          <w:titlePg/>
          <w:docGrid w:linePitch="360"/>
        </w:sectPr>
      </w:pPr>
    </w:p>
    <w:p w:rsidR="00864D8A" w:rsidRPr="006E2F75" w:rsidRDefault="00864D8A" w:rsidP="00C1122E">
      <w:pPr>
        <w:jc w:val="right"/>
        <w:rPr>
          <w:sz w:val="28"/>
          <w:szCs w:val="28"/>
        </w:rPr>
      </w:pPr>
      <w:r w:rsidRPr="006E2F75">
        <w:rPr>
          <w:sz w:val="28"/>
          <w:szCs w:val="28"/>
        </w:rPr>
        <w:t>Таблица 1</w:t>
      </w:r>
      <w:r w:rsidR="00184466">
        <w:rPr>
          <w:sz w:val="28"/>
          <w:szCs w:val="28"/>
        </w:rPr>
        <w:t>8</w:t>
      </w:r>
    </w:p>
    <w:p w:rsidR="005B3FFE" w:rsidRPr="006E2F75" w:rsidRDefault="005B3FFE" w:rsidP="00944450">
      <w:pPr>
        <w:spacing w:before="240" w:after="120"/>
        <w:jc w:val="center"/>
        <w:rPr>
          <w:b/>
          <w:sz w:val="28"/>
          <w:szCs w:val="28"/>
        </w:rPr>
      </w:pPr>
      <w:r w:rsidRPr="006E2F75">
        <w:rPr>
          <w:b/>
          <w:sz w:val="28"/>
          <w:szCs w:val="28"/>
        </w:rPr>
        <w:t>Основные функции Бан</w:t>
      </w:r>
      <w:r w:rsidR="00864D8A" w:rsidRPr="006E2F75">
        <w:rPr>
          <w:b/>
          <w:sz w:val="28"/>
          <w:szCs w:val="28"/>
        </w:rPr>
        <w:t>ка России на рынке ценных бумаг</w:t>
      </w:r>
    </w:p>
    <w:tbl>
      <w:tblPr>
        <w:tblW w:w="0" w:type="auto"/>
        <w:tblLayout w:type="fixed"/>
        <w:tblCellMar>
          <w:left w:w="85" w:type="dxa"/>
          <w:right w:w="85" w:type="dxa"/>
        </w:tblCellMar>
        <w:tblLook w:val="0000" w:firstRow="0" w:lastRow="0" w:firstColumn="0" w:lastColumn="0" w:noHBand="0" w:noVBand="0"/>
      </w:tblPr>
      <w:tblGrid>
        <w:gridCol w:w="2131"/>
        <w:gridCol w:w="852"/>
        <w:gridCol w:w="5822"/>
        <w:gridCol w:w="6930"/>
      </w:tblGrid>
      <w:tr w:rsidR="00944450" w:rsidRPr="00944450" w:rsidTr="00944450">
        <w:trPr>
          <w:cantSplit/>
        </w:trPr>
        <w:tc>
          <w:tcPr>
            <w:tcW w:w="213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B3FFE" w:rsidRPr="00944450" w:rsidRDefault="005B3FFE" w:rsidP="00944450">
            <w:pPr>
              <w:spacing w:before="60" w:after="60" w:line="200" w:lineRule="exact"/>
              <w:jc w:val="center"/>
              <w:rPr>
                <w:sz w:val="20"/>
                <w:szCs w:val="20"/>
              </w:rPr>
            </w:pPr>
            <w:r w:rsidRPr="00944450">
              <w:rPr>
                <w:sz w:val="20"/>
                <w:szCs w:val="20"/>
              </w:rPr>
              <w:t>Общ</w:t>
            </w:r>
            <w:r w:rsidR="009D3DCD">
              <w:rPr>
                <w:sz w:val="20"/>
                <w:szCs w:val="20"/>
              </w:rPr>
              <w:t>ие</w:t>
            </w:r>
            <w:r w:rsidRPr="00944450">
              <w:rPr>
                <w:sz w:val="20"/>
                <w:szCs w:val="20"/>
              </w:rPr>
              <w:t xml:space="preserve"> функци</w:t>
            </w:r>
            <w:r w:rsidR="009D3DCD">
              <w:rPr>
                <w:sz w:val="20"/>
                <w:szCs w:val="20"/>
              </w:rPr>
              <w:t>и</w:t>
            </w: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B3FFE" w:rsidRPr="00944450" w:rsidRDefault="005B3FFE" w:rsidP="00944450">
            <w:pPr>
              <w:spacing w:before="60" w:after="60" w:line="200" w:lineRule="exact"/>
              <w:jc w:val="center"/>
              <w:rPr>
                <w:sz w:val="20"/>
                <w:szCs w:val="20"/>
              </w:rPr>
            </w:pPr>
            <w:r w:rsidRPr="00944450">
              <w:rPr>
                <w:sz w:val="20"/>
                <w:szCs w:val="20"/>
              </w:rPr>
              <w:t>Пункт</w:t>
            </w:r>
            <w:r w:rsidR="009D3DCD">
              <w:rPr>
                <w:sz w:val="20"/>
                <w:szCs w:val="20"/>
              </w:rPr>
              <w:t>ы</w:t>
            </w:r>
            <w:r w:rsidR="00944450">
              <w:rPr>
                <w:sz w:val="20"/>
                <w:szCs w:val="20"/>
              </w:rPr>
              <w:br/>
            </w:r>
            <w:r w:rsidRPr="00944450">
              <w:rPr>
                <w:sz w:val="20"/>
                <w:szCs w:val="20"/>
              </w:rPr>
              <w:t>статьи 42</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B3FFE" w:rsidRPr="00944450" w:rsidRDefault="005B3FFE" w:rsidP="00944450">
            <w:pPr>
              <w:spacing w:before="60" w:after="60" w:line="200" w:lineRule="exact"/>
              <w:jc w:val="center"/>
              <w:rPr>
                <w:sz w:val="20"/>
                <w:szCs w:val="20"/>
              </w:rPr>
            </w:pPr>
            <w:r w:rsidRPr="00944450">
              <w:rPr>
                <w:sz w:val="20"/>
                <w:szCs w:val="20"/>
              </w:rPr>
              <w:t>Содержание функци</w:t>
            </w:r>
            <w:r w:rsidR="009D3DCD">
              <w:rPr>
                <w:sz w:val="20"/>
                <w:szCs w:val="20"/>
              </w:rPr>
              <w:t>й</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B3FFE" w:rsidRPr="00944450" w:rsidRDefault="005B3FFE" w:rsidP="00944450">
            <w:pPr>
              <w:spacing w:before="60" w:after="60" w:line="200" w:lineRule="exact"/>
              <w:jc w:val="center"/>
              <w:rPr>
                <w:sz w:val="20"/>
                <w:szCs w:val="20"/>
              </w:rPr>
            </w:pPr>
            <w:r w:rsidRPr="00944450">
              <w:rPr>
                <w:sz w:val="20"/>
                <w:szCs w:val="20"/>
              </w:rPr>
              <w:t>Пример</w:t>
            </w:r>
            <w:r w:rsidR="009D3DCD">
              <w:rPr>
                <w:sz w:val="20"/>
                <w:szCs w:val="20"/>
              </w:rPr>
              <w:t>ы</w:t>
            </w:r>
          </w:p>
        </w:tc>
      </w:tr>
    </w:tbl>
    <w:p w:rsidR="00944450" w:rsidRPr="00944450" w:rsidRDefault="00944450">
      <w:pPr>
        <w:rPr>
          <w:sz w:val="2"/>
          <w:szCs w:val="2"/>
        </w:rPr>
      </w:pPr>
    </w:p>
    <w:tbl>
      <w:tblPr>
        <w:tblW w:w="0" w:type="auto"/>
        <w:tblLayout w:type="fixed"/>
        <w:tblCellMar>
          <w:left w:w="85" w:type="dxa"/>
          <w:right w:w="85" w:type="dxa"/>
        </w:tblCellMar>
        <w:tblLook w:val="0000" w:firstRow="0" w:lastRow="0" w:firstColumn="0" w:lastColumn="0" w:noHBand="0" w:noVBand="0"/>
      </w:tblPr>
      <w:tblGrid>
        <w:gridCol w:w="2131"/>
        <w:gridCol w:w="852"/>
        <w:gridCol w:w="5822"/>
        <w:gridCol w:w="6930"/>
      </w:tblGrid>
      <w:tr w:rsidR="00944450" w:rsidRPr="006E2F75" w:rsidTr="00F16478">
        <w:trPr>
          <w:cantSplit/>
          <w:tblHeader/>
        </w:trPr>
        <w:tc>
          <w:tcPr>
            <w:tcW w:w="2131" w:type="dxa"/>
            <w:tcBorders>
              <w:top w:val="single" w:sz="4" w:space="0" w:color="auto"/>
              <w:left w:val="single" w:sz="4" w:space="0" w:color="auto"/>
              <w:bottom w:val="double" w:sz="4" w:space="0" w:color="auto"/>
              <w:right w:val="single" w:sz="4" w:space="0" w:color="auto"/>
            </w:tcBorders>
            <w:tcMar>
              <w:top w:w="0" w:type="dxa"/>
              <w:left w:w="85" w:type="dxa"/>
              <w:bottom w:w="0" w:type="dxa"/>
              <w:right w:w="85" w:type="dxa"/>
            </w:tcMar>
            <w:vAlign w:val="center"/>
          </w:tcPr>
          <w:p w:rsidR="00944450" w:rsidRPr="00944450" w:rsidRDefault="00944450" w:rsidP="00944450">
            <w:pPr>
              <w:spacing w:before="60" w:after="60" w:line="240" w:lineRule="exact"/>
              <w:jc w:val="center"/>
            </w:pPr>
            <w:r>
              <w:t>1</w:t>
            </w:r>
          </w:p>
        </w:tc>
        <w:tc>
          <w:tcPr>
            <w:tcW w:w="852" w:type="dxa"/>
            <w:tcBorders>
              <w:top w:val="single" w:sz="4" w:space="0" w:color="auto"/>
              <w:left w:val="single" w:sz="4" w:space="0" w:color="auto"/>
              <w:bottom w:val="double" w:sz="4" w:space="0" w:color="auto"/>
              <w:right w:val="single" w:sz="4" w:space="0" w:color="auto"/>
            </w:tcBorders>
            <w:tcMar>
              <w:top w:w="0" w:type="dxa"/>
              <w:left w:w="85" w:type="dxa"/>
              <w:bottom w:w="0" w:type="dxa"/>
              <w:right w:w="85" w:type="dxa"/>
            </w:tcMar>
            <w:vAlign w:val="center"/>
          </w:tcPr>
          <w:p w:rsidR="00944450" w:rsidRPr="00944450" w:rsidRDefault="00944450" w:rsidP="00944450">
            <w:pPr>
              <w:spacing w:before="60" w:after="60" w:line="240" w:lineRule="exact"/>
              <w:jc w:val="center"/>
            </w:pPr>
            <w:r>
              <w:t>2</w:t>
            </w:r>
          </w:p>
        </w:tc>
        <w:tc>
          <w:tcPr>
            <w:tcW w:w="5822" w:type="dxa"/>
            <w:tcBorders>
              <w:top w:val="single" w:sz="4" w:space="0" w:color="auto"/>
              <w:left w:val="single" w:sz="4" w:space="0" w:color="auto"/>
              <w:bottom w:val="double" w:sz="4" w:space="0" w:color="auto"/>
              <w:right w:val="single" w:sz="4" w:space="0" w:color="auto"/>
            </w:tcBorders>
            <w:tcMar>
              <w:top w:w="0" w:type="dxa"/>
              <w:left w:w="85" w:type="dxa"/>
              <w:bottom w:w="0" w:type="dxa"/>
              <w:right w:w="85" w:type="dxa"/>
            </w:tcMar>
            <w:vAlign w:val="center"/>
          </w:tcPr>
          <w:p w:rsidR="00944450" w:rsidRPr="00944450" w:rsidRDefault="00944450" w:rsidP="00944450">
            <w:pPr>
              <w:spacing w:before="60" w:after="60" w:line="240" w:lineRule="exact"/>
              <w:jc w:val="center"/>
            </w:pPr>
            <w:r>
              <w:t>3</w:t>
            </w:r>
          </w:p>
        </w:tc>
        <w:tc>
          <w:tcPr>
            <w:tcW w:w="6930" w:type="dxa"/>
            <w:tcBorders>
              <w:top w:val="single" w:sz="4" w:space="0" w:color="auto"/>
              <w:left w:val="single" w:sz="4" w:space="0" w:color="auto"/>
              <w:bottom w:val="double" w:sz="4" w:space="0" w:color="auto"/>
              <w:right w:val="single" w:sz="4" w:space="0" w:color="auto"/>
            </w:tcBorders>
            <w:tcMar>
              <w:top w:w="0" w:type="dxa"/>
              <w:left w:w="85" w:type="dxa"/>
              <w:bottom w:w="0" w:type="dxa"/>
              <w:right w:w="85" w:type="dxa"/>
            </w:tcMar>
            <w:vAlign w:val="center"/>
          </w:tcPr>
          <w:p w:rsidR="00944450" w:rsidRPr="00944450" w:rsidRDefault="00944450" w:rsidP="00944450">
            <w:pPr>
              <w:spacing w:before="60" w:after="60" w:line="240" w:lineRule="exact"/>
              <w:jc w:val="center"/>
            </w:pPr>
            <w:r>
              <w:t>4</w:t>
            </w:r>
          </w:p>
        </w:tc>
      </w:tr>
      <w:tr w:rsidR="00944450" w:rsidRPr="006E2F75" w:rsidTr="00944450">
        <w:trPr>
          <w:cantSplit/>
        </w:trPr>
        <w:tc>
          <w:tcPr>
            <w:tcW w:w="2131" w:type="dxa"/>
            <w:vMerge w:val="restart"/>
            <w:tcBorders>
              <w:top w:val="doub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pPr>
            <w:r w:rsidRPr="00944450">
              <w:t>Принятие нормативных правовых актов стратегического значения</w:t>
            </w:r>
          </w:p>
        </w:tc>
        <w:tc>
          <w:tcPr>
            <w:tcW w:w="852" w:type="dxa"/>
            <w:tcBorders>
              <w:top w:val="doub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jc w:val="center"/>
            </w:pPr>
            <w:r w:rsidRPr="00944450">
              <w:t>1</w:t>
            </w:r>
          </w:p>
        </w:tc>
        <w:tc>
          <w:tcPr>
            <w:tcW w:w="5822" w:type="dxa"/>
            <w:tcBorders>
              <w:top w:val="doub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jc w:val="both"/>
            </w:pPr>
            <w:r w:rsidRPr="00944450">
              <w:t>Разработка во взаимодействии с Правительством Р</w:t>
            </w:r>
            <w:r w:rsidR="009D3DCD">
              <w:t xml:space="preserve">оссийской </w:t>
            </w:r>
            <w:r w:rsidRPr="00944450">
              <w:t>Ф</w:t>
            </w:r>
            <w:r w:rsidR="009D3DCD">
              <w:t>едерации</w:t>
            </w:r>
            <w:r w:rsidRPr="00944450">
              <w:t xml:space="preserve"> основных направлений раз</w:t>
            </w:r>
            <w:r w:rsidR="00F16478">
              <w:t>вития финансового рынка в целом</w:t>
            </w:r>
          </w:p>
        </w:tc>
        <w:tc>
          <w:tcPr>
            <w:tcW w:w="6930" w:type="dxa"/>
            <w:tcBorders>
              <w:top w:val="doub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line="220" w:lineRule="exact"/>
              <w:jc w:val="both"/>
            </w:pPr>
            <w:r w:rsidRPr="00944450">
              <w:t>Основные направления развития финансового рынка Российской Федерации на период 2016–2018 годов</w:t>
            </w:r>
            <w:r w:rsidR="00F16478" w:rsidRPr="00F16478">
              <w:rPr>
                <w:vertAlign w:val="superscript"/>
              </w:rPr>
              <w:t>*</w:t>
            </w:r>
            <w:r w:rsidRPr="00944450">
              <w:t>;</w:t>
            </w:r>
          </w:p>
          <w:p w:rsidR="005B3FFE" w:rsidRPr="00944450" w:rsidRDefault="005B3FFE" w:rsidP="00F21758">
            <w:pPr>
              <w:spacing w:after="60" w:line="220" w:lineRule="exact"/>
              <w:jc w:val="both"/>
            </w:pPr>
            <w:r w:rsidRPr="00944450">
              <w:t>План мероприятий (дорожная карта) Банка России на 2016 год по реализации Основных направлений развития финансового рынка Российской Федерации на период 2016–2018 годов</w:t>
            </w:r>
            <w:r w:rsidR="00F16478" w:rsidRPr="00F16478">
              <w:rPr>
                <w:vertAlign w:val="superscript"/>
              </w:rPr>
              <w:t>**</w:t>
            </w:r>
          </w:p>
        </w:tc>
      </w:tr>
      <w:tr w:rsidR="00944450" w:rsidRPr="006E2F75" w:rsidTr="00944450">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jc w:val="center"/>
            </w:pPr>
            <w:r w:rsidRPr="00944450">
              <w:t>15</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jc w:val="both"/>
            </w:pPr>
            <w:r w:rsidRPr="00944450">
              <w:t>Разработка проектов нормативных актов (за исключением законодательных), связанных с вопросами регулирования рынка ценных бумаг, лицензирования деятельности его профессиональных участников, саморегулируемых организаций профессиональных участников рынка ценных бумаг, контроля за соблюдением законодательных и нормативных актов о ценных бу</w:t>
            </w:r>
            <w:r w:rsidR="00F16478">
              <w:t>магах, проведение их экспертизы</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jc w:val="both"/>
            </w:pPr>
          </w:p>
        </w:tc>
      </w:tr>
      <w:tr w:rsidR="00944450" w:rsidRPr="006E2F75" w:rsidTr="00944450">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jc w:val="center"/>
            </w:pPr>
            <w:r w:rsidRPr="00944450">
              <w:t>16</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jc w:val="both"/>
            </w:pPr>
            <w:r w:rsidRPr="00944450">
              <w:t>Разработка рекомендаций по применению законодательства Российской Федерации, регулирующего отношения, связанные с функц</w:t>
            </w:r>
            <w:r w:rsidR="00F16478">
              <w:t>ионированием рынка ценных бумаг</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EA33E4">
            <w:pPr>
              <w:spacing w:before="60" w:after="60" w:line="220" w:lineRule="exact"/>
              <w:jc w:val="both"/>
            </w:pPr>
            <w:r w:rsidRPr="00944450">
              <w:t>Письмо Ф</w:t>
            </w:r>
            <w:r w:rsidR="009D3DCD">
              <w:t>едеральной службы по финансовым рынкам</w:t>
            </w:r>
            <w:r w:rsidRPr="00944450">
              <w:t xml:space="preserve"> </w:t>
            </w:r>
            <w:r w:rsidR="009D3DCD" w:rsidRPr="00944450">
              <w:t>№ 10</w:t>
            </w:r>
            <w:r w:rsidR="00EA33E4">
              <w:noBreakHyphen/>
            </w:r>
            <w:r w:rsidR="009D3DCD" w:rsidRPr="00944450">
              <w:t>ВМ</w:t>
            </w:r>
            <w:r w:rsidR="00EA33E4">
              <w:noBreakHyphen/>
            </w:r>
            <w:r w:rsidR="009D3DCD" w:rsidRPr="00944450">
              <w:t xml:space="preserve">10/21369 </w:t>
            </w:r>
            <w:r w:rsidR="009D3DCD">
              <w:t xml:space="preserve">от </w:t>
            </w:r>
            <w:r w:rsidRPr="00944450">
              <w:t>16</w:t>
            </w:r>
            <w:r w:rsidR="00597815">
              <w:t>.09.</w:t>
            </w:r>
            <w:r w:rsidRPr="00944450">
              <w:t>10</w:t>
            </w:r>
            <w:r w:rsidR="009D3DCD">
              <w:t xml:space="preserve"> </w:t>
            </w:r>
            <w:r w:rsidRPr="00944450">
              <w:t>«О Методических рекомендациях по исполнению эмитентами эмиссионных ценных бумаг обязанности осуществлять раскрытие информации путем ее опубликования (опубликования текстов документов, содержащих подлежащую раскрыт</w:t>
            </w:r>
            <w:r w:rsidR="00F16478">
              <w:t>ию информацию) в сети Интернет»</w:t>
            </w:r>
          </w:p>
        </w:tc>
      </w:tr>
      <w:tr w:rsidR="00944450" w:rsidRPr="006E2F75" w:rsidTr="00060434">
        <w:tc>
          <w:tcPr>
            <w:tcW w:w="2131"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pPr>
            <w:r w:rsidRPr="00944450">
              <w:t>Регулирование эмиссии</w:t>
            </w: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jc w:val="center"/>
            </w:pPr>
            <w:r w:rsidRPr="00944450">
              <w:t>2</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line="220" w:lineRule="exact"/>
              <w:jc w:val="both"/>
            </w:pPr>
            <w:r w:rsidRPr="00944450">
              <w:t>Утверждение:</w:t>
            </w:r>
          </w:p>
          <w:p w:rsidR="005B3FFE" w:rsidRPr="00944450" w:rsidRDefault="005B3FFE" w:rsidP="00F21758">
            <w:pPr>
              <w:spacing w:line="220" w:lineRule="exact"/>
              <w:jc w:val="both"/>
            </w:pPr>
            <w:r w:rsidRPr="00944450">
              <w:t>стандартов эмиссии ценных бумаг;</w:t>
            </w:r>
          </w:p>
          <w:p w:rsidR="005B3FFE" w:rsidRPr="00944450" w:rsidRDefault="005B3FFE" w:rsidP="00F21758">
            <w:pPr>
              <w:spacing w:line="220" w:lineRule="exact"/>
              <w:jc w:val="both"/>
            </w:pPr>
            <w:r w:rsidRPr="00944450">
              <w:t>проспектов ценных бумаг эмитентов (в том числе иностранных эмитентов, осуществляющих эмиссию ценных бумаг на территории Российской Федерации);</w:t>
            </w:r>
          </w:p>
          <w:p w:rsidR="005B3FFE" w:rsidRPr="00944450" w:rsidRDefault="005B3FFE" w:rsidP="00F21758">
            <w:pPr>
              <w:spacing w:after="60" w:line="220" w:lineRule="exact"/>
              <w:jc w:val="both"/>
            </w:pPr>
            <w:r w:rsidRPr="00944450">
              <w:t>порядка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w:t>
            </w:r>
            <w:r w:rsidR="00F16478">
              <w:t>страции проспектов ценных бумаг</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21758">
            <w:pPr>
              <w:spacing w:before="60" w:after="60" w:line="220" w:lineRule="exact"/>
              <w:jc w:val="both"/>
            </w:pPr>
            <w:r w:rsidRPr="00944450">
              <w:t>Положение Банка России от 11</w:t>
            </w:r>
            <w:r w:rsidR="009D3DCD">
              <w:t xml:space="preserve"> августа 20</w:t>
            </w:r>
            <w:r w:rsidRPr="00944450">
              <w:t xml:space="preserve">14 </w:t>
            </w:r>
            <w:r w:rsidR="009D3DCD">
              <w:t xml:space="preserve">года </w:t>
            </w:r>
            <w:r w:rsidR="00A87978" w:rsidRPr="00944450">
              <w:t>№ </w:t>
            </w:r>
            <w:r w:rsidRPr="00944450">
              <w:t>428-П</w:t>
            </w:r>
            <w:r w:rsidR="00F16478">
              <w:t xml:space="preserve"> </w:t>
            </w:r>
            <w:r w:rsidR="009D3DCD">
              <w:br/>
            </w:r>
            <w:r w:rsidRPr="00944450">
              <w:t>«О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w:t>
            </w:r>
            <w:r w:rsidR="00F16478">
              <w:t>маг»</w:t>
            </w:r>
          </w:p>
        </w:tc>
      </w:tr>
      <w:tr w:rsidR="00944450" w:rsidRPr="006E2F75" w:rsidTr="00944450">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4</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 xml:space="preserve">Установление обязательных требований к операциям с ценными бумагами, норм допуска ценных бумаг к их публичному размещению, обращению, котированию и листингу, расчетно-депозитарной деятельности, правил ведения учета и составления отчетности (за исключением бухгалтерского учета и бухгалтерской отчетности) эмитентами и профессиональными </w:t>
            </w:r>
            <w:r w:rsidR="00F16478">
              <w:t>участниками рынка ценных бумаг</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16478">
            <w:pPr>
              <w:spacing w:before="60" w:line="240" w:lineRule="exact"/>
              <w:jc w:val="both"/>
            </w:pPr>
            <w:r w:rsidRPr="00944450">
              <w:t xml:space="preserve">Постановление </w:t>
            </w:r>
            <w:r w:rsidR="0037160B" w:rsidRPr="00944450">
              <w:t>Федеральной комиссии по рынку ценных бумаг (</w:t>
            </w:r>
            <w:r w:rsidRPr="00944450">
              <w:t>ФКЦБ</w:t>
            </w:r>
            <w:r w:rsidR="0037160B" w:rsidRPr="00944450">
              <w:t xml:space="preserve"> России)</w:t>
            </w:r>
            <w:r w:rsidRPr="00944450">
              <w:t xml:space="preserve"> </w:t>
            </w:r>
            <w:r w:rsidR="00A87978" w:rsidRPr="00944450">
              <w:t>№ </w:t>
            </w:r>
            <w:r w:rsidRPr="00944450">
              <w:t>32, Мин</w:t>
            </w:r>
            <w:r w:rsidR="0037160B" w:rsidRPr="00944450">
              <w:t xml:space="preserve">истерства </w:t>
            </w:r>
            <w:r w:rsidRPr="00944450">
              <w:t>фина</w:t>
            </w:r>
            <w:r w:rsidR="0037160B" w:rsidRPr="00944450">
              <w:t>нсов</w:t>
            </w:r>
            <w:r w:rsidRPr="00944450">
              <w:t xml:space="preserve"> Росси</w:t>
            </w:r>
            <w:r w:rsidR="0037160B" w:rsidRPr="00944450">
              <w:t>йской Федерации от 11</w:t>
            </w:r>
            <w:r w:rsidR="009D3DCD">
              <w:t xml:space="preserve"> декабря 20</w:t>
            </w:r>
            <w:r w:rsidR="0037160B" w:rsidRPr="00944450">
              <w:t xml:space="preserve">01 </w:t>
            </w:r>
            <w:r w:rsidR="009D3DCD">
              <w:t xml:space="preserve">года </w:t>
            </w:r>
            <w:r w:rsidR="00A87978" w:rsidRPr="00944450">
              <w:t>№ </w:t>
            </w:r>
            <w:r w:rsidRPr="00944450">
              <w:t>108н «Об утверждении Порядка ведения внутреннего учета сделок, включая срочные сделки, и операций с ценными бумагами профессиональными участниками рынка ценных бумаг, осуществляющими брокерскую, дилерскую деятельность и деятельность по управлению ценными бумагами»;</w:t>
            </w:r>
          </w:p>
          <w:p w:rsidR="005B3FFE" w:rsidRPr="00944450" w:rsidRDefault="005B3FFE" w:rsidP="00F16478">
            <w:pPr>
              <w:spacing w:line="240" w:lineRule="exact"/>
              <w:jc w:val="both"/>
            </w:pPr>
            <w:r w:rsidRPr="00944450">
              <w:t>Указание Банка России от 15</w:t>
            </w:r>
            <w:r w:rsidR="009D3DCD">
              <w:t xml:space="preserve"> января 20</w:t>
            </w:r>
            <w:r w:rsidRPr="00944450">
              <w:t>15</w:t>
            </w:r>
            <w:r w:rsidR="009D3DCD">
              <w:t xml:space="preserve"> года</w:t>
            </w:r>
            <w:r w:rsidRPr="00944450">
              <w:t xml:space="preserve"> </w:t>
            </w:r>
            <w:r w:rsidR="00A87978" w:rsidRPr="00944450">
              <w:t>№ </w:t>
            </w:r>
            <w:r w:rsidRPr="00944450">
              <w:t xml:space="preserve">3533-У </w:t>
            </w:r>
            <w:r w:rsidR="009D3DCD">
              <w:br/>
            </w:r>
            <w:r w:rsidRPr="00944450">
              <w:t>«О</w:t>
            </w:r>
            <w:r w:rsidR="00F16478">
              <w:t xml:space="preserve"> </w:t>
            </w:r>
            <w:r w:rsidRPr="00944450">
              <w:t>сроках и порядке составления и представления отчетности профессиональных участников рынка ценных бумаг в Центральный банк Российской Федерации»;</w:t>
            </w:r>
          </w:p>
          <w:p w:rsidR="005B3FFE" w:rsidRPr="00944450" w:rsidRDefault="005B3FFE" w:rsidP="00F16478">
            <w:pPr>
              <w:spacing w:after="60" w:line="240" w:lineRule="exact"/>
              <w:jc w:val="both"/>
            </w:pPr>
            <w:r w:rsidRPr="00944450">
              <w:t>Указание Банка России от 2</w:t>
            </w:r>
            <w:r w:rsidR="009D3DCD">
              <w:t xml:space="preserve"> сентября 20</w:t>
            </w:r>
            <w:r w:rsidRPr="00944450">
              <w:t>15</w:t>
            </w:r>
            <w:r w:rsidR="009D3DCD">
              <w:t xml:space="preserve"> года</w:t>
            </w:r>
            <w:r w:rsidRPr="00944450">
              <w:t xml:space="preserve"> </w:t>
            </w:r>
            <w:r w:rsidR="00A87978" w:rsidRPr="00944450">
              <w:t>№ </w:t>
            </w:r>
            <w:r w:rsidRPr="00944450">
              <w:t xml:space="preserve">3772-У </w:t>
            </w:r>
            <w:r w:rsidR="009D3DCD">
              <w:br/>
            </w:r>
            <w:r w:rsidRPr="00944450">
              <w:t>«О порядке и сроках ведения форекс-дилером учета заключаемых договоров и операций, соверш</w:t>
            </w:r>
            <w:r w:rsidR="00F16478">
              <w:t>аемых в связи с их исполнением»</w:t>
            </w:r>
          </w:p>
        </w:tc>
      </w:tr>
      <w:tr w:rsidR="00944450" w:rsidRPr="006E2F75" w:rsidTr="00944450">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19</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Установление и определение порядка допуска к первичному размещению и обращению вне территории Российской Федерации ценных бумаг, выпущенных эмитентами, зарегистрированными в Российской Федерации</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16478">
            <w:pPr>
              <w:spacing w:before="60" w:after="60" w:line="240" w:lineRule="exact"/>
              <w:jc w:val="both"/>
            </w:pPr>
            <w:r w:rsidRPr="00944450">
              <w:t>Положение Банка России от 13</w:t>
            </w:r>
            <w:r w:rsidR="00597815">
              <w:t xml:space="preserve"> октября 20</w:t>
            </w:r>
            <w:r w:rsidRPr="00944450">
              <w:t>14</w:t>
            </w:r>
            <w:r w:rsidR="00597815">
              <w:t xml:space="preserve"> года</w:t>
            </w:r>
            <w:r w:rsidRPr="00944450">
              <w:t xml:space="preserve"> </w:t>
            </w:r>
            <w:r w:rsidR="00A87978" w:rsidRPr="00944450">
              <w:t>№ </w:t>
            </w:r>
            <w:r w:rsidRPr="00944450">
              <w:t>436-П</w:t>
            </w:r>
            <w:r w:rsidR="00F16478">
              <w:t xml:space="preserve"> </w:t>
            </w:r>
            <w:r w:rsidRPr="00944450">
              <w:t>«О порядке выдачи Банком России разрешения на размещение и (или) организацию обращения эмиссионных ценных бумаг российских эмитентов за пределами Российской Федерации»</w:t>
            </w:r>
          </w:p>
        </w:tc>
      </w:tr>
      <w:tr w:rsidR="00944450" w:rsidRPr="006E2F75" w:rsidTr="00944450">
        <w:trPr>
          <w:cantSplit/>
        </w:trPr>
        <w:tc>
          <w:tcPr>
            <w:tcW w:w="2131"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r w:rsidRPr="00944450">
              <w:t>Регулирование профессиональной деятельности на рынке ценных бумаг</w:t>
            </w: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3</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Разработка и утверждение требований к осуществлению профессиональной деятельности на рынке ценных бумаг, в том числе с учетом вида профессиональной деятельности на рынке ценных бумаг и</w:t>
            </w:r>
            <w:r w:rsidR="00F16478">
              <w:t xml:space="preserve"> характера совершаемых операций</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16478">
            <w:pPr>
              <w:spacing w:before="60" w:line="240" w:lineRule="exact"/>
              <w:jc w:val="both"/>
            </w:pPr>
            <w:r w:rsidRPr="00944450">
              <w:t>Указание Банка России от 25</w:t>
            </w:r>
            <w:r w:rsidR="009D3DCD">
              <w:t xml:space="preserve"> июля 20</w:t>
            </w:r>
            <w:r w:rsidRPr="00944450">
              <w:t>14</w:t>
            </w:r>
            <w:r w:rsidR="009D3DCD">
              <w:t xml:space="preserve"> года</w:t>
            </w:r>
            <w:r w:rsidR="0037160B" w:rsidRPr="00944450">
              <w:t xml:space="preserve"> </w:t>
            </w:r>
            <w:r w:rsidR="00A87978" w:rsidRPr="00944450">
              <w:t>№ </w:t>
            </w:r>
            <w:r w:rsidRPr="00944450">
              <w:t xml:space="preserve">3349-У </w:t>
            </w:r>
            <w:r w:rsidR="009D3DCD">
              <w:br/>
            </w:r>
            <w:r w:rsidRPr="00944450">
              <w:t>«О единых требованиях к правилам осуществления брокерской деятельности при совершении операций с имуществом клиента брокера»;</w:t>
            </w:r>
          </w:p>
          <w:p w:rsidR="005B3FFE" w:rsidRPr="00944450" w:rsidRDefault="005B3FFE" w:rsidP="00F16478">
            <w:pPr>
              <w:spacing w:after="60" w:line="240" w:lineRule="exact"/>
              <w:jc w:val="both"/>
            </w:pPr>
            <w:r w:rsidRPr="00944450">
              <w:t>Указание Банка России от 18</w:t>
            </w:r>
            <w:r w:rsidR="009D3DCD">
              <w:t xml:space="preserve"> апреля 20</w:t>
            </w:r>
            <w:r w:rsidRPr="00944450">
              <w:t>14</w:t>
            </w:r>
            <w:r w:rsidR="009D3DCD">
              <w:t xml:space="preserve"> года</w:t>
            </w:r>
            <w:r w:rsidRPr="00944450">
              <w:t xml:space="preserve"> </w:t>
            </w:r>
            <w:r w:rsidR="00A87978" w:rsidRPr="00944450">
              <w:t>№ </w:t>
            </w:r>
            <w:r w:rsidRPr="00944450">
              <w:t xml:space="preserve">3234-У </w:t>
            </w:r>
            <w:r w:rsidR="009D3DCD">
              <w:br/>
            </w:r>
            <w:r w:rsidRPr="00944450">
              <w:t>«О единых требованиях к правилам осуществления брокерской деятельности при совершении отдельных сдел</w:t>
            </w:r>
            <w:r w:rsidR="009D3DCD">
              <w:t xml:space="preserve">ок за счет клиентов» (вместе с </w:t>
            </w:r>
            <w:r w:rsidRPr="00944450">
              <w:t>Порядком расчета показателей, Порядком расчета размера начальной маржи, скорректированного с учетом поручений клиента)</w:t>
            </w:r>
          </w:p>
        </w:tc>
      </w:tr>
      <w:tr w:rsidR="00944450" w:rsidRPr="006E2F75" w:rsidTr="00944450">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5</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Установление обязательных требо</w:t>
            </w:r>
            <w:r w:rsidR="00F16478">
              <w:t>ваний к порядку ведения реестра</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37160B" w:rsidP="00F16478">
            <w:pPr>
              <w:spacing w:before="60" w:line="240" w:lineRule="exact"/>
              <w:jc w:val="both"/>
            </w:pPr>
            <w:r w:rsidRPr="00944450">
              <w:t>Приказ ФСФР России</w:t>
            </w:r>
            <w:r w:rsidR="005B3FFE" w:rsidRPr="00944450">
              <w:t xml:space="preserve"> от 13</w:t>
            </w:r>
            <w:r w:rsidR="009D3DCD">
              <w:t xml:space="preserve"> августа 20</w:t>
            </w:r>
            <w:r w:rsidR="005B3FFE" w:rsidRPr="00944450">
              <w:t>09</w:t>
            </w:r>
            <w:r w:rsidR="009D3DCD">
              <w:t xml:space="preserve"> года</w:t>
            </w:r>
            <w:r w:rsidR="005B3FFE" w:rsidRPr="00944450">
              <w:t xml:space="preserve"> </w:t>
            </w:r>
            <w:r w:rsidR="00A87978" w:rsidRPr="00944450">
              <w:t>№ </w:t>
            </w:r>
            <w:r w:rsidR="005B3FFE" w:rsidRPr="00944450">
              <w:t xml:space="preserve">09-33/пз-н </w:t>
            </w:r>
            <w:r w:rsidR="00F16478">
              <w:br/>
            </w:r>
            <w:r w:rsidR="005B3FFE" w:rsidRPr="00944450">
              <w:t>«Об</w:t>
            </w:r>
            <w:r w:rsidR="00F16478">
              <w:t xml:space="preserve"> </w:t>
            </w:r>
            <w:r w:rsidR="005B3FFE" w:rsidRPr="00944450">
              <w:t>особенностях порядка ведения реестра владельцев именных ценных бумаг эмитентами именных ценных бумаг»;</w:t>
            </w:r>
          </w:p>
          <w:p w:rsidR="005B3FFE" w:rsidRPr="00944450" w:rsidRDefault="009D3DCD" w:rsidP="00F16478">
            <w:pPr>
              <w:spacing w:after="60" w:line="240" w:lineRule="exact"/>
              <w:jc w:val="both"/>
            </w:pPr>
            <w:r>
              <w:t>п</w:t>
            </w:r>
            <w:r w:rsidR="005B3FFE" w:rsidRPr="00944450">
              <w:t>риказ ФСФР России от 29</w:t>
            </w:r>
            <w:r>
              <w:t xml:space="preserve"> июля 20</w:t>
            </w:r>
            <w:r w:rsidR="005B3FFE" w:rsidRPr="00944450">
              <w:t>10</w:t>
            </w:r>
            <w:r>
              <w:t xml:space="preserve"> года</w:t>
            </w:r>
            <w:r w:rsidR="0037160B" w:rsidRPr="00944450">
              <w:t xml:space="preserve"> </w:t>
            </w:r>
            <w:r w:rsidR="00A87978" w:rsidRPr="00944450">
              <w:t>№ </w:t>
            </w:r>
            <w:r w:rsidR="005B3FFE" w:rsidRPr="00944450">
              <w:t xml:space="preserve">10-53/пз-н </w:t>
            </w:r>
            <w:r>
              <w:br/>
            </w:r>
            <w:r w:rsidR="005B3FFE" w:rsidRPr="00944450">
              <w:t>«О</w:t>
            </w:r>
            <w:r w:rsidR="00F16478">
              <w:t xml:space="preserve"> </w:t>
            </w:r>
            <w:r w:rsidR="005B3FFE" w:rsidRPr="00944450">
              <w:t>некоторых вопросах ведения реестра владельцев ценных бумаг»</w:t>
            </w:r>
          </w:p>
        </w:tc>
      </w:tr>
      <w:tr w:rsidR="00944450" w:rsidRPr="006E2F75" w:rsidTr="00944450">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6</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Установление порядка и осуществление лицензирования различных видов профессиональной деятельности на рынке ценных бумаг, а также приостановление или аннулирование указанных лицензий в случае нарушения требований законодательства Россий</w:t>
            </w:r>
            <w:r w:rsidR="00F16478">
              <w:t>ской Федерации о ценных бумагах</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16478">
            <w:pPr>
              <w:spacing w:before="60" w:line="240" w:lineRule="exact"/>
              <w:jc w:val="both"/>
            </w:pPr>
            <w:r w:rsidRPr="00944450">
              <w:t>Положение Банка России от 27</w:t>
            </w:r>
            <w:r w:rsidR="000D6DA3">
              <w:t xml:space="preserve"> июля 20</w:t>
            </w:r>
            <w:r w:rsidRPr="00944450">
              <w:t>15</w:t>
            </w:r>
            <w:r w:rsidR="000D6DA3">
              <w:t xml:space="preserve"> года</w:t>
            </w:r>
            <w:r w:rsidR="00F15990" w:rsidRPr="00944450">
              <w:t xml:space="preserve"> </w:t>
            </w:r>
            <w:r w:rsidR="00A87978" w:rsidRPr="00944450">
              <w:t>№ </w:t>
            </w:r>
            <w:r w:rsidRPr="00944450">
              <w:t xml:space="preserve">481-П </w:t>
            </w:r>
            <w:r w:rsidR="000D6DA3">
              <w:br/>
            </w:r>
            <w:r w:rsidRPr="00944450">
              <w:t>«О</w:t>
            </w:r>
            <w:r w:rsidR="00F16478">
              <w:t xml:space="preserve"> </w:t>
            </w:r>
            <w:r w:rsidRPr="00944450">
              <w:t>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p w:rsidR="005B3FFE" w:rsidRPr="00944450" w:rsidRDefault="005B3FFE" w:rsidP="00F16478">
            <w:pPr>
              <w:spacing w:after="60" w:line="240" w:lineRule="exact"/>
              <w:jc w:val="both"/>
            </w:pPr>
            <w:r w:rsidRPr="00944450">
              <w:t>Инструкция Банка России от 13</w:t>
            </w:r>
            <w:r w:rsidR="000D6DA3">
              <w:t xml:space="preserve"> сентября 20</w:t>
            </w:r>
            <w:r w:rsidRPr="00944450">
              <w:t>15</w:t>
            </w:r>
            <w:r w:rsidR="000D6DA3">
              <w:t xml:space="preserve"> года</w:t>
            </w:r>
            <w:r w:rsidRPr="00944450">
              <w:t xml:space="preserve"> </w:t>
            </w:r>
            <w:r w:rsidR="00A87978" w:rsidRPr="00944450">
              <w:t>№ </w:t>
            </w:r>
            <w:r w:rsidRPr="00944450">
              <w:t xml:space="preserve">168-И </w:t>
            </w:r>
            <w:r w:rsidR="000D6DA3">
              <w:br/>
            </w:r>
            <w:r w:rsidRPr="00944450">
              <w:t>«О</w:t>
            </w:r>
            <w:r w:rsidR="00F16478">
              <w:t xml:space="preserve"> </w:t>
            </w:r>
            <w:r w:rsidRPr="00944450">
              <w:t>порядке лицензирования Банком России профессиональной деятельности на рынке ценных бумаг и порядке ведения реестра профессиональных</w:t>
            </w:r>
            <w:r w:rsidR="00F16478">
              <w:t xml:space="preserve"> участников рынка ценных бумаг»</w:t>
            </w:r>
          </w:p>
        </w:tc>
      </w:tr>
      <w:tr w:rsidR="00944450" w:rsidRPr="006E2F75" w:rsidTr="00944450">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8</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Установление порядка приобретения статуса саморегулируемой организации в сфере финансового рынка, ведение реестра указанных организаций, прекращение статуса саморегулируемой организации при нарушении требований законодательства Российской Федерации о ценных бумагах, а также стандартов и требова</w:t>
            </w:r>
            <w:r w:rsidR="00F16478">
              <w:t>ний, утвержденных Банком России</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16478">
            <w:pPr>
              <w:spacing w:before="60" w:line="240" w:lineRule="exact"/>
              <w:jc w:val="both"/>
            </w:pPr>
            <w:r w:rsidRPr="00944450">
              <w:t>Положение Банка России от 14</w:t>
            </w:r>
            <w:r w:rsidR="000D6DA3">
              <w:t xml:space="preserve"> декабря </w:t>
            </w:r>
            <w:r w:rsidRPr="00944450">
              <w:t>2015</w:t>
            </w:r>
            <w:r w:rsidR="000D6DA3">
              <w:t xml:space="preserve"> года</w:t>
            </w:r>
            <w:r w:rsidRPr="00944450">
              <w:t xml:space="preserve"> </w:t>
            </w:r>
            <w:r w:rsidR="00A87978" w:rsidRPr="00944450">
              <w:t>№ </w:t>
            </w:r>
            <w:r w:rsidRPr="00944450">
              <w:t xml:space="preserve">519-П </w:t>
            </w:r>
            <w:r w:rsidR="000D6DA3">
              <w:br/>
            </w:r>
            <w:r w:rsidRPr="00944450">
              <w:t>«О</w:t>
            </w:r>
            <w:r w:rsidR="00F16478">
              <w:t xml:space="preserve"> </w:t>
            </w:r>
            <w:r w:rsidRPr="00944450">
              <w:t xml:space="preserve">порядке представления документов для принятия Банком России решения о внесении сведений о некоммерческой организации в единый реестр саморегулируемых организаций в сфере финансового рынка, порядке ведения и составе информации единого реестра саморегулируемых организаций в сфере финансового рынка, а также порядке представления саморегулируемой организацией в Банк России документов и информации, предусмотренных частью 7 статьи 29 Федерального закона от 13 июля 2015 года </w:t>
            </w:r>
            <w:r w:rsidR="00A87978" w:rsidRPr="00944450">
              <w:t>№ </w:t>
            </w:r>
            <w:r w:rsidRPr="00944450">
              <w:t>223-ФЗ «О саморегулируемых организациях в сфере финансового рынка и о внесении изменений в статьи 2 и 6 Федерального закона «О внесении изменений в отдельные законодательные акты Российской Федерации», и их составе»;</w:t>
            </w:r>
          </w:p>
          <w:p w:rsidR="005B3FFE" w:rsidRPr="00944450" w:rsidRDefault="005B3FFE" w:rsidP="00F16478">
            <w:pPr>
              <w:spacing w:line="240" w:lineRule="exact"/>
              <w:jc w:val="both"/>
            </w:pPr>
            <w:r w:rsidRPr="00944450">
              <w:t>Указание Банка России от 14</w:t>
            </w:r>
            <w:r w:rsidR="000D6DA3">
              <w:t xml:space="preserve"> декабря 20</w:t>
            </w:r>
            <w:r w:rsidRPr="00944450">
              <w:t>15</w:t>
            </w:r>
            <w:r w:rsidR="000D6DA3">
              <w:t xml:space="preserve"> года</w:t>
            </w:r>
            <w:r w:rsidR="00F15990" w:rsidRPr="00944450">
              <w:t xml:space="preserve"> </w:t>
            </w:r>
            <w:r w:rsidR="00A87978" w:rsidRPr="00944450">
              <w:t>№ </w:t>
            </w:r>
            <w:r w:rsidRPr="00944450">
              <w:t xml:space="preserve">3897-У </w:t>
            </w:r>
            <w:r w:rsidR="000D6DA3">
              <w:br/>
            </w:r>
            <w:r w:rsidRPr="00944450">
              <w:t>«О</w:t>
            </w:r>
            <w:r w:rsidR="00F16478">
              <w:t xml:space="preserve"> </w:t>
            </w:r>
            <w:r w:rsidRPr="00944450">
              <w:t>порядке согласования Банком России руководителя саморегулируемой организации в сфере финансового рынка»;</w:t>
            </w:r>
          </w:p>
          <w:p w:rsidR="005B3FFE" w:rsidRPr="00944450" w:rsidRDefault="005B3FFE" w:rsidP="00F16478">
            <w:pPr>
              <w:spacing w:after="60" w:line="240" w:lineRule="exact"/>
              <w:jc w:val="both"/>
            </w:pPr>
            <w:r w:rsidRPr="00944450">
              <w:t>Указание Банка России от 13</w:t>
            </w:r>
            <w:r w:rsidR="000D6DA3">
              <w:t xml:space="preserve"> сентября 20</w:t>
            </w:r>
            <w:r w:rsidRPr="00944450">
              <w:t>15</w:t>
            </w:r>
            <w:r w:rsidR="000D6DA3">
              <w:t xml:space="preserve"> года</w:t>
            </w:r>
            <w:r w:rsidR="00F15990" w:rsidRPr="00944450">
              <w:t xml:space="preserve"> </w:t>
            </w:r>
            <w:r w:rsidR="00A87978" w:rsidRPr="00944450">
              <w:t>№ </w:t>
            </w:r>
            <w:r w:rsidRPr="00944450">
              <w:t xml:space="preserve">3797-У </w:t>
            </w:r>
            <w:r w:rsidR="000D6DA3">
              <w:br/>
            </w:r>
            <w:r w:rsidRPr="00944450">
              <w:t>«О</w:t>
            </w:r>
            <w:r w:rsidR="00F16478">
              <w:t xml:space="preserve"> </w:t>
            </w:r>
            <w:r w:rsidRPr="00944450">
              <w:t>требованиях к стандартам саморегулируемой организации форекс-дилеров»</w:t>
            </w:r>
          </w:p>
        </w:tc>
      </w:tr>
      <w:tr w:rsidR="00944450" w:rsidRPr="006E2F75" w:rsidTr="00944450">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9</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Определение стандартов деятельности инвестиционных, негосударственных пенсионных, страховых фондов и их управляющих компаний, а также страховых</w:t>
            </w:r>
            <w:r w:rsidR="00F16478">
              <w:t xml:space="preserve"> компаний на рынке ценных бумаг</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p>
        </w:tc>
      </w:tr>
      <w:tr w:rsidR="00944450" w:rsidRPr="006E2F75" w:rsidTr="00944450">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14</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Установление квалификационных требований к работникам профессиональных участников рынка ценных бумаг, требований к профессиональному опыту лиц, осуществляющих функции единоличного исполнительного органа профессиональных участников рынка ценных бумаг, утверждение программы квалификационных экзаменов для аттестации граждан в сфере профессиональной деятельности на рынке ценных бумаг, определение условий и порядка аккредитации организаций, осуществляющих аттестацию граждан в сфере профессиональной деятельности на рынке ценных бумаг в форме приема квалификационных экзаменов и выдачи квалификационных аттестатов, осуществление аккредитации таких организаций, определение типов и формы квалификационных аттестатов и ве</w:t>
            </w:r>
            <w:r w:rsidR="00F16478">
              <w:t>дение реестра аттестованных лиц</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F16478">
            <w:pPr>
              <w:spacing w:before="60" w:line="240" w:lineRule="exact"/>
              <w:jc w:val="both"/>
            </w:pPr>
            <w:r w:rsidRPr="00944450">
              <w:t>Приказ ФСФР России от 28</w:t>
            </w:r>
            <w:r w:rsidR="000D6DA3">
              <w:t xml:space="preserve"> января 20</w:t>
            </w:r>
            <w:r w:rsidRPr="00944450">
              <w:t>14</w:t>
            </w:r>
            <w:r w:rsidR="000D6DA3">
              <w:t xml:space="preserve"> года</w:t>
            </w:r>
            <w:r w:rsidRPr="00944450">
              <w:t xml:space="preserve"> </w:t>
            </w:r>
            <w:r w:rsidR="00A87978" w:rsidRPr="00944450">
              <w:t>№ </w:t>
            </w:r>
            <w:r w:rsidR="00F16478">
              <w:t xml:space="preserve">10-4/пз-н </w:t>
            </w:r>
            <w:r w:rsidR="000D6DA3">
              <w:br/>
            </w:r>
            <w:r w:rsidRPr="00944450">
              <w:t>«Об утверждении Положения о специалистах финансового рынка»;</w:t>
            </w:r>
          </w:p>
          <w:p w:rsidR="005B3FFE" w:rsidRPr="00944450" w:rsidRDefault="005B3FFE" w:rsidP="00F16478">
            <w:pPr>
              <w:spacing w:line="240" w:lineRule="exact"/>
              <w:jc w:val="both"/>
            </w:pPr>
            <w:r w:rsidRPr="00944450">
              <w:t>Указание Банка России от 21</w:t>
            </w:r>
            <w:r w:rsidR="000D6DA3">
              <w:t xml:space="preserve"> июня 20</w:t>
            </w:r>
            <w:r w:rsidRPr="00944450">
              <w:t>16</w:t>
            </w:r>
            <w:r w:rsidR="000D6DA3">
              <w:t xml:space="preserve"> года</w:t>
            </w:r>
            <w:r w:rsidR="00F15990" w:rsidRPr="00944450">
              <w:t xml:space="preserve"> </w:t>
            </w:r>
            <w:r w:rsidR="00A87978" w:rsidRPr="00944450">
              <w:t>№ </w:t>
            </w:r>
            <w:r w:rsidR="00F16478">
              <w:t xml:space="preserve">4047-У </w:t>
            </w:r>
            <w:r w:rsidRPr="00944450">
              <w:t>«О типах и форме квалификационных аттестатов, выдаваемых аккредитованными Банком России организациями, осуществляющими аттестацию специалистов финансового рынка»;</w:t>
            </w:r>
          </w:p>
          <w:p w:rsidR="005B3FFE" w:rsidRPr="00944450" w:rsidRDefault="000D6DA3" w:rsidP="00F16478">
            <w:pPr>
              <w:spacing w:line="240" w:lineRule="exact"/>
              <w:jc w:val="both"/>
            </w:pPr>
            <w:r>
              <w:t>п</w:t>
            </w:r>
            <w:r w:rsidR="00F16478">
              <w:t>риказ ФСФР России от 16</w:t>
            </w:r>
            <w:r>
              <w:t xml:space="preserve"> мая 20</w:t>
            </w:r>
            <w:r w:rsidR="005B3FFE" w:rsidRPr="00944450">
              <w:t>13</w:t>
            </w:r>
            <w:r>
              <w:t xml:space="preserve"> года</w:t>
            </w:r>
            <w:r w:rsidR="005B3FFE" w:rsidRPr="00944450">
              <w:t xml:space="preserve"> </w:t>
            </w:r>
            <w:r w:rsidR="00A87978" w:rsidRPr="00944450">
              <w:t>№ </w:t>
            </w:r>
            <w:r w:rsidR="005B3FFE" w:rsidRPr="00944450">
              <w:t>13-</w:t>
            </w:r>
            <w:r w:rsidR="00F16478">
              <w:t xml:space="preserve">41/пз-н </w:t>
            </w:r>
            <w:r>
              <w:br/>
            </w:r>
            <w:r w:rsidR="005B3FFE" w:rsidRPr="00944450">
              <w:t xml:space="preserve">«Об утверждении Административного регламента предоставления Федеральной службой по финансовым рынкам государственной услуги по ведению реестра аттестованных лиц и о внесении изменений в Положение о специалистах финансового рынка, утвержденное </w:t>
            </w:r>
            <w:r>
              <w:t>п</w:t>
            </w:r>
            <w:r w:rsidR="005B3FFE" w:rsidRPr="00944450">
              <w:t>рик</w:t>
            </w:r>
            <w:r w:rsidR="00F16478">
              <w:t>азом ФСФР России от 28</w:t>
            </w:r>
            <w:r>
              <w:t xml:space="preserve"> января 20</w:t>
            </w:r>
            <w:r w:rsidR="005B3FFE" w:rsidRPr="00944450">
              <w:t>10</w:t>
            </w:r>
            <w:r>
              <w:t xml:space="preserve"> года</w:t>
            </w:r>
            <w:r w:rsidR="005B3FFE" w:rsidRPr="00944450">
              <w:t xml:space="preserve"> </w:t>
            </w:r>
            <w:r w:rsidR="00A87978" w:rsidRPr="00944450">
              <w:t>№ </w:t>
            </w:r>
            <w:r w:rsidR="005B3FFE" w:rsidRPr="00944450">
              <w:t>10-4/пз-н»;</w:t>
            </w:r>
          </w:p>
          <w:p w:rsidR="005B3FFE" w:rsidRPr="00944450" w:rsidRDefault="005B3FFE" w:rsidP="00F16478">
            <w:pPr>
              <w:spacing w:line="240" w:lineRule="exact"/>
              <w:jc w:val="both"/>
            </w:pPr>
            <w:r w:rsidRPr="00944450">
              <w:t>У</w:t>
            </w:r>
            <w:r w:rsidR="00F16478">
              <w:t>казание Банка России от 23</w:t>
            </w:r>
            <w:r w:rsidR="000D6DA3">
              <w:t xml:space="preserve"> апреля 20</w:t>
            </w:r>
            <w:r w:rsidRPr="00944450">
              <w:t>15</w:t>
            </w:r>
            <w:r w:rsidR="000D6DA3">
              <w:t xml:space="preserve"> года</w:t>
            </w:r>
            <w:r w:rsidR="00F15990" w:rsidRPr="00944450">
              <w:t xml:space="preserve"> </w:t>
            </w:r>
            <w:r w:rsidR="00A87978" w:rsidRPr="00944450">
              <w:t>№ </w:t>
            </w:r>
            <w:r w:rsidR="00F16478">
              <w:t xml:space="preserve">3627-У </w:t>
            </w:r>
            <w:r w:rsidRPr="00944450">
              <w:t>«Об условиях и порядке аккредитации организаций, осуществляющих аттестацию специалистов финансового рынка»;</w:t>
            </w:r>
          </w:p>
          <w:p w:rsidR="005B3FFE" w:rsidRPr="00944450" w:rsidRDefault="005B3FFE" w:rsidP="00F16478">
            <w:pPr>
              <w:spacing w:after="60" w:line="240" w:lineRule="exact"/>
              <w:jc w:val="both"/>
            </w:pPr>
            <w:r w:rsidRPr="00944450">
              <w:t>У</w:t>
            </w:r>
            <w:r w:rsidR="00F16478">
              <w:t>казание Банка России от 1</w:t>
            </w:r>
            <w:r w:rsidR="000D6DA3">
              <w:t xml:space="preserve"> сентября 20</w:t>
            </w:r>
            <w:r w:rsidRPr="00944450">
              <w:t>15</w:t>
            </w:r>
            <w:r w:rsidR="000D6DA3">
              <w:t xml:space="preserve"> года</w:t>
            </w:r>
            <w:r w:rsidR="00F15990" w:rsidRPr="00944450">
              <w:t xml:space="preserve"> </w:t>
            </w:r>
            <w:r w:rsidR="00A87978" w:rsidRPr="00944450">
              <w:t>№ </w:t>
            </w:r>
            <w:r w:rsidR="00F16478">
              <w:t xml:space="preserve">3770-У </w:t>
            </w:r>
            <w:r w:rsidR="000D6DA3">
              <w:br/>
            </w:r>
            <w:r w:rsidRPr="00944450">
              <w:t xml:space="preserve">«О функциях работников форекс-дилера, определяемых для целей пункта 1.1 статьи 10.1 Федерального закона от 22 апреля 1996 года </w:t>
            </w:r>
            <w:r w:rsidR="00A87978" w:rsidRPr="00944450">
              <w:t>№ </w:t>
            </w:r>
            <w:r w:rsidRPr="00944450">
              <w:t>39-ФЗ «О рынке ценных бумаг», и требованиях к работникам</w:t>
            </w:r>
            <w:r w:rsidR="00F16478">
              <w:t xml:space="preserve"> форекс-дилера, их выполняющим»</w:t>
            </w:r>
          </w:p>
        </w:tc>
      </w:tr>
      <w:tr w:rsidR="00944450" w:rsidRPr="006E2F75" w:rsidTr="00F21758">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18</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Определение порядка ведения реестра и ведение реестра профессиональных участников рынка ценных бумаг, содержащего данные о выданных, приостановленных и об аннулированных лицензиях на осуществление профессиональной деятельности на рынке ценных бумаг. Банк России вносит изменения в реестр профессиональных участников рынка ценных бумаг в течение трех дней после принятия соответствующего решения или получения документа, являющегося ос</w:t>
            </w:r>
            <w:r w:rsidR="00F16478">
              <w:t>нованием для внесения изменения</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Инс</w:t>
            </w:r>
            <w:r w:rsidR="00F16478">
              <w:t>трукция Банка России от 13</w:t>
            </w:r>
            <w:r w:rsidR="000D6DA3">
              <w:t xml:space="preserve"> сентября 20</w:t>
            </w:r>
            <w:r w:rsidRPr="00944450">
              <w:t>15</w:t>
            </w:r>
            <w:r w:rsidR="000D6DA3">
              <w:t xml:space="preserve"> года</w:t>
            </w:r>
            <w:r w:rsidR="00F15990" w:rsidRPr="00944450">
              <w:t xml:space="preserve"> </w:t>
            </w:r>
            <w:r w:rsidR="00A87978" w:rsidRPr="00944450">
              <w:t>№ </w:t>
            </w:r>
            <w:r w:rsidRPr="00944450">
              <w:t xml:space="preserve">168-И </w:t>
            </w:r>
            <w:r w:rsidR="000D6DA3">
              <w:br/>
            </w:r>
            <w:r w:rsidRPr="00944450">
              <w:t>«О порядке лицензирования Банком России профессиональной деятельности на рынке ценных бумаг и порядке ведения реестра профессиональных участников рынка ценных бумаг»</w:t>
            </w:r>
          </w:p>
        </w:tc>
      </w:tr>
      <w:tr w:rsidR="00944450" w:rsidRPr="006E2F75" w:rsidTr="00F21758">
        <w:trPr>
          <w:cantSplit/>
        </w:trPr>
        <w:tc>
          <w:tcPr>
            <w:tcW w:w="2131"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r w:rsidRPr="00944450">
              <w:t>Контрольная функция</w:t>
            </w: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10</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Осуществление контроля за соблюдением эмитентами, профессиональными участниками рынка ценных бумаг, саморегулируемыми организациями профессиональных участников рынка ценных бумаг требований законодательства Российской Федерации о ценных бумагах, стандартов и требова</w:t>
            </w:r>
            <w:r w:rsidR="00F16478">
              <w:t>ний, утвержденных Банком России</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Инс</w:t>
            </w:r>
            <w:r w:rsidR="00F16478">
              <w:t>трукция Банка России от 24</w:t>
            </w:r>
            <w:r w:rsidR="000D6DA3">
              <w:t xml:space="preserve"> апреля 20</w:t>
            </w:r>
            <w:r w:rsidRPr="00944450">
              <w:t>14</w:t>
            </w:r>
            <w:r w:rsidR="000D6DA3">
              <w:t xml:space="preserve"> года</w:t>
            </w:r>
            <w:r w:rsidR="00F15990" w:rsidRPr="00944450">
              <w:t xml:space="preserve"> </w:t>
            </w:r>
            <w:r w:rsidR="00A87978" w:rsidRPr="00944450">
              <w:t>№ </w:t>
            </w:r>
            <w:r w:rsidR="00F16478">
              <w:t xml:space="preserve">151-И </w:t>
            </w:r>
            <w:r w:rsidR="000D6DA3">
              <w:br/>
            </w:r>
            <w:r w:rsidRPr="00944450">
              <w:t>«О порядке проведения проверок деятельности некредитных финансовых организаций и саморегулируемых организаций некредитных финансовых организаций уполномоченными представителями Центрального банка Росси</w:t>
            </w:r>
            <w:r w:rsidR="00F16478">
              <w:t>йской Федерации (Банка России)»</w:t>
            </w:r>
          </w:p>
        </w:tc>
      </w:tr>
      <w:tr w:rsidR="00944450" w:rsidRPr="006E2F75" w:rsidTr="00F21758">
        <w:trPr>
          <w:cantSplit/>
        </w:trPr>
        <w:tc>
          <w:tcPr>
            <w:tcW w:w="2131" w:type="dxa"/>
            <w:vMerge/>
            <w:tcBorders>
              <w:top w:val="single" w:sz="4" w:space="0" w:color="auto"/>
              <w:left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11</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В целях противодействия легализации (отмыванию) доходов, полученных преступным путем, контроль порядка проведения операций с денежными средствами или иным имуществом, совершаемых профессиональными</w:t>
            </w:r>
            <w:r w:rsidR="00060434">
              <w:t xml:space="preserve"> участниками рынка ценных бумаг</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p>
        </w:tc>
      </w:tr>
      <w:tr w:rsidR="00944450" w:rsidRPr="006E2F75" w:rsidTr="00944450">
        <w:trPr>
          <w:cantSplit/>
        </w:trPr>
        <w:tc>
          <w:tcPr>
            <w:tcW w:w="2131" w:type="dxa"/>
            <w:vMerge/>
            <w:tcBorders>
              <w:left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12</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Обеспечение раскрытия информации о зарегистрированных выпусках ценных бумаг, профессиональных участниках рынка ценных бумаг и р</w:t>
            </w:r>
            <w:r w:rsidR="00060434">
              <w:t>егулировании рынка ценных бумаг</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По</w:t>
            </w:r>
            <w:r w:rsidR="00060434">
              <w:t>ложение Банка России от 30</w:t>
            </w:r>
            <w:r w:rsidR="000D6DA3">
              <w:t xml:space="preserve"> декабря 20</w:t>
            </w:r>
            <w:r w:rsidRPr="00944450">
              <w:t>14</w:t>
            </w:r>
            <w:r w:rsidR="000D6DA3">
              <w:t xml:space="preserve"> года</w:t>
            </w:r>
            <w:r w:rsidRPr="00944450">
              <w:t xml:space="preserve"> </w:t>
            </w:r>
            <w:r w:rsidR="00A87978" w:rsidRPr="00944450">
              <w:t>№ </w:t>
            </w:r>
            <w:r w:rsidRPr="00944450">
              <w:t xml:space="preserve">454-П </w:t>
            </w:r>
            <w:r w:rsidR="000D6DA3">
              <w:br/>
            </w:r>
            <w:r w:rsidRPr="00944450">
              <w:t>«О раскрытии информации эмите</w:t>
            </w:r>
            <w:r w:rsidR="00060434">
              <w:t>нтами эмиссионных ценных бумаг»</w:t>
            </w:r>
          </w:p>
        </w:tc>
      </w:tr>
      <w:tr w:rsidR="00944450" w:rsidRPr="006E2F75" w:rsidTr="00944450">
        <w:trPr>
          <w:cantSplit/>
        </w:trPr>
        <w:tc>
          <w:tcPr>
            <w:tcW w:w="2131" w:type="dxa"/>
            <w:vMerge/>
            <w:tcBorders>
              <w:left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13</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Обеспечение создания общедоступной системы раскрытия и</w:t>
            </w:r>
            <w:r w:rsidR="00060434">
              <w:t>нформации на рынке ценных бумаг</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060434">
            <w:pPr>
              <w:spacing w:before="60" w:line="240" w:lineRule="exact"/>
              <w:jc w:val="both"/>
            </w:pPr>
            <w:r w:rsidRPr="00944450">
              <w:t>По</w:t>
            </w:r>
            <w:r w:rsidR="00060434">
              <w:t>ложение Банка России от 30</w:t>
            </w:r>
            <w:r w:rsidR="000D6DA3">
              <w:t xml:space="preserve"> декабря 20</w:t>
            </w:r>
            <w:r w:rsidRPr="00944450">
              <w:t>14</w:t>
            </w:r>
            <w:r w:rsidR="000D6DA3">
              <w:t xml:space="preserve"> года</w:t>
            </w:r>
            <w:r w:rsidR="00F15990" w:rsidRPr="00944450">
              <w:t xml:space="preserve"> </w:t>
            </w:r>
            <w:r w:rsidR="00A87978" w:rsidRPr="00944450">
              <w:t>№ </w:t>
            </w:r>
            <w:r w:rsidRPr="00944450">
              <w:t xml:space="preserve">454-П </w:t>
            </w:r>
            <w:r w:rsidR="000D6DA3">
              <w:br/>
            </w:r>
            <w:r w:rsidRPr="00944450">
              <w:t>«О раскрытии информации эмитентами эмиссионных ценных бумаг»;</w:t>
            </w:r>
          </w:p>
          <w:p w:rsidR="005B3FFE" w:rsidRPr="00944450" w:rsidRDefault="005B3FFE" w:rsidP="00060434">
            <w:pPr>
              <w:spacing w:after="60" w:line="240" w:lineRule="exact"/>
              <w:jc w:val="both"/>
            </w:pPr>
            <w:r w:rsidRPr="00944450">
              <w:t>По</w:t>
            </w:r>
            <w:r w:rsidR="00060434">
              <w:t>ложение Банка России от 13</w:t>
            </w:r>
            <w:r w:rsidR="000D6DA3">
              <w:t xml:space="preserve"> октября 20</w:t>
            </w:r>
            <w:r w:rsidRPr="00944450">
              <w:t>14</w:t>
            </w:r>
            <w:r w:rsidR="000D6DA3">
              <w:t xml:space="preserve"> года</w:t>
            </w:r>
            <w:r w:rsidR="00F15990" w:rsidRPr="00944450">
              <w:t xml:space="preserve"> </w:t>
            </w:r>
            <w:r w:rsidR="00A87978" w:rsidRPr="00944450">
              <w:t>№ </w:t>
            </w:r>
            <w:r w:rsidRPr="00944450">
              <w:t xml:space="preserve">435-П </w:t>
            </w:r>
            <w:r w:rsidR="000D6DA3">
              <w:br/>
            </w:r>
            <w:r w:rsidRPr="00944450">
              <w:t>«Об аккредитации информационных агентств, которые проводят действия по раскрытию информации о ценных бумагах и о</w:t>
            </w:r>
            <w:r w:rsidR="00060434">
              <w:t>б иных финансовых инструментах»</w:t>
            </w:r>
          </w:p>
        </w:tc>
      </w:tr>
      <w:tr w:rsidR="00944450" w:rsidRPr="006E2F75" w:rsidTr="00944450">
        <w:trPr>
          <w:cantSplit/>
        </w:trPr>
        <w:tc>
          <w:tcPr>
            <w:tcW w:w="2131" w:type="dxa"/>
            <w:vMerge/>
            <w:tcBorders>
              <w:left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20</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Обращение в арбитражный суд с иском о ликвидации юридического лица, нарушившего требования законодательства Российской Федерации о ценных бумагах и о применении к нарушителям санкций, установленных законод</w:t>
            </w:r>
            <w:r w:rsidR="00060434">
              <w:t>ательством Российской Федерации</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p>
        </w:tc>
      </w:tr>
      <w:tr w:rsidR="00944450" w:rsidRPr="006E2F75" w:rsidTr="00B02391">
        <w:trPr>
          <w:cantSplit/>
        </w:trPr>
        <w:tc>
          <w:tcPr>
            <w:tcW w:w="2131" w:type="dxa"/>
            <w:vMerge/>
            <w:tcBorders>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21</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 xml:space="preserve">Осуществление надзора за соответствием объема выпуска эмиссионных ценных </w:t>
            </w:r>
            <w:r w:rsidR="00060434">
              <w:t>бумаг их количеству в обращении</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p>
        </w:tc>
      </w:tr>
      <w:tr w:rsidR="00944450" w:rsidRPr="006E2F75" w:rsidTr="00B02391">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center"/>
            </w:pPr>
            <w:r w:rsidRPr="00944450">
              <w:t>23</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Определение порядка ведения реестра эмиссионных ценных бумаг и ведение указанного реестра, содержащего информацию о зарегистрированных Банком России выпусках (дополнительных выпусках) эмиссионных ценных бумаг, а также о выпусках (дополнительных выпусках) эмиссионных ценных бумаг, не подлежащих в соответствии с комментируемым Законом или иными федеральными законами государственной регистрации, за иск</w:t>
            </w:r>
            <w:r w:rsidR="00060434">
              <w:t>лючением облигаций Банка России</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Положение Банка России от 11</w:t>
            </w:r>
            <w:r w:rsidR="000D6DA3">
              <w:t xml:space="preserve"> сентября 20</w:t>
            </w:r>
            <w:r w:rsidRPr="00944450">
              <w:t>14</w:t>
            </w:r>
            <w:r w:rsidR="000D6DA3">
              <w:t xml:space="preserve"> года</w:t>
            </w:r>
            <w:r w:rsidR="00F15990" w:rsidRPr="00944450">
              <w:t xml:space="preserve"> </w:t>
            </w:r>
            <w:r w:rsidR="00A87978" w:rsidRPr="00944450">
              <w:t>№ </w:t>
            </w:r>
            <w:r w:rsidRPr="00944450">
              <w:t xml:space="preserve">430-П </w:t>
            </w:r>
            <w:r w:rsidR="000D6DA3">
              <w:br/>
            </w:r>
            <w:r w:rsidRPr="00944450">
              <w:t>«О порядке ведения рее</w:t>
            </w:r>
            <w:r w:rsidR="00060434">
              <w:t>стра эмиссионных ценных бумаг»</w:t>
            </w:r>
          </w:p>
        </w:tc>
      </w:tr>
      <w:tr w:rsidR="00944450" w:rsidRPr="006E2F75" w:rsidTr="00F21758">
        <w:trPr>
          <w:cantSplit/>
        </w:trPr>
        <w:tc>
          <w:tcPr>
            <w:tcW w:w="2131" w:type="dxa"/>
            <w:vMerge/>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pPr>
          </w:p>
        </w:tc>
        <w:tc>
          <w:tcPr>
            <w:tcW w:w="85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060434">
            <w:pPr>
              <w:spacing w:before="60" w:after="60" w:line="240" w:lineRule="exact"/>
              <w:jc w:val="center"/>
            </w:pPr>
            <w:r w:rsidRPr="00944450">
              <w:t>*</w:t>
            </w:r>
            <w:r w:rsidR="00060434">
              <w:rPr>
                <w:vertAlign w:val="superscript"/>
              </w:rPr>
              <w:t>***</w:t>
            </w:r>
          </w:p>
        </w:tc>
        <w:tc>
          <w:tcPr>
            <w:tcW w:w="58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Осуществление контроля за соблюдением законодательства Российской Федерации о противодействии неправомерному использованию инсайдерской инфо</w:t>
            </w:r>
            <w:r w:rsidR="00060434">
              <w:t>рмации и манипулированию рынком</w:t>
            </w:r>
          </w:p>
        </w:tc>
        <w:tc>
          <w:tcPr>
            <w:tcW w:w="693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B3FFE" w:rsidRPr="00944450" w:rsidRDefault="005B3FFE" w:rsidP="00944450">
            <w:pPr>
              <w:spacing w:before="60" w:after="60" w:line="240" w:lineRule="exact"/>
              <w:jc w:val="both"/>
            </w:pPr>
            <w:r w:rsidRPr="00944450">
              <w:t>Инс</w:t>
            </w:r>
            <w:r w:rsidR="00060434">
              <w:t>трукция Банка России от 10</w:t>
            </w:r>
            <w:r w:rsidR="000D6DA3">
              <w:t xml:space="preserve"> августа 20</w:t>
            </w:r>
            <w:r w:rsidRPr="00944450">
              <w:t>15</w:t>
            </w:r>
            <w:r w:rsidR="000D6DA3">
              <w:t xml:space="preserve"> года</w:t>
            </w:r>
            <w:r w:rsidR="00F15990" w:rsidRPr="00944450">
              <w:t xml:space="preserve"> </w:t>
            </w:r>
            <w:r w:rsidR="00A87978" w:rsidRPr="00944450">
              <w:t>№ </w:t>
            </w:r>
            <w:r w:rsidRPr="00944450">
              <w:t xml:space="preserve">167-И </w:t>
            </w:r>
            <w:r w:rsidR="000D6DA3">
              <w:br/>
            </w:r>
            <w:r w:rsidRPr="00944450">
              <w:t xml:space="preserve">«О порядке проведения Банком России проверок соблюдения требований Федерального закона от 27 июля 2010 года </w:t>
            </w:r>
            <w:r w:rsidR="00A87978" w:rsidRPr="00944450">
              <w:t>№ </w:t>
            </w:r>
            <w:r w:rsidRPr="00944450">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актов»</w:t>
            </w:r>
          </w:p>
        </w:tc>
      </w:tr>
    </w:tbl>
    <w:p w:rsidR="00944450" w:rsidRDefault="00944450" w:rsidP="00944450">
      <w:pPr>
        <w:pStyle w:val="a6"/>
        <w:spacing w:before="120"/>
        <w:ind w:left="284" w:hanging="284"/>
        <w:jc w:val="both"/>
      </w:pPr>
      <w:r w:rsidRPr="00944450">
        <w:rPr>
          <w:vertAlign w:val="superscript"/>
        </w:rPr>
        <w:t>* </w:t>
      </w:r>
      <w:r w:rsidRPr="00301253">
        <w:t>Основные направления развития финансового рынка Российской Федерации на период 2016–2018 годов</w:t>
      </w:r>
      <w:r>
        <w:t>: http://</w:t>
      </w:r>
      <w:r>
        <w:rPr>
          <w:lang w:val="en-US"/>
        </w:rPr>
        <w:t>www</w:t>
      </w:r>
      <w:r w:rsidRPr="00301253">
        <w:t>.cbr.ru/finmarkets/files/development/onrfr_2016-18.pdf.</w:t>
      </w:r>
    </w:p>
    <w:p w:rsidR="00944450" w:rsidRDefault="00944450" w:rsidP="00F16478">
      <w:pPr>
        <w:pStyle w:val="a6"/>
        <w:ind w:left="196" w:hanging="196"/>
        <w:jc w:val="both"/>
      </w:pPr>
      <w:r w:rsidRPr="00944450">
        <w:rPr>
          <w:rStyle w:val="a8"/>
        </w:rPr>
        <w:t>*</w:t>
      </w:r>
      <w:r w:rsidRPr="00944450">
        <w:rPr>
          <w:vertAlign w:val="superscript"/>
        </w:rPr>
        <w:t>* </w:t>
      </w:r>
      <w:r w:rsidRPr="00301253">
        <w:t>План мероприятий (дорожная карта) Банка России на 2016 год по реализации Основных направлений развития финансового рынка Российской Федерации на период 2016–2018</w:t>
      </w:r>
      <w:r>
        <w:t> </w:t>
      </w:r>
      <w:r w:rsidRPr="00301253">
        <w:t>годов</w:t>
      </w:r>
      <w:r>
        <w:t xml:space="preserve">: </w:t>
      </w:r>
      <w:r>
        <w:rPr>
          <w:lang w:val="en-US"/>
        </w:rPr>
        <w:t>http</w:t>
      </w:r>
      <w:r w:rsidRPr="00301253">
        <w:t>://</w:t>
      </w:r>
      <w:r>
        <w:rPr>
          <w:lang w:val="en-US"/>
        </w:rPr>
        <w:t>www</w:t>
      </w:r>
      <w:r w:rsidRPr="00301253">
        <w:t>.</w:t>
      </w:r>
      <w:r w:rsidRPr="00301253">
        <w:rPr>
          <w:lang w:val="en-US"/>
        </w:rPr>
        <w:t>cbr</w:t>
      </w:r>
      <w:r w:rsidRPr="00301253">
        <w:t>.</w:t>
      </w:r>
      <w:r w:rsidRPr="00301253">
        <w:rPr>
          <w:lang w:val="en-US"/>
        </w:rPr>
        <w:t>ru</w:t>
      </w:r>
      <w:r w:rsidRPr="00301253">
        <w:t>/</w:t>
      </w:r>
      <w:r w:rsidRPr="00301253">
        <w:rPr>
          <w:lang w:val="en-US"/>
        </w:rPr>
        <w:t>finmarkets</w:t>
      </w:r>
      <w:r w:rsidRPr="00301253">
        <w:t>/</w:t>
      </w:r>
      <w:r w:rsidRPr="00301253">
        <w:rPr>
          <w:lang w:val="en-US"/>
        </w:rPr>
        <w:t>files</w:t>
      </w:r>
      <w:r w:rsidRPr="00301253">
        <w:t>/</w:t>
      </w:r>
      <w:r w:rsidRPr="00301253">
        <w:rPr>
          <w:lang w:val="en-US"/>
        </w:rPr>
        <w:t>development</w:t>
      </w:r>
      <w:r w:rsidRPr="00301253">
        <w:t>/</w:t>
      </w:r>
      <w:r w:rsidRPr="00301253">
        <w:rPr>
          <w:lang w:val="en-US"/>
        </w:rPr>
        <w:t>map</w:t>
      </w:r>
      <w:r w:rsidRPr="00301253">
        <w:t>.</w:t>
      </w:r>
      <w:r w:rsidRPr="00301253">
        <w:rPr>
          <w:lang w:val="en-US"/>
        </w:rPr>
        <w:t>pdf</w:t>
      </w:r>
      <w:r w:rsidRPr="00301253">
        <w:t>.</w:t>
      </w:r>
    </w:p>
    <w:p w:rsidR="00944450" w:rsidRDefault="00944450" w:rsidP="00944450">
      <w:pPr>
        <w:pStyle w:val="a6"/>
        <w:ind w:left="284" w:hanging="284"/>
        <w:jc w:val="both"/>
      </w:pPr>
      <w:r w:rsidRPr="00944450">
        <w:rPr>
          <w:rStyle w:val="a8"/>
        </w:rPr>
        <w:t>*</w:t>
      </w:r>
      <w:r w:rsidRPr="00944450">
        <w:rPr>
          <w:vertAlign w:val="superscript"/>
        </w:rPr>
        <w:t>** </w:t>
      </w:r>
      <w:r>
        <w:t>Пункт 18.3 статьи 4 Федерального закона № 86-ФЗ.</w:t>
      </w:r>
    </w:p>
    <w:p w:rsidR="00864D8A" w:rsidRPr="006E2F75" w:rsidRDefault="00F21758" w:rsidP="00393605">
      <w:pPr>
        <w:spacing w:before="360"/>
        <w:ind w:firstLine="720"/>
        <w:jc w:val="right"/>
        <w:rPr>
          <w:sz w:val="28"/>
          <w:szCs w:val="28"/>
        </w:rPr>
      </w:pPr>
      <w:r>
        <w:rPr>
          <w:sz w:val="28"/>
          <w:szCs w:val="28"/>
        </w:rPr>
        <w:br w:type="page"/>
      </w:r>
      <w:r w:rsidR="00864D8A" w:rsidRPr="006E2F75">
        <w:rPr>
          <w:sz w:val="28"/>
          <w:szCs w:val="28"/>
        </w:rPr>
        <w:t>Таблица 1</w:t>
      </w:r>
      <w:r w:rsidR="00184466">
        <w:rPr>
          <w:sz w:val="28"/>
          <w:szCs w:val="28"/>
        </w:rPr>
        <w:t>9</w:t>
      </w:r>
    </w:p>
    <w:p w:rsidR="005B3FFE" w:rsidRPr="006E2F75" w:rsidRDefault="005B3FFE" w:rsidP="000D6DA3">
      <w:pPr>
        <w:spacing w:before="120" w:after="120"/>
        <w:jc w:val="center"/>
        <w:outlineLvl w:val="2"/>
        <w:rPr>
          <w:b/>
          <w:bCs/>
          <w:sz w:val="28"/>
          <w:szCs w:val="28"/>
        </w:rPr>
      </w:pPr>
      <w:r w:rsidRPr="006E2F75">
        <w:rPr>
          <w:b/>
          <w:bCs/>
          <w:sz w:val="28"/>
          <w:szCs w:val="28"/>
        </w:rPr>
        <w:t>Количество институциональных инвесторов и размер их активов</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3"/>
        <w:gridCol w:w="1687"/>
        <w:gridCol w:w="1526"/>
        <w:gridCol w:w="1753"/>
        <w:gridCol w:w="9"/>
        <w:gridCol w:w="1750"/>
        <w:gridCol w:w="1831"/>
        <w:gridCol w:w="1678"/>
      </w:tblGrid>
      <w:tr w:rsidR="00864D8A" w:rsidRPr="006E2F75" w:rsidTr="00060434">
        <w:trPr>
          <w:trHeight w:val="298"/>
        </w:trPr>
        <w:tc>
          <w:tcPr>
            <w:tcW w:w="1713" w:type="pct"/>
            <w:vMerge w:val="restart"/>
            <w:vAlign w:val="center"/>
          </w:tcPr>
          <w:p w:rsidR="005B3FFE" w:rsidRPr="006E2F75" w:rsidRDefault="005B3FFE" w:rsidP="00060434">
            <w:pPr>
              <w:spacing w:before="60" w:after="60" w:line="200" w:lineRule="exact"/>
              <w:jc w:val="center"/>
              <w:rPr>
                <w:sz w:val="20"/>
                <w:szCs w:val="20"/>
              </w:rPr>
            </w:pPr>
            <w:bookmarkStart w:id="297" w:name="_Toc476067178"/>
            <w:r w:rsidRPr="006E2F75">
              <w:rPr>
                <w:sz w:val="20"/>
                <w:szCs w:val="20"/>
              </w:rPr>
              <w:t>Вид</w:t>
            </w:r>
            <w:r w:rsidR="000D6DA3">
              <w:rPr>
                <w:sz w:val="20"/>
                <w:szCs w:val="20"/>
              </w:rPr>
              <w:t>ы</w:t>
            </w:r>
            <w:r w:rsidRPr="006E2F75">
              <w:rPr>
                <w:sz w:val="20"/>
                <w:szCs w:val="20"/>
              </w:rPr>
              <w:t xml:space="preserve"> институциональн</w:t>
            </w:r>
            <w:r w:rsidR="000D6DA3">
              <w:rPr>
                <w:sz w:val="20"/>
                <w:szCs w:val="20"/>
              </w:rPr>
              <w:t>ых</w:t>
            </w:r>
            <w:r w:rsidRPr="006E2F75">
              <w:rPr>
                <w:sz w:val="20"/>
                <w:szCs w:val="20"/>
              </w:rPr>
              <w:t xml:space="preserve"> инвестор</w:t>
            </w:r>
            <w:bookmarkEnd w:id="297"/>
            <w:r w:rsidR="000D6DA3">
              <w:rPr>
                <w:sz w:val="20"/>
                <w:szCs w:val="20"/>
              </w:rPr>
              <w:t>ов</w:t>
            </w:r>
          </w:p>
        </w:tc>
        <w:tc>
          <w:tcPr>
            <w:tcW w:w="1595" w:type="pct"/>
            <w:gridSpan w:val="3"/>
            <w:tcBorders>
              <w:bottom w:val="single" w:sz="4" w:space="0" w:color="000000"/>
            </w:tcBorders>
            <w:vAlign w:val="center"/>
          </w:tcPr>
          <w:p w:rsidR="005B3FFE" w:rsidRPr="006E2F75" w:rsidRDefault="005B3FFE" w:rsidP="00060434">
            <w:pPr>
              <w:spacing w:before="60" w:after="60" w:line="200" w:lineRule="exact"/>
              <w:jc w:val="center"/>
              <w:rPr>
                <w:sz w:val="20"/>
                <w:szCs w:val="20"/>
              </w:rPr>
            </w:pPr>
            <w:bookmarkStart w:id="298" w:name="_Toc476067179"/>
            <w:r w:rsidRPr="006E2F75">
              <w:rPr>
                <w:sz w:val="20"/>
                <w:szCs w:val="20"/>
              </w:rPr>
              <w:t>Количество институциональных инвесторов</w:t>
            </w:r>
            <w:bookmarkEnd w:id="298"/>
            <w:r w:rsidR="00060434" w:rsidRPr="00060434">
              <w:rPr>
                <w:sz w:val="20"/>
                <w:szCs w:val="20"/>
                <w:vertAlign w:val="superscript"/>
              </w:rPr>
              <w:t>*</w:t>
            </w:r>
          </w:p>
        </w:tc>
        <w:tc>
          <w:tcPr>
            <w:tcW w:w="1692" w:type="pct"/>
            <w:gridSpan w:val="4"/>
            <w:tcBorders>
              <w:bottom w:val="single" w:sz="4" w:space="0" w:color="000000"/>
            </w:tcBorders>
            <w:vAlign w:val="center"/>
          </w:tcPr>
          <w:p w:rsidR="005B3FFE" w:rsidRPr="006E2F75" w:rsidRDefault="005B3FFE" w:rsidP="00060434">
            <w:pPr>
              <w:spacing w:before="60" w:after="60" w:line="200" w:lineRule="exact"/>
              <w:jc w:val="center"/>
              <w:rPr>
                <w:b/>
                <w:szCs w:val="20"/>
              </w:rPr>
            </w:pPr>
            <w:bookmarkStart w:id="299" w:name="_Toc476067180"/>
            <w:r w:rsidRPr="006E2F75">
              <w:rPr>
                <w:sz w:val="20"/>
                <w:szCs w:val="20"/>
              </w:rPr>
              <w:t>Размер активов, тыс. долл</w:t>
            </w:r>
            <w:r w:rsidR="00864D8A" w:rsidRPr="006E2F75">
              <w:rPr>
                <w:sz w:val="20"/>
                <w:szCs w:val="20"/>
              </w:rPr>
              <w:t>аров</w:t>
            </w:r>
            <w:r w:rsidRPr="006E2F75">
              <w:rPr>
                <w:sz w:val="20"/>
                <w:szCs w:val="20"/>
              </w:rPr>
              <w:t xml:space="preserve"> США</w:t>
            </w:r>
            <w:r w:rsidRPr="006E2F75">
              <w:rPr>
                <w:sz w:val="20"/>
                <w:szCs w:val="20"/>
                <w:vertAlign w:val="superscript"/>
              </w:rPr>
              <w:t xml:space="preserve"> </w:t>
            </w:r>
            <w:bookmarkEnd w:id="299"/>
            <w:r w:rsidR="00060434">
              <w:rPr>
                <w:sz w:val="20"/>
                <w:szCs w:val="20"/>
                <w:vertAlign w:val="superscript"/>
              </w:rPr>
              <w:t>**</w:t>
            </w:r>
          </w:p>
        </w:tc>
      </w:tr>
      <w:tr w:rsidR="00864D8A" w:rsidRPr="006E2F75" w:rsidTr="00060434">
        <w:trPr>
          <w:trHeight w:val="219"/>
        </w:trPr>
        <w:tc>
          <w:tcPr>
            <w:tcW w:w="1713" w:type="pct"/>
            <w:vMerge/>
            <w:tcBorders>
              <w:bottom w:val="double" w:sz="4" w:space="0" w:color="auto"/>
            </w:tcBorders>
            <w:vAlign w:val="center"/>
          </w:tcPr>
          <w:p w:rsidR="005B3FFE" w:rsidRPr="006E2F75" w:rsidRDefault="005B3FFE" w:rsidP="00060434">
            <w:pPr>
              <w:spacing w:before="60" w:after="60" w:line="200" w:lineRule="exact"/>
              <w:jc w:val="center"/>
              <w:rPr>
                <w:sz w:val="20"/>
                <w:szCs w:val="20"/>
              </w:rPr>
            </w:pPr>
          </w:p>
        </w:tc>
        <w:tc>
          <w:tcPr>
            <w:tcW w:w="542" w:type="pct"/>
            <w:tcBorders>
              <w:top w:val="single" w:sz="4" w:space="0" w:color="000000"/>
              <w:bottom w:val="double" w:sz="4" w:space="0" w:color="auto"/>
              <w:right w:val="single" w:sz="4" w:space="0" w:color="000000"/>
            </w:tcBorders>
            <w:vAlign w:val="center"/>
          </w:tcPr>
          <w:p w:rsidR="005B3FFE" w:rsidRPr="006E2F75" w:rsidRDefault="00864D8A" w:rsidP="00060434">
            <w:pPr>
              <w:spacing w:before="60" w:after="60" w:line="200" w:lineRule="exact"/>
              <w:jc w:val="center"/>
              <w:rPr>
                <w:sz w:val="20"/>
                <w:szCs w:val="20"/>
              </w:rPr>
            </w:pPr>
            <w:bookmarkStart w:id="300" w:name="_Toc476067181"/>
            <w:r w:rsidRPr="006E2F75">
              <w:rPr>
                <w:sz w:val="20"/>
                <w:szCs w:val="20"/>
              </w:rPr>
              <w:t xml:space="preserve">по состоянию </w:t>
            </w:r>
            <w:r w:rsidR="00060434">
              <w:rPr>
                <w:sz w:val="20"/>
                <w:szCs w:val="20"/>
              </w:rPr>
              <w:br/>
            </w:r>
            <w:r w:rsidRPr="006E2F75">
              <w:rPr>
                <w:sz w:val="20"/>
                <w:szCs w:val="20"/>
              </w:rPr>
              <w:t xml:space="preserve">на </w:t>
            </w:r>
            <w:r w:rsidR="005B3FFE" w:rsidRPr="006E2F75">
              <w:rPr>
                <w:sz w:val="20"/>
                <w:szCs w:val="20"/>
              </w:rPr>
              <w:t>01.01.15</w:t>
            </w:r>
            <w:bookmarkEnd w:id="300"/>
          </w:p>
        </w:tc>
        <w:tc>
          <w:tcPr>
            <w:tcW w:w="490" w:type="pct"/>
            <w:tcBorders>
              <w:top w:val="single" w:sz="4" w:space="0" w:color="000000"/>
              <w:left w:val="single" w:sz="4" w:space="0" w:color="000000"/>
              <w:bottom w:val="double" w:sz="4" w:space="0" w:color="auto"/>
            </w:tcBorders>
            <w:vAlign w:val="center"/>
          </w:tcPr>
          <w:p w:rsidR="005B3FFE" w:rsidRPr="006E2F75" w:rsidRDefault="00864D8A" w:rsidP="00060434">
            <w:pPr>
              <w:spacing w:before="60" w:after="60" w:line="200" w:lineRule="exact"/>
              <w:jc w:val="center"/>
              <w:rPr>
                <w:sz w:val="20"/>
                <w:szCs w:val="20"/>
              </w:rPr>
            </w:pPr>
            <w:bookmarkStart w:id="301" w:name="_Toc476067182"/>
            <w:r w:rsidRPr="006E2F75">
              <w:rPr>
                <w:sz w:val="20"/>
                <w:szCs w:val="20"/>
              </w:rPr>
              <w:t xml:space="preserve">по состоянию на </w:t>
            </w:r>
            <w:r w:rsidR="005B3FFE" w:rsidRPr="006E2F75">
              <w:rPr>
                <w:sz w:val="20"/>
                <w:szCs w:val="20"/>
              </w:rPr>
              <w:t>01.01.16</w:t>
            </w:r>
            <w:bookmarkEnd w:id="301"/>
          </w:p>
        </w:tc>
        <w:tc>
          <w:tcPr>
            <w:tcW w:w="566" w:type="pct"/>
            <w:gridSpan w:val="2"/>
            <w:tcBorders>
              <w:top w:val="single" w:sz="4" w:space="0" w:color="000000"/>
              <w:left w:val="single" w:sz="4" w:space="0" w:color="000000"/>
              <w:bottom w:val="double" w:sz="4" w:space="0" w:color="auto"/>
            </w:tcBorders>
            <w:vAlign w:val="center"/>
          </w:tcPr>
          <w:p w:rsidR="005B3FFE" w:rsidRPr="006E2F75" w:rsidRDefault="00864D8A" w:rsidP="00060434">
            <w:pPr>
              <w:spacing w:before="60" w:after="60" w:line="200" w:lineRule="exact"/>
              <w:jc w:val="center"/>
              <w:rPr>
                <w:sz w:val="20"/>
                <w:szCs w:val="20"/>
              </w:rPr>
            </w:pPr>
            <w:bookmarkStart w:id="302" w:name="_Toc476067183"/>
            <w:r w:rsidRPr="006E2F75">
              <w:rPr>
                <w:sz w:val="20"/>
                <w:szCs w:val="20"/>
              </w:rPr>
              <w:t xml:space="preserve">по состоянию </w:t>
            </w:r>
            <w:r w:rsidR="00060434">
              <w:rPr>
                <w:sz w:val="20"/>
                <w:szCs w:val="20"/>
              </w:rPr>
              <w:br/>
            </w:r>
            <w:r w:rsidRPr="006E2F75">
              <w:rPr>
                <w:sz w:val="20"/>
                <w:szCs w:val="20"/>
              </w:rPr>
              <w:t xml:space="preserve">на </w:t>
            </w:r>
            <w:r w:rsidR="005B3FFE" w:rsidRPr="006E2F75">
              <w:rPr>
                <w:sz w:val="20"/>
                <w:szCs w:val="20"/>
              </w:rPr>
              <w:t>01.07.16</w:t>
            </w:r>
            <w:bookmarkEnd w:id="302"/>
          </w:p>
        </w:tc>
        <w:tc>
          <w:tcPr>
            <w:tcW w:w="562" w:type="pct"/>
            <w:tcBorders>
              <w:top w:val="single" w:sz="4" w:space="0" w:color="000000"/>
              <w:bottom w:val="double" w:sz="4" w:space="0" w:color="auto"/>
              <w:right w:val="single" w:sz="4" w:space="0" w:color="000000"/>
            </w:tcBorders>
            <w:vAlign w:val="center"/>
          </w:tcPr>
          <w:p w:rsidR="005B3FFE" w:rsidRPr="006E2F75" w:rsidRDefault="00864D8A" w:rsidP="00060434">
            <w:pPr>
              <w:spacing w:before="60" w:after="60" w:line="200" w:lineRule="exact"/>
              <w:jc w:val="center"/>
              <w:rPr>
                <w:sz w:val="20"/>
                <w:szCs w:val="20"/>
              </w:rPr>
            </w:pPr>
            <w:bookmarkStart w:id="303" w:name="_Toc476067184"/>
            <w:r w:rsidRPr="006E2F75">
              <w:rPr>
                <w:sz w:val="20"/>
                <w:szCs w:val="20"/>
              </w:rPr>
              <w:t xml:space="preserve">по состоянию </w:t>
            </w:r>
            <w:r w:rsidR="00060434">
              <w:rPr>
                <w:sz w:val="20"/>
                <w:szCs w:val="20"/>
              </w:rPr>
              <w:br/>
            </w:r>
            <w:r w:rsidRPr="006E2F75">
              <w:rPr>
                <w:sz w:val="20"/>
                <w:szCs w:val="20"/>
              </w:rPr>
              <w:t xml:space="preserve">на </w:t>
            </w:r>
            <w:r w:rsidR="005B3FFE" w:rsidRPr="006E2F75">
              <w:rPr>
                <w:sz w:val="20"/>
                <w:szCs w:val="20"/>
              </w:rPr>
              <w:t>01.01.15</w:t>
            </w:r>
            <w:bookmarkEnd w:id="303"/>
          </w:p>
        </w:tc>
        <w:tc>
          <w:tcPr>
            <w:tcW w:w="588" w:type="pct"/>
            <w:tcBorders>
              <w:top w:val="single" w:sz="4" w:space="0" w:color="000000"/>
              <w:left w:val="single" w:sz="4" w:space="0" w:color="000000"/>
              <w:bottom w:val="double" w:sz="4" w:space="0" w:color="auto"/>
            </w:tcBorders>
            <w:vAlign w:val="center"/>
          </w:tcPr>
          <w:p w:rsidR="005B3FFE" w:rsidRPr="006E2F75" w:rsidRDefault="00864D8A" w:rsidP="00060434">
            <w:pPr>
              <w:spacing w:before="60" w:after="60" w:line="200" w:lineRule="exact"/>
              <w:jc w:val="center"/>
              <w:rPr>
                <w:sz w:val="20"/>
                <w:szCs w:val="20"/>
              </w:rPr>
            </w:pPr>
            <w:bookmarkStart w:id="304" w:name="_Toc476067185"/>
            <w:r w:rsidRPr="006E2F75">
              <w:rPr>
                <w:sz w:val="20"/>
                <w:szCs w:val="20"/>
              </w:rPr>
              <w:t xml:space="preserve">по состоянию </w:t>
            </w:r>
            <w:r w:rsidR="00060434">
              <w:rPr>
                <w:sz w:val="20"/>
                <w:szCs w:val="20"/>
              </w:rPr>
              <w:br/>
            </w:r>
            <w:r w:rsidRPr="006E2F75">
              <w:rPr>
                <w:sz w:val="20"/>
                <w:szCs w:val="20"/>
              </w:rPr>
              <w:t xml:space="preserve">на </w:t>
            </w:r>
            <w:r w:rsidR="005B3FFE" w:rsidRPr="006E2F75">
              <w:rPr>
                <w:sz w:val="20"/>
                <w:szCs w:val="20"/>
              </w:rPr>
              <w:t>01.01.16</w:t>
            </w:r>
            <w:bookmarkEnd w:id="304"/>
          </w:p>
        </w:tc>
        <w:tc>
          <w:tcPr>
            <w:tcW w:w="539" w:type="pct"/>
            <w:tcBorders>
              <w:top w:val="single" w:sz="4" w:space="0" w:color="000000"/>
              <w:left w:val="single" w:sz="4" w:space="0" w:color="000000"/>
              <w:bottom w:val="double" w:sz="4" w:space="0" w:color="auto"/>
            </w:tcBorders>
            <w:vAlign w:val="center"/>
          </w:tcPr>
          <w:p w:rsidR="005B3FFE" w:rsidRPr="006E2F75" w:rsidRDefault="00864D8A" w:rsidP="00060434">
            <w:pPr>
              <w:spacing w:before="60" w:after="60" w:line="200" w:lineRule="exact"/>
              <w:jc w:val="center"/>
              <w:rPr>
                <w:sz w:val="20"/>
                <w:szCs w:val="20"/>
              </w:rPr>
            </w:pPr>
            <w:bookmarkStart w:id="305" w:name="_Toc476067186"/>
            <w:r w:rsidRPr="006E2F75">
              <w:rPr>
                <w:sz w:val="20"/>
                <w:szCs w:val="20"/>
              </w:rPr>
              <w:t xml:space="preserve">по состоянию </w:t>
            </w:r>
            <w:r w:rsidR="00060434">
              <w:rPr>
                <w:sz w:val="20"/>
                <w:szCs w:val="20"/>
              </w:rPr>
              <w:br/>
            </w:r>
            <w:r w:rsidRPr="006E2F75">
              <w:rPr>
                <w:sz w:val="20"/>
                <w:szCs w:val="20"/>
              </w:rPr>
              <w:t xml:space="preserve">на </w:t>
            </w:r>
            <w:r w:rsidR="005B3FFE" w:rsidRPr="006E2F75">
              <w:rPr>
                <w:sz w:val="20"/>
                <w:szCs w:val="20"/>
              </w:rPr>
              <w:t>01.07.16</w:t>
            </w:r>
            <w:bookmarkEnd w:id="305"/>
          </w:p>
        </w:tc>
      </w:tr>
      <w:tr w:rsidR="00864D8A" w:rsidRPr="006E2F75" w:rsidTr="00060434">
        <w:tc>
          <w:tcPr>
            <w:tcW w:w="1713" w:type="pct"/>
            <w:tcBorders>
              <w:top w:val="double" w:sz="4" w:space="0" w:color="auto"/>
            </w:tcBorders>
          </w:tcPr>
          <w:p w:rsidR="005B3FFE" w:rsidRPr="006E2F75" w:rsidRDefault="005B3FFE" w:rsidP="00060434">
            <w:pPr>
              <w:spacing w:before="60" w:after="60" w:line="240" w:lineRule="exact"/>
            </w:pPr>
            <w:r w:rsidRPr="006E2F75">
              <w:t>Субъекты страхового рынка</w:t>
            </w:r>
            <w:r w:rsidR="00060434" w:rsidRPr="00060434">
              <w:rPr>
                <w:vertAlign w:val="superscript"/>
              </w:rPr>
              <w:t>***</w:t>
            </w:r>
          </w:p>
        </w:tc>
        <w:tc>
          <w:tcPr>
            <w:tcW w:w="542" w:type="pct"/>
            <w:tcBorders>
              <w:top w:val="double" w:sz="4" w:space="0" w:color="auto"/>
              <w:right w:val="single" w:sz="4" w:space="0" w:color="000000"/>
            </w:tcBorders>
          </w:tcPr>
          <w:p w:rsidR="005B3FFE" w:rsidRPr="006E2F75" w:rsidRDefault="005B3FFE" w:rsidP="00060434">
            <w:pPr>
              <w:spacing w:before="60" w:after="60" w:line="240" w:lineRule="exact"/>
              <w:ind w:right="391"/>
              <w:jc w:val="right"/>
            </w:pPr>
            <w:r w:rsidRPr="006E2F75">
              <w:t>567</w:t>
            </w:r>
          </w:p>
        </w:tc>
        <w:tc>
          <w:tcPr>
            <w:tcW w:w="490" w:type="pct"/>
            <w:tcBorders>
              <w:top w:val="double" w:sz="4" w:space="0" w:color="auto"/>
              <w:left w:val="single" w:sz="4" w:space="0" w:color="000000"/>
            </w:tcBorders>
          </w:tcPr>
          <w:p w:rsidR="005B3FFE" w:rsidRPr="006E2F75" w:rsidRDefault="005B3FFE" w:rsidP="00060434">
            <w:pPr>
              <w:spacing w:before="60" w:after="60" w:line="240" w:lineRule="exact"/>
              <w:ind w:right="391"/>
              <w:jc w:val="right"/>
            </w:pPr>
            <w:r w:rsidRPr="006E2F75">
              <w:t>478</w:t>
            </w:r>
          </w:p>
        </w:tc>
        <w:tc>
          <w:tcPr>
            <w:tcW w:w="566" w:type="pct"/>
            <w:gridSpan w:val="2"/>
            <w:tcBorders>
              <w:top w:val="double" w:sz="4" w:space="0" w:color="auto"/>
              <w:left w:val="single" w:sz="4" w:space="0" w:color="000000"/>
            </w:tcBorders>
          </w:tcPr>
          <w:p w:rsidR="005B3FFE" w:rsidRPr="006E2F75" w:rsidRDefault="005B3FFE" w:rsidP="00060434">
            <w:pPr>
              <w:spacing w:before="60" w:after="60" w:line="240" w:lineRule="exact"/>
              <w:ind w:right="391"/>
              <w:jc w:val="right"/>
            </w:pPr>
            <w:r w:rsidRPr="006E2F75">
              <w:t>425</w:t>
            </w:r>
          </w:p>
        </w:tc>
        <w:tc>
          <w:tcPr>
            <w:tcW w:w="562" w:type="pct"/>
            <w:tcBorders>
              <w:top w:val="double" w:sz="4" w:space="0" w:color="auto"/>
              <w:right w:val="single" w:sz="4" w:space="0" w:color="000000"/>
            </w:tcBorders>
          </w:tcPr>
          <w:p w:rsidR="005B3FFE" w:rsidRPr="006E2F75" w:rsidRDefault="00F15990" w:rsidP="00060434">
            <w:pPr>
              <w:spacing w:before="60" w:after="60" w:line="240" w:lineRule="exact"/>
              <w:jc w:val="right"/>
            </w:pPr>
            <w:r w:rsidRPr="006E2F75">
              <w:t>27 504 </w:t>
            </w:r>
            <w:r w:rsidR="005B3FFE" w:rsidRPr="006E2F75">
              <w:t>690,5</w:t>
            </w:r>
          </w:p>
        </w:tc>
        <w:tc>
          <w:tcPr>
            <w:tcW w:w="588" w:type="pct"/>
            <w:tcBorders>
              <w:top w:val="double" w:sz="4" w:space="0" w:color="auto"/>
              <w:left w:val="single" w:sz="4" w:space="0" w:color="000000"/>
            </w:tcBorders>
          </w:tcPr>
          <w:p w:rsidR="005B3FFE" w:rsidRPr="006E2F75" w:rsidRDefault="00F15990" w:rsidP="00060434">
            <w:pPr>
              <w:spacing w:before="60" w:after="60" w:line="240" w:lineRule="exact"/>
              <w:jc w:val="right"/>
            </w:pPr>
            <w:r w:rsidRPr="006E2F75">
              <w:t>22 317 </w:t>
            </w:r>
            <w:r w:rsidR="005B3FFE" w:rsidRPr="006E2F75">
              <w:t>692,2</w:t>
            </w:r>
          </w:p>
        </w:tc>
        <w:tc>
          <w:tcPr>
            <w:tcW w:w="539" w:type="pct"/>
            <w:tcBorders>
              <w:top w:val="double" w:sz="4" w:space="0" w:color="auto"/>
              <w:left w:val="single" w:sz="4" w:space="0" w:color="000000"/>
            </w:tcBorders>
          </w:tcPr>
          <w:p w:rsidR="005B3FFE" w:rsidRPr="006E2F75" w:rsidRDefault="00F15990" w:rsidP="00060434">
            <w:pPr>
              <w:spacing w:before="60" w:after="60" w:line="240" w:lineRule="exact"/>
              <w:jc w:val="right"/>
            </w:pPr>
            <w:r w:rsidRPr="006E2F75">
              <w:t>27 045 </w:t>
            </w:r>
            <w:r w:rsidR="005B3FFE" w:rsidRPr="006E2F75">
              <w:t>004,5</w:t>
            </w:r>
          </w:p>
        </w:tc>
      </w:tr>
      <w:tr w:rsidR="00864D8A" w:rsidRPr="006E2F75" w:rsidTr="00060434">
        <w:tc>
          <w:tcPr>
            <w:tcW w:w="1713" w:type="pct"/>
          </w:tcPr>
          <w:p w:rsidR="005B3FFE" w:rsidRPr="006E2F75" w:rsidRDefault="005B3FFE" w:rsidP="00060434">
            <w:pPr>
              <w:spacing w:before="60" w:after="60" w:line="240" w:lineRule="exact"/>
            </w:pPr>
            <w:r w:rsidRPr="006E2F75">
              <w:t>Негосударственные пенсионные фонды</w:t>
            </w:r>
          </w:p>
        </w:tc>
        <w:tc>
          <w:tcPr>
            <w:tcW w:w="542" w:type="pct"/>
            <w:tcBorders>
              <w:right w:val="single" w:sz="4" w:space="0" w:color="000000"/>
            </w:tcBorders>
          </w:tcPr>
          <w:p w:rsidR="005B3FFE" w:rsidRPr="006E2F75" w:rsidRDefault="005B3FFE" w:rsidP="00060434">
            <w:pPr>
              <w:spacing w:before="60" w:after="60" w:line="240" w:lineRule="exact"/>
              <w:ind w:right="391"/>
              <w:jc w:val="right"/>
            </w:pPr>
            <w:r w:rsidRPr="006E2F75">
              <w:t>120</w:t>
            </w:r>
          </w:p>
        </w:tc>
        <w:tc>
          <w:tcPr>
            <w:tcW w:w="490" w:type="pct"/>
            <w:tcBorders>
              <w:left w:val="single" w:sz="4" w:space="0" w:color="000000"/>
            </w:tcBorders>
          </w:tcPr>
          <w:p w:rsidR="005B3FFE" w:rsidRPr="006E2F75" w:rsidRDefault="005B3FFE" w:rsidP="00060434">
            <w:pPr>
              <w:spacing w:before="60" w:after="60" w:line="240" w:lineRule="exact"/>
              <w:ind w:right="391"/>
              <w:jc w:val="right"/>
            </w:pPr>
            <w:r w:rsidRPr="006E2F75">
              <w:t>102</w:t>
            </w:r>
          </w:p>
        </w:tc>
        <w:tc>
          <w:tcPr>
            <w:tcW w:w="566" w:type="pct"/>
            <w:gridSpan w:val="2"/>
            <w:tcBorders>
              <w:left w:val="single" w:sz="4" w:space="0" w:color="000000"/>
            </w:tcBorders>
          </w:tcPr>
          <w:p w:rsidR="005B3FFE" w:rsidRPr="006E2F75" w:rsidRDefault="005B3FFE" w:rsidP="00060434">
            <w:pPr>
              <w:spacing w:before="60" w:after="60" w:line="240" w:lineRule="exact"/>
              <w:ind w:right="391"/>
              <w:jc w:val="right"/>
            </w:pPr>
            <w:r w:rsidRPr="006E2F75">
              <w:t>89</w:t>
            </w:r>
          </w:p>
        </w:tc>
        <w:tc>
          <w:tcPr>
            <w:tcW w:w="562" w:type="pct"/>
            <w:tcBorders>
              <w:right w:val="single" w:sz="4" w:space="0" w:color="000000"/>
            </w:tcBorders>
          </w:tcPr>
          <w:p w:rsidR="005B3FFE" w:rsidRPr="006E2F75" w:rsidRDefault="00F15990" w:rsidP="00060434">
            <w:pPr>
              <w:spacing w:before="60" w:after="60" w:line="240" w:lineRule="exact"/>
              <w:jc w:val="right"/>
            </w:pPr>
            <w:r w:rsidRPr="006E2F75">
              <w:t>38 880 </w:t>
            </w:r>
            <w:r w:rsidR="005B3FFE" w:rsidRPr="006E2F75">
              <w:t>163,3</w:t>
            </w:r>
          </w:p>
        </w:tc>
        <w:tc>
          <w:tcPr>
            <w:tcW w:w="588" w:type="pct"/>
            <w:tcBorders>
              <w:left w:val="single" w:sz="4" w:space="0" w:color="000000"/>
            </w:tcBorders>
          </w:tcPr>
          <w:p w:rsidR="005B3FFE" w:rsidRPr="006E2F75" w:rsidRDefault="00F15990" w:rsidP="00060434">
            <w:pPr>
              <w:spacing w:before="60" w:after="60" w:line="240" w:lineRule="exact"/>
              <w:jc w:val="right"/>
            </w:pPr>
            <w:r w:rsidRPr="006E2F75">
              <w:t>39 610 </w:t>
            </w:r>
            <w:r w:rsidR="005B3FFE" w:rsidRPr="006E2F75">
              <w:t>307,5</w:t>
            </w:r>
          </w:p>
        </w:tc>
        <w:tc>
          <w:tcPr>
            <w:tcW w:w="539" w:type="pct"/>
            <w:tcBorders>
              <w:left w:val="single" w:sz="4" w:space="0" w:color="000000"/>
            </w:tcBorders>
          </w:tcPr>
          <w:p w:rsidR="005B3FFE" w:rsidRPr="006E2F75" w:rsidRDefault="00F15990" w:rsidP="00060434">
            <w:pPr>
              <w:spacing w:before="60" w:after="60" w:line="240" w:lineRule="exact"/>
              <w:jc w:val="right"/>
            </w:pPr>
            <w:r w:rsidRPr="006E2F75">
              <w:t>50 346 </w:t>
            </w:r>
            <w:r w:rsidR="005B3FFE" w:rsidRPr="006E2F75">
              <w:t>523,4</w:t>
            </w:r>
          </w:p>
        </w:tc>
      </w:tr>
      <w:tr w:rsidR="00864D8A" w:rsidRPr="006E2F75" w:rsidTr="00060434">
        <w:tc>
          <w:tcPr>
            <w:tcW w:w="1713" w:type="pct"/>
          </w:tcPr>
          <w:p w:rsidR="005B3FFE" w:rsidRPr="006E2F75" w:rsidRDefault="005B3FFE" w:rsidP="00060434">
            <w:pPr>
              <w:spacing w:before="60" w:after="60" w:line="240" w:lineRule="exact"/>
            </w:pPr>
            <w:r w:rsidRPr="006E2F75">
              <w:t>Паевые инвестиционные фонды</w:t>
            </w:r>
          </w:p>
        </w:tc>
        <w:tc>
          <w:tcPr>
            <w:tcW w:w="542" w:type="pct"/>
            <w:tcBorders>
              <w:right w:val="single" w:sz="4" w:space="0" w:color="000000"/>
            </w:tcBorders>
          </w:tcPr>
          <w:p w:rsidR="005B3FFE" w:rsidRPr="006E2F75" w:rsidRDefault="005B3FFE" w:rsidP="00060434">
            <w:pPr>
              <w:spacing w:before="60" w:after="60" w:line="240" w:lineRule="exact"/>
              <w:ind w:right="391"/>
              <w:jc w:val="right"/>
            </w:pPr>
            <w:r w:rsidRPr="006E2F75">
              <w:t>1</w:t>
            </w:r>
            <w:r w:rsidR="000D6DA3">
              <w:t> </w:t>
            </w:r>
            <w:r w:rsidRPr="006E2F75">
              <w:t>586</w:t>
            </w:r>
          </w:p>
        </w:tc>
        <w:tc>
          <w:tcPr>
            <w:tcW w:w="490" w:type="pct"/>
            <w:tcBorders>
              <w:left w:val="single" w:sz="4" w:space="0" w:color="000000"/>
            </w:tcBorders>
          </w:tcPr>
          <w:p w:rsidR="005B3FFE" w:rsidRPr="006E2F75" w:rsidRDefault="005B3FFE" w:rsidP="00060434">
            <w:pPr>
              <w:spacing w:before="60" w:after="60" w:line="240" w:lineRule="exact"/>
              <w:ind w:right="391"/>
              <w:jc w:val="right"/>
            </w:pPr>
            <w:r w:rsidRPr="006E2F75">
              <w:t>1</w:t>
            </w:r>
            <w:r w:rsidR="000D6DA3">
              <w:t> </w:t>
            </w:r>
            <w:r w:rsidRPr="006E2F75">
              <w:t>559</w:t>
            </w:r>
          </w:p>
        </w:tc>
        <w:tc>
          <w:tcPr>
            <w:tcW w:w="566" w:type="pct"/>
            <w:gridSpan w:val="2"/>
            <w:tcBorders>
              <w:left w:val="single" w:sz="4" w:space="0" w:color="000000"/>
            </w:tcBorders>
          </w:tcPr>
          <w:p w:rsidR="005B3FFE" w:rsidRPr="006E2F75" w:rsidRDefault="005B3FFE" w:rsidP="00060434">
            <w:pPr>
              <w:spacing w:before="60" w:after="60" w:line="240" w:lineRule="exact"/>
              <w:ind w:right="391"/>
              <w:jc w:val="right"/>
            </w:pPr>
            <w:r w:rsidRPr="006E2F75">
              <w:t>1</w:t>
            </w:r>
            <w:r w:rsidR="000D6DA3">
              <w:t> </w:t>
            </w:r>
            <w:r w:rsidRPr="006E2F75">
              <w:t>531</w:t>
            </w:r>
          </w:p>
        </w:tc>
        <w:tc>
          <w:tcPr>
            <w:tcW w:w="562" w:type="pct"/>
            <w:tcBorders>
              <w:right w:val="single" w:sz="4" w:space="0" w:color="000000"/>
            </w:tcBorders>
          </w:tcPr>
          <w:p w:rsidR="005B3FFE" w:rsidRPr="006E2F75" w:rsidRDefault="00F15990" w:rsidP="00060434">
            <w:pPr>
              <w:spacing w:before="60" w:after="60" w:line="240" w:lineRule="exact"/>
              <w:jc w:val="right"/>
            </w:pPr>
            <w:r w:rsidRPr="006E2F75">
              <w:t>37 748 </w:t>
            </w:r>
            <w:r w:rsidR="005B3FFE" w:rsidRPr="006E2F75">
              <w:t>549,2</w:t>
            </w:r>
          </w:p>
        </w:tc>
        <w:tc>
          <w:tcPr>
            <w:tcW w:w="588" w:type="pct"/>
            <w:tcBorders>
              <w:left w:val="single" w:sz="4" w:space="0" w:color="000000"/>
            </w:tcBorders>
          </w:tcPr>
          <w:p w:rsidR="005B3FFE" w:rsidRPr="006E2F75" w:rsidRDefault="00F15990" w:rsidP="00060434">
            <w:pPr>
              <w:spacing w:before="60" w:after="60" w:line="240" w:lineRule="exact"/>
              <w:jc w:val="right"/>
            </w:pPr>
            <w:r w:rsidRPr="006E2F75">
              <w:t>32 682 </w:t>
            </w:r>
            <w:r w:rsidR="005B3FFE" w:rsidRPr="006E2F75">
              <w:t>015,8</w:t>
            </w:r>
          </w:p>
        </w:tc>
        <w:tc>
          <w:tcPr>
            <w:tcW w:w="539" w:type="pct"/>
            <w:tcBorders>
              <w:left w:val="single" w:sz="4" w:space="0" w:color="000000"/>
            </w:tcBorders>
          </w:tcPr>
          <w:p w:rsidR="005B3FFE" w:rsidRPr="006E2F75" w:rsidRDefault="00F15990" w:rsidP="00060434">
            <w:pPr>
              <w:spacing w:before="60" w:after="60" w:line="240" w:lineRule="exact"/>
              <w:jc w:val="right"/>
            </w:pPr>
            <w:r w:rsidRPr="006E2F75">
              <w:t>37 271 </w:t>
            </w:r>
            <w:r w:rsidR="005B3FFE" w:rsidRPr="006E2F75">
              <w:t>313,7</w:t>
            </w:r>
          </w:p>
        </w:tc>
      </w:tr>
    </w:tbl>
    <w:p w:rsidR="00060434" w:rsidRDefault="00060434" w:rsidP="00060434">
      <w:pPr>
        <w:pStyle w:val="a6"/>
        <w:spacing w:before="120"/>
        <w:jc w:val="both"/>
      </w:pPr>
      <w:r w:rsidRPr="00060434">
        <w:rPr>
          <w:rStyle w:val="a8"/>
        </w:rPr>
        <w:t>*</w:t>
      </w:r>
      <w:r w:rsidRPr="00060434">
        <w:rPr>
          <w:vertAlign w:val="superscript"/>
        </w:rPr>
        <w:t> </w:t>
      </w:r>
      <w:r w:rsidRPr="00476F63">
        <w:t xml:space="preserve">Для паевых инвестиционных фондов: количество паевых инвестиционных фондов </w:t>
      </w:r>
      <w:r w:rsidRPr="004C5A9B">
        <w:t>зарегистрированных, не исключенных из реестра.</w:t>
      </w:r>
    </w:p>
    <w:p w:rsidR="00060434" w:rsidRDefault="00060434" w:rsidP="00060434">
      <w:pPr>
        <w:pStyle w:val="a6"/>
        <w:jc w:val="both"/>
      </w:pPr>
      <w:r w:rsidRPr="00060434">
        <w:rPr>
          <w:rStyle w:val="a8"/>
        </w:rPr>
        <w:t>*</w:t>
      </w:r>
      <w:r w:rsidRPr="00060434">
        <w:rPr>
          <w:vertAlign w:val="superscript"/>
        </w:rPr>
        <w:t>* </w:t>
      </w:r>
      <w:r w:rsidRPr="004C5A9B">
        <w:t>Для паевых инвестиционных фондов размер активов рассчитан как стоимость чистых активов паевых инвестиционных фондов.</w:t>
      </w:r>
    </w:p>
    <w:p w:rsidR="00060434" w:rsidRDefault="00060434" w:rsidP="00060434">
      <w:pPr>
        <w:pStyle w:val="a6"/>
        <w:ind w:left="284" w:hanging="284"/>
        <w:jc w:val="both"/>
      </w:pPr>
      <w:r w:rsidRPr="00060434">
        <w:rPr>
          <w:rStyle w:val="a8"/>
        </w:rPr>
        <w:t>*</w:t>
      </w:r>
      <w:r w:rsidRPr="00060434">
        <w:rPr>
          <w:vertAlign w:val="superscript"/>
        </w:rPr>
        <w:t>** </w:t>
      </w:r>
      <w:r w:rsidRPr="004C5A9B">
        <w:t xml:space="preserve">В соответствии с законодательством Российской Федерации понятие «субъекты страхового рынка» отсутствует. Для целей заполнения таблицы </w:t>
      </w:r>
      <w:r w:rsidR="000D6DA3">
        <w:t>оно</w:t>
      </w:r>
      <w:r w:rsidRPr="004C5A9B">
        <w:t xml:space="preserve"> эквивалентн</w:t>
      </w:r>
      <w:r w:rsidR="000D6DA3">
        <w:t>о</w:t>
      </w:r>
      <w:r w:rsidRPr="004C5A9B">
        <w:t xml:space="preserve"> пон</w:t>
      </w:r>
      <w:r>
        <w:t>ятию «субъекты страхового дела», включающему</w:t>
      </w:r>
      <w:r w:rsidRPr="004C5A9B">
        <w:t xml:space="preserve"> страховые организации, общества взаимного страхования, страховы</w:t>
      </w:r>
      <w:r w:rsidR="00597815">
        <w:t>х</w:t>
      </w:r>
      <w:r w:rsidRPr="004C5A9B">
        <w:t xml:space="preserve"> брокер</w:t>
      </w:r>
      <w:r w:rsidR="00597815">
        <w:t>ов</w:t>
      </w:r>
      <w:r w:rsidRPr="004C5A9B">
        <w:t>.</w:t>
      </w:r>
    </w:p>
    <w:p w:rsidR="005B3FFE" w:rsidRPr="006E2F75" w:rsidRDefault="005B3FFE" w:rsidP="0068473F">
      <w:pPr>
        <w:spacing w:before="120"/>
        <w:ind w:left="1276" w:hanging="1276"/>
        <w:rPr>
          <w:szCs w:val="20"/>
        </w:rPr>
      </w:pPr>
      <w:r w:rsidRPr="006E2F75">
        <w:rPr>
          <w:szCs w:val="20"/>
        </w:rPr>
        <w:t>Источник:</w:t>
      </w:r>
      <w:r w:rsidR="0068473F">
        <w:rPr>
          <w:szCs w:val="20"/>
        </w:rPr>
        <w:tab/>
      </w:r>
      <w:r w:rsidRPr="006E2F75">
        <w:rPr>
          <w:szCs w:val="20"/>
        </w:rPr>
        <w:t>информация Банка России.</w:t>
      </w:r>
    </w:p>
    <w:p w:rsidR="00864D8A" w:rsidRPr="006E2F75" w:rsidRDefault="00F21758" w:rsidP="00393605">
      <w:pPr>
        <w:keepNext/>
        <w:spacing w:before="360"/>
        <w:ind w:firstLine="720"/>
        <w:jc w:val="right"/>
        <w:rPr>
          <w:sz w:val="28"/>
          <w:szCs w:val="28"/>
        </w:rPr>
      </w:pPr>
      <w:r>
        <w:rPr>
          <w:sz w:val="28"/>
          <w:szCs w:val="28"/>
        </w:rPr>
        <w:br w:type="page"/>
      </w:r>
      <w:r w:rsidR="00184466">
        <w:rPr>
          <w:sz w:val="28"/>
          <w:szCs w:val="28"/>
        </w:rPr>
        <w:t>Таблица 20</w:t>
      </w:r>
    </w:p>
    <w:p w:rsidR="005B3FFE" w:rsidRPr="006E2F75" w:rsidRDefault="005B3FFE" w:rsidP="00355AD4">
      <w:pPr>
        <w:spacing w:before="240" w:after="120"/>
        <w:jc w:val="center"/>
        <w:outlineLvl w:val="2"/>
        <w:rPr>
          <w:b/>
          <w:bCs/>
          <w:sz w:val="28"/>
          <w:szCs w:val="28"/>
        </w:rPr>
      </w:pPr>
      <w:r w:rsidRPr="006E2F75">
        <w:rPr>
          <w:b/>
          <w:bCs/>
          <w:sz w:val="28"/>
          <w:szCs w:val="28"/>
        </w:rPr>
        <w:t>Объем и количество зарегистрированных регулятором рынка ценных бумаг выпусков ценных бумаг</w:t>
      </w:r>
      <w:r w:rsidR="00355AD4" w:rsidRPr="00355AD4">
        <w:rPr>
          <w:b/>
          <w:bCs/>
          <w:sz w:val="28"/>
          <w:szCs w:val="28"/>
          <w:vertAlign w:val="superscript"/>
        </w:rPr>
        <w:t>*</w:t>
      </w:r>
    </w:p>
    <w:tbl>
      <w:tblPr>
        <w:tblW w:w="488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1416"/>
        <w:gridCol w:w="1420"/>
        <w:gridCol w:w="1417"/>
        <w:gridCol w:w="1557"/>
        <w:gridCol w:w="1420"/>
        <w:gridCol w:w="1594"/>
        <w:gridCol w:w="1834"/>
        <w:gridCol w:w="1831"/>
        <w:gridCol w:w="1519"/>
      </w:tblGrid>
      <w:tr w:rsidR="005B3FFE" w:rsidRPr="006E2F75" w:rsidTr="00355AD4">
        <w:trPr>
          <w:trHeight w:val="70"/>
        </w:trPr>
        <w:tc>
          <w:tcPr>
            <w:tcW w:w="501" w:type="pct"/>
            <w:vMerge w:val="restart"/>
            <w:vAlign w:val="center"/>
          </w:tcPr>
          <w:p w:rsidR="005B3FFE" w:rsidRPr="006E2F75" w:rsidRDefault="005B3FFE" w:rsidP="00355AD4">
            <w:pPr>
              <w:spacing w:before="60" w:after="60" w:line="200" w:lineRule="exact"/>
              <w:jc w:val="center"/>
              <w:rPr>
                <w:sz w:val="20"/>
                <w:szCs w:val="20"/>
              </w:rPr>
            </w:pPr>
            <w:bookmarkStart w:id="306" w:name="_Toc476067187"/>
            <w:r w:rsidRPr="006E2F75">
              <w:rPr>
                <w:sz w:val="20"/>
                <w:szCs w:val="20"/>
              </w:rPr>
              <w:t>Виды ценных бумаг</w:t>
            </w:r>
            <w:bookmarkEnd w:id="306"/>
          </w:p>
        </w:tc>
        <w:tc>
          <w:tcPr>
            <w:tcW w:w="1366" w:type="pct"/>
            <w:gridSpan w:val="3"/>
            <w:tcBorders>
              <w:bottom w:val="single" w:sz="4" w:space="0" w:color="auto"/>
              <w:right w:val="single" w:sz="4" w:space="0" w:color="auto"/>
            </w:tcBorders>
            <w:vAlign w:val="center"/>
          </w:tcPr>
          <w:p w:rsidR="005B3FFE" w:rsidRPr="006E2F75" w:rsidRDefault="005B3FFE" w:rsidP="00355AD4">
            <w:pPr>
              <w:spacing w:before="60" w:after="60" w:line="200" w:lineRule="exact"/>
              <w:jc w:val="center"/>
              <w:rPr>
                <w:sz w:val="20"/>
                <w:szCs w:val="20"/>
              </w:rPr>
            </w:pPr>
            <w:bookmarkStart w:id="307" w:name="_Toc476067188"/>
            <w:r w:rsidRPr="006E2F75">
              <w:rPr>
                <w:sz w:val="20"/>
                <w:szCs w:val="20"/>
              </w:rPr>
              <w:t>Количество эмитентов</w:t>
            </w:r>
            <w:bookmarkEnd w:id="307"/>
          </w:p>
        </w:tc>
        <w:tc>
          <w:tcPr>
            <w:tcW w:w="1468" w:type="pct"/>
            <w:gridSpan w:val="3"/>
            <w:tcBorders>
              <w:left w:val="single" w:sz="4" w:space="0" w:color="auto"/>
              <w:bottom w:val="nil"/>
              <w:right w:val="single" w:sz="4" w:space="0" w:color="auto"/>
            </w:tcBorders>
            <w:vAlign w:val="center"/>
          </w:tcPr>
          <w:p w:rsidR="005B3FFE" w:rsidRPr="006E2F75" w:rsidRDefault="005B3FFE" w:rsidP="00355AD4">
            <w:pPr>
              <w:spacing w:before="60" w:after="60" w:line="200" w:lineRule="exact"/>
              <w:jc w:val="center"/>
              <w:rPr>
                <w:sz w:val="20"/>
                <w:szCs w:val="20"/>
              </w:rPr>
            </w:pPr>
            <w:bookmarkStart w:id="308" w:name="_Toc476067189"/>
            <w:r w:rsidRPr="006E2F75">
              <w:rPr>
                <w:sz w:val="20"/>
                <w:szCs w:val="20"/>
              </w:rPr>
              <w:t>Количество выпусков</w:t>
            </w:r>
            <w:bookmarkEnd w:id="308"/>
          </w:p>
        </w:tc>
        <w:tc>
          <w:tcPr>
            <w:tcW w:w="1665" w:type="pct"/>
            <w:gridSpan w:val="3"/>
            <w:tcBorders>
              <w:left w:val="single" w:sz="4" w:space="0" w:color="auto"/>
              <w:bottom w:val="single" w:sz="4" w:space="0" w:color="auto"/>
            </w:tcBorders>
            <w:vAlign w:val="center"/>
          </w:tcPr>
          <w:p w:rsidR="005B3FFE" w:rsidRPr="006E2F75" w:rsidRDefault="005B3FFE" w:rsidP="00355AD4">
            <w:pPr>
              <w:spacing w:before="60" w:after="60" w:line="200" w:lineRule="exact"/>
              <w:jc w:val="center"/>
              <w:rPr>
                <w:sz w:val="20"/>
                <w:szCs w:val="20"/>
              </w:rPr>
            </w:pPr>
            <w:bookmarkStart w:id="309" w:name="_Toc476067190"/>
            <w:r w:rsidRPr="006E2F75">
              <w:rPr>
                <w:sz w:val="20"/>
                <w:szCs w:val="20"/>
              </w:rPr>
              <w:t xml:space="preserve">Объем фактически размещенных </w:t>
            </w:r>
            <w:r w:rsidR="00884655" w:rsidRPr="006E2F75">
              <w:rPr>
                <w:sz w:val="20"/>
                <w:szCs w:val="20"/>
              </w:rPr>
              <w:t>ценных бумаг</w:t>
            </w:r>
            <w:r w:rsidRPr="006E2F75">
              <w:rPr>
                <w:sz w:val="20"/>
                <w:szCs w:val="20"/>
              </w:rPr>
              <w:t xml:space="preserve"> по цене размещения</w:t>
            </w:r>
            <w:r w:rsidR="00597815">
              <w:rPr>
                <w:sz w:val="20"/>
                <w:szCs w:val="20"/>
              </w:rPr>
              <w:t>,</w:t>
            </w:r>
            <w:r w:rsidR="00355AD4" w:rsidRPr="00355AD4">
              <w:rPr>
                <w:sz w:val="20"/>
                <w:szCs w:val="20"/>
                <w:vertAlign w:val="superscript"/>
              </w:rPr>
              <w:t>**</w:t>
            </w:r>
            <w:r w:rsidRPr="006E2F75">
              <w:rPr>
                <w:sz w:val="20"/>
                <w:szCs w:val="20"/>
              </w:rPr>
              <w:t xml:space="preserve"> </w:t>
            </w:r>
            <w:r w:rsidR="008E7CBC" w:rsidRPr="006E2F75">
              <w:rPr>
                <w:sz w:val="20"/>
                <w:szCs w:val="20"/>
              </w:rPr>
              <w:t>млн</w:t>
            </w:r>
            <w:r w:rsidRPr="006E2F75">
              <w:rPr>
                <w:sz w:val="20"/>
                <w:szCs w:val="20"/>
              </w:rPr>
              <w:t xml:space="preserve"> руб</w:t>
            </w:r>
            <w:bookmarkEnd w:id="309"/>
            <w:r w:rsidR="00597815">
              <w:rPr>
                <w:sz w:val="20"/>
                <w:szCs w:val="20"/>
              </w:rPr>
              <w:t>лей</w:t>
            </w:r>
          </w:p>
        </w:tc>
      </w:tr>
      <w:tr w:rsidR="00355AD4" w:rsidRPr="006E2F75" w:rsidTr="00355AD4">
        <w:trPr>
          <w:trHeight w:val="70"/>
        </w:trPr>
        <w:tc>
          <w:tcPr>
            <w:tcW w:w="501" w:type="pct"/>
            <w:vMerge/>
            <w:tcBorders>
              <w:bottom w:val="double" w:sz="4" w:space="0" w:color="auto"/>
            </w:tcBorders>
            <w:vAlign w:val="center"/>
          </w:tcPr>
          <w:p w:rsidR="005B3FFE" w:rsidRPr="006E2F75" w:rsidRDefault="005B3FFE" w:rsidP="00355AD4">
            <w:pPr>
              <w:spacing w:before="60" w:after="60" w:line="200" w:lineRule="exact"/>
              <w:jc w:val="center"/>
              <w:rPr>
                <w:sz w:val="20"/>
                <w:szCs w:val="20"/>
              </w:rPr>
            </w:pPr>
          </w:p>
        </w:tc>
        <w:tc>
          <w:tcPr>
            <w:tcW w:w="455" w:type="pct"/>
            <w:tcBorders>
              <w:bottom w:val="double" w:sz="4" w:space="0" w:color="auto"/>
              <w:right w:val="single" w:sz="4" w:space="0" w:color="auto"/>
            </w:tcBorders>
            <w:vAlign w:val="center"/>
          </w:tcPr>
          <w:p w:rsidR="005B3FFE" w:rsidRPr="006E2F75" w:rsidRDefault="00884655" w:rsidP="00355AD4">
            <w:pPr>
              <w:spacing w:before="60" w:after="60" w:line="200" w:lineRule="exact"/>
              <w:jc w:val="center"/>
              <w:rPr>
                <w:sz w:val="20"/>
                <w:szCs w:val="20"/>
              </w:rPr>
            </w:pPr>
            <w:bookmarkStart w:id="310" w:name="_Toc476067191"/>
            <w:r w:rsidRPr="006E2F75">
              <w:rPr>
                <w:sz w:val="20"/>
                <w:szCs w:val="20"/>
              </w:rPr>
              <w:t xml:space="preserve">по состоянию на </w:t>
            </w:r>
            <w:r w:rsidR="005B3FFE" w:rsidRPr="006E2F75">
              <w:rPr>
                <w:sz w:val="20"/>
                <w:szCs w:val="20"/>
              </w:rPr>
              <w:t>01.01.15</w:t>
            </w:r>
            <w:bookmarkEnd w:id="310"/>
          </w:p>
        </w:tc>
        <w:tc>
          <w:tcPr>
            <w:tcW w:w="456" w:type="pct"/>
            <w:tcBorders>
              <w:left w:val="single" w:sz="4" w:space="0" w:color="auto"/>
              <w:bottom w:val="double" w:sz="4" w:space="0" w:color="auto"/>
              <w:right w:val="single" w:sz="4" w:space="0" w:color="auto"/>
            </w:tcBorders>
            <w:vAlign w:val="center"/>
          </w:tcPr>
          <w:p w:rsidR="005B3FFE" w:rsidRPr="006E2F75" w:rsidRDefault="00884655" w:rsidP="00355AD4">
            <w:pPr>
              <w:spacing w:before="60" w:after="60" w:line="200" w:lineRule="exact"/>
              <w:jc w:val="center"/>
              <w:rPr>
                <w:sz w:val="20"/>
                <w:szCs w:val="20"/>
              </w:rPr>
            </w:pPr>
            <w:bookmarkStart w:id="311" w:name="_Toc476067192"/>
            <w:r w:rsidRPr="006E2F75">
              <w:rPr>
                <w:sz w:val="20"/>
                <w:szCs w:val="20"/>
              </w:rPr>
              <w:t xml:space="preserve">по состоянию на </w:t>
            </w:r>
            <w:r w:rsidR="005B3FFE" w:rsidRPr="006E2F75">
              <w:rPr>
                <w:sz w:val="20"/>
                <w:szCs w:val="20"/>
              </w:rPr>
              <w:t>01.01.16</w:t>
            </w:r>
            <w:bookmarkEnd w:id="311"/>
          </w:p>
        </w:tc>
        <w:tc>
          <w:tcPr>
            <w:tcW w:w="455" w:type="pct"/>
            <w:tcBorders>
              <w:left w:val="single" w:sz="4" w:space="0" w:color="auto"/>
              <w:bottom w:val="double" w:sz="4" w:space="0" w:color="auto"/>
            </w:tcBorders>
            <w:vAlign w:val="center"/>
          </w:tcPr>
          <w:p w:rsidR="005B3FFE" w:rsidRPr="006E2F75" w:rsidRDefault="00884655" w:rsidP="00355AD4">
            <w:pPr>
              <w:spacing w:before="60" w:after="60" w:line="200" w:lineRule="exact"/>
              <w:jc w:val="center"/>
              <w:rPr>
                <w:sz w:val="20"/>
                <w:szCs w:val="20"/>
              </w:rPr>
            </w:pPr>
            <w:bookmarkStart w:id="312" w:name="_Toc476067193"/>
            <w:r w:rsidRPr="006E2F75">
              <w:rPr>
                <w:sz w:val="20"/>
                <w:szCs w:val="20"/>
              </w:rPr>
              <w:t xml:space="preserve">по состоянию на </w:t>
            </w:r>
            <w:r w:rsidR="005B3FFE" w:rsidRPr="006E2F75">
              <w:rPr>
                <w:sz w:val="20"/>
                <w:szCs w:val="20"/>
              </w:rPr>
              <w:t>01.07.16</w:t>
            </w:r>
            <w:bookmarkEnd w:id="312"/>
          </w:p>
        </w:tc>
        <w:tc>
          <w:tcPr>
            <w:tcW w:w="500" w:type="pct"/>
            <w:tcBorders>
              <w:bottom w:val="double" w:sz="4" w:space="0" w:color="auto"/>
              <w:right w:val="single" w:sz="4" w:space="0" w:color="auto"/>
            </w:tcBorders>
            <w:vAlign w:val="center"/>
          </w:tcPr>
          <w:p w:rsidR="005B3FFE" w:rsidRPr="006E2F75" w:rsidRDefault="00884655" w:rsidP="00355AD4">
            <w:pPr>
              <w:spacing w:before="60" w:after="60" w:line="200" w:lineRule="exact"/>
              <w:jc w:val="center"/>
              <w:rPr>
                <w:sz w:val="20"/>
                <w:szCs w:val="20"/>
              </w:rPr>
            </w:pPr>
            <w:bookmarkStart w:id="313" w:name="_Toc476067194"/>
            <w:r w:rsidRPr="006E2F75">
              <w:rPr>
                <w:sz w:val="20"/>
                <w:szCs w:val="20"/>
              </w:rPr>
              <w:t xml:space="preserve">по состоянию на </w:t>
            </w:r>
            <w:r w:rsidR="005B3FFE" w:rsidRPr="006E2F75">
              <w:rPr>
                <w:sz w:val="20"/>
                <w:szCs w:val="20"/>
              </w:rPr>
              <w:t>01.01.15</w:t>
            </w:r>
            <w:bookmarkEnd w:id="313"/>
          </w:p>
        </w:tc>
        <w:tc>
          <w:tcPr>
            <w:tcW w:w="456" w:type="pct"/>
            <w:tcBorders>
              <w:left w:val="single" w:sz="4" w:space="0" w:color="auto"/>
              <w:bottom w:val="double" w:sz="4" w:space="0" w:color="auto"/>
              <w:right w:val="single" w:sz="4" w:space="0" w:color="auto"/>
            </w:tcBorders>
            <w:vAlign w:val="center"/>
          </w:tcPr>
          <w:p w:rsidR="005B3FFE" w:rsidRPr="006E2F75" w:rsidRDefault="00884655" w:rsidP="00355AD4">
            <w:pPr>
              <w:spacing w:before="60" w:after="60" w:line="200" w:lineRule="exact"/>
              <w:jc w:val="center"/>
              <w:rPr>
                <w:sz w:val="20"/>
                <w:szCs w:val="20"/>
              </w:rPr>
            </w:pPr>
            <w:bookmarkStart w:id="314" w:name="_Toc476067195"/>
            <w:r w:rsidRPr="006E2F75">
              <w:rPr>
                <w:sz w:val="20"/>
                <w:szCs w:val="20"/>
              </w:rPr>
              <w:t xml:space="preserve">по состоянию на </w:t>
            </w:r>
            <w:r w:rsidR="005B3FFE" w:rsidRPr="006E2F75">
              <w:rPr>
                <w:sz w:val="20"/>
                <w:szCs w:val="20"/>
              </w:rPr>
              <w:t>01.01.16</w:t>
            </w:r>
            <w:bookmarkEnd w:id="314"/>
          </w:p>
        </w:tc>
        <w:tc>
          <w:tcPr>
            <w:tcW w:w="512" w:type="pct"/>
            <w:tcBorders>
              <w:left w:val="single" w:sz="4" w:space="0" w:color="auto"/>
              <w:bottom w:val="double" w:sz="4" w:space="0" w:color="auto"/>
            </w:tcBorders>
            <w:vAlign w:val="center"/>
          </w:tcPr>
          <w:p w:rsidR="005B3FFE" w:rsidRPr="006E2F75" w:rsidRDefault="00884655" w:rsidP="00355AD4">
            <w:pPr>
              <w:spacing w:before="60" w:after="60" w:line="200" w:lineRule="exact"/>
              <w:jc w:val="center"/>
              <w:rPr>
                <w:sz w:val="20"/>
                <w:szCs w:val="20"/>
              </w:rPr>
            </w:pPr>
            <w:bookmarkStart w:id="315" w:name="_Toc476067196"/>
            <w:r w:rsidRPr="006E2F75">
              <w:rPr>
                <w:sz w:val="20"/>
                <w:szCs w:val="20"/>
              </w:rPr>
              <w:t xml:space="preserve">по состоянию на </w:t>
            </w:r>
            <w:r w:rsidR="005B3FFE" w:rsidRPr="006E2F75">
              <w:rPr>
                <w:sz w:val="20"/>
                <w:szCs w:val="20"/>
              </w:rPr>
              <w:t>01.07.16</w:t>
            </w:r>
            <w:bookmarkEnd w:id="315"/>
          </w:p>
        </w:tc>
        <w:tc>
          <w:tcPr>
            <w:tcW w:w="589" w:type="pct"/>
            <w:tcBorders>
              <w:bottom w:val="double" w:sz="4" w:space="0" w:color="auto"/>
              <w:right w:val="single" w:sz="4" w:space="0" w:color="auto"/>
            </w:tcBorders>
            <w:vAlign w:val="center"/>
          </w:tcPr>
          <w:p w:rsidR="005B3FFE" w:rsidRPr="006E2F75" w:rsidRDefault="00884655" w:rsidP="00355AD4">
            <w:pPr>
              <w:spacing w:before="60" w:after="60" w:line="200" w:lineRule="exact"/>
              <w:jc w:val="center"/>
              <w:rPr>
                <w:sz w:val="20"/>
                <w:szCs w:val="20"/>
              </w:rPr>
            </w:pPr>
            <w:bookmarkStart w:id="316" w:name="_Toc476067197"/>
            <w:r w:rsidRPr="006E2F75">
              <w:rPr>
                <w:sz w:val="20"/>
                <w:szCs w:val="20"/>
              </w:rPr>
              <w:t xml:space="preserve">по состоянию на </w:t>
            </w:r>
            <w:r w:rsidR="005B3FFE" w:rsidRPr="006E2F75">
              <w:rPr>
                <w:sz w:val="20"/>
                <w:szCs w:val="20"/>
              </w:rPr>
              <w:t>01.01.15</w:t>
            </w:r>
            <w:bookmarkEnd w:id="316"/>
          </w:p>
        </w:tc>
        <w:tc>
          <w:tcPr>
            <w:tcW w:w="588" w:type="pct"/>
            <w:tcBorders>
              <w:left w:val="single" w:sz="4" w:space="0" w:color="auto"/>
              <w:bottom w:val="double" w:sz="4" w:space="0" w:color="auto"/>
              <w:right w:val="single" w:sz="4" w:space="0" w:color="auto"/>
            </w:tcBorders>
            <w:vAlign w:val="center"/>
          </w:tcPr>
          <w:p w:rsidR="005B3FFE" w:rsidRPr="006E2F75" w:rsidRDefault="00884655" w:rsidP="00355AD4">
            <w:pPr>
              <w:spacing w:before="60" w:after="60" w:line="200" w:lineRule="exact"/>
              <w:jc w:val="center"/>
              <w:rPr>
                <w:sz w:val="20"/>
                <w:szCs w:val="20"/>
              </w:rPr>
            </w:pPr>
            <w:bookmarkStart w:id="317" w:name="_Toc476067198"/>
            <w:r w:rsidRPr="006E2F75">
              <w:rPr>
                <w:sz w:val="20"/>
                <w:szCs w:val="20"/>
              </w:rPr>
              <w:t xml:space="preserve">по состоянию на </w:t>
            </w:r>
            <w:r w:rsidR="005B3FFE" w:rsidRPr="006E2F75">
              <w:rPr>
                <w:sz w:val="20"/>
                <w:szCs w:val="20"/>
              </w:rPr>
              <w:t>01.01.16</w:t>
            </w:r>
            <w:bookmarkEnd w:id="317"/>
          </w:p>
        </w:tc>
        <w:tc>
          <w:tcPr>
            <w:tcW w:w="488" w:type="pct"/>
            <w:tcBorders>
              <w:left w:val="single" w:sz="4" w:space="0" w:color="auto"/>
              <w:bottom w:val="double" w:sz="4" w:space="0" w:color="auto"/>
            </w:tcBorders>
            <w:vAlign w:val="center"/>
          </w:tcPr>
          <w:p w:rsidR="005B3FFE" w:rsidRPr="006E2F75" w:rsidRDefault="00884655" w:rsidP="00355AD4">
            <w:pPr>
              <w:spacing w:before="60" w:after="60" w:line="200" w:lineRule="exact"/>
              <w:jc w:val="center"/>
              <w:rPr>
                <w:sz w:val="20"/>
                <w:szCs w:val="20"/>
              </w:rPr>
            </w:pPr>
            <w:bookmarkStart w:id="318" w:name="_Toc476067199"/>
            <w:r w:rsidRPr="006E2F75">
              <w:rPr>
                <w:sz w:val="20"/>
                <w:szCs w:val="20"/>
              </w:rPr>
              <w:t xml:space="preserve">по состоянию на </w:t>
            </w:r>
            <w:r w:rsidR="005B3FFE" w:rsidRPr="006E2F75">
              <w:rPr>
                <w:sz w:val="20"/>
                <w:szCs w:val="20"/>
              </w:rPr>
              <w:t>01.07.16</w:t>
            </w:r>
            <w:bookmarkEnd w:id="318"/>
          </w:p>
        </w:tc>
      </w:tr>
      <w:tr w:rsidR="00355AD4" w:rsidRPr="006E2F75" w:rsidTr="00355AD4">
        <w:tc>
          <w:tcPr>
            <w:tcW w:w="501" w:type="pct"/>
            <w:tcBorders>
              <w:top w:val="double" w:sz="4" w:space="0" w:color="auto"/>
            </w:tcBorders>
          </w:tcPr>
          <w:p w:rsidR="005B3FFE" w:rsidRPr="006E2F75" w:rsidRDefault="005B3FFE" w:rsidP="00355AD4">
            <w:pPr>
              <w:spacing w:before="60" w:after="60" w:line="240" w:lineRule="exact"/>
            </w:pPr>
            <w:bookmarkStart w:id="319" w:name="_Toc476067200"/>
            <w:r w:rsidRPr="006E2F75">
              <w:t>Акции</w:t>
            </w:r>
            <w:bookmarkEnd w:id="319"/>
          </w:p>
        </w:tc>
        <w:tc>
          <w:tcPr>
            <w:tcW w:w="455" w:type="pct"/>
            <w:tcBorders>
              <w:top w:val="double" w:sz="4" w:space="0" w:color="auto"/>
              <w:right w:val="single" w:sz="4" w:space="0" w:color="auto"/>
            </w:tcBorders>
          </w:tcPr>
          <w:p w:rsidR="005B3FFE" w:rsidRPr="006E2F75" w:rsidRDefault="00EA33E4" w:rsidP="00355AD4">
            <w:pPr>
              <w:spacing w:before="60" w:after="60" w:line="240" w:lineRule="exact"/>
              <w:jc w:val="center"/>
            </w:pPr>
            <w:r>
              <w:t>–</w:t>
            </w:r>
          </w:p>
        </w:tc>
        <w:tc>
          <w:tcPr>
            <w:tcW w:w="456" w:type="pct"/>
            <w:tcBorders>
              <w:top w:val="double" w:sz="4" w:space="0" w:color="auto"/>
              <w:left w:val="single" w:sz="4" w:space="0" w:color="auto"/>
              <w:right w:val="single" w:sz="4" w:space="0" w:color="auto"/>
            </w:tcBorders>
          </w:tcPr>
          <w:p w:rsidR="005B3FFE" w:rsidRPr="006E2F75" w:rsidRDefault="00EA33E4" w:rsidP="00355AD4">
            <w:pPr>
              <w:spacing w:before="60" w:after="60" w:line="240" w:lineRule="exact"/>
              <w:jc w:val="center"/>
            </w:pPr>
            <w:r>
              <w:t>–</w:t>
            </w:r>
          </w:p>
        </w:tc>
        <w:tc>
          <w:tcPr>
            <w:tcW w:w="455" w:type="pct"/>
            <w:tcBorders>
              <w:top w:val="double" w:sz="4" w:space="0" w:color="auto"/>
              <w:left w:val="single" w:sz="4" w:space="0" w:color="auto"/>
            </w:tcBorders>
          </w:tcPr>
          <w:p w:rsidR="005B3FFE" w:rsidRPr="006E2F75" w:rsidRDefault="00EA33E4" w:rsidP="00355AD4">
            <w:pPr>
              <w:spacing w:before="60" w:after="60" w:line="240" w:lineRule="exact"/>
              <w:jc w:val="center"/>
            </w:pPr>
            <w:r>
              <w:t>–</w:t>
            </w:r>
          </w:p>
        </w:tc>
        <w:tc>
          <w:tcPr>
            <w:tcW w:w="500" w:type="pct"/>
            <w:tcBorders>
              <w:top w:val="double" w:sz="4" w:space="0" w:color="auto"/>
              <w:right w:val="single" w:sz="4" w:space="0" w:color="auto"/>
            </w:tcBorders>
          </w:tcPr>
          <w:p w:rsidR="005B3FFE" w:rsidRPr="006E2F75" w:rsidRDefault="005B3FFE" w:rsidP="00355AD4">
            <w:pPr>
              <w:spacing w:before="60" w:after="60" w:line="240" w:lineRule="exact"/>
              <w:ind w:right="296"/>
              <w:jc w:val="right"/>
            </w:pPr>
            <w:bookmarkStart w:id="320" w:name="_Toc476067202"/>
            <w:r w:rsidRPr="006E2F75">
              <w:t>4 642</w:t>
            </w:r>
            <w:bookmarkEnd w:id="320"/>
          </w:p>
        </w:tc>
        <w:tc>
          <w:tcPr>
            <w:tcW w:w="456" w:type="pct"/>
            <w:tcBorders>
              <w:top w:val="double" w:sz="4" w:space="0" w:color="auto"/>
              <w:left w:val="single" w:sz="4" w:space="0" w:color="auto"/>
              <w:right w:val="single" w:sz="4" w:space="0" w:color="auto"/>
            </w:tcBorders>
          </w:tcPr>
          <w:p w:rsidR="005B3FFE" w:rsidRPr="006E2F75" w:rsidRDefault="005B3FFE" w:rsidP="00355AD4">
            <w:pPr>
              <w:spacing w:before="60" w:after="60" w:line="240" w:lineRule="exact"/>
              <w:ind w:right="296"/>
              <w:jc w:val="right"/>
            </w:pPr>
            <w:bookmarkStart w:id="321" w:name="_Toc476067203"/>
            <w:r w:rsidRPr="006E2F75">
              <w:t>3 036</w:t>
            </w:r>
            <w:bookmarkEnd w:id="321"/>
          </w:p>
        </w:tc>
        <w:tc>
          <w:tcPr>
            <w:tcW w:w="512" w:type="pct"/>
            <w:tcBorders>
              <w:top w:val="double" w:sz="4" w:space="0" w:color="auto"/>
              <w:left w:val="single" w:sz="4" w:space="0" w:color="auto"/>
            </w:tcBorders>
          </w:tcPr>
          <w:p w:rsidR="005B3FFE" w:rsidRPr="006E2F75" w:rsidRDefault="005B3FFE" w:rsidP="00355AD4">
            <w:pPr>
              <w:spacing w:before="60" w:after="60" w:line="240" w:lineRule="exact"/>
              <w:ind w:right="296"/>
              <w:jc w:val="right"/>
            </w:pPr>
            <w:bookmarkStart w:id="322" w:name="_Toc476067204"/>
            <w:r w:rsidRPr="006E2F75">
              <w:t>1 173</w:t>
            </w:r>
            <w:bookmarkEnd w:id="322"/>
          </w:p>
        </w:tc>
        <w:tc>
          <w:tcPr>
            <w:tcW w:w="589" w:type="pct"/>
            <w:tcBorders>
              <w:top w:val="double" w:sz="4" w:space="0" w:color="auto"/>
              <w:right w:val="single" w:sz="4" w:space="0" w:color="auto"/>
            </w:tcBorders>
          </w:tcPr>
          <w:p w:rsidR="005B3FFE" w:rsidRPr="006E2F75" w:rsidRDefault="005B3FFE" w:rsidP="00355AD4">
            <w:pPr>
              <w:spacing w:before="60" w:after="60" w:line="240" w:lineRule="exact"/>
              <w:ind w:right="199"/>
              <w:jc w:val="right"/>
            </w:pPr>
            <w:bookmarkStart w:id="323" w:name="_Toc476067205"/>
            <w:r w:rsidRPr="006E2F75">
              <w:t>1 380 926,29</w:t>
            </w:r>
            <w:bookmarkEnd w:id="323"/>
          </w:p>
        </w:tc>
        <w:tc>
          <w:tcPr>
            <w:tcW w:w="588" w:type="pct"/>
            <w:tcBorders>
              <w:top w:val="double" w:sz="4" w:space="0" w:color="auto"/>
              <w:left w:val="single" w:sz="4" w:space="0" w:color="auto"/>
              <w:right w:val="single" w:sz="4" w:space="0" w:color="auto"/>
            </w:tcBorders>
          </w:tcPr>
          <w:p w:rsidR="005B3FFE" w:rsidRPr="006E2F75" w:rsidRDefault="005B3FFE" w:rsidP="00355AD4">
            <w:pPr>
              <w:spacing w:before="60" w:after="60" w:line="240" w:lineRule="exact"/>
              <w:ind w:right="199"/>
              <w:jc w:val="right"/>
            </w:pPr>
            <w:r w:rsidRPr="006E2F75">
              <w:t>1 634 274,34</w:t>
            </w:r>
          </w:p>
        </w:tc>
        <w:tc>
          <w:tcPr>
            <w:tcW w:w="488" w:type="pct"/>
            <w:tcBorders>
              <w:top w:val="double" w:sz="4" w:space="0" w:color="auto"/>
              <w:left w:val="single" w:sz="4" w:space="0" w:color="auto"/>
            </w:tcBorders>
          </w:tcPr>
          <w:p w:rsidR="005B3FFE" w:rsidRPr="006E2F75" w:rsidRDefault="005B3FFE" w:rsidP="00355AD4">
            <w:pPr>
              <w:spacing w:before="60" w:after="60" w:line="240" w:lineRule="exact"/>
              <w:ind w:right="150"/>
              <w:jc w:val="right"/>
            </w:pPr>
            <w:r w:rsidRPr="006E2F75">
              <w:t>914 558,82</w:t>
            </w:r>
          </w:p>
        </w:tc>
      </w:tr>
      <w:tr w:rsidR="00355AD4" w:rsidRPr="006E2F75" w:rsidTr="00355AD4">
        <w:trPr>
          <w:trHeight w:val="50"/>
        </w:trPr>
        <w:tc>
          <w:tcPr>
            <w:tcW w:w="501" w:type="pct"/>
          </w:tcPr>
          <w:p w:rsidR="005B3FFE" w:rsidRPr="006E2F75" w:rsidRDefault="005B3FFE" w:rsidP="00355AD4">
            <w:pPr>
              <w:spacing w:before="60" w:after="60" w:line="240" w:lineRule="exact"/>
            </w:pPr>
            <w:bookmarkStart w:id="324" w:name="_Toc476067206"/>
            <w:r w:rsidRPr="006E2F75">
              <w:t>Облигации</w:t>
            </w:r>
            <w:bookmarkEnd w:id="324"/>
          </w:p>
        </w:tc>
        <w:tc>
          <w:tcPr>
            <w:tcW w:w="455" w:type="pct"/>
            <w:tcBorders>
              <w:right w:val="single" w:sz="4" w:space="0" w:color="auto"/>
            </w:tcBorders>
          </w:tcPr>
          <w:p w:rsidR="005B3FFE" w:rsidRPr="006E2F75" w:rsidRDefault="00EA33E4" w:rsidP="00355AD4">
            <w:pPr>
              <w:spacing w:before="60" w:after="60" w:line="240" w:lineRule="exact"/>
              <w:jc w:val="center"/>
            </w:pPr>
            <w:r>
              <w:t>–</w:t>
            </w:r>
          </w:p>
        </w:tc>
        <w:tc>
          <w:tcPr>
            <w:tcW w:w="456" w:type="pct"/>
            <w:tcBorders>
              <w:left w:val="single" w:sz="4" w:space="0" w:color="auto"/>
              <w:right w:val="single" w:sz="4" w:space="0" w:color="auto"/>
            </w:tcBorders>
          </w:tcPr>
          <w:p w:rsidR="005B3FFE" w:rsidRPr="006E2F75" w:rsidRDefault="00EA33E4" w:rsidP="00355AD4">
            <w:pPr>
              <w:spacing w:before="60" w:after="60" w:line="240" w:lineRule="exact"/>
              <w:jc w:val="center"/>
            </w:pPr>
            <w:r>
              <w:t>–</w:t>
            </w:r>
          </w:p>
        </w:tc>
        <w:tc>
          <w:tcPr>
            <w:tcW w:w="455" w:type="pct"/>
            <w:tcBorders>
              <w:left w:val="single" w:sz="4" w:space="0" w:color="auto"/>
            </w:tcBorders>
          </w:tcPr>
          <w:p w:rsidR="005B3FFE" w:rsidRPr="006E2F75" w:rsidRDefault="00EA33E4" w:rsidP="00355AD4">
            <w:pPr>
              <w:spacing w:before="60" w:after="60" w:line="240" w:lineRule="exact"/>
              <w:jc w:val="center"/>
            </w:pPr>
            <w:r>
              <w:t>–</w:t>
            </w:r>
          </w:p>
        </w:tc>
        <w:tc>
          <w:tcPr>
            <w:tcW w:w="500" w:type="pct"/>
            <w:tcBorders>
              <w:right w:val="single" w:sz="4" w:space="0" w:color="auto"/>
            </w:tcBorders>
          </w:tcPr>
          <w:p w:rsidR="005B3FFE" w:rsidRPr="006E2F75" w:rsidRDefault="005B3FFE" w:rsidP="00355AD4">
            <w:pPr>
              <w:spacing w:before="60" w:after="60" w:line="240" w:lineRule="exact"/>
              <w:ind w:right="296"/>
              <w:jc w:val="right"/>
            </w:pPr>
            <w:r w:rsidRPr="006E2F75">
              <w:t>149</w:t>
            </w:r>
          </w:p>
        </w:tc>
        <w:tc>
          <w:tcPr>
            <w:tcW w:w="456" w:type="pct"/>
            <w:tcBorders>
              <w:left w:val="single" w:sz="4" w:space="0" w:color="auto"/>
              <w:right w:val="single" w:sz="4" w:space="0" w:color="auto"/>
            </w:tcBorders>
          </w:tcPr>
          <w:p w:rsidR="005B3FFE" w:rsidRPr="006E2F75" w:rsidRDefault="005B3FFE" w:rsidP="00355AD4">
            <w:pPr>
              <w:spacing w:before="60" w:after="60" w:line="240" w:lineRule="exact"/>
              <w:ind w:right="296"/>
              <w:jc w:val="right"/>
            </w:pPr>
            <w:bookmarkStart w:id="325" w:name="_Toc476067207"/>
            <w:r w:rsidRPr="006E2F75">
              <w:t>144</w:t>
            </w:r>
            <w:bookmarkEnd w:id="325"/>
          </w:p>
        </w:tc>
        <w:tc>
          <w:tcPr>
            <w:tcW w:w="512" w:type="pct"/>
            <w:tcBorders>
              <w:left w:val="single" w:sz="4" w:space="0" w:color="auto"/>
            </w:tcBorders>
          </w:tcPr>
          <w:p w:rsidR="005B3FFE" w:rsidRPr="006E2F75" w:rsidRDefault="005B3FFE" w:rsidP="00355AD4">
            <w:pPr>
              <w:spacing w:before="60" w:after="60" w:line="240" w:lineRule="exact"/>
              <w:ind w:right="296"/>
              <w:jc w:val="right"/>
            </w:pPr>
            <w:bookmarkStart w:id="326" w:name="_Toc476067208"/>
            <w:r w:rsidRPr="006E2F75">
              <w:t>43</w:t>
            </w:r>
            <w:bookmarkEnd w:id="326"/>
          </w:p>
        </w:tc>
        <w:tc>
          <w:tcPr>
            <w:tcW w:w="589" w:type="pct"/>
            <w:tcBorders>
              <w:right w:val="single" w:sz="4" w:space="0" w:color="auto"/>
            </w:tcBorders>
          </w:tcPr>
          <w:p w:rsidR="005B3FFE" w:rsidRPr="006E2F75" w:rsidRDefault="005B3FFE" w:rsidP="00355AD4">
            <w:pPr>
              <w:spacing w:before="60" w:after="60" w:line="240" w:lineRule="exact"/>
              <w:ind w:right="199"/>
              <w:jc w:val="right"/>
            </w:pPr>
            <w:bookmarkStart w:id="327" w:name="_Toc476067209"/>
            <w:r w:rsidRPr="006E2F75">
              <w:t>314 965,50</w:t>
            </w:r>
            <w:bookmarkEnd w:id="327"/>
          </w:p>
        </w:tc>
        <w:tc>
          <w:tcPr>
            <w:tcW w:w="588" w:type="pct"/>
            <w:tcBorders>
              <w:left w:val="single" w:sz="4" w:space="0" w:color="auto"/>
              <w:right w:val="single" w:sz="4" w:space="0" w:color="auto"/>
            </w:tcBorders>
          </w:tcPr>
          <w:p w:rsidR="005B3FFE" w:rsidRPr="006E2F75" w:rsidRDefault="005B3FFE" w:rsidP="00355AD4">
            <w:pPr>
              <w:spacing w:before="60" w:after="60" w:line="240" w:lineRule="exact"/>
              <w:ind w:right="199"/>
              <w:jc w:val="right"/>
            </w:pPr>
            <w:r w:rsidRPr="006E2F75">
              <w:t>279 491,44</w:t>
            </w:r>
          </w:p>
        </w:tc>
        <w:tc>
          <w:tcPr>
            <w:tcW w:w="488" w:type="pct"/>
            <w:tcBorders>
              <w:left w:val="single" w:sz="4" w:space="0" w:color="auto"/>
            </w:tcBorders>
          </w:tcPr>
          <w:p w:rsidR="005B3FFE" w:rsidRPr="006E2F75" w:rsidRDefault="005B3FFE" w:rsidP="00355AD4">
            <w:pPr>
              <w:spacing w:before="60" w:after="60" w:line="240" w:lineRule="exact"/>
              <w:ind w:right="150"/>
              <w:jc w:val="right"/>
            </w:pPr>
            <w:r w:rsidRPr="006E2F75">
              <w:t>16 653,04</w:t>
            </w:r>
          </w:p>
        </w:tc>
      </w:tr>
      <w:tr w:rsidR="00355AD4" w:rsidRPr="006E2F75" w:rsidTr="00355AD4">
        <w:tc>
          <w:tcPr>
            <w:tcW w:w="501" w:type="pct"/>
          </w:tcPr>
          <w:p w:rsidR="005B3FFE" w:rsidRPr="006E2F75" w:rsidRDefault="005B3FFE" w:rsidP="00355AD4">
            <w:pPr>
              <w:spacing w:before="60" w:after="60" w:line="240" w:lineRule="exact"/>
            </w:pPr>
            <w:bookmarkStart w:id="328" w:name="_Toc476067210"/>
            <w:r w:rsidRPr="006E2F75">
              <w:t>Итого</w:t>
            </w:r>
            <w:bookmarkEnd w:id="328"/>
          </w:p>
        </w:tc>
        <w:tc>
          <w:tcPr>
            <w:tcW w:w="455" w:type="pct"/>
            <w:tcBorders>
              <w:right w:val="single" w:sz="4" w:space="0" w:color="auto"/>
            </w:tcBorders>
          </w:tcPr>
          <w:p w:rsidR="005B3FFE" w:rsidRPr="006E2F75" w:rsidRDefault="00EA33E4" w:rsidP="00355AD4">
            <w:pPr>
              <w:spacing w:before="60" w:after="60" w:line="240" w:lineRule="exact"/>
              <w:jc w:val="center"/>
            </w:pPr>
            <w:r>
              <w:t>–</w:t>
            </w:r>
          </w:p>
        </w:tc>
        <w:tc>
          <w:tcPr>
            <w:tcW w:w="456" w:type="pct"/>
            <w:tcBorders>
              <w:left w:val="single" w:sz="4" w:space="0" w:color="auto"/>
              <w:right w:val="single" w:sz="4" w:space="0" w:color="auto"/>
            </w:tcBorders>
          </w:tcPr>
          <w:p w:rsidR="005B3FFE" w:rsidRPr="006E2F75" w:rsidRDefault="00EA33E4" w:rsidP="00355AD4">
            <w:pPr>
              <w:spacing w:before="60" w:after="60" w:line="240" w:lineRule="exact"/>
              <w:jc w:val="center"/>
            </w:pPr>
            <w:r>
              <w:t>–</w:t>
            </w:r>
          </w:p>
        </w:tc>
        <w:tc>
          <w:tcPr>
            <w:tcW w:w="455" w:type="pct"/>
            <w:tcBorders>
              <w:left w:val="single" w:sz="4" w:space="0" w:color="auto"/>
            </w:tcBorders>
          </w:tcPr>
          <w:p w:rsidR="005B3FFE" w:rsidRPr="006E2F75" w:rsidRDefault="00EA33E4" w:rsidP="00355AD4">
            <w:pPr>
              <w:spacing w:before="60" w:after="60" w:line="240" w:lineRule="exact"/>
              <w:jc w:val="center"/>
            </w:pPr>
            <w:r>
              <w:t>–</w:t>
            </w:r>
          </w:p>
        </w:tc>
        <w:tc>
          <w:tcPr>
            <w:tcW w:w="500" w:type="pct"/>
            <w:tcBorders>
              <w:right w:val="single" w:sz="4" w:space="0" w:color="auto"/>
            </w:tcBorders>
          </w:tcPr>
          <w:p w:rsidR="005B3FFE" w:rsidRPr="006E2F75" w:rsidRDefault="005B3FFE" w:rsidP="00355AD4">
            <w:pPr>
              <w:spacing w:before="60" w:after="60" w:line="240" w:lineRule="exact"/>
              <w:ind w:right="296"/>
              <w:jc w:val="right"/>
            </w:pPr>
            <w:r w:rsidRPr="006E2F75">
              <w:t>4 791</w:t>
            </w:r>
          </w:p>
        </w:tc>
        <w:tc>
          <w:tcPr>
            <w:tcW w:w="456" w:type="pct"/>
            <w:tcBorders>
              <w:left w:val="single" w:sz="4" w:space="0" w:color="auto"/>
              <w:right w:val="single" w:sz="4" w:space="0" w:color="auto"/>
            </w:tcBorders>
          </w:tcPr>
          <w:p w:rsidR="005B3FFE" w:rsidRPr="006E2F75" w:rsidRDefault="005B3FFE" w:rsidP="00355AD4">
            <w:pPr>
              <w:spacing w:before="60" w:after="60" w:line="240" w:lineRule="exact"/>
              <w:ind w:right="296"/>
              <w:jc w:val="right"/>
            </w:pPr>
            <w:bookmarkStart w:id="329" w:name="_Toc476067211"/>
            <w:r w:rsidRPr="006E2F75">
              <w:t>3 180</w:t>
            </w:r>
            <w:bookmarkEnd w:id="329"/>
          </w:p>
        </w:tc>
        <w:tc>
          <w:tcPr>
            <w:tcW w:w="512" w:type="pct"/>
            <w:tcBorders>
              <w:left w:val="single" w:sz="4" w:space="0" w:color="auto"/>
            </w:tcBorders>
          </w:tcPr>
          <w:p w:rsidR="005B3FFE" w:rsidRPr="006E2F75" w:rsidRDefault="005B3FFE" w:rsidP="00355AD4">
            <w:pPr>
              <w:spacing w:before="60" w:after="60" w:line="240" w:lineRule="exact"/>
              <w:ind w:right="296"/>
              <w:jc w:val="right"/>
            </w:pPr>
            <w:bookmarkStart w:id="330" w:name="_Toc476067212"/>
            <w:r w:rsidRPr="006E2F75">
              <w:t>1 216</w:t>
            </w:r>
            <w:bookmarkEnd w:id="330"/>
          </w:p>
        </w:tc>
        <w:tc>
          <w:tcPr>
            <w:tcW w:w="589" w:type="pct"/>
            <w:tcBorders>
              <w:right w:val="single" w:sz="4" w:space="0" w:color="auto"/>
            </w:tcBorders>
          </w:tcPr>
          <w:p w:rsidR="005B3FFE" w:rsidRPr="006E2F75" w:rsidRDefault="005B3FFE" w:rsidP="00355AD4">
            <w:pPr>
              <w:spacing w:before="60" w:after="60" w:line="240" w:lineRule="exact"/>
              <w:ind w:right="199"/>
              <w:jc w:val="right"/>
            </w:pPr>
            <w:bookmarkStart w:id="331" w:name="_Toc476067213"/>
            <w:r w:rsidRPr="006E2F75">
              <w:t>1 695 891,79</w:t>
            </w:r>
            <w:bookmarkEnd w:id="331"/>
          </w:p>
        </w:tc>
        <w:tc>
          <w:tcPr>
            <w:tcW w:w="588" w:type="pct"/>
            <w:tcBorders>
              <w:left w:val="single" w:sz="4" w:space="0" w:color="auto"/>
              <w:right w:val="single" w:sz="4" w:space="0" w:color="auto"/>
            </w:tcBorders>
          </w:tcPr>
          <w:p w:rsidR="005B3FFE" w:rsidRPr="006E2F75" w:rsidRDefault="005B3FFE" w:rsidP="00355AD4">
            <w:pPr>
              <w:spacing w:before="60" w:after="60" w:line="240" w:lineRule="exact"/>
              <w:ind w:right="199"/>
              <w:jc w:val="right"/>
            </w:pPr>
            <w:r w:rsidRPr="006E2F75">
              <w:t>1 913 765,78</w:t>
            </w:r>
          </w:p>
        </w:tc>
        <w:tc>
          <w:tcPr>
            <w:tcW w:w="488" w:type="pct"/>
            <w:tcBorders>
              <w:left w:val="single" w:sz="4" w:space="0" w:color="auto"/>
            </w:tcBorders>
          </w:tcPr>
          <w:p w:rsidR="005B3FFE" w:rsidRPr="006E2F75" w:rsidRDefault="005B3FFE" w:rsidP="00355AD4">
            <w:pPr>
              <w:spacing w:before="60" w:after="60" w:line="240" w:lineRule="exact"/>
              <w:ind w:right="150"/>
              <w:jc w:val="right"/>
            </w:pPr>
            <w:r w:rsidRPr="006E2F75">
              <w:t>931 211,86</w:t>
            </w:r>
          </w:p>
        </w:tc>
      </w:tr>
    </w:tbl>
    <w:p w:rsidR="00355AD4" w:rsidRDefault="00355AD4" w:rsidP="00355AD4">
      <w:pPr>
        <w:pStyle w:val="a6"/>
        <w:spacing w:before="120"/>
      </w:pPr>
      <w:r w:rsidRPr="00355AD4">
        <w:rPr>
          <w:rStyle w:val="a8"/>
        </w:rPr>
        <w:t>*</w:t>
      </w:r>
      <w:r w:rsidRPr="00355AD4">
        <w:rPr>
          <w:vertAlign w:val="superscript"/>
        </w:rPr>
        <w:t> </w:t>
      </w:r>
      <w:r>
        <w:t>Отражены данные в отношении эмитентов, не являющихся кредитными организациями.</w:t>
      </w:r>
    </w:p>
    <w:p w:rsidR="00355AD4" w:rsidRDefault="00355AD4" w:rsidP="00355AD4">
      <w:pPr>
        <w:pStyle w:val="a6"/>
      </w:pPr>
      <w:r w:rsidRPr="00355AD4">
        <w:rPr>
          <w:rStyle w:val="a8"/>
        </w:rPr>
        <w:t>*</w:t>
      </w:r>
      <w:r w:rsidRPr="00355AD4">
        <w:rPr>
          <w:vertAlign w:val="superscript"/>
        </w:rPr>
        <w:t>* </w:t>
      </w:r>
      <w:r>
        <w:t>За период с начала соответствующего года.</w:t>
      </w:r>
    </w:p>
    <w:p w:rsidR="00B360C9" w:rsidRPr="006E2F75" w:rsidRDefault="0068473F" w:rsidP="0068473F">
      <w:pPr>
        <w:tabs>
          <w:tab w:val="left" w:pos="-709"/>
        </w:tabs>
        <w:spacing w:before="120"/>
        <w:ind w:left="1276" w:hanging="1276"/>
        <w:rPr>
          <w:szCs w:val="20"/>
        </w:rPr>
      </w:pPr>
      <w:r>
        <w:rPr>
          <w:szCs w:val="20"/>
        </w:rPr>
        <w:t>Источник:</w:t>
      </w:r>
      <w:r>
        <w:rPr>
          <w:szCs w:val="20"/>
        </w:rPr>
        <w:tab/>
      </w:r>
      <w:r w:rsidR="005B3FFE" w:rsidRPr="006E2F75">
        <w:rPr>
          <w:szCs w:val="20"/>
        </w:rPr>
        <w:t>информация Банка России.</w:t>
      </w:r>
    </w:p>
    <w:p w:rsidR="00B360C9" w:rsidRPr="006E2F75" w:rsidRDefault="00F21758" w:rsidP="00393605">
      <w:pPr>
        <w:ind w:firstLine="720"/>
        <w:jc w:val="right"/>
        <w:rPr>
          <w:bCs/>
          <w:sz w:val="28"/>
          <w:szCs w:val="28"/>
        </w:rPr>
      </w:pPr>
      <w:r>
        <w:rPr>
          <w:sz w:val="28"/>
          <w:szCs w:val="28"/>
        </w:rPr>
        <w:br w:type="page"/>
      </w:r>
      <w:r w:rsidR="00184466">
        <w:rPr>
          <w:bCs/>
          <w:sz w:val="28"/>
          <w:szCs w:val="28"/>
        </w:rPr>
        <w:t>Таблица 21</w:t>
      </w:r>
    </w:p>
    <w:p w:rsidR="005B3FFE" w:rsidRPr="006E2F75" w:rsidRDefault="005B3FFE" w:rsidP="00355AD4">
      <w:pPr>
        <w:keepNext/>
        <w:spacing w:before="240" w:after="120"/>
        <w:jc w:val="center"/>
        <w:outlineLvl w:val="2"/>
        <w:rPr>
          <w:b/>
          <w:bCs/>
          <w:sz w:val="28"/>
          <w:szCs w:val="28"/>
        </w:rPr>
      </w:pPr>
      <w:r w:rsidRPr="006E2F75">
        <w:rPr>
          <w:b/>
          <w:bCs/>
          <w:sz w:val="28"/>
          <w:szCs w:val="28"/>
        </w:rPr>
        <w:t>Объем торгов на организованном рынке финансовыми инструментами</w:t>
      </w:r>
    </w:p>
    <w:tbl>
      <w:tblPr>
        <w:tblW w:w="5045" w:type="pct"/>
        <w:tblInd w:w="-34" w:type="dxa"/>
        <w:tblLayout w:type="fixed"/>
        <w:tblLook w:val="00A0" w:firstRow="1" w:lastRow="0" w:firstColumn="1" w:lastColumn="0" w:noHBand="0" w:noVBand="0"/>
      </w:tblPr>
      <w:tblGrid>
        <w:gridCol w:w="425"/>
        <w:gridCol w:w="589"/>
        <w:gridCol w:w="444"/>
        <w:gridCol w:w="721"/>
        <w:gridCol w:w="726"/>
        <w:gridCol w:w="723"/>
        <w:gridCol w:w="723"/>
        <w:gridCol w:w="720"/>
        <w:gridCol w:w="723"/>
        <w:gridCol w:w="867"/>
        <w:gridCol w:w="578"/>
        <w:gridCol w:w="867"/>
        <w:gridCol w:w="867"/>
        <w:gridCol w:w="867"/>
        <w:gridCol w:w="867"/>
        <w:gridCol w:w="723"/>
        <w:gridCol w:w="867"/>
        <w:gridCol w:w="578"/>
        <w:gridCol w:w="581"/>
        <w:gridCol w:w="867"/>
        <w:gridCol w:w="867"/>
        <w:gridCol w:w="430"/>
        <w:gridCol w:w="443"/>
      </w:tblGrid>
      <w:tr w:rsidR="005B3FFE" w:rsidRPr="006E2F75" w:rsidTr="00355AD4">
        <w:trPr>
          <w:trHeight w:val="765"/>
        </w:trPr>
        <w:tc>
          <w:tcPr>
            <w:tcW w:w="132" w:type="pct"/>
            <w:vMerge w:val="restart"/>
            <w:tcBorders>
              <w:top w:val="single" w:sz="4" w:space="0" w:color="auto"/>
              <w:left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r w:rsidRPr="006E2F75">
              <w:rPr>
                <w:sz w:val="18"/>
                <w:szCs w:val="20"/>
              </w:rPr>
              <w:t>Организатор</w:t>
            </w:r>
            <w:r w:rsidR="000737D2">
              <w:rPr>
                <w:sz w:val="18"/>
                <w:szCs w:val="20"/>
              </w:rPr>
              <w:t>ы</w:t>
            </w:r>
            <w:r w:rsidRPr="006E2F75">
              <w:rPr>
                <w:sz w:val="18"/>
                <w:szCs w:val="20"/>
              </w:rPr>
              <w:t xml:space="preserve"> торговли</w:t>
            </w:r>
          </w:p>
        </w:tc>
        <w:tc>
          <w:tcPr>
            <w:tcW w:w="771" w:type="pct"/>
            <w:gridSpan w:val="4"/>
            <w:tcBorders>
              <w:top w:val="single" w:sz="4" w:space="0" w:color="auto"/>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 xml:space="preserve">Объем торгов на первичном рынке по видам торгуемых инструментов, </w:t>
            </w:r>
            <w:r w:rsidR="008E7CBC" w:rsidRPr="006E2F75">
              <w:rPr>
                <w:sz w:val="18"/>
                <w:szCs w:val="20"/>
              </w:rPr>
              <w:t>млн</w:t>
            </w:r>
            <w:r w:rsidRPr="006E2F75">
              <w:rPr>
                <w:sz w:val="18"/>
                <w:szCs w:val="20"/>
              </w:rPr>
              <w:t xml:space="preserve"> руб</w:t>
            </w:r>
            <w:r w:rsidR="000737D2">
              <w:rPr>
                <w:sz w:val="18"/>
                <w:szCs w:val="20"/>
              </w:rPr>
              <w:t>лей</w:t>
            </w:r>
          </w:p>
        </w:tc>
        <w:tc>
          <w:tcPr>
            <w:tcW w:w="3284" w:type="pct"/>
            <w:gridSpan w:val="14"/>
            <w:tcBorders>
              <w:top w:val="single" w:sz="4" w:space="0" w:color="auto"/>
              <w:left w:val="nil"/>
              <w:bottom w:val="single" w:sz="4" w:space="0" w:color="auto"/>
              <w:right w:val="nil"/>
            </w:tcBorders>
            <w:vAlign w:val="center"/>
          </w:tcPr>
          <w:p w:rsidR="005B3FFE" w:rsidRPr="006E2F75" w:rsidRDefault="005B3FFE" w:rsidP="0068473F">
            <w:pPr>
              <w:spacing w:before="60" w:after="60" w:line="180" w:lineRule="exact"/>
              <w:jc w:val="center"/>
              <w:rPr>
                <w:sz w:val="18"/>
                <w:szCs w:val="20"/>
              </w:rPr>
            </w:pPr>
            <w:r w:rsidRPr="006E2F75">
              <w:rPr>
                <w:sz w:val="18"/>
                <w:szCs w:val="20"/>
              </w:rPr>
              <w:t xml:space="preserve">Объем торгов на вторичном рынке по видам торгуемых инструментов, </w:t>
            </w:r>
            <w:r w:rsidR="008E7CBC" w:rsidRPr="006E2F75">
              <w:rPr>
                <w:sz w:val="18"/>
                <w:szCs w:val="20"/>
              </w:rPr>
              <w:t>млн</w:t>
            </w:r>
            <w:r w:rsidRPr="006E2F75">
              <w:rPr>
                <w:sz w:val="18"/>
                <w:szCs w:val="20"/>
              </w:rPr>
              <w:t xml:space="preserve"> руб.</w:t>
            </w:r>
          </w:p>
        </w:tc>
        <w:tc>
          <w:tcPr>
            <w:tcW w:w="540" w:type="pct"/>
            <w:gridSpan w:val="2"/>
            <w:vMerge w:val="restart"/>
            <w:tcBorders>
              <w:top w:val="single" w:sz="4" w:space="0" w:color="auto"/>
              <w:left w:val="single" w:sz="4" w:space="0" w:color="auto"/>
              <w:bottom w:val="single" w:sz="4" w:space="0" w:color="000000"/>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 xml:space="preserve">Общий объем торгов на первичном и вторичном рынке, </w:t>
            </w:r>
            <w:r w:rsidR="008E7CBC" w:rsidRPr="006E2F75">
              <w:rPr>
                <w:sz w:val="18"/>
                <w:szCs w:val="20"/>
              </w:rPr>
              <w:t>млн</w:t>
            </w:r>
            <w:r w:rsidRPr="006E2F75">
              <w:rPr>
                <w:sz w:val="18"/>
                <w:szCs w:val="20"/>
              </w:rPr>
              <w:t xml:space="preserve"> руб.</w:t>
            </w:r>
          </w:p>
        </w:tc>
        <w:tc>
          <w:tcPr>
            <w:tcW w:w="273" w:type="pct"/>
            <w:gridSpan w:val="2"/>
            <w:vMerge w:val="restart"/>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Объем торгов / ВВП,</w:t>
            </w:r>
            <w:r w:rsidR="00A87978" w:rsidRPr="006E2F75">
              <w:rPr>
                <w:sz w:val="18"/>
                <w:szCs w:val="20"/>
              </w:rPr>
              <w:t> %</w:t>
            </w:r>
          </w:p>
        </w:tc>
      </w:tr>
      <w:tr w:rsidR="005B3FFE" w:rsidRPr="006E2F75" w:rsidTr="00355AD4">
        <w:trPr>
          <w:trHeight w:val="290"/>
        </w:trPr>
        <w:tc>
          <w:tcPr>
            <w:tcW w:w="132" w:type="pct"/>
            <w:vMerge/>
            <w:tcBorders>
              <w:left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p>
        </w:tc>
        <w:tc>
          <w:tcPr>
            <w:tcW w:w="321" w:type="pct"/>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Акции</w:t>
            </w:r>
          </w:p>
        </w:tc>
        <w:tc>
          <w:tcPr>
            <w:tcW w:w="450" w:type="pct"/>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Облигации</w:t>
            </w:r>
          </w:p>
        </w:tc>
        <w:tc>
          <w:tcPr>
            <w:tcW w:w="450" w:type="pct"/>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Акции</w:t>
            </w:r>
          </w:p>
        </w:tc>
        <w:tc>
          <w:tcPr>
            <w:tcW w:w="449" w:type="pct"/>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Облигации</w:t>
            </w:r>
          </w:p>
        </w:tc>
        <w:tc>
          <w:tcPr>
            <w:tcW w:w="450" w:type="pct"/>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Паи</w:t>
            </w:r>
          </w:p>
        </w:tc>
        <w:tc>
          <w:tcPr>
            <w:tcW w:w="540" w:type="pct"/>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Фьючерсы</w:t>
            </w:r>
          </w:p>
        </w:tc>
        <w:tc>
          <w:tcPr>
            <w:tcW w:w="540" w:type="pct"/>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Опционы</w:t>
            </w:r>
          </w:p>
        </w:tc>
        <w:tc>
          <w:tcPr>
            <w:tcW w:w="495" w:type="pct"/>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Еврооблигации</w:t>
            </w:r>
          </w:p>
        </w:tc>
        <w:tc>
          <w:tcPr>
            <w:tcW w:w="361" w:type="pct"/>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r w:rsidRPr="006E2F75">
              <w:rPr>
                <w:sz w:val="18"/>
                <w:szCs w:val="20"/>
              </w:rPr>
              <w:t>РДР</w:t>
            </w:r>
          </w:p>
        </w:tc>
        <w:tc>
          <w:tcPr>
            <w:tcW w:w="540" w:type="pct"/>
            <w:gridSpan w:val="2"/>
            <w:vMerge/>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p>
        </w:tc>
        <w:tc>
          <w:tcPr>
            <w:tcW w:w="273" w:type="pct"/>
            <w:gridSpan w:val="2"/>
            <w:vMerge/>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20"/>
              </w:rPr>
            </w:pPr>
          </w:p>
        </w:tc>
      </w:tr>
      <w:tr w:rsidR="005B3FFE" w:rsidRPr="006E2F75" w:rsidTr="00355AD4">
        <w:trPr>
          <w:cantSplit/>
          <w:trHeight w:val="1077"/>
        </w:trPr>
        <w:tc>
          <w:tcPr>
            <w:tcW w:w="132" w:type="pct"/>
            <w:vMerge/>
            <w:tcBorders>
              <w:left w:val="single" w:sz="4" w:space="0" w:color="auto"/>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p>
        </w:tc>
        <w:tc>
          <w:tcPr>
            <w:tcW w:w="183" w:type="pct"/>
            <w:tcBorders>
              <w:top w:val="single" w:sz="4" w:space="0" w:color="auto"/>
              <w:left w:val="nil"/>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137" w:type="pct"/>
            <w:tcBorders>
              <w:top w:val="single" w:sz="4" w:space="0" w:color="auto"/>
              <w:left w:val="nil"/>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224" w:type="pct"/>
            <w:tcBorders>
              <w:top w:val="single" w:sz="4" w:space="0" w:color="auto"/>
              <w:left w:val="nil"/>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226" w:type="pct"/>
            <w:tcBorders>
              <w:top w:val="single" w:sz="4" w:space="0" w:color="auto"/>
              <w:left w:val="nil"/>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225" w:type="pct"/>
            <w:tcBorders>
              <w:top w:val="single" w:sz="4" w:space="0" w:color="auto"/>
              <w:left w:val="nil"/>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225" w:type="pct"/>
            <w:tcBorders>
              <w:top w:val="single" w:sz="4" w:space="0" w:color="auto"/>
              <w:left w:val="nil"/>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224" w:type="pct"/>
            <w:tcBorders>
              <w:top w:val="single" w:sz="4" w:space="0" w:color="auto"/>
              <w:left w:val="nil"/>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225" w:type="pct"/>
            <w:tcBorders>
              <w:top w:val="single" w:sz="4" w:space="0" w:color="auto"/>
              <w:left w:val="nil"/>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270" w:type="pct"/>
            <w:tcBorders>
              <w:top w:val="single" w:sz="4" w:space="0" w:color="auto"/>
              <w:left w:val="nil"/>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180" w:type="pct"/>
            <w:tcBorders>
              <w:top w:val="single" w:sz="4" w:space="0" w:color="auto"/>
              <w:left w:val="nil"/>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270" w:type="pct"/>
            <w:tcBorders>
              <w:top w:val="single" w:sz="4" w:space="0" w:color="auto"/>
              <w:left w:val="nil"/>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270" w:type="pct"/>
            <w:tcBorders>
              <w:top w:val="single" w:sz="4" w:space="0" w:color="auto"/>
              <w:left w:val="nil"/>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270" w:type="pct"/>
            <w:tcBorders>
              <w:top w:val="single" w:sz="4" w:space="0" w:color="auto"/>
              <w:left w:val="nil"/>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270" w:type="pct"/>
            <w:tcBorders>
              <w:top w:val="single" w:sz="4" w:space="0" w:color="auto"/>
              <w:left w:val="nil"/>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225" w:type="pct"/>
            <w:tcBorders>
              <w:top w:val="single" w:sz="4" w:space="0" w:color="auto"/>
              <w:left w:val="nil"/>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270" w:type="pct"/>
            <w:tcBorders>
              <w:top w:val="single" w:sz="4" w:space="0" w:color="auto"/>
              <w:left w:val="nil"/>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180" w:type="pct"/>
            <w:tcBorders>
              <w:top w:val="single" w:sz="4" w:space="0" w:color="auto"/>
              <w:left w:val="nil"/>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181" w:type="pct"/>
            <w:tcBorders>
              <w:top w:val="single" w:sz="4" w:space="0" w:color="auto"/>
              <w:left w:val="nil"/>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270" w:type="pct"/>
            <w:tcBorders>
              <w:top w:val="single" w:sz="4" w:space="0" w:color="auto"/>
              <w:left w:val="single" w:sz="4" w:space="0" w:color="auto"/>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270" w:type="pct"/>
            <w:tcBorders>
              <w:top w:val="single" w:sz="4" w:space="0" w:color="auto"/>
              <w:left w:val="single" w:sz="4" w:space="0" w:color="auto"/>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134" w:type="pct"/>
            <w:tcBorders>
              <w:top w:val="single" w:sz="4" w:space="0" w:color="auto"/>
              <w:left w:val="single" w:sz="4" w:space="0" w:color="auto"/>
              <w:bottom w:val="sing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r>
    </w:tbl>
    <w:p w:rsidR="00355AD4" w:rsidRPr="00355AD4" w:rsidRDefault="00355AD4">
      <w:pPr>
        <w:rPr>
          <w:sz w:val="2"/>
          <w:szCs w:val="2"/>
        </w:rPr>
      </w:pPr>
    </w:p>
    <w:tbl>
      <w:tblPr>
        <w:tblW w:w="5045" w:type="pct"/>
        <w:tblInd w:w="-34" w:type="dxa"/>
        <w:tblLayout w:type="fixed"/>
        <w:tblLook w:val="00A0" w:firstRow="1" w:lastRow="0" w:firstColumn="1" w:lastColumn="0" w:noHBand="0" w:noVBand="0"/>
      </w:tblPr>
      <w:tblGrid>
        <w:gridCol w:w="425"/>
        <w:gridCol w:w="589"/>
        <w:gridCol w:w="441"/>
        <w:gridCol w:w="720"/>
        <w:gridCol w:w="726"/>
        <w:gridCol w:w="723"/>
        <w:gridCol w:w="723"/>
        <w:gridCol w:w="720"/>
        <w:gridCol w:w="723"/>
        <w:gridCol w:w="867"/>
        <w:gridCol w:w="578"/>
        <w:gridCol w:w="867"/>
        <w:gridCol w:w="867"/>
        <w:gridCol w:w="867"/>
        <w:gridCol w:w="867"/>
        <w:gridCol w:w="723"/>
        <w:gridCol w:w="867"/>
        <w:gridCol w:w="578"/>
        <w:gridCol w:w="581"/>
        <w:gridCol w:w="867"/>
        <w:gridCol w:w="867"/>
        <w:gridCol w:w="430"/>
        <w:gridCol w:w="447"/>
      </w:tblGrid>
      <w:tr w:rsidR="00355AD4" w:rsidRPr="006E2F75" w:rsidTr="00355AD4">
        <w:trPr>
          <w:cantSplit/>
          <w:tblHeader/>
        </w:trPr>
        <w:tc>
          <w:tcPr>
            <w:tcW w:w="132" w:type="pct"/>
            <w:tcBorders>
              <w:top w:val="single" w:sz="4" w:space="0" w:color="auto"/>
              <w:left w:val="single" w:sz="4" w:space="0" w:color="auto"/>
              <w:bottom w:val="double" w:sz="4" w:space="0" w:color="auto"/>
              <w:right w:val="single" w:sz="4" w:space="0" w:color="auto"/>
            </w:tcBorders>
            <w:vAlign w:val="center"/>
          </w:tcPr>
          <w:p w:rsidR="00355AD4" w:rsidRPr="006E2F75" w:rsidRDefault="00355AD4" w:rsidP="00355AD4">
            <w:pPr>
              <w:spacing w:before="60" w:after="60"/>
              <w:jc w:val="center"/>
              <w:rPr>
                <w:sz w:val="18"/>
                <w:szCs w:val="20"/>
              </w:rPr>
            </w:pPr>
            <w:r>
              <w:rPr>
                <w:sz w:val="18"/>
                <w:szCs w:val="20"/>
              </w:rPr>
              <w:t>1</w:t>
            </w:r>
          </w:p>
        </w:tc>
        <w:tc>
          <w:tcPr>
            <w:tcW w:w="183" w:type="pct"/>
            <w:tcBorders>
              <w:top w:val="single" w:sz="4" w:space="0" w:color="auto"/>
              <w:left w:val="nil"/>
              <w:bottom w:val="double" w:sz="4" w:space="0" w:color="auto"/>
              <w:right w:val="single" w:sz="4" w:space="0" w:color="auto"/>
            </w:tcBorders>
            <w:vAlign w:val="center"/>
          </w:tcPr>
          <w:p w:rsidR="00355AD4" w:rsidRPr="006E2F75" w:rsidRDefault="00355AD4" w:rsidP="00355AD4">
            <w:pPr>
              <w:spacing w:before="60" w:after="60"/>
              <w:ind w:left="-106" w:right="-109"/>
              <w:jc w:val="center"/>
              <w:rPr>
                <w:sz w:val="18"/>
                <w:szCs w:val="20"/>
              </w:rPr>
            </w:pPr>
            <w:r>
              <w:rPr>
                <w:sz w:val="18"/>
                <w:szCs w:val="20"/>
              </w:rPr>
              <w:t>2</w:t>
            </w:r>
          </w:p>
        </w:tc>
        <w:tc>
          <w:tcPr>
            <w:tcW w:w="137" w:type="pct"/>
            <w:tcBorders>
              <w:top w:val="single" w:sz="4" w:space="0" w:color="auto"/>
              <w:left w:val="nil"/>
              <w:bottom w:val="double" w:sz="4" w:space="0" w:color="auto"/>
              <w:right w:val="single" w:sz="4" w:space="0" w:color="auto"/>
            </w:tcBorders>
            <w:vAlign w:val="center"/>
          </w:tcPr>
          <w:p w:rsidR="00355AD4" w:rsidRPr="006E2F75" w:rsidRDefault="00355AD4" w:rsidP="00355AD4">
            <w:pPr>
              <w:spacing w:before="60" w:after="60"/>
              <w:ind w:left="-107" w:right="-109"/>
              <w:jc w:val="center"/>
              <w:rPr>
                <w:sz w:val="18"/>
                <w:szCs w:val="20"/>
              </w:rPr>
            </w:pPr>
            <w:r>
              <w:rPr>
                <w:sz w:val="18"/>
                <w:szCs w:val="20"/>
              </w:rPr>
              <w:t>3</w:t>
            </w:r>
          </w:p>
        </w:tc>
        <w:tc>
          <w:tcPr>
            <w:tcW w:w="224" w:type="pct"/>
            <w:tcBorders>
              <w:top w:val="single" w:sz="4" w:space="0" w:color="auto"/>
              <w:left w:val="nil"/>
              <w:bottom w:val="double" w:sz="4" w:space="0" w:color="auto"/>
              <w:right w:val="single" w:sz="4" w:space="0" w:color="auto"/>
            </w:tcBorders>
            <w:vAlign w:val="center"/>
          </w:tcPr>
          <w:p w:rsidR="00355AD4" w:rsidRPr="006E2F75" w:rsidRDefault="00355AD4" w:rsidP="00355AD4">
            <w:pPr>
              <w:spacing w:before="60" w:after="60"/>
              <w:ind w:left="-103" w:right="-111"/>
              <w:jc w:val="center"/>
              <w:rPr>
                <w:sz w:val="18"/>
                <w:szCs w:val="20"/>
              </w:rPr>
            </w:pPr>
            <w:r>
              <w:rPr>
                <w:sz w:val="18"/>
                <w:szCs w:val="20"/>
              </w:rPr>
              <w:t>4</w:t>
            </w:r>
          </w:p>
        </w:tc>
        <w:tc>
          <w:tcPr>
            <w:tcW w:w="226" w:type="pct"/>
            <w:tcBorders>
              <w:top w:val="single" w:sz="4" w:space="0" w:color="auto"/>
              <w:left w:val="nil"/>
              <w:bottom w:val="double" w:sz="4" w:space="0" w:color="auto"/>
              <w:right w:val="single" w:sz="4" w:space="0" w:color="auto"/>
            </w:tcBorders>
            <w:vAlign w:val="center"/>
          </w:tcPr>
          <w:p w:rsidR="00355AD4" w:rsidRPr="006E2F75" w:rsidRDefault="00355AD4" w:rsidP="00355AD4">
            <w:pPr>
              <w:spacing w:before="60" w:after="60"/>
              <w:ind w:left="-106" w:right="-107"/>
              <w:jc w:val="center"/>
              <w:rPr>
                <w:sz w:val="18"/>
                <w:szCs w:val="20"/>
              </w:rPr>
            </w:pPr>
            <w:r>
              <w:rPr>
                <w:sz w:val="18"/>
                <w:szCs w:val="20"/>
              </w:rPr>
              <w:t>5</w:t>
            </w:r>
          </w:p>
        </w:tc>
        <w:tc>
          <w:tcPr>
            <w:tcW w:w="225" w:type="pct"/>
            <w:tcBorders>
              <w:top w:val="single" w:sz="4" w:space="0" w:color="auto"/>
              <w:left w:val="nil"/>
              <w:bottom w:val="double" w:sz="4" w:space="0" w:color="auto"/>
              <w:right w:val="single" w:sz="4" w:space="0" w:color="auto"/>
            </w:tcBorders>
            <w:vAlign w:val="center"/>
          </w:tcPr>
          <w:p w:rsidR="00355AD4" w:rsidRPr="006E2F75" w:rsidRDefault="00355AD4" w:rsidP="00355AD4">
            <w:pPr>
              <w:spacing w:before="60" w:after="60"/>
              <w:ind w:left="-110" w:right="-110"/>
              <w:jc w:val="center"/>
              <w:rPr>
                <w:sz w:val="18"/>
                <w:szCs w:val="20"/>
              </w:rPr>
            </w:pPr>
            <w:r>
              <w:rPr>
                <w:sz w:val="18"/>
                <w:szCs w:val="20"/>
              </w:rPr>
              <w:t>6</w:t>
            </w:r>
          </w:p>
        </w:tc>
        <w:tc>
          <w:tcPr>
            <w:tcW w:w="225" w:type="pct"/>
            <w:tcBorders>
              <w:top w:val="single" w:sz="4" w:space="0" w:color="auto"/>
              <w:left w:val="nil"/>
              <w:bottom w:val="double" w:sz="4" w:space="0" w:color="auto"/>
              <w:right w:val="single" w:sz="4" w:space="0" w:color="auto"/>
            </w:tcBorders>
            <w:vAlign w:val="center"/>
          </w:tcPr>
          <w:p w:rsidR="00355AD4" w:rsidRPr="006E2F75" w:rsidRDefault="00355AD4" w:rsidP="00355AD4">
            <w:pPr>
              <w:spacing w:before="60" w:after="60"/>
              <w:ind w:left="-104" w:right="-98"/>
              <w:jc w:val="center"/>
              <w:rPr>
                <w:sz w:val="18"/>
                <w:szCs w:val="20"/>
              </w:rPr>
            </w:pPr>
            <w:r>
              <w:rPr>
                <w:sz w:val="18"/>
                <w:szCs w:val="20"/>
              </w:rPr>
              <w:t>7</w:t>
            </w:r>
          </w:p>
        </w:tc>
        <w:tc>
          <w:tcPr>
            <w:tcW w:w="224" w:type="pct"/>
            <w:tcBorders>
              <w:top w:val="single" w:sz="4" w:space="0" w:color="auto"/>
              <w:left w:val="nil"/>
              <w:bottom w:val="double" w:sz="4" w:space="0" w:color="auto"/>
              <w:right w:val="single" w:sz="4" w:space="0" w:color="auto"/>
            </w:tcBorders>
            <w:vAlign w:val="center"/>
          </w:tcPr>
          <w:p w:rsidR="00355AD4" w:rsidRPr="006E2F75" w:rsidRDefault="00355AD4" w:rsidP="00355AD4">
            <w:pPr>
              <w:spacing w:before="60" w:after="60"/>
              <w:ind w:left="-118" w:right="-98"/>
              <w:jc w:val="center"/>
              <w:rPr>
                <w:sz w:val="18"/>
                <w:szCs w:val="20"/>
              </w:rPr>
            </w:pPr>
            <w:r>
              <w:rPr>
                <w:sz w:val="18"/>
                <w:szCs w:val="20"/>
              </w:rPr>
              <w:t>8</w:t>
            </w:r>
          </w:p>
        </w:tc>
        <w:tc>
          <w:tcPr>
            <w:tcW w:w="225" w:type="pct"/>
            <w:tcBorders>
              <w:top w:val="single" w:sz="4" w:space="0" w:color="auto"/>
              <w:left w:val="nil"/>
              <w:bottom w:val="double" w:sz="4" w:space="0" w:color="auto"/>
              <w:right w:val="single" w:sz="4" w:space="0" w:color="auto"/>
            </w:tcBorders>
            <w:vAlign w:val="center"/>
          </w:tcPr>
          <w:p w:rsidR="00355AD4" w:rsidRPr="006E2F75" w:rsidRDefault="00355AD4" w:rsidP="00355AD4">
            <w:pPr>
              <w:spacing w:before="60" w:after="60"/>
              <w:ind w:left="-118" w:right="-98"/>
              <w:jc w:val="center"/>
              <w:rPr>
                <w:sz w:val="18"/>
                <w:szCs w:val="20"/>
              </w:rPr>
            </w:pPr>
            <w:r>
              <w:rPr>
                <w:sz w:val="18"/>
                <w:szCs w:val="20"/>
              </w:rPr>
              <w:t>9</w:t>
            </w:r>
          </w:p>
        </w:tc>
        <w:tc>
          <w:tcPr>
            <w:tcW w:w="270" w:type="pct"/>
            <w:tcBorders>
              <w:top w:val="single" w:sz="4" w:space="0" w:color="auto"/>
              <w:left w:val="nil"/>
              <w:bottom w:val="double" w:sz="4" w:space="0" w:color="auto"/>
              <w:right w:val="single" w:sz="4" w:space="0" w:color="auto"/>
            </w:tcBorders>
            <w:noWrap/>
            <w:vAlign w:val="center"/>
          </w:tcPr>
          <w:p w:rsidR="00355AD4" w:rsidRPr="006E2F75" w:rsidRDefault="00355AD4" w:rsidP="00355AD4">
            <w:pPr>
              <w:spacing w:before="60" w:after="60"/>
              <w:ind w:left="-118" w:right="-93"/>
              <w:jc w:val="center"/>
              <w:rPr>
                <w:sz w:val="18"/>
                <w:szCs w:val="20"/>
              </w:rPr>
            </w:pPr>
            <w:r>
              <w:rPr>
                <w:sz w:val="18"/>
                <w:szCs w:val="20"/>
              </w:rPr>
              <w:t>10</w:t>
            </w:r>
          </w:p>
        </w:tc>
        <w:tc>
          <w:tcPr>
            <w:tcW w:w="180" w:type="pct"/>
            <w:tcBorders>
              <w:top w:val="single" w:sz="4" w:space="0" w:color="auto"/>
              <w:left w:val="single" w:sz="4" w:space="0" w:color="auto"/>
              <w:bottom w:val="double" w:sz="4" w:space="0" w:color="auto"/>
              <w:right w:val="nil"/>
            </w:tcBorders>
            <w:vAlign w:val="center"/>
          </w:tcPr>
          <w:p w:rsidR="00355AD4" w:rsidRPr="006E2F75" w:rsidRDefault="00355AD4" w:rsidP="00355AD4">
            <w:pPr>
              <w:spacing w:before="60" w:after="60"/>
              <w:ind w:left="-108" w:right="-89"/>
              <w:jc w:val="center"/>
              <w:rPr>
                <w:sz w:val="18"/>
                <w:szCs w:val="20"/>
              </w:rPr>
            </w:pPr>
            <w:r>
              <w:rPr>
                <w:sz w:val="18"/>
                <w:szCs w:val="20"/>
              </w:rPr>
              <w:t>11</w:t>
            </w:r>
          </w:p>
        </w:tc>
        <w:tc>
          <w:tcPr>
            <w:tcW w:w="270" w:type="pct"/>
            <w:tcBorders>
              <w:top w:val="single" w:sz="4" w:space="0" w:color="auto"/>
              <w:left w:val="single" w:sz="4" w:space="0" w:color="auto"/>
              <w:bottom w:val="double" w:sz="4" w:space="0" w:color="auto"/>
              <w:right w:val="single" w:sz="4" w:space="0" w:color="auto"/>
            </w:tcBorders>
            <w:vAlign w:val="center"/>
          </w:tcPr>
          <w:p w:rsidR="00355AD4" w:rsidRPr="006E2F75" w:rsidRDefault="00355AD4" w:rsidP="00355AD4">
            <w:pPr>
              <w:spacing w:before="60" w:after="60"/>
              <w:ind w:left="-127" w:right="-88"/>
              <w:jc w:val="center"/>
              <w:rPr>
                <w:sz w:val="18"/>
                <w:szCs w:val="20"/>
              </w:rPr>
            </w:pPr>
            <w:r>
              <w:rPr>
                <w:sz w:val="18"/>
                <w:szCs w:val="20"/>
              </w:rPr>
              <w:t>12</w:t>
            </w:r>
          </w:p>
        </w:tc>
        <w:tc>
          <w:tcPr>
            <w:tcW w:w="270" w:type="pct"/>
            <w:tcBorders>
              <w:top w:val="single" w:sz="4" w:space="0" w:color="auto"/>
              <w:left w:val="single" w:sz="4" w:space="0" w:color="auto"/>
              <w:bottom w:val="double" w:sz="4" w:space="0" w:color="auto"/>
              <w:right w:val="single" w:sz="4" w:space="0" w:color="auto"/>
            </w:tcBorders>
            <w:vAlign w:val="center"/>
          </w:tcPr>
          <w:p w:rsidR="00355AD4" w:rsidRPr="006E2F75" w:rsidRDefault="00355AD4" w:rsidP="00355AD4">
            <w:pPr>
              <w:spacing w:before="60" w:after="60"/>
              <w:ind w:left="-131" w:right="-107"/>
              <w:jc w:val="center"/>
              <w:rPr>
                <w:sz w:val="18"/>
                <w:szCs w:val="20"/>
              </w:rPr>
            </w:pPr>
            <w:r>
              <w:rPr>
                <w:sz w:val="18"/>
                <w:szCs w:val="20"/>
              </w:rPr>
              <w:t>13</w:t>
            </w:r>
          </w:p>
        </w:tc>
        <w:tc>
          <w:tcPr>
            <w:tcW w:w="270" w:type="pct"/>
            <w:tcBorders>
              <w:top w:val="single" w:sz="4" w:space="0" w:color="auto"/>
              <w:left w:val="nil"/>
              <w:bottom w:val="double" w:sz="4" w:space="0" w:color="auto"/>
              <w:right w:val="single" w:sz="4" w:space="0" w:color="auto"/>
            </w:tcBorders>
            <w:vAlign w:val="center"/>
          </w:tcPr>
          <w:p w:rsidR="00355AD4" w:rsidRPr="006E2F75" w:rsidRDefault="00355AD4" w:rsidP="00355AD4">
            <w:pPr>
              <w:spacing w:before="60" w:after="60"/>
              <w:ind w:left="-109" w:right="-107"/>
              <w:jc w:val="center"/>
              <w:rPr>
                <w:sz w:val="18"/>
                <w:szCs w:val="20"/>
              </w:rPr>
            </w:pPr>
            <w:r>
              <w:rPr>
                <w:sz w:val="18"/>
                <w:szCs w:val="20"/>
              </w:rPr>
              <w:t>14</w:t>
            </w:r>
          </w:p>
        </w:tc>
        <w:tc>
          <w:tcPr>
            <w:tcW w:w="270" w:type="pct"/>
            <w:tcBorders>
              <w:top w:val="single" w:sz="4" w:space="0" w:color="auto"/>
              <w:left w:val="nil"/>
              <w:bottom w:val="double" w:sz="4" w:space="0" w:color="auto"/>
              <w:right w:val="single" w:sz="4" w:space="0" w:color="auto"/>
            </w:tcBorders>
            <w:vAlign w:val="center"/>
          </w:tcPr>
          <w:p w:rsidR="00355AD4" w:rsidRPr="006E2F75" w:rsidRDefault="00355AD4" w:rsidP="00355AD4">
            <w:pPr>
              <w:tabs>
                <w:tab w:val="left" w:pos="0"/>
              </w:tabs>
              <w:spacing w:before="60" w:after="60"/>
              <w:ind w:left="-109" w:right="-84"/>
              <w:jc w:val="center"/>
              <w:rPr>
                <w:sz w:val="18"/>
                <w:szCs w:val="20"/>
              </w:rPr>
            </w:pPr>
            <w:r>
              <w:rPr>
                <w:sz w:val="18"/>
                <w:szCs w:val="20"/>
              </w:rPr>
              <w:t>15</w:t>
            </w:r>
          </w:p>
        </w:tc>
        <w:tc>
          <w:tcPr>
            <w:tcW w:w="225" w:type="pct"/>
            <w:tcBorders>
              <w:top w:val="single" w:sz="4" w:space="0" w:color="auto"/>
              <w:left w:val="nil"/>
              <w:bottom w:val="double" w:sz="4" w:space="0" w:color="auto"/>
              <w:right w:val="single" w:sz="4" w:space="0" w:color="auto"/>
            </w:tcBorders>
            <w:vAlign w:val="center"/>
          </w:tcPr>
          <w:p w:rsidR="00355AD4" w:rsidRPr="006E2F75" w:rsidRDefault="00355AD4" w:rsidP="00355AD4">
            <w:pPr>
              <w:tabs>
                <w:tab w:val="left" w:pos="0"/>
              </w:tabs>
              <w:spacing w:before="60" w:after="60"/>
              <w:ind w:left="-109" w:right="-84"/>
              <w:jc w:val="center"/>
              <w:rPr>
                <w:sz w:val="18"/>
                <w:szCs w:val="20"/>
              </w:rPr>
            </w:pPr>
            <w:r>
              <w:rPr>
                <w:sz w:val="18"/>
                <w:szCs w:val="20"/>
              </w:rPr>
              <w:t>16</w:t>
            </w:r>
          </w:p>
        </w:tc>
        <w:tc>
          <w:tcPr>
            <w:tcW w:w="270" w:type="pct"/>
            <w:tcBorders>
              <w:top w:val="single" w:sz="4" w:space="0" w:color="auto"/>
              <w:left w:val="nil"/>
              <w:bottom w:val="double" w:sz="4" w:space="0" w:color="auto"/>
              <w:right w:val="single" w:sz="4" w:space="0" w:color="auto"/>
            </w:tcBorders>
            <w:vAlign w:val="center"/>
          </w:tcPr>
          <w:p w:rsidR="00355AD4" w:rsidRPr="006E2F75" w:rsidRDefault="00355AD4" w:rsidP="00355AD4">
            <w:pPr>
              <w:tabs>
                <w:tab w:val="left" w:pos="0"/>
              </w:tabs>
              <w:spacing w:before="60" w:after="60"/>
              <w:ind w:left="-109" w:right="-84"/>
              <w:jc w:val="center"/>
              <w:rPr>
                <w:sz w:val="18"/>
                <w:szCs w:val="20"/>
              </w:rPr>
            </w:pPr>
            <w:r>
              <w:rPr>
                <w:sz w:val="18"/>
                <w:szCs w:val="20"/>
              </w:rPr>
              <w:t>17</w:t>
            </w:r>
          </w:p>
        </w:tc>
        <w:tc>
          <w:tcPr>
            <w:tcW w:w="180" w:type="pct"/>
            <w:tcBorders>
              <w:top w:val="single" w:sz="4" w:space="0" w:color="auto"/>
              <w:left w:val="nil"/>
              <w:bottom w:val="double" w:sz="4" w:space="0" w:color="auto"/>
              <w:right w:val="single" w:sz="4" w:space="0" w:color="auto"/>
            </w:tcBorders>
            <w:vAlign w:val="center"/>
          </w:tcPr>
          <w:p w:rsidR="00355AD4" w:rsidRPr="006E2F75" w:rsidRDefault="00355AD4" w:rsidP="00355AD4">
            <w:pPr>
              <w:tabs>
                <w:tab w:val="left" w:pos="0"/>
              </w:tabs>
              <w:spacing w:before="60" w:after="60"/>
              <w:ind w:left="-109" w:right="-84"/>
              <w:jc w:val="center"/>
              <w:rPr>
                <w:sz w:val="18"/>
                <w:szCs w:val="20"/>
              </w:rPr>
            </w:pPr>
            <w:r>
              <w:rPr>
                <w:sz w:val="18"/>
                <w:szCs w:val="20"/>
              </w:rPr>
              <w:t>18</w:t>
            </w:r>
          </w:p>
        </w:tc>
        <w:tc>
          <w:tcPr>
            <w:tcW w:w="181" w:type="pct"/>
            <w:tcBorders>
              <w:top w:val="single" w:sz="4" w:space="0" w:color="auto"/>
              <w:left w:val="nil"/>
              <w:bottom w:val="double" w:sz="4" w:space="0" w:color="auto"/>
              <w:right w:val="single" w:sz="4" w:space="0" w:color="auto"/>
            </w:tcBorders>
            <w:vAlign w:val="center"/>
          </w:tcPr>
          <w:p w:rsidR="00355AD4" w:rsidRPr="006E2F75" w:rsidRDefault="00355AD4" w:rsidP="00355AD4">
            <w:pPr>
              <w:tabs>
                <w:tab w:val="left" w:pos="0"/>
              </w:tabs>
              <w:spacing w:before="60" w:after="60"/>
              <w:ind w:left="-109" w:right="-84"/>
              <w:jc w:val="center"/>
              <w:rPr>
                <w:sz w:val="18"/>
                <w:szCs w:val="20"/>
              </w:rPr>
            </w:pPr>
            <w:r>
              <w:rPr>
                <w:sz w:val="18"/>
                <w:szCs w:val="20"/>
              </w:rPr>
              <w:t>19</w:t>
            </w:r>
          </w:p>
        </w:tc>
        <w:tc>
          <w:tcPr>
            <w:tcW w:w="270" w:type="pct"/>
            <w:tcBorders>
              <w:top w:val="single" w:sz="4" w:space="0" w:color="auto"/>
              <w:left w:val="nil"/>
              <w:bottom w:val="double" w:sz="4" w:space="0" w:color="auto"/>
              <w:right w:val="single" w:sz="4" w:space="0" w:color="auto"/>
            </w:tcBorders>
            <w:vAlign w:val="center"/>
          </w:tcPr>
          <w:p w:rsidR="00355AD4" w:rsidRPr="006E2F75" w:rsidRDefault="00355AD4" w:rsidP="00355AD4">
            <w:pPr>
              <w:tabs>
                <w:tab w:val="left" w:pos="0"/>
              </w:tabs>
              <w:spacing w:before="60" w:after="60"/>
              <w:ind w:left="-109" w:right="-84"/>
              <w:jc w:val="center"/>
              <w:rPr>
                <w:sz w:val="18"/>
                <w:szCs w:val="20"/>
              </w:rPr>
            </w:pPr>
            <w:r>
              <w:rPr>
                <w:sz w:val="18"/>
                <w:szCs w:val="20"/>
              </w:rPr>
              <w:t>20</w:t>
            </w:r>
          </w:p>
        </w:tc>
        <w:tc>
          <w:tcPr>
            <w:tcW w:w="270" w:type="pct"/>
            <w:tcBorders>
              <w:top w:val="single" w:sz="4" w:space="0" w:color="auto"/>
              <w:left w:val="nil"/>
              <w:bottom w:val="double" w:sz="4" w:space="0" w:color="auto"/>
              <w:right w:val="single" w:sz="4" w:space="0" w:color="auto"/>
            </w:tcBorders>
            <w:vAlign w:val="center"/>
          </w:tcPr>
          <w:p w:rsidR="00355AD4" w:rsidRPr="006E2F75" w:rsidRDefault="00355AD4" w:rsidP="00355AD4">
            <w:pPr>
              <w:tabs>
                <w:tab w:val="left" w:pos="0"/>
              </w:tabs>
              <w:spacing w:before="60" w:after="60"/>
              <w:ind w:left="-109" w:right="-84"/>
              <w:jc w:val="center"/>
              <w:rPr>
                <w:sz w:val="18"/>
                <w:szCs w:val="20"/>
              </w:rPr>
            </w:pPr>
            <w:r>
              <w:rPr>
                <w:sz w:val="18"/>
                <w:szCs w:val="20"/>
              </w:rPr>
              <w:t>21</w:t>
            </w:r>
          </w:p>
        </w:tc>
        <w:tc>
          <w:tcPr>
            <w:tcW w:w="134" w:type="pct"/>
            <w:tcBorders>
              <w:top w:val="single" w:sz="4" w:space="0" w:color="auto"/>
              <w:left w:val="nil"/>
              <w:bottom w:val="double" w:sz="4" w:space="0" w:color="auto"/>
              <w:right w:val="single" w:sz="4" w:space="0" w:color="auto"/>
            </w:tcBorders>
            <w:vAlign w:val="center"/>
          </w:tcPr>
          <w:p w:rsidR="00355AD4" w:rsidRPr="006E2F75" w:rsidRDefault="00355AD4" w:rsidP="00355AD4">
            <w:pPr>
              <w:tabs>
                <w:tab w:val="left" w:pos="0"/>
              </w:tabs>
              <w:spacing w:before="60" w:after="60"/>
              <w:ind w:left="-109" w:right="-84"/>
              <w:jc w:val="center"/>
              <w:rPr>
                <w:sz w:val="18"/>
                <w:szCs w:val="20"/>
              </w:rPr>
            </w:pPr>
            <w:r>
              <w:rPr>
                <w:sz w:val="18"/>
                <w:szCs w:val="20"/>
              </w:rPr>
              <w:t>22</w:t>
            </w:r>
          </w:p>
        </w:tc>
        <w:tc>
          <w:tcPr>
            <w:tcW w:w="139" w:type="pct"/>
            <w:tcBorders>
              <w:top w:val="single" w:sz="4" w:space="0" w:color="auto"/>
              <w:left w:val="nil"/>
              <w:bottom w:val="double" w:sz="4" w:space="0" w:color="auto"/>
              <w:right w:val="single" w:sz="4" w:space="0" w:color="auto"/>
            </w:tcBorders>
            <w:vAlign w:val="center"/>
          </w:tcPr>
          <w:p w:rsidR="00355AD4" w:rsidRPr="006E2F75" w:rsidRDefault="00355AD4" w:rsidP="00355AD4">
            <w:pPr>
              <w:tabs>
                <w:tab w:val="left" w:pos="0"/>
              </w:tabs>
              <w:spacing w:before="60" w:after="60"/>
              <w:ind w:left="-109" w:right="-84"/>
              <w:jc w:val="center"/>
              <w:rPr>
                <w:sz w:val="18"/>
                <w:szCs w:val="20"/>
              </w:rPr>
            </w:pPr>
            <w:r>
              <w:rPr>
                <w:sz w:val="18"/>
                <w:szCs w:val="20"/>
              </w:rPr>
              <w:t>23</w:t>
            </w:r>
          </w:p>
        </w:tc>
      </w:tr>
      <w:tr w:rsidR="005B3FFE" w:rsidRPr="006E2F75" w:rsidTr="00355AD4">
        <w:trPr>
          <w:cantSplit/>
          <w:trHeight w:val="2804"/>
        </w:trPr>
        <w:tc>
          <w:tcPr>
            <w:tcW w:w="132" w:type="pct"/>
            <w:tcBorders>
              <w:top w:val="double" w:sz="4" w:space="0" w:color="auto"/>
              <w:left w:val="single" w:sz="4" w:space="0" w:color="auto"/>
              <w:bottom w:val="single" w:sz="4" w:space="0" w:color="auto"/>
              <w:right w:val="single" w:sz="4" w:space="0" w:color="auto"/>
            </w:tcBorders>
            <w:textDirection w:val="btLr"/>
            <w:vAlign w:val="center"/>
          </w:tcPr>
          <w:p w:rsidR="005B3FFE" w:rsidRPr="006E2F75" w:rsidRDefault="005B3FFE" w:rsidP="00355AD4">
            <w:pPr>
              <w:ind w:left="113" w:right="113"/>
              <w:jc w:val="center"/>
              <w:rPr>
                <w:sz w:val="18"/>
                <w:szCs w:val="20"/>
              </w:rPr>
            </w:pPr>
            <w:r w:rsidRPr="006E2F75">
              <w:rPr>
                <w:sz w:val="18"/>
                <w:szCs w:val="20"/>
              </w:rPr>
              <w:t>ЗАО «Фондовая биржа ММВБ»</w:t>
            </w:r>
          </w:p>
        </w:tc>
        <w:tc>
          <w:tcPr>
            <w:tcW w:w="183" w:type="pct"/>
            <w:tcBorders>
              <w:top w:val="double" w:sz="4" w:space="0" w:color="auto"/>
              <w:left w:val="nil"/>
              <w:bottom w:val="single" w:sz="4" w:space="0" w:color="auto"/>
              <w:right w:val="single" w:sz="4" w:space="0" w:color="auto"/>
            </w:tcBorders>
            <w:vAlign w:val="center"/>
          </w:tcPr>
          <w:p w:rsidR="005B3FFE" w:rsidRPr="006E2F75" w:rsidRDefault="005B3FFE" w:rsidP="00355AD4">
            <w:pPr>
              <w:ind w:left="-106" w:right="-109"/>
              <w:jc w:val="center"/>
              <w:rPr>
                <w:sz w:val="18"/>
                <w:szCs w:val="20"/>
              </w:rPr>
            </w:pPr>
            <w:r w:rsidRPr="006E2F75">
              <w:rPr>
                <w:sz w:val="18"/>
                <w:szCs w:val="20"/>
              </w:rPr>
              <w:t>46025</w:t>
            </w:r>
          </w:p>
        </w:tc>
        <w:tc>
          <w:tcPr>
            <w:tcW w:w="137" w:type="pct"/>
            <w:tcBorders>
              <w:top w:val="double" w:sz="4" w:space="0" w:color="auto"/>
              <w:left w:val="nil"/>
              <w:bottom w:val="single" w:sz="4" w:space="0" w:color="auto"/>
              <w:right w:val="single" w:sz="4" w:space="0" w:color="auto"/>
            </w:tcBorders>
            <w:vAlign w:val="center"/>
          </w:tcPr>
          <w:p w:rsidR="005B3FFE" w:rsidRPr="006E2F75" w:rsidRDefault="005B3FFE" w:rsidP="00355AD4">
            <w:pPr>
              <w:ind w:left="-107" w:right="-109"/>
              <w:jc w:val="center"/>
              <w:rPr>
                <w:sz w:val="18"/>
                <w:szCs w:val="20"/>
              </w:rPr>
            </w:pPr>
            <w:r w:rsidRPr="006E2F75">
              <w:rPr>
                <w:sz w:val="18"/>
                <w:szCs w:val="20"/>
              </w:rPr>
              <w:t>7624</w:t>
            </w:r>
          </w:p>
        </w:tc>
        <w:tc>
          <w:tcPr>
            <w:tcW w:w="224" w:type="pct"/>
            <w:tcBorders>
              <w:top w:val="double" w:sz="4" w:space="0" w:color="auto"/>
              <w:left w:val="nil"/>
              <w:bottom w:val="single" w:sz="4" w:space="0" w:color="auto"/>
              <w:right w:val="single" w:sz="4" w:space="0" w:color="auto"/>
            </w:tcBorders>
            <w:vAlign w:val="center"/>
          </w:tcPr>
          <w:p w:rsidR="005B3FFE" w:rsidRPr="006E2F75" w:rsidRDefault="005B3FFE" w:rsidP="00355AD4">
            <w:pPr>
              <w:ind w:left="-103" w:right="-111"/>
              <w:jc w:val="center"/>
              <w:rPr>
                <w:sz w:val="18"/>
                <w:szCs w:val="20"/>
              </w:rPr>
            </w:pPr>
            <w:r w:rsidRPr="006E2F75">
              <w:rPr>
                <w:sz w:val="18"/>
                <w:szCs w:val="20"/>
              </w:rPr>
              <w:t>2633536</w:t>
            </w:r>
          </w:p>
        </w:tc>
        <w:tc>
          <w:tcPr>
            <w:tcW w:w="226" w:type="pct"/>
            <w:tcBorders>
              <w:top w:val="double" w:sz="4" w:space="0" w:color="auto"/>
              <w:left w:val="nil"/>
              <w:bottom w:val="single" w:sz="4" w:space="0" w:color="auto"/>
              <w:right w:val="single" w:sz="4" w:space="0" w:color="auto"/>
            </w:tcBorders>
            <w:vAlign w:val="center"/>
          </w:tcPr>
          <w:p w:rsidR="005B3FFE" w:rsidRPr="006E2F75" w:rsidRDefault="005B3FFE" w:rsidP="00355AD4">
            <w:pPr>
              <w:ind w:left="-106" w:right="-107"/>
              <w:jc w:val="center"/>
              <w:rPr>
                <w:sz w:val="18"/>
                <w:szCs w:val="20"/>
              </w:rPr>
            </w:pPr>
            <w:r w:rsidRPr="006E2F75">
              <w:rPr>
                <w:sz w:val="18"/>
                <w:szCs w:val="20"/>
              </w:rPr>
              <w:t>1380156</w:t>
            </w:r>
          </w:p>
        </w:tc>
        <w:tc>
          <w:tcPr>
            <w:tcW w:w="225" w:type="pct"/>
            <w:tcBorders>
              <w:top w:val="double" w:sz="4" w:space="0" w:color="auto"/>
              <w:left w:val="nil"/>
              <w:bottom w:val="single" w:sz="4" w:space="0" w:color="auto"/>
              <w:right w:val="single" w:sz="4" w:space="0" w:color="auto"/>
            </w:tcBorders>
            <w:vAlign w:val="center"/>
          </w:tcPr>
          <w:p w:rsidR="005B3FFE" w:rsidRPr="006E2F75" w:rsidRDefault="005B3FFE" w:rsidP="00355AD4">
            <w:pPr>
              <w:ind w:left="-110" w:right="-110"/>
              <w:jc w:val="center"/>
              <w:rPr>
                <w:sz w:val="18"/>
                <w:szCs w:val="20"/>
              </w:rPr>
            </w:pPr>
            <w:r w:rsidRPr="006E2F75">
              <w:rPr>
                <w:sz w:val="18"/>
                <w:szCs w:val="20"/>
              </w:rPr>
              <w:t>9108105</w:t>
            </w:r>
          </w:p>
        </w:tc>
        <w:tc>
          <w:tcPr>
            <w:tcW w:w="225" w:type="pct"/>
            <w:tcBorders>
              <w:top w:val="double" w:sz="4" w:space="0" w:color="auto"/>
              <w:left w:val="nil"/>
              <w:bottom w:val="single" w:sz="4" w:space="0" w:color="auto"/>
              <w:right w:val="single" w:sz="4" w:space="0" w:color="auto"/>
            </w:tcBorders>
            <w:vAlign w:val="center"/>
          </w:tcPr>
          <w:p w:rsidR="005B3FFE" w:rsidRPr="006E2F75" w:rsidRDefault="005B3FFE" w:rsidP="00355AD4">
            <w:pPr>
              <w:ind w:left="-104" w:right="-98"/>
              <w:jc w:val="center"/>
              <w:rPr>
                <w:sz w:val="18"/>
                <w:szCs w:val="20"/>
              </w:rPr>
            </w:pPr>
            <w:r w:rsidRPr="006E2F75">
              <w:rPr>
                <w:sz w:val="18"/>
                <w:szCs w:val="20"/>
              </w:rPr>
              <w:t>4707482</w:t>
            </w:r>
          </w:p>
        </w:tc>
        <w:tc>
          <w:tcPr>
            <w:tcW w:w="224" w:type="pct"/>
            <w:tcBorders>
              <w:top w:val="double" w:sz="4" w:space="0" w:color="auto"/>
              <w:left w:val="nil"/>
              <w:bottom w:val="single" w:sz="4" w:space="0" w:color="auto"/>
              <w:right w:val="single" w:sz="4" w:space="0" w:color="auto"/>
            </w:tcBorders>
            <w:vAlign w:val="center"/>
          </w:tcPr>
          <w:p w:rsidR="005B3FFE" w:rsidRPr="006E2F75" w:rsidRDefault="005B3FFE" w:rsidP="00355AD4">
            <w:pPr>
              <w:ind w:left="-118" w:right="-98"/>
              <w:jc w:val="center"/>
              <w:rPr>
                <w:sz w:val="18"/>
                <w:szCs w:val="20"/>
              </w:rPr>
            </w:pPr>
            <w:r w:rsidRPr="006E2F75">
              <w:rPr>
                <w:sz w:val="18"/>
                <w:szCs w:val="20"/>
              </w:rPr>
              <w:t>8637074</w:t>
            </w:r>
          </w:p>
        </w:tc>
        <w:tc>
          <w:tcPr>
            <w:tcW w:w="225" w:type="pct"/>
            <w:tcBorders>
              <w:top w:val="double" w:sz="4" w:space="0" w:color="auto"/>
              <w:left w:val="nil"/>
              <w:bottom w:val="single" w:sz="4" w:space="0" w:color="auto"/>
              <w:right w:val="single" w:sz="4" w:space="0" w:color="auto"/>
            </w:tcBorders>
            <w:vAlign w:val="center"/>
          </w:tcPr>
          <w:p w:rsidR="005B3FFE" w:rsidRPr="006E2F75" w:rsidRDefault="005B3FFE" w:rsidP="00355AD4">
            <w:pPr>
              <w:ind w:left="-118" w:right="-98"/>
              <w:jc w:val="center"/>
              <w:rPr>
                <w:sz w:val="18"/>
                <w:szCs w:val="20"/>
              </w:rPr>
            </w:pPr>
            <w:r w:rsidRPr="006E2F75">
              <w:rPr>
                <w:sz w:val="18"/>
                <w:szCs w:val="20"/>
              </w:rPr>
              <w:t>4794002</w:t>
            </w:r>
          </w:p>
        </w:tc>
        <w:tc>
          <w:tcPr>
            <w:tcW w:w="270" w:type="pct"/>
            <w:tcBorders>
              <w:top w:val="double" w:sz="4" w:space="0" w:color="auto"/>
              <w:left w:val="nil"/>
              <w:bottom w:val="nil"/>
              <w:right w:val="single" w:sz="4" w:space="0" w:color="auto"/>
            </w:tcBorders>
            <w:noWrap/>
            <w:vAlign w:val="center"/>
          </w:tcPr>
          <w:p w:rsidR="005B3FFE" w:rsidRPr="006E2F75" w:rsidRDefault="005B3FFE" w:rsidP="00355AD4">
            <w:pPr>
              <w:ind w:left="-118" w:right="-93"/>
              <w:jc w:val="center"/>
              <w:rPr>
                <w:sz w:val="18"/>
                <w:szCs w:val="20"/>
              </w:rPr>
            </w:pPr>
            <w:r w:rsidRPr="006E2F75">
              <w:rPr>
                <w:sz w:val="18"/>
                <w:szCs w:val="20"/>
              </w:rPr>
              <w:t>47324</w:t>
            </w:r>
          </w:p>
        </w:tc>
        <w:tc>
          <w:tcPr>
            <w:tcW w:w="180" w:type="pct"/>
            <w:tcBorders>
              <w:top w:val="double" w:sz="4" w:space="0" w:color="auto"/>
              <w:left w:val="single" w:sz="4" w:space="0" w:color="auto"/>
              <w:bottom w:val="nil"/>
              <w:right w:val="nil"/>
            </w:tcBorders>
            <w:vAlign w:val="center"/>
          </w:tcPr>
          <w:p w:rsidR="005B3FFE" w:rsidRPr="006E2F75" w:rsidRDefault="005B3FFE" w:rsidP="00355AD4">
            <w:pPr>
              <w:ind w:left="-108" w:right="-89"/>
              <w:jc w:val="center"/>
              <w:rPr>
                <w:sz w:val="18"/>
                <w:szCs w:val="20"/>
              </w:rPr>
            </w:pPr>
            <w:r w:rsidRPr="006E2F75">
              <w:rPr>
                <w:sz w:val="18"/>
                <w:szCs w:val="20"/>
              </w:rPr>
              <w:t>9731</w:t>
            </w:r>
          </w:p>
        </w:tc>
        <w:tc>
          <w:tcPr>
            <w:tcW w:w="270" w:type="pct"/>
            <w:tcBorders>
              <w:top w:val="double" w:sz="4" w:space="0" w:color="auto"/>
              <w:left w:val="single" w:sz="4" w:space="0" w:color="auto"/>
              <w:bottom w:val="single" w:sz="4" w:space="0" w:color="auto"/>
              <w:right w:val="single" w:sz="4" w:space="0" w:color="auto"/>
            </w:tcBorders>
            <w:vAlign w:val="center"/>
          </w:tcPr>
          <w:p w:rsidR="005B3FFE" w:rsidRPr="006E2F75" w:rsidRDefault="005B3FFE" w:rsidP="00355AD4">
            <w:pPr>
              <w:ind w:left="-127" w:right="-88"/>
              <w:jc w:val="center"/>
              <w:rPr>
                <w:sz w:val="18"/>
                <w:szCs w:val="20"/>
              </w:rPr>
            </w:pPr>
            <w:r w:rsidRPr="006E2F75">
              <w:rPr>
                <w:sz w:val="18"/>
                <w:szCs w:val="20"/>
              </w:rPr>
              <w:t>0</w:t>
            </w:r>
          </w:p>
        </w:tc>
        <w:tc>
          <w:tcPr>
            <w:tcW w:w="270" w:type="pct"/>
            <w:tcBorders>
              <w:top w:val="double" w:sz="4" w:space="0" w:color="auto"/>
              <w:left w:val="single" w:sz="4" w:space="0" w:color="auto"/>
              <w:bottom w:val="single" w:sz="4" w:space="0" w:color="auto"/>
              <w:right w:val="single" w:sz="4" w:space="0" w:color="auto"/>
            </w:tcBorders>
            <w:vAlign w:val="center"/>
          </w:tcPr>
          <w:p w:rsidR="005B3FFE" w:rsidRPr="006E2F75" w:rsidRDefault="005B3FFE" w:rsidP="00355AD4">
            <w:pPr>
              <w:ind w:left="-131" w:right="-107"/>
              <w:jc w:val="center"/>
              <w:rPr>
                <w:sz w:val="18"/>
                <w:szCs w:val="20"/>
              </w:rPr>
            </w:pPr>
            <w:r w:rsidRPr="006E2F75">
              <w:rPr>
                <w:sz w:val="18"/>
                <w:szCs w:val="20"/>
              </w:rPr>
              <w:t>0</w:t>
            </w:r>
          </w:p>
        </w:tc>
        <w:tc>
          <w:tcPr>
            <w:tcW w:w="270" w:type="pct"/>
            <w:tcBorders>
              <w:top w:val="double" w:sz="4" w:space="0" w:color="auto"/>
              <w:left w:val="nil"/>
              <w:bottom w:val="single" w:sz="4" w:space="0" w:color="auto"/>
              <w:right w:val="single" w:sz="4" w:space="0" w:color="auto"/>
            </w:tcBorders>
            <w:vAlign w:val="center"/>
          </w:tcPr>
          <w:p w:rsidR="005B3FFE" w:rsidRPr="006E2F75" w:rsidRDefault="005B3FFE" w:rsidP="00355AD4">
            <w:pPr>
              <w:ind w:left="-109" w:right="-107"/>
              <w:jc w:val="center"/>
              <w:rPr>
                <w:sz w:val="18"/>
                <w:szCs w:val="20"/>
              </w:rPr>
            </w:pPr>
            <w:r w:rsidRPr="006E2F75">
              <w:rPr>
                <w:sz w:val="18"/>
                <w:szCs w:val="20"/>
              </w:rPr>
              <w:t>0</w:t>
            </w:r>
          </w:p>
        </w:tc>
        <w:tc>
          <w:tcPr>
            <w:tcW w:w="270" w:type="pct"/>
            <w:tcBorders>
              <w:top w:val="double" w:sz="4" w:space="0" w:color="auto"/>
              <w:left w:val="nil"/>
              <w:bottom w:val="single" w:sz="4" w:space="0" w:color="auto"/>
              <w:right w:val="single" w:sz="4" w:space="0" w:color="auto"/>
            </w:tcBorders>
            <w:vAlign w:val="center"/>
          </w:tcPr>
          <w:p w:rsidR="005B3FFE" w:rsidRPr="006E2F75" w:rsidRDefault="005B3FFE" w:rsidP="00355AD4">
            <w:pPr>
              <w:tabs>
                <w:tab w:val="left" w:pos="0"/>
              </w:tabs>
              <w:ind w:left="-109" w:right="-84"/>
              <w:jc w:val="center"/>
              <w:rPr>
                <w:sz w:val="18"/>
                <w:szCs w:val="20"/>
              </w:rPr>
            </w:pPr>
            <w:r w:rsidRPr="006E2F75">
              <w:rPr>
                <w:sz w:val="18"/>
                <w:szCs w:val="20"/>
              </w:rPr>
              <w:t>0</w:t>
            </w:r>
          </w:p>
        </w:tc>
        <w:tc>
          <w:tcPr>
            <w:tcW w:w="225" w:type="pct"/>
            <w:tcBorders>
              <w:top w:val="double" w:sz="4" w:space="0" w:color="auto"/>
              <w:left w:val="nil"/>
              <w:bottom w:val="single" w:sz="4" w:space="0" w:color="auto"/>
              <w:right w:val="single" w:sz="4" w:space="0" w:color="auto"/>
            </w:tcBorders>
            <w:vAlign w:val="center"/>
          </w:tcPr>
          <w:p w:rsidR="005B3FFE" w:rsidRPr="006E2F75" w:rsidRDefault="005B3FFE" w:rsidP="00355AD4">
            <w:pPr>
              <w:tabs>
                <w:tab w:val="left" w:pos="0"/>
              </w:tabs>
              <w:ind w:left="-109" w:right="-84"/>
              <w:jc w:val="center"/>
              <w:rPr>
                <w:sz w:val="18"/>
                <w:szCs w:val="20"/>
              </w:rPr>
            </w:pPr>
            <w:r w:rsidRPr="006E2F75">
              <w:rPr>
                <w:sz w:val="18"/>
                <w:szCs w:val="20"/>
              </w:rPr>
              <w:t>77266</w:t>
            </w:r>
          </w:p>
        </w:tc>
        <w:tc>
          <w:tcPr>
            <w:tcW w:w="270" w:type="pct"/>
            <w:tcBorders>
              <w:top w:val="double" w:sz="4" w:space="0" w:color="auto"/>
              <w:left w:val="nil"/>
              <w:bottom w:val="single" w:sz="4" w:space="0" w:color="auto"/>
              <w:right w:val="single" w:sz="4" w:space="0" w:color="auto"/>
            </w:tcBorders>
            <w:vAlign w:val="center"/>
          </w:tcPr>
          <w:p w:rsidR="005B3FFE" w:rsidRPr="006E2F75" w:rsidRDefault="005B3FFE" w:rsidP="00355AD4">
            <w:pPr>
              <w:tabs>
                <w:tab w:val="left" w:pos="0"/>
              </w:tabs>
              <w:ind w:left="-109" w:right="-84"/>
              <w:jc w:val="center"/>
              <w:rPr>
                <w:sz w:val="18"/>
                <w:szCs w:val="20"/>
              </w:rPr>
            </w:pPr>
            <w:r w:rsidRPr="006E2F75">
              <w:rPr>
                <w:sz w:val="18"/>
                <w:szCs w:val="20"/>
              </w:rPr>
              <w:t>23097</w:t>
            </w:r>
          </w:p>
        </w:tc>
        <w:tc>
          <w:tcPr>
            <w:tcW w:w="180" w:type="pct"/>
            <w:tcBorders>
              <w:top w:val="double" w:sz="4" w:space="0" w:color="auto"/>
              <w:left w:val="nil"/>
              <w:bottom w:val="single" w:sz="4" w:space="0" w:color="auto"/>
              <w:right w:val="single" w:sz="4" w:space="0" w:color="auto"/>
            </w:tcBorders>
            <w:vAlign w:val="center"/>
          </w:tcPr>
          <w:p w:rsidR="005B3FFE" w:rsidRPr="006E2F75" w:rsidRDefault="005B3FFE" w:rsidP="0068473F">
            <w:pPr>
              <w:tabs>
                <w:tab w:val="left" w:pos="0"/>
              </w:tabs>
              <w:ind w:left="-109" w:right="-84"/>
              <w:jc w:val="center"/>
              <w:rPr>
                <w:sz w:val="18"/>
                <w:szCs w:val="20"/>
              </w:rPr>
            </w:pPr>
            <w:r w:rsidRPr="006E2F75">
              <w:rPr>
                <w:sz w:val="18"/>
                <w:szCs w:val="20"/>
              </w:rPr>
              <w:t>4653</w:t>
            </w:r>
          </w:p>
        </w:tc>
        <w:tc>
          <w:tcPr>
            <w:tcW w:w="181" w:type="pct"/>
            <w:tcBorders>
              <w:top w:val="double" w:sz="4" w:space="0" w:color="auto"/>
              <w:left w:val="nil"/>
              <w:bottom w:val="single" w:sz="4" w:space="0" w:color="auto"/>
              <w:right w:val="single" w:sz="4" w:space="0" w:color="auto"/>
            </w:tcBorders>
            <w:vAlign w:val="center"/>
          </w:tcPr>
          <w:p w:rsidR="005B3FFE" w:rsidRPr="006E2F75" w:rsidRDefault="005B3FFE" w:rsidP="00355AD4">
            <w:pPr>
              <w:tabs>
                <w:tab w:val="left" w:pos="0"/>
              </w:tabs>
              <w:ind w:left="-109" w:right="-84"/>
              <w:jc w:val="center"/>
              <w:rPr>
                <w:sz w:val="18"/>
                <w:szCs w:val="20"/>
              </w:rPr>
            </w:pPr>
            <w:r w:rsidRPr="006E2F75">
              <w:rPr>
                <w:sz w:val="18"/>
                <w:szCs w:val="20"/>
              </w:rPr>
              <w:t>1795</w:t>
            </w:r>
          </w:p>
        </w:tc>
        <w:tc>
          <w:tcPr>
            <w:tcW w:w="270" w:type="pct"/>
            <w:tcBorders>
              <w:top w:val="double" w:sz="4" w:space="0" w:color="auto"/>
              <w:left w:val="nil"/>
              <w:bottom w:val="single" w:sz="4" w:space="0" w:color="auto"/>
              <w:right w:val="single" w:sz="4" w:space="0" w:color="auto"/>
            </w:tcBorders>
            <w:vAlign w:val="center"/>
          </w:tcPr>
          <w:p w:rsidR="005B3FFE" w:rsidRPr="006E2F75" w:rsidRDefault="005B3FFE" w:rsidP="00355AD4">
            <w:pPr>
              <w:tabs>
                <w:tab w:val="left" w:pos="0"/>
              </w:tabs>
              <w:ind w:left="-109" w:right="-84"/>
              <w:jc w:val="center"/>
              <w:rPr>
                <w:sz w:val="18"/>
                <w:szCs w:val="20"/>
              </w:rPr>
            </w:pPr>
            <w:r w:rsidRPr="006E2F75">
              <w:rPr>
                <w:sz w:val="18"/>
                <w:szCs w:val="20"/>
              </w:rPr>
              <w:t>20553982</w:t>
            </w:r>
          </w:p>
        </w:tc>
        <w:tc>
          <w:tcPr>
            <w:tcW w:w="270" w:type="pct"/>
            <w:tcBorders>
              <w:top w:val="double" w:sz="4" w:space="0" w:color="auto"/>
              <w:left w:val="nil"/>
              <w:bottom w:val="single" w:sz="4" w:space="0" w:color="auto"/>
              <w:right w:val="single" w:sz="4" w:space="0" w:color="auto"/>
            </w:tcBorders>
            <w:vAlign w:val="center"/>
          </w:tcPr>
          <w:p w:rsidR="005B3FFE" w:rsidRPr="006E2F75" w:rsidRDefault="005B3FFE" w:rsidP="00355AD4">
            <w:pPr>
              <w:tabs>
                <w:tab w:val="left" w:pos="0"/>
              </w:tabs>
              <w:ind w:left="-109" w:right="-84"/>
              <w:jc w:val="center"/>
              <w:rPr>
                <w:sz w:val="18"/>
                <w:szCs w:val="20"/>
              </w:rPr>
            </w:pPr>
            <w:r w:rsidRPr="006E2F75">
              <w:rPr>
                <w:sz w:val="18"/>
                <w:szCs w:val="20"/>
              </w:rPr>
              <w:t>10923886</w:t>
            </w:r>
          </w:p>
        </w:tc>
        <w:tc>
          <w:tcPr>
            <w:tcW w:w="134" w:type="pct"/>
            <w:tcBorders>
              <w:top w:val="double" w:sz="4" w:space="0" w:color="auto"/>
              <w:left w:val="nil"/>
              <w:bottom w:val="single" w:sz="4" w:space="0" w:color="auto"/>
              <w:right w:val="single" w:sz="4" w:space="0" w:color="auto"/>
            </w:tcBorders>
            <w:vAlign w:val="center"/>
          </w:tcPr>
          <w:p w:rsidR="005B3FFE" w:rsidRPr="006E2F75" w:rsidRDefault="005B3FFE" w:rsidP="00355AD4">
            <w:pPr>
              <w:tabs>
                <w:tab w:val="left" w:pos="0"/>
              </w:tabs>
              <w:ind w:left="-109" w:right="-84"/>
              <w:jc w:val="center"/>
              <w:rPr>
                <w:sz w:val="18"/>
                <w:szCs w:val="20"/>
              </w:rPr>
            </w:pPr>
            <w:r w:rsidRPr="006E2F75">
              <w:rPr>
                <w:sz w:val="18"/>
                <w:szCs w:val="20"/>
              </w:rPr>
              <w:t>25</w:t>
            </w:r>
          </w:p>
        </w:tc>
        <w:tc>
          <w:tcPr>
            <w:tcW w:w="139" w:type="pct"/>
            <w:tcBorders>
              <w:top w:val="double" w:sz="4" w:space="0" w:color="auto"/>
              <w:left w:val="nil"/>
              <w:bottom w:val="single" w:sz="4" w:space="0" w:color="auto"/>
              <w:right w:val="single" w:sz="4" w:space="0" w:color="auto"/>
            </w:tcBorders>
            <w:vAlign w:val="center"/>
          </w:tcPr>
          <w:p w:rsidR="005B3FFE" w:rsidRPr="006E2F75" w:rsidRDefault="005B3FFE" w:rsidP="00355AD4">
            <w:pPr>
              <w:tabs>
                <w:tab w:val="left" w:pos="0"/>
              </w:tabs>
              <w:ind w:left="-109" w:right="-84"/>
              <w:jc w:val="center"/>
              <w:rPr>
                <w:sz w:val="18"/>
                <w:szCs w:val="20"/>
              </w:rPr>
            </w:pPr>
            <w:r w:rsidRPr="006E2F75">
              <w:rPr>
                <w:sz w:val="18"/>
                <w:szCs w:val="20"/>
              </w:rPr>
              <w:t>28</w:t>
            </w:r>
          </w:p>
        </w:tc>
      </w:tr>
      <w:tr w:rsidR="005B3FFE" w:rsidRPr="006E2F75" w:rsidTr="00355AD4">
        <w:trPr>
          <w:cantSplit/>
          <w:trHeight w:val="2578"/>
        </w:trPr>
        <w:tc>
          <w:tcPr>
            <w:tcW w:w="132" w:type="pct"/>
            <w:tcBorders>
              <w:top w:val="nil"/>
              <w:left w:val="single" w:sz="4" w:space="0" w:color="auto"/>
              <w:bottom w:val="single" w:sz="4" w:space="0" w:color="auto"/>
              <w:right w:val="single" w:sz="4" w:space="0" w:color="auto"/>
            </w:tcBorders>
            <w:textDirection w:val="btLr"/>
            <w:vAlign w:val="center"/>
          </w:tcPr>
          <w:p w:rsidR="005B3FFE" w:rsidRPr="006E2F75" w:rsidRDefault="005B3FFE" w:rsidP="00355AD4">
            <w:pPr>
              <w:ind w:left="113" w:right="113"/>
              <w:jc w:val="center"/>
              <w:rPr>
                <w:sz w:val="18"/>
                <w:szCs w:val="20"/>
              </w:rPr>
            </w:pPr>
            <w:r w:rsidRPr="006E2F75">
              <w:rPr>
                <w:sz w:val="18"/>
                <w:szCs w:val="20"/>
              </w:rPr>
              <w:t>ПАО «Московская биржа»</w:t>
            </w:r>
          </w:p>
        </w:tc>
        <w:tc>
          <w:tcPr>
            <w:tcW w:w="183" w:type="pct"/>
            <w:tcBorders>
              <w:top w:val="nil"/>
              <w:left w:val="nil"/>
              <w:bottom w:val="single" w:sz="4" w:space="0" w:color="auto"/>
              <w:right w:val="single" w:sz="4" w:space="0" w:color="auto"/>
            </w:tcBorders>
            <w:vAlign w:val="center"/>
          </w:tcPr>
          <w:p w:rsidR="005B3FFE" w:rsidRPr="006E2F75" w:rsidRDefault="005B3FFE" w:rsidP="00355AD4">
            <w:pPr>
              <w:ind w:left="-106" w:right="-109"/>
              <w:jc w:val="center"/>
              <w:rPr>
                <w:sz w:val="18"/>
                <w:szCs w:val="20"/>
              </w:rPr>
            </w:pPr>
            <w:r w:rsidRPr="006E2F75">
              <w:rPr>
                <w:sz w:val="18"/>
                <w:szCs w:val="20"/>
              </w:rPr>
              <w:t>0</w:t>
            </w:r>
          </w:p>
        </w:tc>
        <w:tc>
          <w:tcPr>
            <w:tcW w:w="137" w:type="pct"/>
            <w:tcBorders>
              <w:top w:val="nil"/>
              <w:left w:val="nil"/>
              <w:bottom w:val="single" w:sz="4" w:space="0" w:color="auto"/>
              <w:right w:val="single" w:sz="4" w:space="0" w:color="auto"/>
            </w:tcBorders>
            <w:vAlign w:val="center"/>
          </w:tcPr>
          <w:p w:rsidR="005B3FFE" w:rsidRPr="006E2F75" w:rsidRDefault="005B3FFE" w:rsidP="00355AD4">
            <w:pPr>
              <w:ind w:left="-107" w:right="-109"/>
              <w:jc w:val="center"/>
              <w:rPr>
                <w:sz w:val="18"/>
                <w:szCs w:val="20"/>
              </w:rPr>
            </w:pPr>
            <w:r w:rsidRPr="006E2F75">
              <w:rPr>
                <w:sz w:val="18"/>
                <w:szCs w:val="20"/>
              </w:rPr>
              <w:t>0</w:t>
            </w:r>
          </w:p>
        </w:tc>
        <w:tc>
          <w:tcPr>
            <w:tcW w:w="224" w:type="pct"/>
            <w:tcBorders>
              <w:top w:val="nil"/>
              <w:left w:val="nil"/>
              <w:bottom w:val="single" w:sz="4" w:space="0" w:color="auto"/>
              <w:right w:val="single" w:sz="4" w:space="0" w:color="auto"/>
            </w:tcBorders>
            <w:vAlign w:val="center"/>
          </w:tcPr>
          <w:p w:rsidR="005B3FFE" w:rsidRPr="006E2F75" w:rsidRDefault="005B3FFE" w:rsidP="00355AD4">
            <w:pPr>
              <w:ind w:left="-103" w:right="-111"/>
              <w:jc w:val="center"/>
              <w:rPr>
                <w:sz w:val="18"/>
                <w:szCs w:val="20"/>
              </w:rPr>
            </w:pPr>
            <w:r w:rsidRPr="006E2F75">
              <w:rPr>
                <w:sz w:val="18"/>
                <w:szCs w:val="20"/>
              </w:rPr>
              <w:t>0</w:t>
            </w:r>
          </w:p>
        </w:tc>
        <w:tc>
          <w:tcPr>
            <w:tcW w:w="226" w:type="pct"/>
            <w:tcBorders>
              <w:top w:val="nil"/>
              <w:left w:val="nil"/>
              <w:bottom w:val="single" w:sz="4" w:space="0" w:color="auto"/>
              <w:right w:val="single" w:sz="4" w:space="0" w:color="auto"/>
            </w:tcBorders>
            <w:vAlign w:val="center"/>
          </w:tcPr>
          <w:p w:rsidR="005B3FFE" w:rsidRPr="006E2F75" w:rsidRDefault="005B3FFE" w:rsidP="00355AD4">
            <w:pPr>
              <w:ind w:left="-106" w:right="-107"/>
              <w:jc w:val="center"/>
              <w:rPr>
                <w:sz w:val="18"/>
                <w:szCs w:val="20"/>
              </w:rPr>
            </w:pPr>
            <w:r w:rsidRPr="006E2F75">
              <w:rPr>
                <w:sz w:val="18"/>
                <w:szCs w:val="20"/>
              </w:rPr>
              <w:t>0</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10" w:right="-110"/>
              <w:jc w:val="center"/>
              <w:rPr>
                <w:sz w:val="18"/>
                <w:szCs w:val="20"/>
              </w:rPr>
            </w:pPr>
            <w:r w:rsidRPr="006E2F75">
              <w:rPr>
                <w:sz w:val="18"/>
                <w:szCs w:val="20"/>
              </w:rPr>
              <w:t>0</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04" w:right="-98"/>
              <w:jc w:val="center"/>
              <w:rPr>
                <w:sz w:val="18"/>
                <w:szCs w:val="20"/>
              </w:rPr>
            </w:pPr>
            <w:r w:rsidRPr="006E2F75">
              <w:rPr>
                <w:sz w:val="18"/>
                <w:szCs w:val="20"/>
              </w:rPr>
              <w:t>0</w:t>
            </w:r>
          </w:p>
        </w:tc>
        <w:tc>
          <w:tcPr>
            <w:tcW w:w="224" w:type="pct"/>
            <w:tcBorders>
              <w:top w:val="nil"/>
              <w:left w:val="nil"/>
              <w:bottom w:val="single" w:sz="4" w:space="0" w:color="auto"/>
              <w:right w:val="single" w:sz="4" w:space="0" w:color="auto"/>
            </w:tcBorders>
            <w:vAlign w:val="center"/>
          </w:tcPr>
          <w:p w:rsidR="005B3FFE" w:rsidRPr="006E2F75" w:rsidRDefault="005B3FFE" w:rsidP="00355AD4">
            <w:pPr>
              <w:ind w:left="-118" w:right="-98"/>
              <w:jc w:val="center"/>
              <w:rPr>
                <w:sz w:val="18"/>
                <w:szCs w:val="20"/>
              </w:rPr>
            </w:pPr>
            <w:r w:rsidRPr="006E2F75">
              <w:rPr>
                <w:sz w:val="18"/>
                <w:szCs w:val="20"/>
              </w:rPr>
              <w:t>0</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18" w:right="-98"/>
              <w:jc w:val="center"/>
              <w:rPr>
                <w:sz w:val="18"/>
                <w:szCs w:val="20"/>
              </w:rPr>
            </w:pPr>
            <w:r w:rsidRPr="006E2F75">
              <w:rPr>
                <w:sz w:val="18"/>
                <w:szCs w:val="20"/>
              </w:rPr>
              <w:t>0</w:t>
            </w:r>
          </w:p>
        </w:tc>
        <w:tc>
          <w:tcPr>
            <w:tcW w:w="270" w:type="pct"/>
            <w:tcBorders>
              <w:top w:val="single" w:sz="4" w:space="0" w:color="auto"/>
              <w:left w:val="nil"/>
              <w:bottom w:val="single" w:sz="4" w:space="0" w:color="auto"/>
              <w:right w:val="single" w:sz="4" w:space="0" w:color="auto"/>
            </w:tcBorders>
            <w:vAlign w:val="center"/>
          </w:tcPr>
          <w:p w:rsidR="005B3FFE" w:rsidRPr="006E2F75" w:rsidRDefault="005B3FFE" w:rsidP="00355AD4">
            <w:pPr>
              <w:ind w:left="-118" w:right="-93"/>
              <w:jc w:val="center"/>
              <w:rPr>
                <w:sz w:val="18"/>
                <w:szCs w:val="20"/>
              </w:rPr>
            </w:pPr>
            <w:r w:rsidRPr="006E2F75">
              <w:rPr>
                <w:sz w:val="18"/>
                <w:szCs w:val="20"/>
              </w:rPr>
              <w:t>0</w:t>
            </w:r>
          </w:p>
        </w:tc>
        <w:tc>
          <w:tcPr>
            <w:tcW w:w="180" w:type="pct"/>
            <w:tcBorders>
              <w:top w:val="single" w:sz="4" w:space="0" w:color="auto"/>
              <w:left w:val="nil"/>
              <w:bottom w:val="single" w:sz="4" w:space="0" w:color="auto"/>
              <w:right w:val="single" w:sz="4" w:space="0" w:color="auto"/>
            </w:tcBorders>
            <w:vAlign w:val="center"/>
          </w:tcPr>
          <w:p w:rsidR="005B3FFE" w:rsidRPr="006E2F75" w:rsidRDefault="005B3FFE" w:rsidP="00355AD4">
            <w:pPr>
              <w:ind w:left="-108" w:right="-89"/>
              <w:jc w:val="center"/>
              <w:rPr>
                <w:sz w:val="18"/>
                <w:szCs w:val="20"/>
              </w:rPr>
            </w:pPr>
            <w:r w:rsidRPr="006E2F75">
              <w:rPr>
                <w:sz w:val="18"/>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27" w:right="-88"/>
              <w:jc w:val="center"/>
              <w:rPr>
                <w:sz w:val="18"/>
                <w:szCs w:val="20"/>
              </w:rPr>
            </w:pPr>
            <w:r w:rsidRPr="006E2F75">
              <w:rPr>
                <w:sz w:val="18"/>
                <w:szCs w:val="20"/>
              </w:rPr>
              <w:t>90231079</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31" w:right="-107"/>
              <w:jc w:val="center"/>
              <w:rPr>
                <w:sz w:val="18"/>
                <w:szCs w:val="20"/>
              </w:rPr>
            </w:pPr>
            <w:r w:rsidRPr="006E2F75">
              <w:rPr>
                <w:sz w:val="18"/>
                <w:szCs w:val="20"/>
              </w:rPr>
              <w:t>60422148</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107"/>
              <w:jc w:val="center"/>
              <w:rPr>
                <w:sz w:val="18"/>
                <w:szCs w:val="20"/>
              </w:rPr>
            </w:pPr>
            <w:r w:rsidRPr="006E2F75">
              <w:rPr>
                <w:sz w:val="18"/>
                <w:szCs w:val="20"/>
              </w:rPr>
              <w:t>3482270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8"/>
                <w:szCs w:val="20"/>
              </w:rPr>
            </w:pPr>
            <w:r w:rsidRPr="006E2F75">
              <w:rPr>
                <w:sz w:val="18"/>
                <w:szCs w:val="20"/>
              </w:rPr>
              <w:t>2743422</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8"/>
                <w:szCs w:val="20"/>
              </w:rPr>
            </w:pPr>
            <w:r w:rsidRPr="006E2F75">
              <w:rPr>
                <w:sz w:val="18"/>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8"/>
                <w:szCs w:val="20"/>
              </w:rPr>
            </w:pPr>
            <w:r w:rsidRPr="006E2F75">
              <w:rPr>
                <w:sz w:val="18"/>
                <w:szCs w:val="20"/>
              </w:rPr>
              <w:t>0</w:t>
            </w:r>
          </w:p>
        </w:tc>
        <w:tc>
          <w:tcPr>
            <w:tcW w:w="18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8"/>
                <w:szCs w:val="20"/>
              </w:rPr>
            </w:pPr>
            <w:r w:rsidRPr="006E2F75">
              <w:rPr>
                <w:sz w:val="18"/>
                <w:szCs w:val="20"/>
              </w:rPr>
              <w:t>0</w:t>
            </w:r>
          </w:p>
        </w:tc>
        <w:tc>
          <w:tcPr>
            <w:tcW w:w="181"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8"/>
                <w:szCs w:val="20"/>
              </w:rPr>
            </w:pPr>
            <w:r w:rsidRPr="006E2F75">
              <w:rPr>
                <w:sz w:val="18"/>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8"/>
                <w:szCs w:val="20"/>
              </w:rPr>
            </w:pPr>
            <w:r w:rsidRPr="006E2F75">
              <w:rPr>
                <w:sz w:val="18"/>
                <w:szCs w:val="20"/>
              </w:rPr>
              <w:t>93713349</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8"/>
                <w:szCs w:val="20"/>
              </w:rPr>
            </w:pPr>
            <w:r w:rsidRPr="006E2F75">
              <w:rPr>
                <w:sz w:val="18"/>
                <w:szCs w:val="20"/>
              </w:rPr>
              <w:t>63165570</w:t>
            </w:r>
          </w:p>
        </w:tc>
        <w:tc>
          <w:tcPr>
            <w:tcW w:w="134"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8"/>
                <w:szCs w:val="20"/>
              </w:rPr>
            </w:pPr>
            <w:r w:rsidRPr="006E2F75">
              <w:rPr>
                <w:sz w:val="18"/>
                <w:szCs w:val="20"/>
              </w:rPr>
              <w:t>116</w:t>
            </w:r>
          </w:p>
        </w:tc>
        <w:tc>
          <w:tcPr>
            <w:tcW w:w="139"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8"/>
                <w:szCs w:val="20"/>
              </w:rPr>
            </w:pPr>
            <w:r w:rsidRPr="006E2F75">
              <w:rPr>
                <w:sz w:val="18"/>
                <w:szCs w:val="20"/>
              </w:rPr>
              <w:t>164</w:t>
            </w:r>
          </w:p>
        </w:tc>
      </w:tr>
      <w:tr w:rsidR="005B3FFE" w:rsidRPr="006E2F75" w:rsidTr="00355AD4">
        <w:trPr>
          <w:cantSplit/>
          <w:trHeight w:val="3889"/>
        </w:trPr>
        <w:tc>
          <w:tcPr>
            <w:tcW w:w="132" w:type="pct"/>
            <w:tcBorders>
              <w:top w:val="nil"/>
              <w:left w:val="single" w:sz="4" w:space="0" w:color="auto"/>
              <w:bottom w:val="single" w:sz="4" w:space="0" w:color="auto"/>
              <w:right w:val="single" w:sz="4" w:space="0" w:color="auto"/>
            </w:tcBorders>
            <w:textDirection w:val="btLr"/>
            <w:vAlign w:val="center"/>
          </w:tcPr>
          <w:p w:rsidR="005B3FFE" w:rsidRPr="006E2F75" w:rsidRDefault="005B3FFE" w:rsidP="00355AD4">
            <w:pPr>
              <w:ind w:left="113" w:right="113"/>
              <w:jc w:val="center"/>
              <w:rPr>
                <w:sz w:val="18"/>
                <w:szCs w:val="20"/>
              </w:rPr>
            </w:pPr>
            <w:r w:rsidRPr="006E2F75">
              <w:rPr>
                <w:sz w:val="18"/>
                <w:szCs w:val="20"/>
              </w:rPr>
              <w:t>АО «Санкт-Петербургская Валютная Биржа»</w:t>
            </w:r>
          </w:p>
        </w:tc>
        <w:tc>
          <w:tcPr>
            <w:tcW w:w="183" w:type="pct"/>
            <w:tcBorders>
              <w:top w:val="nil"/>
              <w:left w:val="nil"/>
              <w:bottom w:val="single" w:sz="4" w:space="0" w:color="auto"/>
              <w:right w:val="single" w:sz="4" w:space="0" w:color="auto"/>
            </w:tcBorders>
            <w:vAlign w:val="center"/>
          </w:tcPr>
          <w:p w:rsidR="005B3FFE" w:rsidRPr="006E2F75" w:rsidRDefault="005B3FFE" w:rsidP="00355AD4">
            <w:pPr>
              <w:ind w:left="-106" w:right="-109"/>
              <w:jc w:val="center"/>
              <w:rPr>
                <w:sz w:val="16"/>
                <w:szCs w:val="20"/>
              </w:rPr>
            </w:pPr>
            <w:r w:rsidRPr="006E2F75">
              <w:rPr>
                <w:sz w:val="16"/>
                <w:szCs w:val="20"/>
              </w:rPr>
              <w:t>0</w:t>
            </w:r>
          </w:p>
        </w:tc>
        <w:tc>
          <w:tcPr>
            <w:tcW w:w="137" w:type="pct"/>
            <w:tcBorders>
              <w:top w:val="nil"/>
              <w:left w:val="nil"/>
              <w:bottom w:val="single" w:sz="4" w:space="0" w:color="auto"/>
              <w:right w:val="single" w:sz="4" w:space="0" w:color="auto"/>
            </w:tcBorders>
            <w:vAlign w:val="center"/>
          </w:tcPr>
          <w:p w:rsidR="005B3FFE" w:rsidRPr="006E2F75" w:rsidRDefault="005B3FFE" w:rsidP="00355AD4">
            <w:pPr>
              <w:ind w:left="-107" w:right="-109"/>
              <w:jc w:val="center"/>
              <w:rPr>
                <w:sz w:val="16"/>
                <w:szCs w:val="20"/>
              </w:rPr>
            </w:pPr>
            <w:r w:rsidRPr="006E2F75">
              <w:rPr>
                <w:sz w:val="16"/>
                <w:szCs w:val="20"/>
              </w:rPr>
              <w:t>0</w:t>
            </w:r>
          </w:p>
        </w:tc>
        <w:tc>
          <w:tcPr>
            <w:tcW w:w="224" w:type="pct"/>
            <w:tcBorders>
              <w:top w:val="nil"/>
              <w:left w:val="nil"/>
              <w:bottom w:val="single" w:sz="4" w:space="0" w:color="auto"/>
              <w:right w:val="single" w:sz="4" w:space="0" w:color="auto"/>
            </w:tcBorders>
            <w:vAlign w:val="center"/>
          </w:tcPr>
          <w:p w:rsidR="005B3FFE" w:rsidRPr="006E2F75" w:rsidRDefault="005B3FFE" w:rsidP="00355AD4">
            <w:pPr>
              <w:ind w:left="-103" w:right="-111"/>
              <w:jc w:val="center"/>
              <w:rPr>
                <w:sz w:val="16"/>
                <w:szCs w:val="20"/>
              </w:rPr>
            </w:pPr>
            <w:r w:rsidRPr="006E2F75">
              <w:rPr>
                <w:sz w:val="16"/>
                <w:szCs w:val="20"/>
              </w:rPr>
              <w:t>0</w:t>
            </w:r>
          </w:p>
        </w:tc>
        <w:tc>
          <w:tcPr>
            <w:tcW w:w="226" w:type="pct"/>
            <w:tcBorders>
              <w:top w:val="nil"/>
              <w:left w:val="nil"/>
              <w:bottom w:val="single" w:sz="4" w:space="0" w:color="auto"/>
              <w:right w:val="single" w:sz="4" w:space="0" w:color="auto"/>
            </w:tcBorders>
            <w:vAlign w:val="center"/>
          </w:tcPr>
          <w:p w:rsidR="005B3FFE" w:rsidRPr="006E2F75" w:rsidRDefault="005B3FFE" w:rsidP="00355AD4">
            <w:pPr>
              <w:ind w:left="-106" w:right="-107"/>
              <w:jc w:val="center"/>
              <w:rPr>
                <w:sz w:val="16"/>
                <w:szCs w:val="20"/>
              </w:rPr>
            </w:pPr>
            <w:r w:rsidRPr="006E2F75">
              <w:rPr>
                <w:sz w:val="16"/>
                <w:szCs w:val="20"/>
              </w:rPr>
              <w:t>0</w:t>
            </w:r>
          </w:p>
        </w:tc>
        <w:tc>
          <w:tcPr>
            <w:tcW w:w="225" w:type="pct"/>
            <w:tcBorders>
              <w:top w:val="nil"/>
              <w:left w:val="nil"/>
              <w:bottom w:val="nil"/>
              <w:right w:val="single" w:sz="4" w:space="0" w:color="auto"/>
            </w:tcBorders>
            <w:noWrap/>
            <w:vAlign w:val="center"/>
          </w:tcPr>
          <w:p w:rsidR="005B3FFE" w:rsidRPr="006E2F75" w:rsidRDefault="005B3FFE" w:rsidP="00355AD4">
            <w:pPr>
              <w:ind w:left="-110" w:right="-110"/>
              <w:jc w:val="center"/>
              <w:rPr>
                <w:sz w:val="16"/>
                <w:szCs w:val="20"/>
              </w:rPr>
            </w:pPr>
            <w:r w:rsidRPr="006E2F75">
              <w:rPr>
                <w:sz w:val="16"/>
                <w:szCs w:val="20"/>
              </w:rPr>
              <w:t>4</w:t>
            </w:r>
          </w:p>
        </w:tc>
        <w:tc>
          <w:tcPr>
            <w:tcW w:w="225" w:type="pct"/>
            <w:tcBorders>
              <w:top w:val="nil"/>
              <w:left w:val="single" w:sz="4" w:space="0" w:color="auto"/>
              <w:bottom w:val="nil"/>
              <w:right w:val="nil"/>
            </w:tcBorders>
            <w:vAlign w:val="center"/>
          </w:tcPr>
          <w:p w:rsidR="005B3FFE" w:rsidRPr="006E2F75" w:rsidRDefault="005B3FFE" w:rsidP="00355AD4">
            <w:pPr>
              <w:ind w:left="-104" w:right="-98"/>
              <w:jc w:val="center"/>
              <w:rPr>
                <w:sz w:val="16"/>
                <w:szCs w:val="20"/>
              </w:rPr>
            </w:pPr>
            <w:r w:rsidRPr="006E2F75">
              <w:rPr>
                <w:sz w:val="16"/>
                <w:szCs w:val="20"/>
              </w:rPr>
              <w:t>3</w:t>
            </w:r>
          </w:p>
        </w:tc>
        <w:tc>
          <w:tcPr>
            <w:tcW w:w="224" w:type="pct"/>
            <w:tcBorders>
              <w:top w:val="nil"/>
              <w:left w:val="single" w:sz="4" w:space="0" w:color="auto"/>
              <w:bottom w:val="single" w:sz="4" w:space="0" w:color="auto"/>
              <w:right w:val="single" w:sz="4" w:space="0" w:color="auto"/>
            </w:tcBorders>
            <w:vAlign w:val="center"/>
          </w:tcPr>
          <w:p w:rsidR="005B3FFE" w:rsidRPr="006E2F75" w:rsidRDefault="005B3FFE" w:rsidP="00355AD4">
            <w:pPr>
              <w:ind w:left="-118" w:right="-98"/>
              <w:jc w:val="center"/>
              <w:rPr>
                <w:sz w:val="16"/>
                <w:szCs w:val="20"/>
              </w:rPr>
            </w:pPr>
            <w:r w:rsidRPr="006E2F75">
              <w:rPr>
                <w:sz w:val="16"/>
                <w:szCs w:val="20"/>
              </w:rPr>
              <w:t>0</w:t>
            </w:r>
          </w:p>
        </w:tc>
        <w:tc>
          <w:tcPr>
            <w:tcW w:w="225" w:type="pct"/>
            <w:tcBorders>
              <w:top w:val="nil"/>
              <w:left w:val="single" w:sz="4" w:space="0" w:color="auto"/>
              <w:bottom w:val="single" w:sz="4" w:space="0" w:color="auto"/>
              <w:right w:val="single" w:sz="4" w:space="0" w:color="auto"/>
            </w:tcBorders>
            <w:vAlign w:val="center"/>
          </w:tcPr>
          <w:p w:rsidR="005B3FFE" w:rsidRPr="006E2F75" w:rsidRDefault="005B3FFE" w:rsidP="00355AD4">
            <w:pPr>
              <w:ind w:left="-118" w:right="-98"/>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18" w:right="-93"/>
              <w:jc w:val="center"/>
              <w:rPr>
                <w:sz w:val="16"/>
                <w:szCs w:val="20"/>
              </w:rPr>
            </w:pPr>
            <w:r w:rsidRPr="006E2F75">
              <w:rPr>
                <w:sz w:val="16"/>
                <w:szCs w:val="20"/>
              </w:rPr>
              <w:t>0</w:t>
            </w:r>
          </w:p>
        </w:tc>
        <w:tc>
          <w:tcPr>
            <w:tcW w:w="180" w:type="pct"/>
            <w:tcBorders>
              <w:top w:val="nil"/>
              <w:left w:val="nil"/>
              <w:bottom w:val="single" w:sz="4" w:space="0" w:color="auto"/>
              <w:right w:val="single" w:sz="4" w:space="0" w:color="auto"/>
            </w:tcBorders>
            <w:vAlign w:val="center"/>
          </w:tcPr>
          <w:p w:rsidR="005B3FFE" w:rsidRPr="006E2F75" w:rsidRDefault="005B3FFE" w:rsidP="00355AD4">
            <w:pPr>
              <w:ind w:left="-108" w:right="-89"/>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27" w:right="-88"/>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31" w:right="-107"/>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107"/>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0</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0</w:t>
            </w:r>
          </w:p>
        </w:tc>
        <w:tc>
          <w:tcPr>
            <w:tcW w:w="18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0</w:t>
            </w:r>
          </w:p>
        </w:tc>
        <w:tc>
          <w:tcPr>
            <w:tcW w:w="181"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4</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3</w:t>
            </w:r>
          </w:p>
        </w:tc>
        <w:tc>
          <w:tcPr>
            <w:tcW w:w="134"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0</w:t>
            </w:r>
          </w:p>
        </w:tc>
        <w:tc>
          <w:tcPr>
            <w:tcW w:w="139"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0</w:t>
            </w:r>
          </w:p>
        </w:tc>
      </w:tr>
      <w:tr w:rsidR="005B3FFE" w:rsidRPr="006E2F75" w:rsidTr="00355AD4">
        <w:trPr>
          <w:cantSplit/>
          <w:trHeight w:val="3233"/>
        </w:trPr>
        <w:tc>
          <w:tcPr>
            <w:tcW w:w="132" w:type="pct"/>
            <w:tcBorders>
              <w:top w:val="nil"/>
              <w:left w:val="single" w:sz="4" w:space="0" w:color="auto"/>
              <w:bottom w:val="single" w:sz="4" w:space="0" w:color="auto"/>
              <w:right w:val="single" w:sz="4" w:space="0" w:color="auto"/>
            </w:tcBorders>
            <w:textDirection w:val="btLr"/>
            <w:vAlign w:val="center"/>
          </w:tcPr>
          <w:p w:rsidR="005B3FFE" w:rsidRPr="006E2F75" w:rsidRDefault="005B3FFE" w:rsidP="00355AD4">
            <w:pPr>
              <w:ind w:left="113" w:right="113"/>
              <w:jc w:val="center"/>
              <w:rPr>
                <w:sz w:val="18"/>
                <w:szCs w:val="20"/>
              </w:rPr>
            </w:pPr>
            <w:r w:rsidRPr="006E2F75">
              <w:rPr>
                <w:sz w:val="18"/>
                <w:szCs w:val="20"/>
              </w:rPr>
              <w:t>ПАО «Санкт-Петербургская биржа»</w:t>
            </w:r>
          </w:p>
        </w:tc>
        <w:tc>
          <w:tcPr>
            <w:tcW w:w="183" w:type="pct"/>
            <w:tcBorders>
              <w:top w:val="nil"/>
              <w:left w:val="nil"/>
              <w:bottom w:val="single" w:sz="4" w:space="0" w:color="auto"/>
              <w:right w:val="single" w:sz="4" w:space="0" w:color="auto"/>
            </w:tcBorders>
            <w:vAlign w:val="center"/>
          </w:tcPr>
          <w:p w:rsidR="005B3FFE" w:rsidRPr="006E2F75" w:rsidRDefault="005B3FFE" w:rsidP="00355AD4">
            <w:pPr>
              <w:ind w:left="-106" w:right="-109"/>
              <w:jc w:val="center"/>
              <w:rPr>
                <w:sz w:val="16"/>
                <w:szCs w:val="20"/>
              </w:rPr>
            </w:pPr>
            <w:r w:rsidRPr="006E2F75">
              <w:rPr>
                <w:sz w:val="16"/>
                <w:szCs w:val="20"/>
              </w:rPr>
              <w:t>0</w:t>
            </w:r>
          </w:p>
        </w:tc>
        <w:tc>
          <w:tcPr>
            <w:tcW w:w="137" w:type="pct"/>
            <w:tcBorders>
              <w:top w:val="nil"/>
              <w:left w:val="nil"/>
              <w:bottom w:val="single" w:sz="4" w:space="0" w:color="auto"/>
              <w:right w:val="single" w:sz="4" w:space="0" w:color="auto"/>
            </w:tcBorders>
            <w:vAlign w:val="center"/>
          </w:tcPr>
          <w:p w:rsidR="005B3FFE" w:rsidRPr="006E2F75" w:rsidRDefault="005B3FFE" w:rsidP="00355AD4">
            <w:pPr>
              <w:ind w:left="-107" w:right="-109"/>
              <w:jc w:val="center"/>
              <w:rPr>
                <w:sz w:val="16"/>
                <w:szCs w:val="20"/>
              </w:rPr>
            </w:pPr>
            <w:r w:rsidRPr="006E2F75">
              <w:rPr>
                <w:sz w:val="16"/>
                <w:szCs w:val="20"/>
              </w:rPr>
              <w:t>0</w:t>
            </w:r>
          </w:p>
        </w:tc>
        <w:tc>
          <w:tcPr>
            <w:tcW w:w="224" w:type="pct"/>
            <w:tcBorders>
              <w:top w:val="nil"/>
              <w:left w:val="nil"/>
              <w:bottom w:val="single" w:sz="4" w:space="0" w:color="auto"/>
              <w:right w:val="single" w:sz="4" w:space="0" w:color="auto"/>
            </w:tcBorders>
            <w:vAlign w:val="center"/>
          </w:tcPr>
          <w:p w:rsidR="005B3FFE" w:rsidRPr="006E2F75" w:rsidRDefault="005B3FFE" w:rsidP="00355AD4">
            <w:pPr>
              <w:ind w:left="-103" w:right="-111"/>
              <w:jc w:val="center"/>
              <w:rPr>
                <w:sz w:val="16"/>
                <w:szCs w:val="20"/>
              </w:rPr>
            </w:pPr>
            <w:r w:rsidRPr="006E2F75">
              <w:rPr>
                <w:sz w:val="16"/>
                <w:szCs w:val="20"/>
              </w:rPr>
              <w:t>0</w:t>
            </w:r>
          </w:p>
        </w:tc>
        <w:tc>
          <w:tcPr>
            <w:tcW w:w="226" w:type="pct"/>
            <w:tcBorders>
              <w:top w:val="nil"/>
              <w:left w:val="nil"/>
              <w:bottom w:val="single" w:sz="4" w:space="0" w:color="auto"/>
              <w:right w:val="single" w:sz="4" w:space="0" w:color="auto"/>
            </w:tcBorders>
            <w:vAlign w:val="center"/>
          </w:tcPr>
          <w:p w:rsidR="005B3FFE" w:rsidRPr="006E2F75" w:rsidRDefault="005B3FFE" w:rsidP="00355AD4">
            <w:pPr>
              <w:ind w:left="-106" w:right="-107"/>
              <w:jc w:val="center"/>
              <w:rPr>
                <w:sz w:val="16"/>
                <w:szCs w:val="20"/>
              </w:rPr>
            </w:pPr>
            <w:r w:rsidRPr="006E2F75">
              <w:rPr>
                <w:sz w:val="16"/>
                <w:szCs w:val="20"/>
              </w:rPr>
              <w:t>74</w:t>
            </w:r>
          </w:p>
        </w:tc>
        <w:tc>
          <w:tcPr>
            <w:tcW w:w="225" w:type="pct"/>
            <w:tcBorders>
              <w:top w:val="single" w:sz="4" w:space="0" w:color="auto"/>
              <w:left w:val="nil"/>
              <w:bottom w:val="single" w:sz="4" w:space="0" w:color="auto"/>
              <w:right w:val="single" w:sz="4" w:space="0" w:color="auto"/>
            </w:tcBorders>
            <w:vAlign w:val="center"/>
          </w:tcPr>
          <w:p w:rsidR="005B3FFE" w:rsidRPr="006E2F75" w:rsidRDefault="005B3FFE" w:rsidP="00355AD4">
            <w:pPr>
              <w:ind w:left="-110" w:right="-110"/>
              <w:jc w:val="center"/>
              <w:rPr>
                <w:sz w:val="16"/>
                <w:szCs w:val="20"/>
              </w:rPr>
            </w:pPr>
            <w:r w:rsidRPr="006E2F75">
              <w:rPr>
                <w:sz w:val="16"/>
                <w:szCs w:val="20"/>
              </w:rPr>
              <w:t>6290</w:t>
            </w:r>
          </w:p>
        </w:tc>
        <w:tc>
          <w:tcPr>
            <w:tcW w:w="225" w:type="pct"/>
            <w:tcBorders>
              <w:top w:val="single" w:sz="4" w:space="0" w:color="auto"/>
              <w:left w:val="nil"/>
              <w:bottom w:val="single" w:sz="4" w:space="0" w:color="auto"/>
              <w:right w:val="single" w:sz="4" w:space="0" w:color="auto"/>
            </w:tcBorders>
            <w:vAlign w:val="center"/>
          </w:tcPr>
          <w:p w:rsidR="005B3FFE" w:rsidRPr="006E2F75" w:rsidRDefault="005B3FFE" w:rsidP="00355AD4">
            <w:pPr>
              <w:ind w:left="-104" w:right="-98"/>
              <w:jc w:val="center"/>
              <w:rPr>
                <w:sz w:val="16"/>
                <w:szCs w:val="20"/>
              </w:rPr>
            </w:pPr>
            <w:r w:rsidRPr="006E2F75">
              <w:rPr>
                <w:sz w:val="16"/>
                <w:szCs w:val="20"/>
              </w:rPr>
              <w:t>12639</w:t>
            </w:r>
          </w:p>
        </w:tc>
        <w:tc>
          <w:tcPr>
            <w:tcW w:w="224" w:type="pct"/>
            <w:tcBorders>
              <w:top w:val="nil"/>
              <w:left w:val="nil"/>
              <w:bottom w:val="single" w:sz="4" w:space="0" w:color="auto"/>
              <w:right w:val="single" w:sz="4" w:space="0" w:color="auto"/>
            </w:tcBorders>
            <w:vAlign w:val="center"/>
          </w:tcPr>
          <w:p w:rsidR="005B3FFE" w:rsidRPr="006E2F75" w:rsidRDefault="005B3FFE" w:rsidP="00355AD4">
            <w:pPr>
              <w:ind w:left="-118" w:right="-98"/>
              <w:jc w:val="center"/>
              <w:rPr>
                <w:sz w:val="16"/>
                <w:szCs w:val="20"/>
              </w:rPr>
            </w:pPr>
            <w:r w:rsidRPr="006E2F75">
              <w:rPr>
                <w:sz w:val="16"/>
                <w:szCs w:val="20"/>
              </w:rPr>
              <w:t>0</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18" w:right="-98"/>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18" w:right="-93"/>
              <w:jc w:val="center"/>
              <w:rPr>
                <w:sz w:val="16"/>
                <w:szCs w:val="20"/>
              </w:rPr>
            </w:pPr>
            <w:r w:rsidRPr="006E2F75">
              <w:rPr>
                <w:sz w:val="16"/>
                <w:szCs w:val="20"/>
              </w:rPr>
              <w:t>0</w:t>
            </w:r>
          </w:p>
        </w:tc>
        <w:tc>
          <w:tcPr>
            <w:tcW w:w="180" w:type="pct"/>
            <w:tcBorders>
              <w:top w:val="nil"/>
              <w:left w:val="nil"/>
              <w:bottom w:val="single" w:sz="4" w:space="0" w:color="auto"/>
              <w:right w:val="single" w:sz="4" w:space="0" w:color="auto"/>
            </w:tcBorders>
            <w:vAlign w:val="center"/>
          </w:tcPr>
          <w:p w:rsidR="005B3FFE" w:rsidRPr="006E2F75" w:rsidRDefault="005B3FFE" w:rsidP="00355AD4">
            <w:pPr>
              <w:ind w:left="-108" w:right="-89"/>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27" w:right="-88"/>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31" w:right="-107"/>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107"/>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0</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0</w:t>
            </w:r>
          </w:p>
        </w:tc>
        <w:tc>
          <w:tcPr>
            <w:tcW w:w="180"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0</w:t>
            </w:r>
          </w:p>
        </w:tc>
        <w:tc>
          <w:tcPr>
            <w:tcW w:w="181"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0</w:t>
            </w:r>
          </w:p>
        </w:tc>
        <w:tc>
          <w:tcPr>
            <w:tcW w:w="270" w:type="pct"/>
            <w:tcBorders>
              <w:top w:val="nil"/>
              <w:left w:val="nil"/>
              <w:bottom w:val="single" w:sz="4" w:space="0" w:color="auto"/>
              <w:right w:val="single" w:sz="4" w:space="0" w:color="auto"/>
            </w:tcBorders>
            <w:vAlign w:val="center"/>
          </w:tcPr>
          <w:p w:rsidR="005B3FFE" w:rsidRPr="006E2F75" w:rsidRDefault="005B3FFE" w:rsidP="0068473F">
            <w:pPr>
              <w:ind w:left="-132" w:right="-78"/>
              <w:jc w:val="center"/>
              <w:rPr>
                <w:sz w:val="16"/>
                <w:szCs w:val="20"/>
              </w:rPr>
            </w:pPr>
            <w:r w:rsidRPr="006E2F75">
              <w:rPr>
                <w:sz w:val="16"/>
                <w:szCs w:val="20"/>
              </w:rPr>
              <w:t>6290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12 713</w:t>
            </w:r>
          </w:p>
        </w:tc>
        <w:tc>
          <w:tcPr>
            <w:tcW w:w="134"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0</w:t>
            </w:r>
          </w:p>
        </w:tc>
        <w:tc>
          <w:tcPr>
            <w:tcW w:w="139"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0</w:t>
            </w:r>
          </w:p>
        </w:tc>
      </w:tr>
      <w:tr w:rsidR="005B3FFE" w:rsidRPr="006E2F75" w:rsidTr="00355AD4">
        <w:trPr>
          <w:cantSplit/>
          <w:trHeight w:val="1134"/>
        </w:trPr>
        <w:tc>
          <w:tcPr>
            <w:tcW w:w="132" w:type="pct"/>
            <w:tcBorders>
              <w:top w:val="nil"/>
              <w:left w:val="single" w:sz="4" w:space="0" w:color="auto"/>
              <w:bottom w:val="single" w:sz="4" w:space="0" w:color="auto"/>
              <w:right w:val="single" w:sz="4" w:space="0" w:color="auto"/>
            </w:tcBorders>
            <w:textDirection w:val="btLr"/>
            <w:vAlign w:val="center"/>
          </w:tcPr>
          <w:p w:rsidR="005B3FFE" w:rsidRPr="006E2F75" w:rsidRDefault="005B3FFE" w:rsidP="00355AD4">
            <w:pPr>
              <w:ind w:left="113" w:right="113"/>
              <w:jc w:val="center"/>
              <w:rPr>
                <w:sz w:val="18"/>
                <w:szCs w:val="20"/>
              </w:rPr>
            </w:pPr>
            <w:r w:rsidRPr="006E2F75">
              <w:rPr>
                <w:sz w:val="18"/>
                <w:szCs w:val="20"/>
              </w:rPr>
              <w:t>Итого:</w:t>
            </w:r>
          </w:p>
        </w:tc>
        <w:tc>
          <w:tcPr>
            <w:tcW w:w="183" w:type="pct"/>
            <w:tcBorders>
              <w:top w:val="nil"/>
              <w:left w:val="nil"/>
              <w:bottom w:val="single" w:sz="4" w:space="0" w:color="auto"/>
              <w:right w:val="single" w:sz="4" w:space="0" w:color="auto"/>
            </w:tcBorders>
            <w:vAlign w:val="center"/>
          </w:tcPr>
          <w:p w:rsidR="005B3FFE" w:rsidRPr="006E2F75" w:rsidRDefault="005B3FFE" w:rsidP="00355AD4">
            <w:pPr>
              <w:ind w:left="-106" w:right="-109"/>
              <w:jc w:val="center"/>
              <w:rPr>
                <w:sz w:val="16"/>
                <w:szCs w:val="20"/>
              </w:rPr>
            </w:pPr>
            <w:r w:rsidRPr="006E2F75">
              <w:rPr>
                <w:sz w:val="16"/>
                <w:szCs w:val="20"/>
              </w:rPr>
              <w:t>46025</w:t>
            </w:r>
          </w:p>
        </w:tc>
        <w:tc>
          <w:tcPr>
            <w:tcW w:w="137" w:type="pct"/>
            <w:tcBorders>
              <w:top w:val="nil"/>
              <w:left w:val="nil"/>
              <w:bottom w:val="single" w:sz="4" w:space="0" w:color="auto"/>
              <w:right w:val="single" w:sz="4" w:space="0" w:color="auto"/>
            </w:tcBorders>
            <w:vAlign w:val="center"/>
          </w:tcPr>
          <w:p w:rsidR="005B3FFE" w:rsidRPr="006E2F75" w:rsidRDefault="005B3FFE" w:rsidP="00355AD4">
            <w:pPr>
              <w:ind w:left="-107" w:right="-109"/>
              <w:jc w:val="center"/>
              <w:rPr>
                <w:sz w:val="16"/>
                <w:szCs w:val="20"/>
              </w:rPr>
            </w:pPr>
            <w:r w:rsidRPr="006E2F75">
              <w:rPr>
                <w:sz w:val="16"/>
                <w:szCs w:val="20"/>
              </w:rPr>
              <w:t>7624</w:t>
            </w:r>
          </w:p>
        </w:tc>
        <w:tc>
          <w:tcPr>
            <w:tcW w:w="224" w:type="pct"/>
            <w:tcBorders>
              <w:top w:val="nil"/>
              <w:left w:val="nil"/>
              <w:bottom w:val="single" w:sz="4" w:space="0" w:color="auto"/>
              <w:right w:val="single" w:sz="4" w:space="0" w:color="auto"/>
            </w:tcBorders>
            <w:vAlign w:val="center"/>
          </w:tcPr>
          <w:p w:rsidR="005B3FFE" w:rsidRPr="006E2F75" w:rsidRDefault="005B3FFE" w:rsidP="00355AD4">
            <w:pPr>
              <w:ind w:left="-103" w:right="-111"/>
              <w:jc w:val="center"/>
              <w:rPr>
                <w:sz w:val="16"/>
                <w:szCs w:val="20"/>
              </w:rPr>
            </w:pPr>
            <w:r w:rsidRPr="006E2F75">
              <w:rPr>
                <w:sz w:val="16"/>
                <w:szCs w:val="20"/>
              </w:rPr>
              <w:t>2633536</w:t>
            </w:r>
          </w:p>
        </w:tc>
        <w:tc>
          <w:tcPr>
            <w:tcW w:w="226" w:type="pct"/>
            <w:tcBorders>
              <w:top w:val="nil"/>
              <w:left w:val="nil"/>
              <w:bottom w:val="single" w:sz="4" w:space="0" w:color="auto"/>
              <w:right w:val="single" w:sz="4" w:space="0" w:color="auto"/>
            </w:tcBorders>
            <w:vAlign w:val="center"/>
          </w:tcPr>
          <w:p w:rsidR="005B3FFE" w:rsidRPr="006E2F75" w:rsidRDefault="005B3FFE" w:rsidP="00355AD4">
            <w:pPr>
              <w:ind w:left="-106" w:right="-107"/>
              <w:jc w:val="center"/>
              <w:rPr>
                <w:sz w:val="16"/>
                <w:szCs w:val="20"/>
              </w:rPr>
            </w:pPr>
            <w:r w:rsidRPr="006E2F75">
              <w:rPr>
                <w:sz w:val="16"/>
                <w:szCs w:val="20"/>
              </w:rPr>
              <w:t>1380230</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10" w:right="-110"/>
              <w:jc w:val="center"/>
              <w:rPr>
                <w:sz w:val="16"/>
                <w:szCs w:val="20"/>
              </w:rPr>
            </w:pPr>
            <w:r w:rsidRPr="006E2F75">
              <w:rPr>
                <w:sz w:val="16"/>
                <w:szCs w:val="20"/>
              </w:rPr>
              <w:t>9114399</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04" w:right="-98"/>
              <w:jc w:val="center"/>
              <w:rPr>
                <w:sz w:val="16"/>
                <w:szCs w:val="20"/>
              </w:rPr>
            </w:pPr>
            <w:r w:rsidRPr="006E2F75">
              <w:rPr>
                <w:sz w:val="16"/>
                <w:szCs w:val="20"/>
              </w:rPr>
              <w:t>4720123</w:t>
            </w:r>
          </w:p>
        </w:tc>
        <w:tc>
          <w:tcPr>
            <w:tcW w:w="224" w:type="pct"/>
            <w:tcBorders>
              <w:top w:val="nil"/>
              <w:left w:val="nil"/>
              <w:bottom w:val="single" w:sz="4" w:space="0" w:color="auto"/>
              <w:right w:val="single" w:sz="4" w:space="0" w:color="auto"/>
            </w:tcBorders>
            <w:vAlign w:val="center"/>
          </w:tcPr>
          <w:p w:rsidR="005B3FFE" w:rsidRPr="006E2F75" w:rsidRDefault="005B3FFE" w:rsidP="00355AD4">
            <w:pPr>
              <w:ind w:left="-118" w:right="-98"/>
              <w:jc w:val="center"/>
              <w:rPr>
                <w:sz w:val="16"/>
                <w:szCs w:val="20"/>
              </w:rPr>
            </w:pPr>
            <w:r w:rsidRPr="006E2F75">
              <w:rPr>
                <w:sz w:val="16"/>
                <w:szCs w:val="20"/>
              </w:rPr>
              <w:t>8637074</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18" w:right="-98"/>
              <w:jc w:val="center"/>
              <w:rPr>
                <w:sz w:val="16"/>
                <w:szCs w:val="20"/>
              </w:rPr>
            </w:pPr>
            <w:r w:rsidRPr="006E2F75">
              <w:rPr>
                <w:sz w:val="16"/>
                <w:szCs w:val="20"/>
              </w:rPr>
              <w:t>4794002</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18" w:right="-93"/>
              <w:jc w:val="center"/>
              <w:rPr>
                <w:sz w:val="16"/>
                <w:szCs w:val="20"/>
              </w:rPr>
            </w:pPr>
            <w:r w:rsidRPr="006E2F75">
              <w:rPr>
                <w:sz w:val="16"/>
                <w:szCs w:val="20"/>
              </w:rPr>
              <w:t>47324</w:t>
            </w:r>
          </w:p>
        </w:tc>
        <w:tc>
          <w:tcPr>
            <w:tcW w:w="180" w:type="pct"/>
            <w:tcBorders>
              <w:top w:val="nil"/>
              <w:left w:val="nil"/>
              <w:bottom w:val="single" w:sz="4" w:space="0" w:color="auto"/>
              <w:right w:val="single" w:sz="4" w:space="0" w:color="auto"/>
            </w:tcBorders>
            <w:vAlign w:val="center"/>
          </w:tcPr>
          <w:p w:rsidR="005B3FFE" w:rsidRPr="006E2F75" w:rsidRDefault="005B3FFE" w:rsidP="00355AD4">
            <w:pPr>
              <w:ind w:left="-108" w:right="-89"/>
              <w:jc w:val="center"/>
              <w:rPr>
                <w:sz w:val="16"/>
                <w:szCs w:val="20"/>
              </w:rPr>
            </w:pPr>
            <w:r w:rsidRPr="006E2F75">
              <w:rPr>
                <w:sz w:val="16"/>
                <w:szCs w:val="20"/>
              </w:rPr>
              <w:t>9731</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27" w:right="-88"/>
              <w:jc w:val="center"/>
              <w:rPr>
                <w:sz w:val="16"/>
                <w:szCs w:val="20"/>
              </w:rPr>
            </w:pPr>
            <w:r w:rsidRPr="006E2F75">
              <w:rPr>
                <w:sz w:val="16"/>
                <w:szCs w:val="20"/>
              </w:rPr>
              <w:t>90231079</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31" w:right="-107"/>
              <w:jc w:val="center"/>
              <w:rPr>
                <w:sz w:val="16"/>
                <w:szCs w:val="20"/>
              </w:rPr>
            </w:pPr>
            <w:r w:rsidRPr="006E2F75">
              <w:rPr>
                <w:sz w:val="16"/>
                <w:szCs w:val="20"/>
              </w:rPr>
              <w:t>60422148</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107"/>
              <w:jc w:val="center"/>
              <w:rPr>
                <w:sz w:val="16"/>
                <w:szCs w:val="20"/>
              </w:rPr>
            </w:pPr>
            <w:r w:rsidRPr="006E2F75">
              <w:rPr>
                <w:sz w:val="16"/>
                <w:szCs w:val="20"/>
              </w:rPr>
              <w:t>3482270</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09" w:right="-84"/>
              <w:jc w:val="center"/>
              <w:rPr>
                <w:sz w:val="16"/>
                <w:szCs w:val="20"/>
              </w:rPr>
            </w:pPr>
            <w:r w:rsidRPr="006E2F75">
              <w:rPr>
                <w:sz w:val="16"/>
                <w:szCs w:val="20"/>
              </w:rPr>
              <w:t>2743422</w:t>
            </w:r>
          </w:p>
        </w:tc>
        <w:tc>
          <w:tcPr>
            <w:tcW w:w="225"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77266</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23097</w:t>
            </w:r>
          </w:p>
        </w:tc>
        <w:tc>
          <w:tcPr>
            <w:tcW w:w="180"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4653</w:t>
            </w:r>
          </w:p>
        </w:tc>
        <w:tc>
          <w:tcPr>
            <w:tcW w:w="181" w:type="pct"/>
            <w:tcBorders>
              <w:top w:val="nil"/>
              <w:left w:val="nil"/>
              <w:bottom w:val="single" w:sz="4" w:space="0" w:color="auto"/>
              <w:right w:val="single" w:sz="4" w:space="0" w:color="auto"/>
            </w:tcBorders>
            <w:vAlign w:val="center"/>
          </w:tcPr>
          <w:p w:rsidR="005B3FFE" w:rsidRPr="006E2F75" w:rsidRDefault="0068473F" w:rsidP="00355AD4">
            <w:pPr>
              <w:ind w:left="-132" w:right="-78"/>
              <w:jc w:val="center"/>
              <w:rPr>
                <w:sz w:val="16"/>
                <w:szCs w:val="20"/>
              </w:rPr>
            </w:pPr>
            <w:r>
              <w:rPr>
                <w:sz w:val="16"/>
                <w:szCs w:val="20"/>
              </w:rPr>
              <w:t>1</w:t>
            </w:r>
            <w:r w:rsidR="005B3FFE" w:rsidRPr="006E2F75">
              <w:rPr>
                <w:sz w:val="16"/>
                <w:szCs w:val="20"/>
              </w:rPr>
              <w:t>795</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114273625</w:t>
            </w:r>
          </w:p>
        </w:tc>
        <w:tc>
          <w:tcPr>
            <w:tcW w:w="270"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74102172</w:t>
            </w:r>
          </w:p>
        </w:tc>
        <w:tc>
          <w:tcPr>
            <w:tcW w:w="134"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141</w:t>
            </w:r>
          </w:p>
        </w:tc>
        <w:tc>
          <w:tcPr>
            <w:tcW w:w="139" w:type="pct"/>
            <w:tcBorders>
              <w:top w:val="nil"/>
              <w:left w:val="nil"/>
              <w:bottom w:val="single" w:sz="4" w:space="0" w:color="auto"/>
              <w:right w:val="single" w:sz="4" w:space="0" w:color="auto"/>
            </w:tcBorders>
            <w:vAlign w:val="center"/>
          </w:tcPr>
          <w:p w:rsidR="005B3FFE" w:rsidRPr="006E2F75" w:rsidRDefault="005B3FFE" w:rsidP="00355AD4">
            <w:pPr>
              <w:ind w:left="-132" w:right="-78"/>
              <w:jc w:val="center"/>
              <w:rPr>
                <w:sz w:val="16"/>
                <w:szCs w:val="20"/>
              </w:rPr>
            </w:pPr>
            <w:r w:rsidRPr="006E2F75">
              <w:rPr>
                <w:sz w:val="16"/>
                <w:szCs w:val="20"/>
              </w:rPr>
              <w:t>192</w:t>
            </w:r>
          </w:p>
        </w:tc>
      </w:tr>
    </w:tbl>
    <w:p w:rsidR="005B3FFE" w:rsidRPr="006E2F75" w:rsidRDefault="005B3FFE" w:rsidP="00355AD4">
      <w:pPr>
        <w:spacing w:before="120"/>
        <w:ind w:left="1276" w:hanging="1276"/>
        <w:jc w:val="both"/>
      </w:pPr>
      <w:r w:rsidRPr="006E2F75">
        <w:t>Источник:</w:t>
      </w:r>
      <w:r w:rsidR="00355AD4">
        <w:tab/>
      </w:r>
      <w:r w:rsidRPr="006E2F75">
        <w:t xml:space="preserve">информация ЗАО «Фондовая биржа ММВБ» </w:t>
      </w:r>
      <w:r w:rsidRPr="006E2F75">
        <w:rPr>
          <w:szCs w:val="20"/>
        </w:rPr>
        <w:t xml:space="preserve">(витрина данных </w:t>
      </w:r>
      <w:r w:rsidR="000737D2">
        <w:rPr>
          <w:szCs w:val="20"/>
        </w:rPr>
        <w:t>г</w:t>
      </w:r>
      <w:r w:rsidRPr="006E2F75">
        <w:rPr>
          <w:szCs w:val="20"/>
        </w:rPr>
        <w:t xml:space="preserve">руппы «Московская </w:t>
      </w:r>
      <w:r w:rsidR="00597815">
        <w:rPr>
          <w:szCs w:val="20"/>
        </w:rPr>
        <w:t>б</w:t>
      </w:r>
      <w:r w:rsidRPr="006E2F75">
        <w:rPr>
          <w:szCs w:val="20"/>
        </w:rPr>
        <w:t>иржа»)</w:t>
      </w:r>
      <w:r w:rsidRPr="006E2F75">
        <w:t xml:space="preserve">, ПАО «Московская биржа» (официальный </w:t>
      </w:r>
      <w:r w:rsidR="000737D2">
        <w:t>сайт), АО «Санкт-Петербургская в</w:t>
      </w:r>
      <w:r w:rsidRPr="006E2F75">
        <w:t xml:space="preserve">алютная </w:t>
      </w:r>
      <w:r w:rsidR="000737D2">
        <w:t>б</w:t>
      </w:r>
      <w:r w:rsidRPr="006E2F75">
        <w:t>иржа» и ПАО «Санкт-Петербургская биржа» (реестры сделок бирж, представляемые по запросу Банка России).</w:t>
      </w:r>
    </w:p>
    <w:p w:rsidR="00B360C9" w:rsidRPr="006E2F75" w:rsidRDefault="005B3FFE" w:rsidP="00C1122E">
      <w:pPr>
        <w:keepNext/>
        <w:spacing w:after="60"/>
        <w:jc w:val="right"/>
        <w:outlineLvl w:val="2"/>
        <w:rPr>
          <w:bCs/>
          <w:sz w:val="28"/>
          <w:szCs w:val="28"/>
        </w:rPr>
      </w:pPr>
      <w:r w:rsidRPr="006E2F75">
        <w:rPr>
          <w:bCs/>
          <w:szCs w:val="26"/>
        </w:rPr>
        <w:br w:type="page"/>
      </w:r>
      <w:r w:rsidR="00B360C9" w:rsidRPr="006E2F75">
        <w:rPr>
          <w:bCs/>
          <w:sz w:val="28"/>
          <w:szCs w:val="28"/>
        </w:rPr>
        <w:t xml:space="preserve">Таблица </w:t>
      </w:r>
      <w:r w:rsidR="00184466">
        <w:rPr>
          <w:bCs/>
          <w:sz w:val="28"/>
          <w:szCs w:val="28"/>
        </w:rPr>
        <w:t>22</w:t>
      </w:r>
    </w:p>
    <w:p w:rsidR="005B3FFE" w:rsidRPr="006E2F75" w:rsidRDefault="005B3FFE" w:rsidP="0068473F">
      <w:pPr>
        <w:keepNext/>
        <w:spacing w:before="240" w:after="120"/>
        <w:jc w:val="center"/>
        <w:outlineLvl w:val="2"/>
        <w:rPr>
          <w:b/>
          <w:bCs/>
          <w:sz w:val="28"/>
          <w:szCs w:val="28"/>
        </w:rPr>
      </w:pPr>
      <w:r w:rsidRPr="006E2F75">
        <w:rPr>
          <w:b/>
          <w:bCs/>
          <w:sz w:val="28"/>
          <w:szCs w:val="28"/>
        </w:rPr>
        <w:t>Объем торгов на рынке РЕПО</w:t>
      </w:r>
    </w:p>
    <w:tbl>
      <w:tblPr>
        <w:tblW w:w="15735" w:type="dxa"/>
        <w:tblInd w:w="108" w:type="dxa"/>
        <w:tblLayout w:type="fixed"/>
        <w:tblLook w:val="00A0" w:firstRow="1" w:lastRow="0" w:firstColumn="1" w:lastColumn="0" w:noHBand="0" w:noVBand="0"/>
      </w:tblPr>
      <w:tblGrid>
        <w:gridCol w:w="3119"/>
        <w:gridCol w:w="1134"/>
        <w:gridCol w:w="1134"/>
        <w:gridCol w:w="1134"/>
        <w:gridCol w:w="1134"/>
        <w:gridCol w:w="709"/>
        <w:gridCol w:w="708"/>
        <w:gridCol w:w="1276"/>
        <w:gridCol w:w="1134"/>
        <w:gridCol w:w="851"/>
        <w:gridCol w:w="850"/>
        <w:gridCol w:w="1276"/>
        <w:gridCol w:w="1276"/>
      </w:tblGrid>
      <w:tr w:rsidR="005B3FFE" w:rsidRPr="006E2F75" w:rsidTr="0068473F">
        <w:trPr>
          <w:trHeight w:val="315"/>
        </w:trPr>
        <w:tc>
          <w:tcPr>
            <w:tcW w:w="3119" w:type="dxa"/>
            <w:vMerge w:val="restart"/>
            <w:tcBorders>
              <w:top w:val="single" w:sz="4" w:space="0" w:color="auto"/>
              <w:left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18"/>
              </w:rPr>
            </w:pPr>
            <w:r w:rsidRPr="006E2F75">
              <w:rPr>
                <w:sz w:val="18"/>
                <w:szCs w:val="18"/>
              </w:rPr>
              <w:t>Организатор</w:t>
            </w:r>
            <w:r w:rsidR="000737D2">
              <w:rPr>
                <w:sz w:val="18"/>
                <w:szCs w:val="18"/>
              </w:rPr>
              <w:t>ы</w:t>
            </w:r>
            <w:r w:rsidRPr="006E2F75">
              <w:rPr>
                <w:sz w:val="18"/>
                <w:szCs w:val="18"/>
              </w:rPr>
              <w:t xml:space="preserve"> торговли</w:t>
            </w:r>
          </w:p>
        </w:tc>
        <w:tc>
          <w:tcPr>
            <w:tcW w:w="10064" w:type="dxa"/>
            <w:gridSpan w:val="10"/>
            <w:tcBorders>
              <w:top w:val="single" w:sz="4" w:space="0" w:color="auto"/>
              <w:left w:val="nil"/>
              <w:bottom w:val="single" w:sz="4" w:space="0" w:color="auto"/>
              <w:right w:val="nil"/>
            </w:tcBorders>
            <w:vAlign w:val="center"/>
          </w:tcPr>
          <w:p w:rsidR="005B3FFE" w:rsidRPr="006E2F75" w:rsidRDefault="005B3FFE" w:rsidP="0068473F">
            <w:pPr>
              <w:spacing w:before="60" w:after="60" w:line="180" w:lineRule="exact"/>
              <w:jc w:val="center"/>
              <w:rPr>
                <w:sz w:val="18"/>
                <w:szCs w:val="18"/>
              </w:rPr>
            </w:pPr>
            <w:r w:rsidRPr="006E2F75">
              <w:rPr>
                <w:sz w:val="18"/>
                <w:szCs w:val="18"/>
              </w:rPr>
              <w:t xml:space="preserve">Объем торгов на рынке РЕПО по видам торгуемых инструментов, </w:t>
            </w:r>
            <w:r w:rsidR="008E7CBC" w:rsidRPr="006E2F75">
              <w:rPr>
                <w:sz w:val="18"/>
                <w:szCs w:val="18"/>
              </w:rPr>
              <w:t>млн</w:t>
            </w:r>
            <w:r w:rsidRPr="006E2F75">
              <w:rPr>
                <w:sz w:val="18"/>
                <w:szCs w:val="18"/>
              </w:rPr>
              <w:t xml:space="preserve"> руб</w:t>
            </w:r>
            <w:r w:rsidR="00597815">
              <w:rPr>
                <w:sz w:val="18"/>
                <w:szCs w:val="18"/>
              </w:rPr>
              <w:t>лей</w:t>
            </w:r>
          </w:p>
        </w:tc>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18"/>
              </w:rPr>
            </w:pPr>
            <w:r w:rsidRPr="006E2F75">
              <w:rPr>
                <w:sz w:val="18"/>
                <w:szCs w:val="18"/>
              </w:rPr>
              <w:t xml:space="preserve">Общий объемов торгов, </w:t>
            </w:r>
            <w:r w:rsidR="0068473F">
              <w:rPr>
                <w:sz w:val="18"/>
                <w:szCs w:val="18"/>
              </w:rPr>
              <w:br/>
            </w:r>
            <w:r w:rsidR="008E7CBC" w:rsidRPr="006E2F75">
              <w:rPr>
                <w:sz w:val="18"/>
                <w:szCs w:val="18"/>
              </w:rPr>
              <w:t>млн</w:t>
            </w:r>
            <w:r w:rsidRPr="006E2F75">
              <w:rPr>
                <w:sz w:val="18"/>
                <w:szCs w:val="18"/>
              </w:rPr>
              <w:t xml:space="preserve"> руб</w:t>
            </w:r>
            <w:r w:rsidR="00597815">
              <w:rPr>
                <w:sz w:val="18"/>
                <w:szCs w:val="18"/>
              </w:rPr>
              <w:t>лей</w:t>
            </w:r>
          </w:p>
        </w:tc>
      </w:tr>
      <w:tr w:rsidR="005B3FFE" w:rsidRPr="006E2F75" w:rsidTr="0068473F">
        <w:trPr>
          <w:trHeight w:val="250"/>
        </w:trPr>
        <w:tc>
          <w:tcPr>
            <w:tcW w:w="3119" w:type="dxa"/>
            <w:vMerge/>
            <w:tcBorders>
              <w:left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18"/>
              </w:rPr>
            </w:pPr>
          </w:p>
        </w:tc>
        <w:tc>
          <w:tcPr>
            <w:tcW w:w="2268" w:type="dxa"/>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18"/>
              </w:rPr>
            </w:pPr>
            <w:r w:rsidRPr="006E2F75">
              <w:rPr>
                <w:sz w:val="18"/>
                <w:szCs w:val="18"/>
              </w:rPr>
              <w:t>Акции</w:t>
            </w:r>
          </w:p>
        </w:tc>
        <w:tc>
          <w:tcPr>
            <w:tcW w:w="2268" w:type="dxa"/>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18"/>
              </w:rPr>
            </w:pPr>
            <w:r w:rsidRPr="006E2F75">
              <w:rPr>
                <w:sz w:val="18"/>
                <w:szCs w:val="18"/>
              </w:rPr>
              <w:t>Облигации</w:t>
            </w:r>
          </w:p>
        </w:tc>
        <w:tc>
          <w:tcPr>
            <w:tcW w:w="1417" w:type="dxa"/>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18"/>
              </w:rPr>
            </w:pPr>
            <w:r w:rsidRPr="006E2F75">
              <w:rPr>
                <w:sz w:val="18"/>
                <w:szCs w:val="18"/>
              </w:rPr>
              <w:t>Паи</w:t>
            </w:r>
          </w:p>
        </w:tc>
        <w:tc>
          <w:tcPr>
            <w:tcW w:w="2410" w:type="dxa"/>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18"/>
              </w:rPr>
            </w:pPr>
            <w:r w:rsidRPr="006E2F75">
              <w:rPr>
                <w:sz w:val="18"/>
                <w:szCs w:val="18"/>
              </w:rPr>
              <w:t>Еврооблигации</w:t>
            </w:r>
          </w:p>
        </w:tc>
        <w:tc>
          <w:tcPr>
            <w:tcW w:w="1701" w:type="dxa"/>
            <w:gridSpan w:val="2"/>
            <w:tcBorders>
              <w:top w:val="nil"/>
              <w:left w:val="nil"/>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18"/>
              </w:rPr>
            </w:pPr>
            <w:r w:rsidRPr="006E2F75">
              <w:rPr>
                <w:sz w:val="18"/>
                <w:szCs w:val="18"/>
              </w:rPr>
              <w:t>РДР</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5B3FFE" w:rsidRPr="006E2F75" w:rsidRDefault="005B3FFE" w:rsidP="0068473F">
            <w:pPr>
              <w:spacing w:before="60" w:after="60" w:line="180" w:lineRule="exact"/>
              <w:jc w:val="center"/>
              <w:rPr>
                <w:sz w:val="18"/>
                <w:szCs w:val="18"/>
              </w:rPr>
            </w:pPr>
          </w:p>
        </w:tc>
      </w:tr>
      <w:tr w:rsidR="005B3FFE" w:rsidRPr="006E2F75" w:rsidTr="0068473F">
        <w:trPr>
          <w:trHeight w:val="1265"/>
        </w:trPr>
        <w:tc>
          <w:tcPr>
            <w:tcW w:w="3119" w:type="dxa"/>
            <w:vMerge/>
            <w:tcBorders>
              <w:left w:val="single" w:sz="4" w:space="0" w:color="auto"/>
              <w:bottom w:val="double" w:sz="4" w:space="0" w:color="auto"/>
              <w:right w:val="single" w:sz="4" w:space="0" w:color="auto"/>
            </w:tcBorders>
            <w:vAlign w:val="center"/>
          </w:tcPr>
          <w:p w:rsidR="005B3FFE" w:rsidRPr="006E2F75" w:rsidRDefault="005B3FFE" w:rsidP="0068473F">
            <w:pPr>
              <w:spacing w:before="60" w:after="60" w:line="180" w:lineRule="exact"/>
              <w:jc w:val="center"/>
              <w:rPr>
                <w:sz w:val="18"/>
                <w:szCs w:val="18"/>
              </w:rPr>
            </w:pPr>
          </w:p>
        </w:tc>
        <w:tc>
          <w:tcPr>
            <w:tcW w:w="1134" w:type="dxa"/>
            <w:tcBorders>
              <w:top w:val="single" w:sz="4" w:space="0" w:color="auto"/>
              <w:left w:val="nil"/>
              <w:bottom w:val="doub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1134" w:type="dxa"/>
            <w:tcBorders>
              <w:top w:val="single" w:sz="4" w:space="0" w:color="auto"/>
              <w:left w:val="nil"/>
              <w:bottom w:val="doub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1134" w:type="dxa"/>
            <w:tcBorders>
              <w:top w:val="single" w:sz="4" w:space="0" w:color="auto"/>
              <w:left w:val="nil"/>
              <w:bottom w:val="doub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1134" w:type="dxa"/>
            <w:tcBorders>
              <w:top w:val="single" w:sz="4" w:space="0" w:color="auto"/>
              <w:left w:val="nil"/>
              <w:bottom w:val="doub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709" w:type="dxa"/>
            <w:tcBorders>
              <w:top w:val="single" w:sz="4" w:space="0" w:color="auto"/>
              <w:left w:val="nil"/>
              <w:bottom w:val="doub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708" w:type="dxa"/>
            <w:tcBorders>
              <w:top w:val="single" w:sz="4" w:space="0" w:color="auto"/>
              <w:left w:val="nil"/>
              <w:bottom w:val="doub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1276" w:type="dxa"/>
            <w:tcBorders>
              <w:top w:val="single" w:sz="4" w:space="0" w:color="auto"/>
              <w:left w:val="nil"/>
              <w:bottom w:val="doub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1134" w:type="dxa"/>
            <w:tcBorders>
              <w:top w:val="single" w:sz="4" w:space="0" w:color="auto"/>
              <w:left w:val="nil"/>
              <w:bottom w:val="doub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851" w:type="dxa"/>
            <w:tcBorders>
              <w:top w:val="single" w:sz="4" w:space="0" w:color="auto"/>
              <w:left w:val="nil"/>
              <w:bottom w:val="doub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850" w:type="dxa"/>
            <w:tcBorders>
              <w:top w:val="single" w:sz="4" w:space="0" w:color="auto"/>
              <w:left w:val="nil"/>
              <w:bottom w:val="doub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c>
          <w:tcPr>
            <w:tcW w:w="1276" w:type="dxa"/>
            <w:tcBorders>
              <w:top w:val="single" w:sz="4" w:space="0" w:color="auto"/>
              <w:left w:val="single" w:sz="4" w:space="0" w:color="auto"/>
              <w:bottom w:val="double" w:sz="4" w:space="0" w:color="auto"/>
              <w:right w:val="single" w:sz="4" w:space="0" w:color="auto"/>
            </w:tcBorders>
            <w:textDirection w:val="btLr"/>
            <w:vAlign w:val="center"/>
          </w:tcPr>
          <w:p w:rsidR="005B3FFE" w:rsidRPr="006E2F75" w:rsidRDefault="005B3FFE" w:rsidP="0068473F">
            <w:pPr>
              <w:spacing w:before="60" w:after="60" w:line="180" w:lineRule="exact"/>
              <w:ind w:left="113" w:right="113"/>
              <w:jc w:val="center"/>
              <w:rPr>
                <w:sz w:val="18"/>
                <w:szCs w:val="20"/>
              </w:rPr>
            </w:pPr>
            <w:smartTag w:uri="urn:schemas-microsoft-com:office:smarttags" w:element="metricconverter">
              <w:smartTagPr>
                <w:attr w:name="ProductID" w:val="2015 г"/>
              </w:smartTagPr>
              <w:r w:rsidRPr="006E2F75">
                <w:rPr>
                  <w:sz w:val="18"/>
                  <w:szCs w:val="20"/>
                </w:rPr>
                <w:t>2015 г</w:t>
              </w:r>
            </w:smartTag>
            <w:r w:rsidRPr="006E2F75">
              <w:rPr>
                <w:sz w:val="18"/>
                <w:szCs w:val="20"/>
              </w:rPr>
              <w:t>.</w:t>
            </w:r>
          </w:p>
        </w:tc>
        <w:tc>
          <w:tcPr>
            <w:tcW w:w="1276" w:type="dxa"/>
            <w:tcBorders>
              <w:top w:val="single" w:sz="4" w:space="0" w:color="auto"/>
              <w:left w:val="single" w:sz="4" w:space="0" w:color="auto"/>
              <w:bottom w:val="double" w:sz="4" w:space="0" w:color="auto"/>
              <w:right w:val="single" w:sz="4" w:space="0" w:color="auto"/>
            </w:tcBorders>
            <w:textDirection w:val="btLr"/>
            <w:vAlign w:val="center"/>
          </w:tcPr>
          <w:p w:rsidR="005B3FFE" w:rsidRPr="006E2F75" w:rsidRDefault="00597815" w:rsidP="0068473F">
            <w:pPr>
              <w:spacing w:before="60" w:after="60" w:line="180" w:lineRule="exact"/>
              <w:ind w:left="113" w:right="113"/>
              <w:jc w:val="center"/>
              <w:rPr>
                <w:sz w:val="18"/>
                <w:szCs w:val="20"/>
              </w:rPr>
            </w:pPr>
            <w:r>
              <w:rPr>
                <w:sz w:val="18"/>
                <w:szCs w:val="20"/>
              </w:rPr>
              <w:t>П</w:t>
            </w:r>
            <w:r w:rsidR="000737D2">
              <w:rPr>
                <w:sz w:val="18"/>
                <w:szCs w:val="20"/>
              </w:rPr>
              <w:t>ервое</w:t>
            </w:r>
            <w:r w:rsidR="005B3FFE" w:rsidRPr="006E2F75">
              <w:rPr>
                <w:sz w:val="18"/>
                <w:szCs w:val="20"/>
              </w:rPr>
              <w:t xml:space="preserve"> полуг</w:t>
            </w:r>
            <w:r w:rsidR="000737D2">
              <w:rPr>
                <w:sz w:val="18"/>
                <w:szCs w:val="20"/>
              </w:rPr>
              <w:t>одие</w:t>
            </w:r>
            <w:r w:rsidR="005B3FFE" w:rsidRPr="006E2F75">
              <w:rPr>
                <w:sz w:val="18"/>
                <w:szCs w:val="20"/>
              </w:rPr>
              <w:t xml:space="preserve"> </w:t>
            </w:r>
            <w:smartTag w:uri="urn:schemas-microsoft-com:office:smarttags" w:element="metricconverter">
              <w:smartTagPr>
                <w:attr w:name="ProductID" w:val="2016 г"/>
              </w:smartTagPr>
              <w:r w:rsidR="005B3FFE" w:rsidRPr="006E2F75">
                <w:rPr>
                  <w:sz w:val="18"/>
                  <w:szCs w:val="20"/>
                </w:rPr>
                <w:t>2016 г</w:t>
              </w:r>
            </w:smartTag>
            <w:r w:rsidR="005B3FFE" w:rsidRPr="006E2F75">
              <w:rPr>
                <w:sz w:val="18"/>
                <w:szCs w:val="20"/>
              </w:rPr>
              <w:t>.</w:t>
            </w:r>
          </w:p>
        </w:tc>
      </w:tr>
      <w:tr w:rsidR="005B3FFE" w:rsidRPr="0068473F" w:rsidTr="0068473F">
        <w:trPr>
          <w:cantSplit/>
        </w:trPr>
        <w:tc>
          <w:tcPr>
            <w:tcW w:w="3119" w:type="dxa"/>
            <w:tcBorders>
              <w:top w:val="double" w:sz="4" w:space="0" w:color="auto"/>
              <w:left w:val="single" w:sz="4" w:space="0" w:color="auto"/>
              <w:bottom w:val="single" w:sz="4" w:space="0" w:color="auto"/>
              <w:right w:val="single" w:sz="4" w:space="0" w:color="auto"/>
            </w:tcBorders>
          </w:tcPr>
          <w:p w:rsidR="005B3FFE" w:rsidRPr="0068473F" w:rsidRDefault="005B3FFE" w:rsidP="0068473F">
            <w:pPr>
              <w:spacing w:before="60" w:after="60" w:line="240" w:lineRule="exact"/>
              <w:rPr>
                <w:sz w:val="20"/>
                <w:szCs w:val="20"/>
              </w:rPr>
            </w:pPr>
            <w:r w:rsidRPr="0068473F">
              <w:rPr>
                <w:sz w:val="20"/>
                <w:szCs w:val="20"/>
              </w:rPr>
              <w:t>ЗАО «Фондовая биржа ММВБ»</w:t>
            </w:r>
          </w:p>
        </w:tc>
        <w:tc>
          <w:tcPr>
            <w:tcW w:w="1134" w:type="dxa"/>
            <w:tcBorders>
              <w:top w:val="double" w:sz="4" w:space="0" w:color="auto"/>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40 062 312</w:t>
            </w:r>
          </w:p>
        </w:tc>
        <w:tc>
          <w:tcPr>
            <w:tcW w:w="1134" w:type="dxa"/>
            <w:tcBorders>
              <w:top w:val="double" w:sz="4" w:space="0" w:color="auto"/>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23 234 010</w:t>
            </w:r>
          </w:p>
        </w:tc>
        <w:tc>
          <w:tcPr>
            <w:tcW w:w="1134" w:type="dxa"/>
            <w:tcBorders>
              <w:top w:val="double" w:sz="4" w:space="0" w:color="auto"/>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97 266 302</w:t>
            </w:r>
          </w:p>
        </w:tc>
        <w:tc>
          <w:tcPr>
            <w:tcW w:w="1134" w:type="dxa"/>
            <w:tcBorders>
              <w:top w:val="double" w:sz="4" w:space="0" w:color="auto"/>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49 780 591</w:t>
            </w:r>
          </w:p>
        </w:tc>
        <w:tc>
          <w:tcPr>
            <w:tcW w:w="709" w:type="dxa"/>
            <w:tcBorders>
              <w:top w:val="double" w:sz="4" w:space="0" w:color="auto"/>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708" w:type="dxa"/>
            <w:tcBorders>
              <w:top w:val="double" w:sz="4" w:space="0" w:color="auto"/>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276" w:type="dxa"/>
            <w:tcBorders>
              <w:top w:val="double" w:sz="4" w:space="0" w:color="auto"/>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43 814 360</w:t>
            </w:r>
          </w:p>
        </w:tc>
        <w:tc>
          <w:tcPr>
            <w:tcW w:w="1134" w:type="dxa"/>
            <w:tcBorders>
              <w:top w:val="double" w:sz="4" w:space="0" w:color="auto"/>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49 688 037</w:t>
            </w:r>
          </w:p>
        </w:tc>
        <w:tc>
          <w:tcPr>
            <w:tcW w:w="851" w:type="dxa"/>
            <w:tcBorders>
              <w:top w:val="double" w:sz="4" w:space="0" w:color="auto"/>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1 880</w:t>
            </w:r>
          </w:p>
        </w:tc>
        <w:tc>
          <w:tcPr>
            <w:tcW w:w="850" w:type="dxa"/>
            <w:tcBorders>
              <w:top w:val="double" w:sz="4" w:space="0" w:color="auto"/>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3 178</w:t>
            </w:r>
          </w:p>
        </w:tc>
        <w:tc>
          <w:tcPr>
            <w:tcW w:w="1276" w:type="dxa"/>
            <w:tcBorders>
              <w:top w:val="double" w:sz="4" w:space="0" w:color="auto"/>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181 144 855</w:t>
            </w:r>
          </w:p>
        </w:tc>
        <w:tc>
          <w:tcPr>
            <w:tcW w:w="1276" w:type="dxa"/>
            <w:tcBorders>
              <w:top w:val="double" w:sz="4" w:space="0" w:color="auto"/>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122 705 816</w:t>
            </w:r>
          </w:p>
        </w:tc>
      </w:tr>
      <w:tr w:rsidR="005B3FFE" w:rsidRPr="0068473F" w:rsidTr="0068473F">
        <w:trPr>
          <w:cantSplit/>
        </w:trPr>
        <w:tc>
          <w:tcPr>
            <w:tcW w:w="3119" w:type="dxa"/>
            <w:tcBorders>
              <w:top w:val="single" w:sz="4" w:space="0" w:color="auto"/>
              <w:left w:val="single" w:sz="4" w:space="0" w:color="auto"/>
              <w:bottom w:val="single" w:sz="4" w:space="0" w:color="auto"/>
              <w:right w:val="single" w:sz="4" w:space="0" w:color="auto"/>
            </w:tcBorders>
          </w:tcPr>
          <w:p w:rsidR="005B3FFE" w:rsidRPr="0068473F" w:rsidRDefault="005B3FFE" w:rsidP="0068473F">
            <w:pPr>
              <w:spacing w:before="60" w:after="60" w:line="240" w:lineRule="exact"/>
              <w:rPr>
                <w:sz w:val="20"/>
                <w:szCs w:val="20"/>
              </w:rPr>
            </w:pPr>
            <w:r w:rsidRPr="0068473F">
              <w:rPr>
                <w:sz w:val="20"/>
                <w:szCs w:val="20"/>
              </w:rPr>
              <w:t>ПАО «Московская биржа»</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709"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708"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276"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851"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850"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276"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276"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r>
      <w:tr w:rsidR="005B3FFE" w:rsidRPr="0068473F" w:rsidTr="0068473F">
        <w:trPr>
          <w:cantSplit/>
        </w:trPr>
        <w:tc>
          <w:tcPr>
            <w:tcW w:w="3119" w:type="dxa"/>
            <w:tcBorders>
              <w:top w:val="nil"/>
              <w:left w:val="single" w:sz="4" w:space="0" w:color="auto"/>
              <w:bottom w:val="single" w:sz="4" w:space="0" w:color="auto"/>
              <w:right w:val="single" w:sz="4" w:space="0" w:color="auto"/>
            </w:tcBorders>
          </w:tcPr>
          <w:p w:rsidR="005B3FFE" w:rsidRPr="0068473F" w:rsidRDefault="005B3FFE" w:rsidP="0068473F">
            <w:pPr>
              <w:spacing w:before="60" w:after="60" w:line="240" w:lineRule="exact"/>
              <w:rPr>
                <w:sz w:val="20"/>
                <w:szCs w:val="20"/>
              </w:rPr>
            </w:pPr>
            <w:r w:rsidRPr="0068473F">
              <w:rPr>
                <w:sz w:val="20"/>
                <w:szCs w:val="20"/>
              </w:rPr>
              <w:t xml:space="preserve">АО «Санкт-Петербургская </w:t>
            </w:r>
            <w:r w:rsidR="000737D2">
              <w:rPr>
                <w:sz w:val="20"/>
                <w:szCs w:val="20"/>
              </w:rPr>
              <w:t>в</w:t>
            </w:r>
            <w:r w:rsidRPr="0068473F">
              <w:rPr>
                <w:sz w:val="20"/>
                <w:szCs w:val="20"/>
              </w:rPr>
              <w:t xml:space="preserve">алютная </w:t>
            </w:r>
            <w:r w:rsidR="000737D2">
              <w:rPr>
                <w:sz w:val="20"/>
                <w:szCs w:val="20"/>
              </w:rPr>
              <w:t>б</w:t>
            </w:r>
            <w:r w:rsidRPr="0068473F">
              <w:rPr>
                <w:sz w:val="20"/>
                <w:szCs w:val="20"/>
              </w:rPr>
              <w:t>иржа»</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709"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708"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276"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851"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850"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276" w:type="dxa"/>
            <w:tcBorders>
              <w:top w:val="nil"/>
              <w:left w:val="nil"/>
              <w:bottom w:val="single" w:sz="4" w:space="0" w:color="auto"/>
              <w:right w:val="single" w:sz="4" w:space="0" w:color="auto"/>
            </w:tcBorders>
            <w:noWrap/>
          </w:tcPr>
          <w:p w:rsidR="005B3FFE" w:rsidRPr="0068473F" w:rsidRDefault="008E7CBC" w:rsidP="0068473F">
            <w:pPr>
              <w:spacing w:before="60" w:after="60" w:line="240" w:lineRule="exact"/>
              <w:jc w:val="right"/>
              <w:rPr>
                <w:sz w:val="20"/>
                <w:szCs w:val="20"/>
              </w:rPr>
            </w:pPr>
            <w:r w:rsidRPr="0068473F">
              <w:rPr>
                <w:sz w:val="20"/>
                <w:szCs w:val="20"/>
              </w:rPr>
              <w:t>–</w:t>
            </w:r>
          </w:p>
        </w:tc>
        <w:tc>
          <w:tcPr>
            <w:tcW w:w="1276"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r>
      <w:tr w:rsidR="005B3FFE" w:rsidRPr="0068473F" w:rsidTr="0068473F">
        <w:trPr>
          <w:cantSplit/>
        </w:trPr>
        <w:tc>
          <w:tcPr>
            <w:tcW w:w="3119" w:type="dxa"/>
            <w:tcBorders>
              <w:top w:val="nil"/>
              <w:left w:val="single" w:sz="4" w:space="0" w:color="auto"/>
              <w:bottom w:val="single" w:sz="4" w:space="0" w:color="auto"/>
              <w:right w:val="single" w:sz="4" w:space="0" w:color="auto"/>
            </w:tcBorders>
          </w:tcPr>
          <w:p w:rsidR="005B3FFE" w:rsidRPr="0068473F" w:rsidRDefault="005B3FFE" w:rsidP="0068473F">
            <w:pPr>
              <w:spacing w:before="60" w:after="60" w:line="240" w:lineRule="exact"/>
              <w:rPr>
                <w:sz w:val="20"/>
                <w:szCs w:val="20"/>
              </w:rPr>
            </w:pPr>
            <w:r w:rsidRPr="0068473F">
              <w:rPr>
                <w:sz w:val="20"/>
                <w:szCs w:val="20"/>
              </w:rPr>
              <w:t>ПАО «Санкт-Петербургская биржа»</w:t>
            </w:r>
          </w:p>
        </w:tc>
        <w:tc>
          <w:tcPr>
            <w:tcW w:w="1134" w:type="dxa"/>
            <w:tcBorders>
              <w:top w:val="nil"/>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3 161</w:t>
            </w:r>
          </w:p>
        </w:tc>
        <w:tc>
          <w:tcPr>
            <w:tcW w:w="1134" w:type="dxa"/>
            <w:tcBorders>
              <w:top w:val="nil"/>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6 617</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709"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708"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276"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134"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851"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850"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276" w:type="dxa"/>
            <w:tcBorders>
              <w:top w:val="nil"/>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3 161</w:t>
            </w:r>
          </w:p>
        </w:tc>
        <w:tc>
          <w:tcPr>
            <w:tcW w:w="1276" w:type="dxa"/>
            <w:tcBorders>
              <w:top w:val="nil"/>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6 617</w:t>
            </w:r>
          </w:p>
        </w:tc>
      </w:tr>
      <w:tr w:rsidR="005B3FFE" w:rsidRPr="0068473F" w:rsidTr="0068473F">
        <w:trPr>
          <w:cantSplit/>
        </w:trPr>
        <w:tc>
          <w:tcPr>
            <w:tcW w:w="3119" w:type="dxa"/>
            <w:tcBorders>
              <w:top w:val="nil"/>
              <w:left w:val="single" w:sz="4" w:space="0" w:color="auto"/>
              <w:bottom w:val="single" w:sz="4" w:space="0" w:color="auto"/>
              <w:right w:val="single" w:sz="4" w:space="0" w:color="auto"/>
            </w:tcBorders>
          </w:tcPr>
          <w:p w:rsidR="005B3FFE" w:rsidRPr="0068473F" w:rsidRDefault="00597815" w:rsidP="0068473F">
            <w:pPr>
              <w:spacing w:before="60" w:after="60" w:line="240" w:lineRule="exact"/>
              <w:rPr>
                <w:sz w:val="20"/>
                <w:szCs w:val="20"/>
              </w:rPr>
            </w:pPr>
            <w:r>
              <w:rPr>
                <w:sz w:val="20"/>
                <w:szCs w:val="20"/>
              </w:rPr>
              <w:t>Итого</w:t>
            </w:r>
          </w:p>
        </w:tc>
        <w:tc>
          <w:tcPr>
            <w:tcW w:w="1134" w:type="dxa"/>
            <w:tcBorders>
              <w:top w:val="nil"/>
              <w:left w:val="nil"/>
              <w:bottom w:val="single" w:sz="4" w:space="0" w:color="auto"/>
              <w:right w:val="single" w:sz="4" w:space="0" w:color="auto"/>
            </w:tcBorders>
            <w:noWrap/>
          </w:tcPr>
          <w:p w:rsidR="005B3FFE" w:rsidRPr="0068473F" w:rsidRDefault="005B3FFE" w:rsidP="0068473F">
            <w:pPr>
              <w:spacing w:before="60" w:after="60" w:line="240" w:lineRule="exact"/>
              <w:jc w:val="right"/>
              <w:rPr>
                <w:sz w:val="20"/>
                <w:szCs w:val="20"/>
              </w:rPr>
            </w:pPr>
            <w:r w:rsidRPr="0068473F">
              <w:rPr>
                <w:sz w:val="20"/>
                <w:szCs w:val="20"/>
              </w:rPr>
              <w:t>40 065 474</w:t>
            </w:r>
          </w:p>
        </w:tc>
        <w:tc>
          <w:tcPr>
            <w:tcW w:w="1134" w:type="dxa"/>
            <w:tcBorders>
              <w:top w:val="nil"/>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23 240 627</w:t>
            </w:r>
          </w:p>
        </w:tc>
        <w:tc>
          <w:tcPr>
            <w:tcW w:w="1134" w:type="dxa"/>
            <w:tcBorders>
              <w:top w:val="nil"/>
              <w:left w:val="nil"/>
              <w:bottom w:val="single" w:sz="4" w:space="0" w:color="auto"/>
              <w:right w:val="single" w:sz="4" w:space="0" w:color="auto"/>
            </w:tcBorders>
            <w:noWrap/>
          </w:tcPr>
          <w:p w:rsidR="005B3FFE" w:rsidRPr="0068473F" w:rsidRDefault="005B3FFE" w:rsidP="0068473F">
            <w:pPr>
              <w:spacing w:before="60" w:after="60" w:line="240" w:lineRule="exact"/>
              <w:jc w:val="right"/>
              <w:rPr>
                <w:sz w:val="20"/>
                <w:szCs w:val="20"/>
              </w:rPr>
            </w:pPr>
            <w:r w:rsidRPr="0068473F">
              <w:rPr>
                <w:sz w:val="20"/>
                <w:szCs w:val="20"/>
              </w:rPr>
              <w:t>97 266 302</w:t>
            </w:r>
          </w:p>
        </w:tc>
        <w:tc>
          <w:tcPr>
            <w:tcW w:w="1134" w:type="dxa"/>
            <w:tcBorders>
              <w:top w:val="nil"/>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49 780 591</w:t>
            </w:r>
          </w:p>
        </w:tc>
        <w:tc>
          <w:tcPr>
            <w:tcW w:w="709" w:type="dxa"/>
            <w:tcBorders>
              <w:top w:val="nil"/>
              <w:left w:val="nil"/>
              <w:bottom w:val="single" w:sz="4" w:space="0" w:color="auto"/>
              <w:right w:val="single" w:sz="4" w:space="0" w:color="auto"/>
            </w:tcBorders>
            <w:noWrap/>
          </w:tcPr>
          <w:p w:rsidR="005B3FFE" w:rsidRPr="0068473F" w:rsidRDefault="008E7CBC" w:rsidP="0068473F">
            <w:pPr>
              <w:spacing w:before="60" w:after="60" w:line="240" w:lineRule="exact"/>
              <w:jc w:val="right"/>
              <w:rPr>
                <w:sz w:val="20"/>
                <w:szCs w:val="20"/>
              </w:rPr>
            </w:pPr>
            <w:r w:rsidRPr="0068473F">
              <w:rPr>
                <w:sz w:val="20"/>
                <w:szCs w:val="20"/>
              </w:rPr>
              <w:t>–</w:t>
            </w:r>
          </w:p>
        </w:tc>
        <w:tc>
          <w:tcPr>
            <w:tcW w:w="708" w:type="dxa"/>
            <w:tcBorders>
              <w:top w:val="nil"/>
              <w:left w:val="nil"/>
              <w:bottom w:val="single" w:sz="4" w:space="0" w:color="auto"/>
              <w:right w:val="single" w:sz="4" w:space="0" w:color="auto"/>
            </w:tcBorders>
          </w:tcPr>
          <w:p w:rsidR="005B3FFE" w:rsidRPr="0068473F" w:rsidRDefault="008E7CBC" w:rsidP="0068473F">
            <w:pPr>
              <w:spacing w:before="60" w:after="60" w:line="240" w:lineRule="exact"/>
              <w:jc w:val="right"/>
              <w:rPr>
                <w:sz w:val="20"/>
                <w:szCs w:val="20"/>
              </w:rPr>
            </w:pPr>
            <w:r w:rsidRPr="0068473F">
              <w:rPr>
                <w:sz w:val="20"/>
                <w:szCs w:val="20"/>
              </w:rPr>
              <w:t>–</w:t>
            </w:r>
          </w:p>
        </w:tc>
        <w:tc>
          <w:tcPr>
            <w:tcW w:w="1276" w:type="dxa"/>
            <w:tcBorders>
              <w:top w:val="nil"/>
              <w:left w:val="nil"/>
              <w:bottom w:val="single" w:sz="4" w:space="0" w:color="auto"/>
              <w:right w:val="single" w:sz="4" w:space="0" w:color="auto"/>
            </w:tcBorders>
            <w:noWrap/>
          </w:tcPr>
          <w:p w:rsidR="005B3FFE" w:rsidRPr="0068473F" w:rsidRDefault="005B3FFE" w:rsidP="0068473F">
            <w:pPr>
              <w:spacing w:before="60" w:after="60" w:line="240" w:lineRule="exact"/>
              <w:jc w:val="right"/>
              <w:rPr>
                <w:sz w:val="20"/>
                <w:szCs w:val="20"/>
              </w:rPr>
            </w:pPr>
            <w:r w:rsidRPr="0068473F">
              <w:rPr>
                <w:sz w:val="20"/>
                <w:szCs w:val="20"/>
              </w:rPr>
              <w:t>43 814 360</w:t>
            </w:r>
          </w:p>
        </w:tc>
        <w:tc>
          <w:tcPr>
            <w:tcW w:w="1134" w:type="dxa"/>
            <w:tcBorders>
              <w:top w:val="nil"/>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49 688 037</w:t>
            </w:r>
          </w:p>
        </w:tc>
        <w:tc>
          <w:tcPr>
            <w:tcW w:w="851" w:type="dxa"/>
            <w:tcBorders>
              <w:top w:val="nil"/>
              <w:left w:val="nil"/>
              <w:bottom w:val="single" w:sz="4" w:space="0" w:color="auto"/>
              <w:right w:val="single" w:sz="4" w:space="0" w:color="auto"/>
            </w:tcBorders>
            <w:noWrap/>
          </w:tcPr>
          <w:p w:rsidR="005B3FFE" w:rsidRPr="0068473F" w:rsidRDefault="005B3FFE" w:rsidP="0068473F">
            <w:pPr>
              <w:spacing w:before="60" w:after="60" w:line="240" w:lineRule="exact"/>
              <w:jc w:val="right"/>
              <w:rPr>
                <w:sz w:val="20"/>
                <w:szCs w:val="20"/>
              </w:rPr>
            </w:pPr>
            <w:r w:rsidRPr="0068473F">
              <w:rPr>
                <w:sz w:val="20"/>
                <w:szCs w:val="20"/>
              </w:rPr>
              <w:t>1 880</w:t>
            </w:r>
          </w:p>
        </w:tc>
        <w:tc>
          <w:tcPr>
            <w:tcW w:w="850" w:type="dxa"/>
            <w:tcBorders>
              <w:top w:val="nil"/>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3 178</w:t>
            </w:r>
          </w:p>
        </w:tc>
        <w:tc>
          <w:tcPr>
            <w:tcW w:w="1276" w:type="dxa"/>
            <w:tcBorders>
              <w:top w:val="nil"/>
              <w:left w:val="nil"/>
              <w:bottom w:val="single" w:sz="4" w:space="0" w:color="auto"/>
              <w:right w:val="single" w:sz="4" w:space="0" w:color="auto"/>
            </w:tcBorders>
            <w:noWrap/>
          </w:tcPr>
          <w:p w:rsidR="005B3FFE" w:rsidRPr="0068473F" w:rsidRDefault="005B3FFE" w:rsidP="0068473F">
            <w:pPr>
              <w:spacing w:before="60" w:after="60" w:line="240" w:lineRule="exact"/>
              <w:jc w:val="right"/>
              <w:rPr>
                <w:sz w:val="20"/>
                <w:szCs w:val="20"/>
              </w:rPr>
            </w:pPr>
            <w:r w:rsidRPr="0068473F">
              <w:rPr>
                <w:sz w:val="20"/>
                <w:szCs w:val="20"/>
              </w:rPr>
              <w:t>181 148 016</w:t>
            </w:r>
          </w:p>
        </w:tc>
        <w:tc>
          <w:tcPr>
            <w:tcW w:w="1276" w:type="dxa"/>
            <w:tcBorders>
              <w:top w:val="nil"/>
              <w:left w:val="nil"/>
              <w:bottom w:val="single" w:sz="4" w:space="0" w:color="auto"/>
              <w:right w:val="single" w:sz="4" w:space="0" w:color="auto"/>
            </w:tcBorders>
          </w:tcPr>
          <w:p w:rsidR="005B3FFE" w:rsidRPr="0068473F" w:rsidRDefault="005B3FFE" w:rsidP="0068473F">
            <w:pPr>
              <w:spacing w:before="60" w:after="60" w:line="240" w:lineRule="exact"/>
              <w:jc w:val="right"/>
              <w:rPr>
                <w:sz w:val="20"/>
                <w:szCs w:val="20"/>
              </w:rPr>
            </w:pPr>
            <w:r w:rsidRPr="0068473F">
              <w:rPr>
                <w:sz w:val="20"/>
                <w:szCs w:val="20"/>
              </w:rPr>
              <w:t>122 712 433</w:t>
            </w:r>
          </w:p>
        </w:tc>
      </w:tr>
    </w:tbl>
    <w:p w:rsidR="005B3FFE" w:rsidRPr="006E2F75" w:rsidRDefault="0068473F" w:rsidP="0068473F">
      <w:pPr>
        <w:spacing w:before="120"/>
        <w:ind w:left="1276" w:hanging="1276"/>
        <w:jc w:val="both"/>
        <w:rPr>
          <w:szCs w:val="20"/>
        </w:rPr>
      </w:pPr>
      <w:r>
        <w:rPr>
          <w:szCs w:val="20"/>
        </w:rPr>
        <w:t>Источник:</w:t>
      </w:r>
      <w:r>
        <w:rPr>
          <w:szCs w:val="20"/>
        </w:rPr>
        <w:tab/>
      </w:r>
      <w:r w:rsidR="005B3FFE" w:rsidRPr="006E2F75">
        <w:rPr>
          <w:szCs w:val="20"/>
        </w:rPr>
        <w:t>данные ЗАО «Фондовая биржа ММВБ»</w:t>
      </w:r>
      <w:r w:rsidR="005B3FFE" w:rsidRPr="006E2F75">
        <w:rPr>
          <w:szCs w:val="20"/>
          <w:vertAlign w:val="superscript"/>
        </w:rPr>
        <w:footnoteReference w:id="5"/>
      </w:r>
      <w:r w:rsidR="005B3FFE" w:rsidRPr="006E2F75">
        <w:rPr>
          <w:szCs w:val="20"/>
        </w:rPr>
        <w:t xml:space="preserve"> (витрина данных </w:t>
      </w:r>
      <w:r w:rsidR="000737D2">
        <w:rPr>
          <w:szCs w:val="20"/>
        </w:rPr>
        <w:t>г</w:t>
      </w:r>
      <w:r w:rsidR="00597815">
        <w:rPr>
          <w:szCs w:val="20"/>
        </w:rPr>
        <w:t>руппы «Московская б</w:t>
      </w:r>
      <w:r w:rsidR="005B3FFE" w:rsidRPr="006E2F75">
        <w:rPr>
          <w:szCs w:val="20"/>
        </w:rPr>
        <w:t xml:space="preserve">иржа»), </w:t>
      </w:r>
      <w:r w:rsidR="005B3FFE" w:rsidRPr="006E2F75">
        <w:t xml:space="preserve">ПАО «Московская биржа», АО «Санкт-Петербургская </w:t>
      </w:r>
      <w:r w:rsidR="000737D2">
        <w:t>в</w:t>
      </w:r>
      <w:r w:rsidR="005B3FFE" w:rsidRPr="006E2F75">
        <w:t xml:space="preserve">алютная </w:t>
      </w:r>
      <w:r w:rsidR="000737D2">
        <w:t>б</w:t>
      </w:r>
      <w:r w:rsidR="005B3FFE" w:rsidRPr="006E2F75">
        <w:t>иржа» и ПАО «Санкт-Петербургская биржа».</w:t>
      </w:r>
    </w:p>
    <w:p w:rsidR="005B3FFE" w:rsidRPr="006E2F75" w:rsidRDefault="005B3FFE" w:rsidP="00C1122E">
      <w:pPr>
        <w:rPr>
          <w:sz w:val="20"/>
          <w:szCs w:val="20"/>
        </w:rPr>
        <w:sectPr w:rsidR="005B3FFE" w:rsidRPr="006E2F75" w:rsidSect="00CA26BF">
          <w:headerReference w:type="default" r:id="rId16"/>
          <w:pgSz w:w="16838" w:h="11906" w:orient="landscape" w:code="9"/>
          <w:pgMar w:top="1134" w:right="567" w:bottom="851" w:left="567" w:header="567" w:footer="567" w:gutter="0"/>
          <w:cols w:space="708"/>
          <w:docGrid w:linePitch="360"/>
        </w:sectPr>
      </w:pPr>
    </w:p>
    <w:p w:rsidR="00B360C9" w:rsidRPr="006E2F75" w:rsidRDefault="00B360C9" w:rsidP="00C1122E">
      <w:pPr>
        <w:ind w:firstLine="540"/>
        <w:jc w:val="both"/>
        <w:rPr>
          <w:sz w:val="28"/>
          <w:szCs w:val="28"/>
        </w:rPr>
      </w:pPr>
      <w:r w:rsidRPr="006E2F75">
        <w:rPr>
          <w:sz w:val="28"/>
          <w:szCs w:val="28"/>
        </w:rPr>
        <w:t>Количество профессиональных участников рынка ценных бумаг, осуществляющих брокерскую и дилерскую деятельность на финансовом рынке Российской Федерации, снижается (таблица 2</w:t>
      </w:r>
      <w:r w:rsidR="00184466">
        <w:rPr>
          <w:sz w:val="28"/>
          <w:szCs w:val="28"/>
        </w:rPr>
        <w:t>3</w:t>
      </w:r>
      <w:r w:rsidRPr="006E2F75">
        <w:rPr>
          <w:sz w:val="28"/>
          <w:szCs w:val="28"/>
        </w:rPr>
        <w:t>).</w:t>
      </w:r>
    </w:p>
    <w:p w:rsidR="00B360C9" w:rsidRPr="006E2F75" w:rsidRDefault="00B360C9" w:rsidP="00D63626">
      <w:pPr>
        <w:spacing w:before="120"/>
        <w:ind w:firstLine="539"/>
        <w:jc w:val="right"/>
        <w:rPr>
          <w:sz w:val="28"/>
          <w:szCs w:val="28"/>
        </w:rPr>
      </w:pPr>
      <w:r w:rsidRPr="006E2F75">
        <w:rPr>
          <w:sz w:val="28"/>
          <w:szCs w:val="28"/>
        </w:rPr>
        <w:t>Таблица 2</w:t>
      </w:r>
      <w:r w:rsidR="00184466">
        <w:rPr>
          <w:sz w:val="28"/>
          <w:szCs w:val="28"/>
        </w:rPr>
        <w:t>3</w:t>
      </w:r>
      <w:r w:rsidRPr="006E2F75">
        <w:rPr>
          <w:sz w:val="28"/>
          <w:szCs w:val="28"/>
        </w:rPr>
        <w:t xml:space="preserve"> </w:t>
      </w:r>
    </w:p>
    <w:p w:rsidR="005B3FFE" w:rsidRPr="006E2F75" w:rsidRDefault="005B3FFE" w:rsidP="00D63626">
      <w:pPr>
        <w:spacing w:before="120" w:after="120"/>
        <w:jc w:val="center"/>
        <w:rPr>
          <w:b/>
          <w:bCs/>
          <w:sz w:val="28"/>
          <w:szCs w:val="28"/>
        </w:rPr>
      </w:pPr>
      <w:r w:rsidRPr="006E2F75">
        <w:rPr>
          <w:b/>
          <w:sz w:val="28"/>
          <w:szCs w:val="28"/>
        </w:rPr>
        <w:t>Количество организаций, осуществляющих определенный вид профессиональной деятельности на рынке ценных бумаг</w:t>
      </w:r>
      <w:r w:rsidR="00104947">
        <w:rPr>
          <w:bCs/>
          <w:sz w:val="28"/>
          <w:szCs w:val="28"/>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873"/>
        <w:gridCol w:w="1163"/>
        <w:gridCol w:w="1023"/>
        <w:gridCol w:w="1019"/>
        <w:gridCol w:w="1181"/>
        <w:gridCol w:w="845"/>
      </w:tblGrid>
      <w:tr w:rsidR="005B3FFE" w:rsidRPr="006E2F75" w:rsidTr="00104947">
        <w:trPr>
          <w:trHeight w:val="210"/>
        </w:trPr>
        <w:tc>
          <w:tcPr>
            <w:tcW w:w="1903" w:type="pct"/>
            <w:vMerge w:val="restart"/>
            <w:vAlign w:val="center"/>
          </w:tcPr>
          <w:p w:rsidR="005B3FFE" w:rsidRPr="006E2F75" w:rsidRDefault="005B3FFE" w:rsidP="00104947">
            <w:pPr>
              <w:spacing w:before="60" w:after="60" w:line="200" w:lineRule="exact"/>
              <w:jc w:val="center"/>
              <w:rPr>
                <w:sz w:val="20"/>
                <w:szCs w:val="20"/>
              </w:rPr>
            </w:pPr>
            <w:bookmarkStart w:id="332" w:name="_Toc476067214"/>
            <w:r w:rsidRPr="006E2F75">
              <w:rPr>
                <w:sz w:val="20"/>
                <w:szCs w:val="20"/>
              </w:rPr>
              <w:t>Вид</w:t>
            </w:r>
            <w:r w:rsidR="000737D2">
              <w:rPr>
                <w:sz w:val="20"/>
                <w:szCs w:val="20"/>
              </w:rPr>
              <w:t>ы</w:t>
            </w:r>
            <w:r w:rsidRPr="006E2F75">
              <w:rPr>
                <w:sz w:val="20"/>
                <w:szCs w:val="20"/>
              </w:rPr>
              <w:t xml:space="preserve"> профессиональной деятельности</w:t>
            </w:r>
            <w:bookmarkEnd w:id="332"/>
            <w:r w:rsidR="00104947">
              <w:rPr>
                <w:sz w:val="20"/>
                <w:szCs w:val="20"/>
                <w:vertAlign w:val="superscript"/>
              </w:rPr>
              <w:t>2</w:t>
            </w:r>
          </w:p>
        </w:tc>
        <w:tc>
          <w:tcPr>
            <w:tcW w:w="3097" w:type="pct"/>
            <w:gridSpan w:val="6"/>
            <w:vAlign w:val="center"/>
          </w:tcPr>
          <w:p w:rsidR="005B3FFE" w:rsidRPr="006E2F75" w:rsidRDefault="005B3FFE" w:rsidP="00104947">
            <w:pPr>
              <w:spacing w:before="60" w:after="60" w:line="200" w:lineRule="exact"/>
              <w:jc w:val="center"/>
              <w:rPr>
                <w:sz w:val="20"/>
                <w:szCs w:val="20"/>
              </w:rPr>
            </w:pPr>
            <w:bookmarkStart w:id="333" w:name="_Toc476067215"/>
            <w:r w:rsidRPr="006E2F75">
              <w:rPr>
                <w:sz w:val="20"/>
                <w:szCs w:val="20"/>
              </w:rPr>
              <w:t xml:space="preserve">Количество </w:t>
            </w:r>
            <w:r w:rsidR="00104947" w:rsidRPr="006E2F75">
              <w:rPr>
                <w:sz w:val="20"/>
                <w:szCs w:val="20"/>
              </w:rPr>
              <w:t>профессиональных</w:t>
            </w:r>
            <w:r w:rsidR="00B360C9" w:rsidRPr="006E2F75">
              <w:rPr>
                <w:sz w:val="20"/>
                <w:szCs w:val="20"/>
              </w:rPr>
              <w:t xml:space="preserve"> </w:t>
            </w:r>
            <w:r w:rsidRPr="006E2F75">
              <w:rPr>
                <w:sz w:val="20"/>
                <w:szCs w:val="20"/>
              </w:rPr>
              <w:t>участников</w:t>
            </w:r>
            <w:bookmarkEnd w:id="333"/>
          </w:p>
        </w:tc>
      </w:tr>
      <w:tr w:rsidR="005B3FFE" w:rsidRPr="006E2F75" w:rsidTr="00104947">
        <w:trPr>
          <w:trHeight w:val="250"/>
        </w:trPr>
        <w:tc>
          <w:tcPr>
            <w:tcW w:w="1903" w:type="pct"/>
            <w:vMerge/>
            <w:vAlign w:val="center"/>
          </w:tcPr>
          <w:p w:rsidR="005B3FFE" w:rsidRPr="006E2F75" w:rsidRDefault="005B3FFE" w:rsidP="00104947">
            <w:pPr>
              <w:spacing w:before="60" w:after="60" w:line="200" w:lineRule="exact"/>
              <w:jc w:val="center"/>
              <w:rPr>
                <w:sz w:val="20"/>
                <w:szCs w:val="20"/>
              </w:rPr>
            </w:pPr>
          </w:p>
        </w:tc>
        <w:tc>
          <w:tcPr>
            <w:tcW w:w="1033" w:type="pct"/>
            <w:gridSpan w:val="2"/>
            <w:vAlign w:val="center"/>
          </w:tcPr>
          <w:p w:rsidR="005B3FFE" w:rsidRPr="006E2F75" w:rsidRDefault="00B360C9" w:rsidP="00104947">
            <w:pPr>
              <w:spacing w:before="60" w:after="60" w:line="200" w:lineRule="exact"/>
              <w:jc w:val="center"/>
              <w:rPr>
                <w:sz w:val="20"/>
                <w:szCs w:val="20"/>
              </w:rPr>
            </w:pPr>
            <w:bookmarkStart w:id="334" w:name="_Toc476067216"/>
            <w:r w:rsidRPr="006E2F75">
              <w:rPr>
                <w:sz w:val="20"/>
                <w:szCs w:val="20"/>
              </w:rPr>
              <w:t xml:space="preserve">по состоянию </w:t>
            </w:r>
            <w:r w:rsidR="00104947">
              <w:rPr>
                <w:sz w:val="20"/>
                <w:szCs w:val="20"/>
              </w:rPr>
              <w:br/>
            </w:r>
            <w:r w:rsidRPr="006E2F75">
              <w:rPr>
                <w:sz w:val="20"/>
                <w:szCs w:val="20"/>
              </w:rPr>
              <w:t xml:space="preserve">на </w:t>
            </w:r>
            <w:r w:rsidR="005B3FFE" w:rsidRPr="006E2F75">
              <w:rPr>
                <w:sz w:val="20"/>
                <w:szCs w:val="20"/>
              </w:rPr>
              <w:t>01.01.15</w:t>
            </w:r>
            <w:bookmarkEnd w:id="334"/>
          </w:p>
        </w:tc>
        <w:tc>
          <w:tcPr>
            <w:tcW w:w="1035" w:type="pct"/>
            <w:gridSpan w:val="2"/>
            <w:vAlign w:val="center"/>
          </w:tcPr>
          <w:p w:rsidR="005B3FFE" w:rsidRPr="006E2F75" w:rsidRDefault="00B360C9" w:rsidP="00104947">
            <w:pPr>
              <w:spacing w:before="60" w:after="60" w:line="200" w:lineRule="exact"/>
              <w:jc w:val="center"/>
              <w:rPr>
                <w:sz w:val="20"/>
                <w:szCs w:val="20"/>
              </w:rPr>
            </w:pPr>
            <w:bookmarkStart w:id="335" w:name="_Toc476067217"/>
            <w:r w:rsidRPr="006E2F75">
              <w:rPr>
                <w:sz w:val="20"/>
                <w:szCs w:val="20"/>
              </w:rPr>
              <w:t xml:space="preserve">по состоянию </w:t>
            </w:r>
            <w:r w:rsidR="00104947">
              <w:rPr>
                <w:sz w:val="20"/>
                <w:szCs w:val="20"/>
              </w:rPr>
              <w:br/>
            </w:r>
            <w:r w:rsidRPr="006E2F75">
              <w:rPr>
                <w:sz w:val="20"/>
                <w:szCs w:val="20"/>
              </w:rPr>
              <w:t xml:space="preserve">на </w:t>
            </w:r>
            <w:r w:rsidR="005B3FFE" w:rsidRPr="006E2F75">
              <w:rPr>
                <w:sz w:val="20"/>
                <w:szCs w:val="20"/>
              </w:rPr>
              <w:t>01.01.16</w:t>
            </w:r>
            <w:bookmarkEnd w:id="335"/>
          </w:p>
        </w:tc>
        <w:tc>
          <w:tcPr>
            <w:tcW w:w="1030" w:type="pct"/>
            <w:gridSpan w:val="2"/>
            <w:vAlign w:val="center"/>
          </w:tcPr>
          <w:p w:rsidR="005B3FFE" w:rsidRPr="006E2F75" w:rsidRDefault="00B360C9" w:rsidP="00104947">
            <w:pPr>
              <w:spacing w:before="60" w:after="60" w:line="200" w:lineRule="exact"/>
              <w:jc w:val="center"/>
              <w:rPr>
                <w:sz w:val="20"/>
                <w:szCs w:val="20"/>
              </w:rPr>
            </w:pPr>
            <w:bookmarkStart w:id="336" w:name="_Toc476067218"/>
            <w:r w:rsidRPr="006E2F75">
              <w:rPr>
                <w:sz w:val="20"/>
                <w:szCs w:val="20"/>
              </w:rPr>
              <w:t xml:space="preserve">по состоянию </w:t>
            </w:r>
            <w:r w:rsidR="00104947">
              <w:rPr>
                <w:sz w:val="20"/>
                <w:szCs w:val="20"/>
              </w:rPr>
              <w:br/>
            </w:r>
            <w:r w:rsidRPr="006E2F75">
              <w:rPr>
                <w:sz w:val="20"/>
                <w:szCs w:val="20"/>
              </w:rPr>
              <w:t xml:space="preserve">на </w:t>
            </w:r>
            <w:r w:rsidR="005B3FFE" w:rsidRPr="006E2F75">
              <w:rPr>
                <w:sz w:val="20"/>
                <w:szCs w:val="20"/>
              </w:rPr>
              <w:t>01.07.16</w:t>
            </w:r>
            <w:bookmarkEnd w:id="336"/>
          </w:p>
        </w:tc>
      </w:tr>
      <w:tr w:rsidR="005B3FFE" w:rsidRPr="006E2F75" w:rsidTr="00104947">
        <w:trPr>
          <w:trHeight w:val="58"/>
        </w:trPr>
        <w:tc>
          <w:tcPr>
            <w:tcW w:w="1903" w:type="pct"/>
            <w:vMerge/>
            <w:tcBorders>
              <w:bottom w:val="double" w:sz="4" w:space="0" w:color="auto"/>
            </w:tcBorders>
            <w:vAlign w:val="center"/>
          </w:tcPr>
          <w:p w:rsidR="005B3FFE" w:rsidRPr="006E2F75" w:rsidRDefault="005B3FFE" w:rsidP="00104947">
            <w:pPr>
              <w:spacing w:before="60" w:after="60" w:line="200" w:lineRule="exact"/>
              <w:jc w:val="center"/>
              <w:rPr>
                <w:sz w:val="20"/>
                <w:szCs w:val="20"/>
              </w:rPr>
            </w:pPr>
          </w:p>
        </w:tc>
        <w:tc>
          <w:tcPr>
            <w:tcW w:w="443" w:type="pct"/>
            <w:tcBorders>
              <w:bottom w:val="double" w:sz="4" w:space="0" w:color="auto"/>
            </w:tcBorders>
            <w:vAlign w:val="center"/>
          </w:tcPr>
          <w:p w:rsidR="005B3FFE" w:rsidRPr="006E2F75" w:rsidRDefault="000737D2" w:rsidP="00104947">
            <w:pPr>
              <w:spacing w:before="60" w:after="60" w:line="200" w:lineRule="exact"/>
              <w:jc w:val="center"/>
              <w:rPr>
                <w:sz w:val="20"/>
                <w:szCs w:val="20"/>
              </w:rPr>
            </w:pPr>
            <w:bookmarkStart w:id="337" w:name="_Toc476067219"/>
            <w:r>
              <w:rPr>
                <w:sz w:val="20"/>
                <w:szCs w:val="20"/>
              </w:rPr>
              <w:t>В</w:t>
            </w:r>
            <w:r w:rsidR="005B3FFE" w:rsidRPr="006E2F75">
              <w:rPr>
                <w:sz w:val="20"/>
                <w:szCs w:val="20"/>
              </w:rPr>
              <w:t>сего</w:t>
            </w:r>
            <w:bookmarkEnd w:id="337"/>
          </w:p>
        </w:tc>
        <w:tc>
          <w:tcPr>
            <w:tcW w:w="590" w:type="pct"/>
            <w:tcBorders>
              <w:bottom w:val="double" w:sz="4" w:space="0" w:color="auto"/>
            </w:tcBorders>
            <w:vAlign w:val="center"/>
          </w:tcPr>
          <w:p w:rsidR="005B3FFE" w:rsidRPr="006E2F75" w:rsidRDefault="00B360C9" w:rsidP="00104947">
            <w:pPr>
              <w:spacing w:before="60" w:after="60" w:line="200" w:lineRule="exact"/>
              <w:jc w:val="center"/>
              <w:rPr>
                <w:sz w:val="20"/>
                <w:szCs w:val="20"/>
              </w:rPr>
            </w:pPr>
            <w:bookmarkStart w:id="338" w:name="_Toc476067220"/>
            <w:r w:rsidRPr="006E2F75">
              <w:rPr>
                <w:sz w:val="20"/>
                <w:szCs w:val="20"/>
              </w:rPr>
              <w:t>в</w:t>
            </w:r>
            <w:r w:rsidR="005B3FFE" w:rsidRPr="006E2F75">
              <w:rPr>
                <w:sz w:val="20"/>
                <w:szCs w:val="20"/>
              </w:rPr>
              <w:t xml:space="preserve"> т</w:t>
            </w:r>
            <w:r w:rsidR="000737D2">
              <w:rPr>
                <w:sz w:val="20"/>
                <w:szCs w:val="20"/>
              </w:rPr>
              <w:t>ом</w:t>
            </w:r>
            <w:r w:rsidR="0068473F">
              <w:rPr>
                <w:sz w:val="20"/>
                <w:szCs w:val="20"/>
              </w:rPr>
              <w:t xml:space="preserve"> </w:t>
            </w:r>
            <w:r w:rsidR="005B3FFE" w:rsidRPr="006E2F75">
              <w:rPr>
                <w:sz w:val="20"/>
                <w:szCs w:val="20"/>
              </w:rPr>
              <w:t>ч</w:t>
            </w:r>
            <w:r w:rsidR="000737D2">
              <w:rPr>
                <w:sz w:val="20"/>
                <w:szCs w:val="20"/>
              </w:rPr>
              <w:t>исле</w:t>
            </w:r>
            <w:r w:rsidR="005B3FFE" w:rsidRPr="006E2F75">
              <w:rPr>
                <w:sz w:val="20"/>
                <w:szCs w:val="20"/>
              </w:rPr>
              <w:t xml:space="preserve"> банки</w:t>
            </w:r>
            <w:bookmarkEnd w:id="338"/>
            <w:r w:rsidR="00104947">
              <w:rPr>
                <w:sz w:val="20"/>
                <w:szCs w:val="20"/>
                <w:vertAlign w:val="superscript"/>
              </w:rPr>
              <w:t>3</w:t>
            </w:r>
          </w:p>
        </w:tc>
        <w:tc>
          <w:tcPr>
            <w:tcW w:w="519" w:type="pct"/>
            <w:tcBorders>
              <w:bottom w:val="double" w:sz="4" w:space="0" w:color="auto"/>
            </w:tcBorders>
            <w:vAlign w:val="center"/>
          </w:tcPr>
          <w:p w:rsidR="005B3FFE" w:rsidRPr="006E2F75" w:rsidRDefault="000737D2" w:rsidP="00104947">
            <w:pPr>
              <w:spacing w:before="60" w:after="60" w:line="200" w:lineRule="exact"/>
              <w:jc w:val="center"/>
              <w:rPr>
                <w:sz w:val="20"/>
                <w:szCs w:val="20"/>
              </w:rPr>
            </w:pPr>
            <w:bookmarkStart w:id="339" w:name="_Toc476067221"/>
            <w:r>
              <w:rPr>
                <w:sz w:val="20"/>
                <w:szCs w:val="20"/>
              </w:rPr>
              <w:t>В</w:t>
            </w:r>
            <w:r w:rsidR="005B3FFE" w:rsidRPr="006E2F75">
              <w:rPr>
                <w:sz w:val="20"/>
                <w:szCs w:val="20"/>
              </w:rPr>
              <w:t>сего</w:t>
            </w:r>
            <w:bookmarkEnd w:id="339"/>
          </w:p>
        </w:tc>
        <w:tc>
          <w:tcPr>
            <w:tcW w:w="517" w:type="pct"/>
            <w:tcBorders>
              <w:bottom w:val="double" w:sz="4" w:space="0" w:color="auto"/>
            </w:tcBorders>
            <w:vAlign w:val="center"/>
          </w:tcPr>
          <w:p w:rsidR="005B3FFE" w:rsidRPr="006E2F75" w:rsidRDefault="00B360C9" w:rsidP="00104947">
            <w:pPr>
              <w:spacing w:before="60" w:after="60" w:line="200" w:lineRule="exact"/>
              <w:jc w:val="center"/>
              <w:rPr>
                <w:sz w:val="20"/>
                <w:szCs w:val="20"/>
                <w:vertAlign w:val="superscript"/>
              </w:rPr>
            </w:pPr>
            <w:bookmarkStart w:id="340" w:name="_Toc476067222"/>
            <w:r w:rsidRPr="006E2F75">
              <w:rPr>
                <w:sz w:val="20"/>
                <w:szCs w:val="20"/>
              </w:rPr>
              <w:t>в</w:t>
            </w:r>
            <w:r w:rsidR="005B3FFE" w:rsidRPr="006E2F75">
              <w:rPr>
                <w:sz w:val="20"/>
                <w:szCs w:val="20"/>
              </w:rPr>
              <w:t xml:space="preserve"> т</w:t>
            </w:r>
            <w:r w:rsidR="000737D2">
              <w:rPr>
                <w:sz w:val="20"/>
                <w:szCs w:val="20"/>
              </w:rPr>
              <w:t>ом</w:t>
            </w:r>
            <w:r w:rsidR="0068473F">
              <w:rPr>
                <w:sz w:val="20"/>
                <w:szCs w:val="20"/>
              </w:rPr>
              <w:t xml:space="preserve"> </w:t>
            </w:r>
            <w:r w:rsidR="005B3FFE" w:rsidRPr="006E2F75">
              <w:rPr>
                <w:sz w:val="20"/>
                <w:szCs w:val="20"/>
              </w:rPr>
              <w:t>ч</w:t>
            </w:r>
            <w:r w:rsidR="000737D2">
              <w:rPr>
                <w:sz w:val="20"/>
                <w:szCs w:val="20"/>
              </w:rPr>
              <w:t>исле</w:t>
            </w:r>
            <w:r w:rsidR="005B3FFE" w:rsidRPr="006E2F75">
              <w:rPr>
                <w:sz w:val="20"/>
                <w:szCs w:val="20"/>
              </w:rPr>
              <w:t xml:space="preserve"> банки</w:t>
            </w:r>
            <w:bookmarkEnd w:id="340"/>
            <w:r w:rsidR="00104947">
              <w:rPr>
                <w:sz w:val="20"/>
                <w:szCs w:val="20"/>
                <w:vertAlign w:val="superscript"/>
              </w:rPr>
              <w:t>3</w:t>
            </w:r>
          </w:p>
        </w:tc>
        <w:tc>
          <w:tcPr>
            <w:tcW w:w="599" w:type="pct"/>
            <w:tcBorders>
              <w:bottom w:val="double" w:sz="4" w:space="0" w:color="auto"/>
            </w:tcBorders>
            <w:vAlign w:val="center"/>
          </w:tcPr>
          <w:p w:rsidR="005B3FFE" w:rsidRPr="006E2F75" w:rsidRDefault="000737D2" w:rsidP="00104947">
            <w:pPr>
              <w:spacing w:before="60" w:after="60" w:line="200" w:lineRule="exact"/>
              <w:jc w:val="center"/>
              <w:rPr>
                <w:sz w:val="20"/>
                <w:szCs w:val="20"/>
              </w:rPr>
            </w:pPr>
            <w:bookmarkStart w:id="341" w:name="_Toc476067223"/>
            <w:r>
              <w:rPr>
                <w:sz w:val="20"/>
                <w:szCs w:val="20"/>
              </w:rPr>
              <w:t>В</w:t>
            </w:r>
            <w:r w:rsidR="005B3FFE" w:rsidRPr="006E2F75">
              <w:rPr>
                <w:sz w:val="20"/>
                <w:szCs w:val="20"/>
              </w:rPr>
              <w:t>сего</w:t>
            </w:r>
            <w:bookmarkEnd w:id="341"/>
          </w:p>
        </w:tc>
        <w:tc>
          <w:tcPr>
            <w:tcW w:w="430" w:type="pct"/>
            <w:tcBorders>
              <w:bottom w:val="double" w:sz="4" w:space="0" w:color="auto"/>
            </w:tcBorders>
            <w:vAlign w:val="center"/>
          </w:tcPr>
          <w:p w:rsidR="005B3FFE" w:rsidRPr="006E2F75" w:rsidRDefault="00B360C9" w:rsidP="00104947">
            <w:pPr>
              <w:spacing w:before="60" w:after="60" w:line="200" w:lineRule="exact"/>
              <w:jc w:val="center"/>
              <w:rPr>
                <w:sz w:val="20"/>
                <w:szCs w:val="20"/>
                <w:vertAlign w:val="superscript"/>
              </w:rPr>
            </w:pPr>
            <w:bookmarkStart w:id="342" w:name="_Toc476067224"/>
            <w:r w:rsidRPr="006E2F75">
              <w:rPr>
                <w:sz w:val="20"/>
                <w:szCs w:val="20"/>
              </w:rPr>
              <w:t>в</w:t>
            </w:r>
            <w:r w:rsidR="000737D2">
              <w:rPr>
                <w:sz w:val="20"/>
                <w:szCs w:val="20"/>
              </w:rPr>
              <w:t xml:space="preserve"> том</w:t>
            </w:r>
            <w:r w:rsidR="0068473F">
              <w:rPr>
                <w:sz w:val="20"/>
                <w:szCs w:val="20"/>
              </w:rPr>
              <w:t xml:space="preserve"> </w:t>
            </w:r>
            <w:r w:rsidR="005B3FFE" w:rsidRPr="006E2F75">
              <w:rPr>
                <w:sz w:val="20"/>
                <w:szCs w:val="20"/>
              </w:rPr>
              <w:t>ч</w:t>
            </w:r>
            <w:r w:rsidR="000737D2">
              <w:rPr>
                <w:sz w:val="20"/>
                <w:szCs w:val="20"/>
              </w:rPr>
              <w:t>исле</w:t>
            </w:r>
            <w:r w:rsidR="005B3FFE" w:rsidRPr="006E2F75">
              <w:rPr>
                <w:sz w:val="20"/>
                <w:szCs w:val="20"/>
              </w:rPr>
              <w:t xml:space="preserve"> банки</w:t>
            </w:r>
            <w:bookmarkEnd w:id="342"/>
            <w:r w:rsidR="00104947">
              <w:rPr>
                <w:sz w:val="20"/>
                <w:szCs w:val="20"/>
                <w:vertAlign w:val="superscript"/>
              </w:rPr>
              <w:t>3</w:t>
            </w:r>
          </w:p>
        </w:tc>
      </w:tr>
      <w:tr w:rsidR="005B3FFE" w:rsidRPr="006E2F75" w:rsidTr="00104947">
        <w:tc>
          <w:tcPr>
            <w:tcW w:w="1903" w:type="pct"/>
            <w:tcBorders>
              <w:top w:val="double" w:sz="4" w:space="0" w:color="auto"/>
            </w:tcBorders>
          </w:tcPr>
          <w:p w:rsidR="005B3FFE" w:rsidRPr="006E2F75" w:rsidRDefault="005B3FFE" w:rsidP="00D63626">
            <w:pPr>
              <w:spacing w:before="60" w:after="40" w:line="240" w:lineRule="exact"/>
            </w:pPr>
            <w:bookmarkStart w:id="343" w:name="_Toc476067225"/>
            <w:r w:rsidRPr="006E2F75">
              <w:t>Брокерская деятельность</w:t>
            </w:r>
            <w:bookmarkEnd w:id="343"/>
          </w:p>
        </w:tc>
        <w:tc>
          <w:tcPr>
            <w:tcW w:w="443" w:type="pct"/>
            <w:tcBorders>
              <w:top w:val="double" w:sz="4" w:space="0" w:color="auto"/>
            </w:tcBorders>
          </w:tcPr>
          <w:p w:rsidR="005B3FFE" w:rsidRPr="006E2F75" w:rsidRDefault="005B3FFE" w:rsidP="00D63626">
            <w:pPr>
              <w:spacing w:before="60" w:after="40" w:line="240" w:lineRule="exact"/>
              <w:ind w:right="113"/>
              <w:jc w:val="right"/>
            </w:pPr>
            <w:bookmarkStart w:id="344" w:name="_Toc476067226"/>
            <w:r w:rsidRPr="006E2F75">
              <w:t>803</w:t>
            </w:r>
            <w:bookmarkEnd w:id="344"/>
          </w:p>
        </w:tc>
        <w:tc>
          <w:tcPr>
            <w:tcW w:w="590" w:type="pct"/>
            <w:tcBorders>
              <w:top w:val="double" w:sz="4" w:space="0" w:color="auto"/>
            </w:tcBorders>
          </w:tcPr>
          <w:p w:rsidR="005B3FFE" w:rsidRPr="006E2F75" w:rsidRDefault="005B3FFE" w:rsidP="00D63626">
            <w:pPr>
              <w:spacing w:before="60" w:after="40" w:line="240" w:lineRule="exact"/>
              <w:ind w:right="113"/>
              <w:jc w:val="right"/>
            </w:pPr>
            <w:bookmarkStart w:id="345" w:name="_Toc476067227"/>
            <w:r w:rsidRPr="006E2F75">
              <w:t>393</w:t>
            </w:r>
            <w:bookmarkEnd w:id="345"/>
          </w:p>
        </w:tc>
        <w:tc>
          <w:tcPr>
            <w:tcW w:w="519" w:type="pct"/>
            <w:tcBorders>
              <w:top w:val="double" w:sz="4" w:space="0" w:color="auto"/>
            </w:tcBorders>
          </w:tcPr>
          <w:p w:rsidR="005B3FFE" w:rsidRPr="006E2F75" w:rsidRDefault="005B3FFE" w:rsidP="00D63626">
            <w:pPr>
              <w:spacing w:before="60" w:after="40" w:line="240" w:lineRule="exact"/>
              <w:ind w:right="113"/>
              <w:jc w:val="right"/>
            </w:pPr>
            <w:bookmarkStart w:id="346" w:name="_Toc476067228"/>
            <w:r w:rsidRPr="006E2F75">
              <w:t>633</w:t>
            </w:r>
            <w:bookmarkEnd w:id="346"/>
          </w:p>
        </w:tc>
        <w:tc>
          <w:tcPr>
            <w:tcW w:w="517" w:type="pct"/>
            <w:tcBorders>
              <w:top w:val="double" w:sz="4" w:space="0" w:color="auto"/>
            </w:tcBorders>
          </w:tcPr>
          <w:p w:rsidR="005B3FFE" w:rsidRPr="006E2F75" w:rsidRDefault="005B3FFE" w:rsidP="00D63626">
            <w:pPr>
              <w:spacing w:before="60" w:after="40" w:line="240" w:lineRule="exact"/>
              <w:ind w:right="113"/>
              <w:jc w:val="right"/>
            </w:pPr>
            <w:bookmarkStart w:id="347" w:name="_Toc476067229"/>
            <w:r w:rsidRPr="006E2F75">
              <w:t>333</w:t>
            </w:r>
            <w:bookmarkEnd w:id="347"/>
          </w:p>
        </w:tc>
        <w:tc>
          <w:tcPr>
            <w:tcW w:w="599" w:type="pct"/>
            <w:tcBorders>
              <w:top w:val="double" w:sz="4" w:space="0" w:color="auto"/>
            </w:tcBorders>
          </w:tcPr>
          <w:p w:rsidR="005B3FFE" w:rsidRPr="006E2F75" w:rsidRDefault="005B3FFE" w:rsidP="00D63626">
            <w:pPr>
              <w:spacing w:before="60" w:after="40" w:line="240" w:lineRule="exact"/>
              <w:ind w:right="113"/>
              <w:jc w:val="right"/>
            </w:pPr>
            <w:bookmarkStart w:id="348" w:name="_Toc476067230"/>
            <w:r w:rsidRPr="006E2F75">
              <w:t>558</w:t>
            </w:r>
            <w:bookmarkEnd w:id="348"/>
          </w:p>
        </w:tc>
        <w:tc>
          <w:tcPr>
            <w:tcW w:w="430" w:type="pct"/>
            <w:tcBorders>
              <w:top w:val="double" w:sz="4" w:space="0" w:color="auto"/>
            </w:tcBorders>
          </w:tcPr>
          <w:p w:rsidR="005B3FFE" w:rsidRPr="006E2F75" w:rsidRDefault="005B3FFE" w:rsidP="00D63626">
            <w:pPr>
              <w:spacing w:before="60" w:after="40" w:line="240" w:lineRule="exact"/>
              <w:ind w:right="113"/>
              <w:jc w:val="right"/>
            </w:pPr>
            <w:bookmarkStart w:id="349" w:name="_Toc476067231"/>
            <w:r w:rsidRPr="006E2F75">
              <w:t>293</w:t>
            </w:r>
            <w:bookmarkEnd w:id="349"/>
          </w:p>
        </w:tc>
      </w:tr>
      <w:tr w:rsidR="005B3FFE" w:rsidRPr="006E2F75" w:rsidTr="00104947">
        <w:tc>
          <w:tcPr>
            <w:tcW w:w="1903" w:type="pct"/>
          </w:tcPr>
          <w:p w:rsidR="005B3FFE" w:rsidRPr="006E2F75" w:rsidRDefault="005B3FFE" w:rsidP="00D63626">
            <w:pPr>
              <w:spacing w:before="60" w:after="40" w:line="240" w:lineRule="exact"/>
            </w:pPr>
            <w:bookmarkStart w:id="350" w:name="_Toc476067232"/>
            <w:r w:rsidRPr="006E2F75">
              <w:t>Дилерская деятельность</w:t>
            </w:r>
            <w:bookmarkEnd w:id="350"/>
          </w:p>
        </w:tc>
        <w:tc>
          <w:tcPr>
            <w:tcW w:w="443" w:type="pct"/>
          </w:tcPr>
          <w:p w:rsidR="005B3FFE" w:rsidRPr="006E2F75" w:rsidRDefault="005B3FFE" w:rsidP="00D63626">
            <w:pPr>
              <w:spacing w:before="60" w:after="40" w:line="240" w:lineRule="exact"/>
              <w:ind w:right="113"/>
              <w:jc w:val="right"/>
            </w:pPr>
            <w:bookmarkStart w:id="351" w:name="_Toc476067233"/>
            <w:r w:rsidRPr="006E2F75">
              <w:t>817</w:t>
            </w:r>
            <w:bookmarkEnd w:id="351"/>
          </w:p>
        </w:tc>
        <w:tc>
          <w:tcPr>
            <w:tcW w:w="590" w:type="pct"/>
          </w:tcPr>
          <w:p w:rsidR="005B3FFE" w:rsidRPr="006E2F75" w:rsidRDefault="005B3FFE" w:rsidP="00D63626">
            <w:pPr>
              <w:spacing w:before="60" w:after="40" w:line="240" w:lineRule="exact"/>
              <w:ind w:right="113"/>
              <w:jc w:val="right"/>
            </w:pPr>
            <w:bookmarkStart w:id="352" w:name="_Toc476067234"/>
            <w:r w:rsidRPr="006E2F75">
              <w:t>401</w:t>
            </w:r>
            <w:bookmarkEnd w:id="352"/>
          </w:p>
        </w:tc>
        <w:tc>
          <w:tcPr>
            <w:tcW w:w="519" w:type="pct"/>
          </w:tcPr>
          <w:p w:rsidR="005B3FFE" w:rsidRPr="006E2F75" w:rsidRDefault="005B3FFE" w:rsidP="00D63626">
            <w:pPr>
              <w:spacing w:before="60" w:after="40" w:line="240" w:lineRule="exact"/>
              <w:ind w:right="113"/>
              <w:jc w:val="right"/>
            </w:pPr>
            <w:bookmarkStart w:id="353" w:name="_Toc476067235"/>
            <w:r w:rsidRPr="006E2F75">
              <w:t>651</w:t>
            </w:r>
            <w:bookmarkEnd w:id="353"/>
          </w:p>
        </w:tc>
        <w:tc>
          <w:tcPr>
            <w:tcW w:w="517" w:type="pct"/>
          </w:tcPr>
          <w:p w:rsidR="005B3FFE" w:rsidRPr="006E2F75" w:rsidRDefault="005B3FFE" w:rsidP="00D63626">
            <w:pPr>
              <w:spacing w:before="60" w:after="40" w:line="240" w:lineRule="exact"/>
              <w:ind w:right="113"/>
              <w:jc w:val="right"/>
            </w:pPr>
            <w:bookmarkStart w:id="354" w:name="_Toc476067236"/>
            <w:r w:rsidRPr="006E2F75">
              <w:t>353</w:t>
            </w:r>
            <w:bookmarkEnd w:id="354"/>
          </w:p>
        </w:tc>
        <w:tc>
          <w:tcPr>
            <w:tcW w:w="599" w:type="pct"/>
          </w:tcPr>
          <w:p w:rsidR="005B3FFE" w:rsidRPr="006E2F75" w:rsidRDefault="005B3FFE" w:rsidP="00D63626">
            <w:pPr>
              <w:spacing w:before="60" w:after="40" w:line="240" w:lineRule="exact"/>
              <w:ind w:right="113"/>
              <w:jc w:val="right"/>
            </w:pPr>
            <w:bookmarkStart w:id="355" w:name="_Toc476067237"/>
            <w:r w:rsidRPr="006E2F75">
              <w:t>576</w:t>
            </w:r>
            <w:bookmarkEnd w:id="355"/>
          </w:p>
        </w:tc>
        <w:tc>
          <w:tcPr>
            <w:tcW w:w="430" w:type="pct"/>
          </w:tcPr>
          <w:p w:rsidR="005B3FFE" w:rsidRPr="006E2F75" w:rsidRDefault="005B3FFE" w:rsidP="00D63626">
            <w:pPr>
              <w:spacing w:before="60" w:after="40" w:line="240" w:lineRule="exact"/>
              <w:ind w:right="113"/>
              <w:jc w:val="right"/>
            </w:pPr>
            <w:bookmarkStart w:id="356" w:name="_Toc476067238"/>
            <w:r w:rsidRPr="006E2F75">
              <w:t>318</w:t>
            </w:r>
            <w:bookmarkEnd w:id="356"/>
          </w:p>
        </w:tc>
      </w:tr>
      <w:tr w:rsidR="005B3FFE" w:rsidRPr="006E2F75" w:rsidTr="00104947">
        <w:tc>
          <w:tcPr>
            <w:tcW w:w="1903" w:type="pct"/>
          </w:tcPr>
          <w:p w:rsidR="005B3FFE" w:rsidRPr="006E2F75" w:rsidRDefault="005B3FFE" w:rsidP="00D63626">
            <w:pPr>
              <w:spacing w:before="60" w:after="40" w:line="240" w:lineRule="exact"/>
            </w:pPr>
            <w:bookmarkStart w:id="357" w:name="_Toc476067239"/>
            <w:r w:rsidRPr="006E2F75">
              <w:t>Деятельность по управлению ценными бумагами</w:t>
            </w:r>
            <w:bookmarkEnd w:id="357"/>
          </w:p>
        </w:tc>
        <w:tc>
          <w:tcPr>
            <w:tcW w:w="443" w:type="pct"/>
          </w:tcPr>
          <w:p w:rsidR="005B3FFE" w:rsidRPr="006E2F75" w:rsidRDefault="005B3FFE" w:rsidP="00D63626">
            <w:pPr>
              <w:spacing w:before="60" w:after="40" w:line="240" w:lineRule="exact"/>
              <w:ind w:right="113"/>
              <w:jc w:val="right"/>
            </w:pPr>
            <w:bookmarkStart w:id="358" w:name="_Toc476067240"/>
            <w:r w:rsidRPr="006E2F75">
              <w:t>706</w:t>
            </w:r>
            <w:bookmarkEnd w:id="358"/>
          </w:p>
        </w:tc>
        <w:tc>
          <w:tcPr>
            <w:tcW w:w="590" w:type="pct"/>
          </w:tcPr>
          <w:p w:rsidR="005B3FFE" w:rsidRPr="006E2F75" w:rsidRDefault="005B3FFE" w:rsidP="00D63626">
            <w:pPr>
              <w:spacing w:before="60" w:after="40" w:line="240" w:lineRule="exact"/>
              <w:ind w:right="113"/>
              <w:jc w:val="right"/>
            </w:pPr>
            <w:bookmarkStart w:id="359" w:name="_Toc476067241"/>
            <w:r w:rsidRPr="006E2F75">
              <w:t>254</w:t>
            </w:r>
            <w:bookmarkEnd w:id="359"/>
          </w:p>
        </w:tc>
        <w:tc>
          <w:tcPr>
            <w:tcW w:w="519" w:type="pct"/>
          </w:tcPr>
          <w:p w:rsidR="005B3FFE" w:rsidRPr="006E2F75" w:rsidRDefault="005B3FFE" w:rsidP="00D63626">
            <w:pPr>
              <w:spacing w:before="60" w:after="40" w:line="240" w:lineRule="exact"/>
              <w:ind w:right="113"/>
              <w:jc w:val="right"/>
            </w:pPr>
            <w:bookmarkStart w:id="360" w:name="_Toc476067242"/>
            <w:r w:rsidRPr="006E2F75">
              <w:t>541</w:t>
            </w:r>
            <w:bookmarkEnd w:id="360"/>
          </w:p>
        </w:tc>
        <w:tc>
          <w:tcPr>
            <w:tcW w:w="517" w:type="pct"/>
          </w:tcPr>
          <w:p w:rsidR="005B3FFE" w:rsidRPr="006E2F75" w:rsidRDefault="005B3FFE" w:rsidP="00D63626">
            <w:pPr>
              <w:spacing w:before="60" w:after="40" w:line="240" w:lineRule="exact"/>
              <w:ind w:right="113"/>
              <w:jc w:val="right"/>
            </w:pPr>
            <w:bookmarkStart w:id="361" w:name="_Toc476067243"/>
            <w:r w:rsidRPr="006E2F75">
              <w:t>197</w:t>
            </w:r>
            <w:bookmarkEnd w:id="361"/>
          </w:p>
        </w:tc>
        <w:tc>
          <w:tcPr>
            <w:tcW w:w="599" w:type="pct"/>
          </w:tcPr>
          <w:p w:rsidR="005B3FFE" w:rsidRPr="006E2F75" w:rsidRDefault="005B3FFE" w:rsidP="00D63626">
            <w:pPr>
              <w:spacing w:before="60" w:after="40" w:line="240" w:lineRule="exact"/>
              <w:ind w:right="113"/>
              <w:jc w:val="right"/>
            </w:pPr>
            <w:bookmarkStart w:id="362" w:name="_Toc476067244"/>
            <w:r w:rsidRPr="006E2F75">
              <w:t>463</w:t>
            </w:r>
            <w:bookmarkEnd w:id="362"/>
          </w:p>
        </w:tc>
        <w:tc>
          <w:tcPr>
            <w:tcW w:w="430" w:type="pct"/>
          </w:tcPr>
          <w:p w:rsidR="005B3FFE" w:rsidRPr="006E2F75" w:rsidRDefault="005B3FFE" w:rsidP="00D63626">
            <w:pPr>
              <w:spacing w:before="60" w:after="40" w:line="240" w:lineRule="exact"/>
              <w:ind w:right="113"/>
              <w:jc w:val="right"/>
            </w:pPr>
            <w:bookmarkStart w:id="363" w:name="_Toc476067245"/>
            <w:r w:rsidRPr="006E2F75">
              <w:t>159</w:t>
            </w:r>
            <w:bookmarkEnd w:id="363"/>
          </w:p>
        </w:tc>
      </w:tr>
      <w:tr w:rsidR="005B3FFE" w:rsidRPr="006E2F75" w:rsidTr="00104947">
        <w:tc>
          <w:tcPr>
            <w:tcW w:w="1903" w:type="pct"/>
          </w:tcPr>
          <w:p w:rsidR="005B3FFE" w:rsidRPr="006E2F75" w:rsidRDefault="005B3FFE" w:rsidP="00D63626">
            <w:pPr>
              <w:spacing w:before="60" w:after="40" w:line="240" w:lineRule="exact"/>
            </w:pPr>
            <w:bookmarkStart w:id="364" w:name="_Toc476067246"/>
            <w:r w:rsidRPr="006E2F75">
              <w:t>Депозитарная деятельность</w:t>
            </w:r>
            <w:bookmarkEnd w:id="364"/>
          </w:p>
        </w:tc>
        <w:tc>
          <w:tcPr>
            <w:tcW w:w="443" w:type="pct"/>
          </w:tcPr>
          <w:p w:rsidR="005B3FFE" w:rsidRPr="006E2F75" w:rsidRDefault="005B3FFE" w:rsidP="00D63626">
            <w:pPr>
              <w:spacing w:before="60" w:after="40" w:line="240" w:lineRule="exact"/>
              <w:ind w:right="113"/>
              <w:jc w:val="right"/>
            </w:pPr>
            <w:bookmarkStart w:id="365" w:name="_Toc476067247"/>
            <w:r w:rsidRPr="006E2F75">
              <w:t>579</w:t>
            </w:r>
            <w:bookmarkEnd w:id="365"/>
          </w:p>
        </w:tc>
        <w:tc>
          <w:tcPr>
            <w:tcW w:w="590" w:type="pct"/>
          </w:tcPr>
          <w:p w:rsidR="005B3FFE" w:rsidRPr="006E2F75" w:rsidRDefault="005B3FFE" w:rsidP="00D63626">
            <w:pPr>
              <w:spacing w:before="60" w:after="40" w:line="240" w:lineRule="exact"/>
              <w:ind w:right="113"/>
              <w:jc w:val="right"/>
            </w:pPr>
            <w:bookmarkStart w:id="366" w:name="_Toc476067248"/>
            <w:r w:rsidRPr="006E2F75">
              <w:t>335</w:t>
            </w:r>
            <w:bookmarkEnd w:id="366"/>
          </w:p>
        </w:tc>
        <w:tc>
          <w:tcPr>
            <w:tcW w:w="519" w:type="pct"/>
          </w:tcPr>
          <w:p w:rsidR="005B3FFE" w:rsidRPr="006E2F75" w:rsidRDefault="005B3FFE" w:rsidP="00D63626">
            <w:pPr>
              <w:spacing w:before="60" w:after="40" w:line="240" w:lineRule="exact"/>
              <w:ind w:right="113"/>
              <w:jc w:val="right"/>
            </w:pPr>
            <w:bookmarkStart w:id="367" w:name="_Toc476067249"/>
            <w:r w:rsidRPr="006E2F75">
              <w:t>502</w:t>
            </w:r>
            <w:bookmarkEnd w:id="367"/>
          </w:p>
        </w:tc>
        <w:tc>
          <w:tcPr>
            <w:tcW w:w="517" w:type="pct"/>
          </w:tcPr>
          <w:p w:rsidR="005B3FFE" w:rsidRPr="006E2F75" w:rsidRDefault="005B3FFE" w:rsidP="00D63626">
            <w:pPr>
              <w:spacing w:before="60" w:after="40" w:line="240" w:lineRule="exact"/>
              <w:ind w:right="113"/>
              <w:jc w:val="right"/>
            </w:pPr>
            <w:bookmarkStart w:id="368" w:name="_Toc476067250"/>
            <w:r w:rsidRPr="006E2F75">
              <w:t>292</w:t>
            </w:r>
            <w:bookmarkEnd w:id="368"/>
          </w:p>
        </w:tc>
        <w:tc>
          <w:tcPr>
            <w:tcW w:w="599" w:type="pct"/>
          </w:tcPr>
          <w:p w:rsidR="005B3FFE" w:rsidRPr="006E2F75" w:rsidRDefault="005B3FFE" w:rsidP="00D63626">
            <w:pPr>
              <w:spacing w:before="60" w:after="40" w:line="240" w:lineRule="exact"/>
              <w:ind w:right="113"/>
              <w:jc w:val="right"/>
            </w:pPr>
            <w:bookmarkStart w:id="369" w:name="_Toc476067251"/>
            <w:r w:rsidRPr="006E2F75">
              <w:t>456</w:t>
            </w:r>
            <w:bookmarkEnd w:id="369"/>
          </w:p>
        </w:tc>
        <w:tc>
          <w:tcPr>
            <w:tcW w:w="430" w:type="pct"/>
          </w:tcPr>
          <w:p w:rsidR="005B3FFE" w:rsidRPr="006E2F75" w:rsidRDefault="005B3FFE" w:rsidP="00D63626">
            <w:pPr>
              <w:spacing w:before="60" w:after="40" w:line="240" w:lineRule="exact"/>
              <w:ind w:right="113"/>
              <w:jc w:val="right"/>
            </w:pPr>
            <w:bookmarkStart w:id="370" w:name="_Toc476067252"/>
            <w:r w:rsidRPr="006E2F75">
              <w:t>256</w:t>
            </w:r>
            <w:bookmarkEnd w:id="370"/>
          </w:p>
        </w:tc>
      </w:tr>
      <w:tr w:rsidR="005B3FFE" w:rsidRPr="006E2F75" w:rsidTr="00104947">
        <w:tc>
          <w:tcPr>
            <w:tcW w:w="1903" w:type="pct"/>
          </w:tcPr>
          <w:p w:rsidR="005B3FFE" w:rsidRPr="006E2F75" w:rsidRDefault="005B3FFE" w:rsidP="00D63626">
            <w:pPr>
              <w:spacing w:before="60" w:after="40" w:line="240" w:lineRule="exact"/>
            </w:pPr>
            <w:bookmarkStart w:id="371" w:name="_Toc476067253"/>
            <w:r w:rsidRPr="006E2F75">
              <w:t>Деятельность по ведению реестра владельцев ценных бумаг</w:t>
            </w:r>
            <w:bookmarkEnd w:id="371"/>
          </w:p>
        </w:tc>
        <w:tc>
          <w:tcPr>
            <w:tcW w:w="443" w:type="pct"/>
          </w:tcPr>
          <w:p w:rsidR="005B3FFE" w:rsidRPr="006E2F75" w:rsidRDefault="005B3FFE" w:rsidP="00D63626">
            <w:pPr>
              <w:spacing w:before="60" w:after="40" w:line="240" w:lineRule="exact"/>
              <w:ind w:right="113"/>
              <w:jc w:val="right"/>
            </w:pPr>
            <w:bookmarkStart w:id="372" w:name="_Toc476067254"/>
            <w:r w:rsidRPr="006E2F75">
              <w:t>39</w:t>
            </w:r>
            <w:bookmarkEnd w:id="372"/>
          </w:p>
        </w:tc>
        <w:tc>
          <w:tcPr>
            <w:tcW w:w="590" w:type="pct"/>
          </w:tcPr>
          <w:p w:rsidR="005B3FFE" w:rsidRPr="006E2F75" w:rsidRDefault="008E7CBC" w:rsidP="00D63626">
            <w:pPr>
              <w:spacing w:before="60" w:after="40" w:line="240" w:lineRule="exact"/>
              <w:ind w:right="113"/>
              <w:jc w:val="right"/>
            </w:pPr>
            <w:r w:rsidRPr="006E2F75">
              <w:t>–</w:t>
            </w:r>
          </w:p>
        </w:tc>
        <w:tc>
          <w:tcPr>
            <w:tcW w:w="519" w:type="pct"/>
          </w:tcPr>
          <w:p w:rsidR="005B3FFE" w:rsidRPr="006E2F75" w:rsidRDefault="005B3FFE" w:rsidP="00D63626">
            <w:pPr>
              <w:spacing w:before="60" w:after="40" w:line="240" w:lineRule="exact"/>
              <w:ind w:right="113"/>
              <w:jc w:val="right"/>
            </w:pPr>
            <w:bookmarkStart w:id="373" w:name="_Toc476067256"/>
            <w:r w:rsidRPr="006E2F75">
              <w:t>39</w:t>
            </w:r>
            <w:bookmarkEnd w:id="373"/>
          </w:p>
        </w:tc>
        <w:tc>
          <w:tcPr>
            <w:tcW w:w="517" w:type="pct"/>
          </w:tcPr>
          <w:p w:rsidR="005B3FFE" w:rsidRPr="006E2F75" w:rsidRDefault="008E7CBC" w:rsidP="00D63626">
            <w:pPr>
              <w:spacing w:before="60" w:after="40" w:line="240" w:lineRule="exact"/>
              <w:ind w:right="113"/>
              <w:jc w:val="right"/>
            </w:pPr>
            <w:r w:rsidRPr="006E2F75">
              <w:t>–</w:t>
            </w:r>
          </w:p>
        </w:tc>
        <w:tc>
          <w:tcPr>
            <w:tcW w:w="599" w:type="pct"/>
          </w:tcPr>
          <w:p w:rsidR="005B3FFE" w:rsidRPr="006E2F75" w:rsidRDefault="005B3FFE" w:rsidP="00D63626">
            <w:pPr>
              <w:spacing w:before="60" w:after="40" w:line="240" w:lineRule="exact"/>
              <w:ind w:right="113"/>
              <w:jc w:val="right"/>
            </w:pPr>
            <w:bookmarkStart w:id="374" w:name="_Toc476067258"/>
            <w:r w:rsidRPr="006E2F75">
              <w:t>37</w:t>
            </w:r>
            <w:bookmarkEnd w:id="374"/>
          </w:p>
        </w:tc>
        <w:tc>
          <w:tcPr>
            <w:tcW w:w="430" w:type="pct"/>
          </w:tcPr>
          <w:p w:rsidR="005B3FFE" w:rsidRPr="006E2F75" w:rsidRDefault="008E7CBC" w:rsidP="00D63626">
            <w:pPr>
              <w:spacing w:before="60" w:after="40" w:line="240" w:lineRule="exact"/>
              <w:ind w:right="113"/>
              <w:jc w:val="right"/>
            </w:pPr>
            <w:r w:rsidRPr="006E2F75">
              <w:t>–</w:t>
            </w:r>
          </w:p>
        </w:tc>
      </w:tr>
      <w:tr w:rsidR="005B3FFE" w:rsidRPr="006E2F75" w:rsidTr="00104947">
        <w:tc>
          <w:tcPr>
            <w:tcW w:w="1903" w:type="pct"/>
          </w:tcPr>
          <w:p w:rsidR="005B3FFE" w:rsidRPr="006E2F75" w:rsidRDefault="005B3FFE" w:rsidP="00D63626">
            <w:pPr>
              <w:spacing w:before="60" w:after="40" w:line="240" w:lineRule="exact"/>
            </w:pPr>
            <w:bookmarkStart w:id="375" w:name="_Toc476067260"/>
            <w:r w:rsidRPr="006E2F75">
              <w:t>Итого профессиональных участников</w:t>
            </w:r>
            <w:bookmarkEnd w:id="375"/>
            <w:r w:rsidR="00104947">
              <w:rPr>
                <w:vertAlign w:val="superscript"/>
              </w:rPr>
              <w:t>4</w:t>
            </w:r>
          </w:p>
        </w:tc>
        <w:tc>
          <w:tcPr>
            <w:tcW w:w="443" w:type="pct"/>
          </w:tcPr>
          <w:p w:rsidR="005B3FFE" w:rsidRPr="006E2F75" w:rsidRDefault="005B3FFE" w:rsidP="00D63626">
            <w:pPr>
              <w:spacing w:before="60" w:after="40" w:line="240" w:lineRule="exact"/>
              <w:ind w:right="113"/>
              <w:jc w:val="right"/>
            </w:pPr>
            <w:bookmarkStart w:id="376" w:name="_Toc476067261"/>
            <w:r w:rsidRPr="006E2F75">
              <w:t>1</w:t>
            </w:r>
            <w:r w:rsidR="00104947">
              <w:t xml:space="preserve"> </w:t>
            </w:r>
            <w:r w:rsidRPr="006E2F75">
              <w:t>066</w:t>
            </w:r>
            <w:bookmarkEnd w:id="376"/>
          </w:p>
        </w:tc>
        <w:tc>
          <w:tcPr>
            <w:tcW w:w="590" w:type="pct"/>
          </w:tcPr>
          <w:p w:rsidR="005B3FFE" w:rsidRPr="006E2F75" w:rsidRDefault="005B3FFE" w:rsidP="00D63626">
            <w:pPr>
              <w:spacing w:before="60" w:after="40" w:line="240" w:lineRule="exact"/>
              <w:ind w:right="113"/>
              <w:jc w:val="right"/>
            </w:pPr>
            <w:bookmarkStart w:id="377" w:name="_Toc476067262"/>
            <w:r w:rsidRPr="006E2F75">
              <w:t>427</w:t>
            </w:r>
            <w:bookmarkEnd w:id="377"/>
          </w:p>
        </w:tc>
        <w:tc>
          <w:tcPr>
            <w:tcW w:w="519" w:type="pct"/>
          </w:tcPr>
          <w:p w:rsidR="005B3FFE" w:rsidRPr="006E2F75" w:rsidRDefault="005B3FFE" w:rsidP="00D63626">
            <w:pPr>
              <w:spacing w:before="60" w:after="40" w:line="240" w:lineRule="exact"/>
              <w:ind w:right="113"/>
              <w:jc w:val="right"/>
            </w:pPr>
            <w:bookmarkStart w:id="378" w:name="_Toc476067263"/>
            <w:r w:rsidRPr="006E2F75">
              <w:t>875</w:t>
            </w:r>
            <w:bookmarkEnd w:id="378"/>
          </w:p>
        </w:tc>
        <w:tc>
          <w:tcPr>
            <w:tcW w:w="517" w:type="pct"/>
          </w:tcPr>
          <w:p w:rsidR="005B3FFE" w:rsidRPr="006E2F75" w:rsidRDefault="005B3FFE" w:rsidP="00D63626">
            <w:pPr>
              <w:spacing w:before="60" w:after="40" w:line="240" w:lineRule="exact"/>
              <w:ind w:right="113"/>
              <w:jc w:val="right"/>
            </w:pPr>
            <w:bookmarkStart w:id="379" w:name="_Toc476067264"/>
            <w:r w:rsidRPr="006E2F75">
              <w:t>375</w:t>
            </w:r>
            <w:bookmarkEnd w:id="379"/>
          </w:p>
        </w:tc>
        <w:tc>
          <w:tcPr>
            <w:tcW w:w="599" w:type="pct"/>
          </w:tcPr>
          <w:p w:rsidR="005B3FFE" w:rsidRPr="006E2F75" w:rsidRDefault="005B3FFE" w:rsidP="00D63626">
            <w:pPr>
              <w:spacing w:before="60" w:after="40" w:line="240" w:lineRule="exact"/>
              <w:ind w:right="113"/>
              <w:jc w:val="right"/>
            </w:pPr>
            <w:bookmarkStart w:id="380" w:name="_Toc476067265"/>
            <w:r w:rsidRPr="006E2F75">
              <w:t>795</w:t>
            </w:r>
            <w:bookmarkEnd w:id="380"/>
          </w:p>
        </w:tc>
        <w:tc>
          <w:tcPr>
            <w:tcW w:w="430" w:type="pct"/>
          </w:tcPr>
          <w:p w:rsidR="005B3FFE" w:rsidRPr="006E2F75" w:rsidRDefault="005B3FFE" w:rsidP="00D63626">
            <w:pPr>
              <w:spacing w:before="60" w:after="40" w:line="240" w:lineRule="exact"/>
              <w:ind w:right="113"/>
              <w:jc w:val="right"/>
            </w:pPr>
            <w:bookmarkStart w:id="381" w:name="_Toc476067266"/>
            <w:r w:rsidRPr="006E2F75">
              <w:t>339</w:t>
            </w:r>
            <w:bookmarkEnd w:id="381"/>
          </w:p>
        </w:tc>
      </w:tr>
      <w:tr w:rsidR="005B3FFE" w:rsidRPr="006E2F75" w:rsidTr="00104947">
        <w:trPr>
          <w:trHeight w:val="74"/>
        </w:trPr>
        <w:tc>
          <w:tcPr>
            <w:tcW w:w="1903" w:type="pct"/>
          </w:tcPr>
          <w:p w:rsidR="005B3FFE" w:rsidRPr="006E2F75" w:rsidRDefault="005B3FFE" w:rsidP="00D63626">
            <w:pPr>
              <w:spacing w:before="60" w:after="40" w:line="240" w:lineRule="exact"/>
            </w:pPr>
            <w:bookmarkStart w:id="382" w:name="_Toc476067267"/>
            <w:r w:rsidRPr="006E2F75">
              <w:t>Клиринговая деятельность</w:t>
            </w:r>
            <w:bookmarkEnd w:id="382"/>
            <w:r w:rsidR="00104947">
              <w:rPr>
                <w:vertAlign w:val="superscript"/>
              </w:rPr>
              <w:t>5</w:t>
            </w:r>
          </w:p>
        </w:tc>
        <w:tc>
          <w:tcPr>
            <w:tcW w:w="443" w:type="pct"/>
          </w:tcPr>
          <w:p w:rsidR="005B3FFE" w:rsidRPr="006E2F75" w:rsidRDefault="005B3FFE" w:rsidP="00D63626">
            <w:pPr>
              <w:spacing w:before="60" w:after="40" w:line="240" w:lineRule="exact"/>
              <w:ind w:right="113"/>
              <w:jc w:val="right"/>
            </w:pPr>
            <w:bookmarkStart w:id="383" w:name="_Toc476067268"/>
            <w:r w:rsidRPr="006E2F75">
              <w:t>5</w:t>
            </w:r>
            <w:bookmarkEnd w:id="383"/>
          </w:p>
        </w:tc>
        <w:tc>
          <w:tcPr>
            <w:tcW w:w="590" w:type="pct"/>
          </w:tcPr>
          <w:p w:rsidR="005B3FFE" w:rsidRPr="006E2F75" w:rsidRDefault="005B3FFE" w:rsidP="00D63626">
            <w:pPr>
              <w:spacing w:before="60" w:after="40" w:line="240" w:lineRule="exact"/>
              <w:ind w:right="113"/>
              <w:jc w:val="right"/>
            </w:pPr>
            <w:r w:rsidRPr="006E2F75">
              <w:t>1</w:t>
            </w:r>
          </w:p>
        </w:tc>
        <w:tc>
          <w:tcPr>
            <w:tcW w:w="519" w:type="pct"/>
          </w:tcPr>
          <w:p w:rsidR="005B3FFE" w:rsidRPr="006E2F75" w:rsidRDefault="005B3FFE" w:rsidP="00D63626">
            <w:pPr>
              <w:spacing w:before="60" w:after="40" w:line="240" w:lineRule="exact"/>
              <w:ind w:right="113"/>
              <w:jc w:val="right"/>
            </w:pPr>
            <w:bookmarkStart w:id="384" w:name="_Toc476067269"/>
            <w:r w:rsidRPr="006E2F75">
              <w:t>5</w:t>
            </w:r>
            <w:bookmarkEnd w:id="384"/>
          </w:p>
        </w:tc>
        <w:tc>
          <w:tcPr>
            <w:tcW w:w="517" w:type="pct"/>
          </w:tcPr>
          <w:p w:rsidR="005B3FFE" w:rsidRPr="006E2F75" w:rsidRDefault="005B3FFE" w:rsidP="00D63626">
            <w:pPr>
              <w:spacing w:before="60" w:after="40" w:line="240" w:lineRule="exact"/>
              <w:ind w:right="113"/>
              <w:jc w:val="right"/>
            </w:pPr>
            <w:r w:rsidRPr="006E2F75">
              <w:t>1</w:t>
            </w:r>
          </w:p>
        </w:tc>
        <w:tc>
          <w:tcPr>
            <w:tcW w:w="599" w:type="pct"/>
          </w:tcPr>
          <w:p w:rsidR="005B3FFE" w:rsidRPr="006E2F75" w:rsidRDefault="005B3FFE" w:rsidP="00D63626">
            <w:pPr>
              <w:spacing w:before="60" w:after="40" w:line="240" w:lineRule="exact"/>
              <w:ind w:right="113"/>
              <w:jc w:val="right"/>
            </w:pPr>
            <w:r w:rsidRPr="006E2F75">
              <w:t>5</w:t>
            </w:r>
          </w:p>
        </w:tc>
        <w:tc>
          <w:tcPr>
            <w:tcW w:w="430" w:type="pct"/>
          </w:tcPr>
          <w:p w:rsidR="005B3FFE" w:rsidRPr="006E2F75" w:rsidRDefault="005B3FFE" w:rsidP="00D63626">
            <w:pPr>
              <w:spacing w:before="60" w:after="40" w:line="240" w:lineRule="exact"/>
              <w:ind w:right="113"/>
              <w:jc w:val="right"/>
            </w:pPr>
            <w:r w:rsidRPr="006E2F75">
              <w:t>1</w:t>
            </w:r>
          </w:p>
        </w:tc>
      </w:tr>
      <w:tr w:rsidR="005B3FFE" w:rsidRPr="006E2F75" w:rsidTr="00104947">
        <w:tc>
          <w:tcPr>
            <w:tcW w:w="1903" w:type="pct"/>
          </w:tcPr>
          <w:p w:rsidR="005B3FFE" w:rsidRPr="006E2F75" w:rsidRDefault="005B3FFE" w:rsidP="00D63626">
            <w:pPr>
              <w:spacing w:before="60" w:after="40" w:line="240" w:lineRule="exact"/>
            </w:pPr>
            <w:bookmarkStart w:id="385" w:name="_Toc476067270"/>
            <w:r w:rsidRPr="006E2F75">
              <w:t>Товарные биржи</w:t>
            </w:r>
            <w:bookmarkEnd w:id="385"/>
            <w:r w:rsidR="00104947">
              <w:rPr>
                <w:vertAlign w:val="superscript"/>
              </w:rPr>
              <w:t>6</w:t>
            </w:r>
          </w:p>
        </w:tc>
        <w:tc>
          <w:tcPr>
            <w:tcW w:w="443" w:type="pct"/>
          </w:tcPr>
          <w:p w:rsidR="005B3FFE" w:rsidRPr="006E2F75" w:rsidRDefault="005B3FFE" w:rsidP="00D63626">
            <w:pPr>
              <w:spacing w:before="60" w:after="40" w:line="240" w:lineRule="exact"/>
              <w:ind w:right="113"/>
              <w:jc w:val="right"/>
            </w:pPr>
            <w:bookmarkStart w:id="386" w:name="_Toc476067271"/>
            <w:r w:rsidRPr="006E2F75">
              <w:t>5</w:t>
            </w:r>
            <w:bookmarkEnd w:id="386"/>
          </w:p>
        </w:tc>
        <w:tc>
          <w:tcPr>
            <w:tcW w:w="590" w:type="pct"/>
          </w:tcPr>
          <w:p w:rsidR="005B3FFE" w:rsidRPr="006E2F75" w:rsidRDefault="008E7CBC" w:rsidP="00D63626">
            <w:pPr>
              <w:spacing w:before="60" w:after="40" w:line="240" w:lineRule="exact"/>
              <w:ind w:right="113"/>
              <w:jc w:val="right"/>
            </w:pPr>
            <w:r w:rsidRPr="006E2F75">
              <w:t>–</w:t>
            </w:r>
          </w:p>
        </w:tc>
        <w:tc>
          <w:tcPr>
            <w:tcW w:w="519" w:type="pct"/>
          </w:tcPr>
          <w:p w:rsidR="005B3FFE" w:rsidRPr="006E2F75" w:rsidRDefault="005B3FFE" w:rsidP="00D63626">
            <w:pPr>
              <w:spacing w:before="60" w:after="40" w:line="240" w:lineRule="exact"/>
              <w:ind w:right="113"/>
              <w:jc w:val="right"/>
            </w:pPr>
            <w:r w:rsidRPr="006E2F75">
              <w:t>6</w:t>
            </w:r>
          </w:p>
        </w:tc>
        <w:tc>
          <w:tcPr>
            <w:tcW w:w="517" w:type="pct"/>
          </w:tcPr>
          <w:p w:rsidR="005B3FFE" w:rsidRPr="006E2F75" w:rsidRDefault="008E7CBC" w:rsidP="00D63626">
            <w:pPr>
              <w:spacing w:before="60" w:after="40" w:line="240" w:lineRule="exact"/>
              <w:ind w:right="113"/>
              <w:jc w:val="right"/>
            </w:pPr>
            <w:r w:rsidRPr="006E2F75">
              <w:t>–</w:t>
            </w:r>
          </w:p>
        </w:tc>
        <w:tc>
          <w:tcPr>
            <w:tcW w:w="599" w:type="pct"/>
          </w:tcPr>
          <w:p w:rsidR="005B3FFE" w:rsidRPr="006E2F75" w:rsidRDefault="005B3FFE" w:rsidP="00D63626">
            <w:pPr>
              <w:spacing w:before="60" w:after="40" w:line="240" w:lineRule="exact"/>
              <w:ind w:right="113"/>
              <w:jc w:val="right"/>
            </w:pPr>
            <w:r w:rsidRPr="006E2F75">
              <w:t>6</w:t>
            </w:r>
          </w:p>
        </w:tc>
        <w:tc>
          <w:tcPr>
            <w:tcW w:w="430" w:type="pct"/>
          </w:tcPr>
          <w:p w:rsidR="005B3FFE" w:rsidRPr="006E2F75" w:rsidRDefault="008E7CBC" w:rsidP="00D63626">
            <w:pPr>
              <w:spacing w:before="60" w:after="40" w:line="240" w:lineRule="exact"/>
              <w:ind w:right="113"/>
              <w:jc w:val="right"/>
            </w:pPr>
            <w:r w:rsidRPr="006E2F75">
              <w:t>–</w:t>
            </w:r>
          </w:p>
        </w:tc>
      </w:tr>
      <w:tr w:rsidR="005B3FFE" w:rsidRPr="006E2F75" w:rsidTr="00104947">
        <w:tc>
          <w:tcPr>
            <w:tcW w:w="1903" w:type="pct"/>
          </w:tcPr>
          <w:p w:rsidR="005B3FFE" w:rsidRPr="006E2F75" w:rsidRDefault="005B3FFE" w:rsidP="00D63626">
            <w:pPr>
              <w:spacing w:before="60" w:after="40" w:line="240" w:lineRule="exact"/>
            </w:pPr>
            <w:bookmarkStart w:id="387" w:name="_Toc476067272"/>
            <w:r w:rsidRPr="006E2F75">
              <w:t>Организаторы торговли</w:t>
            </w:r>
            <w:bookmarkEnd w:id="387"/>
            <w:r w:rsidR="00D63626">
              <w:rPr>
                <w:vertAlign w:val="superscript"/>
              </w:rPr>
              <w:t>7</w:t>
            </w:r>
          </w:p>
        </w:tc>
        <w:tc>
          <w:tcPr>
            <w:tcW w:w="443" w:type="pct"/>
          </w:tcPr>
          <w:p w:rsidR="005B3FFE" w:rsidRPr="006E2F75" w:rsidRDefault="005B3FFE" w:rsidP="00D63626">
            <w:pPr>
              <w:spacing w:before="60" w:after="40" w:line="240" w:lineRule="exact"/>
              <w:ind w:right="113"/>
              <w:jc w:val="right"/>
            </w:pPr>
            <w:bookmarkStart w:id="388" w:name="_Toc476067273"/>
            <w:r w:rsidRPr="006E2F75">
              <w:t>8</w:t>
            </w:r>
            <w:bookmarkEnd w:id="388"/>
          </w:p>
        </w:tc>
        <w:tc>
          <w:tcPr>
            <w:tcW w:w="590" w:type="pct"/>
          </w:tcPr>
          <w:p w:rsidR="005B3FFE" w:rsidRPr="006E2F75" w:rsidRDefault="008E7CBC" w:rsidP="00D63626">
            <w:pPr>
              <w:spacing w:before="60" w:after="40" w:line="240" w:lineRule="exact"/>
              <w:ind w:right="113"/>
              <w:jc w:val="right"/>
            </w:pPr>
            <w:r w:rsidRPr="006E2F75">
              <w:t>–</w:t>
            </w:r>
          </w:p>
        </w:tc>
        <w:tc>
          <w:tcPr>
            <w:tcW w:w="519" w:type="pct"/>
          </w:tcPr>
          <w:p w:rsidR="005B3FFE" w:rsidRPr="006E2F75" w:rsidRDefault="005B3FFE" w:rsidP="00D63626">
            <w:pPr>
              <w:spacing w:before="60" w:after="40" w:line="240" w:lineRule="exact"/>
              <w:ind w:right="113"/>
              <w:jc w:val="right"/>
            </w:pPr>
            <w:r w:rsidRPr="006E2F75">
              <w:t>9</w:t>
            </w:r>
          </w:p>
        </w:tc>
        <w:tc>
          <w:tcPr>
            <w:tcW w:w="517" w:type="pct"/>
          </w:tcPr>
          <w:p w:rsidR="005B3FFE" w:rsidRPr="006E2F75" w:rsidRDefault="008E7CBC" w:rsidP="00D63626">
            <w:pPr>
              <w:spacing w:before="60" w:after="40" w:line="240" w:lineRule="exact"/>
              <w:ind w:right="113"/>
              <w:jc w:val="right"/>
            </w:pPr>
            <w:r w:rsidRPr="006E2F75">
              <w:t>–</w:t>
            </w:r>
          </w:p>
        </w:tc>
        <w:tc>
          <w:tcPr>
            <w:tcW w:w="599" w:type="pct"/>
          </w:tcPr>
          <w:p w:rsidR="005B3FFE" w:rsidRPr="006E2F75" w:rsidRDefault="005B3FFE" w:rsidP="00D63626">
            <w:pPr>
              <w:spacing w:before="60" w:after="40" w:line="240" w:lineRule="exact"/>
              <w:ind w:right="113"/>
              <w:jc w:val="right"/>
            </w:pPr>
            <w:r w:rsidRPr="006E2F75">
              <w:t>9</w:t>
            </w:r>
          </w:p>
        </w:tc>
        <w:tc>
          <w:tcPr>
            <w:tcW w:w="430" w:type="pct"/>
          </w:tcPr>
          <w:p w:rsidR="005B3FFE" w:rsidRPr="006E2F75" w:rsidRDefault="008E7CBC" w:rsidP="00D63626">
            <w:pPr>
              <w:spacing w:before="60" w:after="40" w:line="240" w:lineRule="exact"/>
              <w:ind w:right="113"/>
              <w:jc w:val="right"/>
            </w:pPr>
            <w:r w:rsidRPr="006E2F75">
              <w:t>–</w:t>
            </w:r>
          </w:p>
        </w:tc>
      </w:tr>
      <w:tr w:rsidR="005B3FFE" w:rsidRPr="006E2F75" w:rsidTr="00104947">
        <w:tc>
          <w:tcPr>
            <w:tcW w:w="1903" w:type="pct"/>
          </w:tcPr>
          <w:p w:rsidR="005B3FFE" w:rsidRPr="006E2F75" w:rsidRDefault="005B3FFE" w:rsidP="00D63626">
            <w:pPr>
              <w:spacing w:before="60" w:after="40" w:line="240" w:lineRule="exact"/>
              <w:rPr>
                <w:vertAlign w:val="superscript"/>
              </w:rPr>
            </w:pPr>
            <w:bookmarkStart w:id="389" w:name="_Toc476067274"/>
            <w:r w:rsidRPr="006E2F75">
              <w:t>Фондовые биржи</w:t>
            </w:r>
            <w:bookmarkEnd w:id="389"/>
            <w:r w:rsidR="00D63626">
              <w:rPr>
                <w:vertAlign w:val="superscript"/>
              </w:rPr>
              <w:t>6</w:t>
            </w:r>
          </w:p>
        </w:tc>
        <w:tc>
          <w:tcPr>
            <w:tcW w:w="443" w:type="pct"/>
          </w:tcPr>
          <w:p w:rsidR="005B3FFE" w:rsidRPr="006E2F75" w:rsidRDefault="005B3FFE" w:rsidP="00D63626">
            <w:pPr>
              <w:spacing w:before="60" w:after="40" w:line="240" w:lineRule="exact"/>
              <w:ind w:right="113"/>
              <w:jc w:val="right"/>
            </w:pPr>
            <w:bookmarkStart w:id="390" w:name="_Toc476067275"/>
            <w:r w:rsidRPr="006E2F75">
              <w:t>3</w:t>
            </w:r>
            <w:bookmarkEnd w:id="390"/>
          </w:p>
        </w:tc>
        <w:tc>
          <w:tcPr>
            <w:tcW w:w="590" w:type="pct"/>
          </w:tcPr>
          <w:p w:rsidR="005B3FFE" w:rsidRPr="006E2F75" w:rsidRDefault="008E7CBC" w:rsidP="00D63626">
            <w:pPr>
              <w:spacing w:before="60" w:after="40" w:line="240" w:lineRule="exact"/>
              <w:ind w:right="113"/>
              <w:jc w:val="right"/>
            </w:pPr>
            <w:r w:rsidRPr="006E2F75">
              <w:t>–</w:t>
            </w:r>
          </w:p>
        </w:tc>
        <w:tc>
          <w:tcPr>
            <w:tcW w:w="519" w:type="pct"/>
          </w:tcPr>
          <w:p w:rsidR="005B3FFE" w:rsidRPr="006E2F75" w:rsidRDefault="005B3FFE" w:rsidP="00D63626">
            <w:pPr>
              <w:spacing w:before="60" w:after="40" w:line="240" w:lineRule="exact"/>
              <w:ind w:right="113"/>
              <w:jc w:val="right"/>
            </w:pPr>
            <w:r w:rsidRPr="006E2F75">
              <w:t>3</w:t>
            </w:r>
          </w:p>
        </w:tc>
        <w:tc>
          <w:tcPr>
            <w:tcW w:w="517" w:type="pct"/>
          </w:tcPr>
          <w:p w:rsidR="005B3FFE" w:rsidRPr="006E2F75" w:rsidRDefault="008E7CBC" w:rsidP="00D63626">
            <w:pPr>
              <w:spacing w:before="60" w:after="40" w:line="240" w:lineRule="exact"/>
              <w:ind w:right="113"/>
              <w:jc w:val="right"/>
            </w:pPr>
            <w:r w:rsidRPr="006E2F75">
              <w:t>–</w:t>
            </w:r>
          </w:p>
        </w:tc>
        <w:tc>
          <w:tcPr>
            <w:tcW w:w="599" w:type="pct"/>
          </w:tcPr>
          <w:p w:rsidR="005B3FFE" w:rsidRPr="006E2F75" w:rsidRDefault="005B3FFE" w:rsidP="00D63626">
            <w:pPr>
              <w:spacing w:before="60" w:after="40" w:line="240" w:lineRule="exact"/>
              <w:ind w:right="113"/>
              <w:jc w:val="right"/>
            </w:pPr>
            <w:r w:rsidRPr="006E2F75">
              <w:t>3</w:t>
            </w:r>
          </w:p>
        </w:tc>
        <w:tc>
          <w:tcPr>
            <w:tcW w:w="430" w:type="pct"/>
          </w:tcPr>
          <w:p w:rsidR="005B3FFE" w:rsidRPr="006E2F75" w:rsidRDefault="008E7CBC" w:rsidP="00D63626">
            <w:pPr>
              <w:spacing w:before="60" w:after="40" w:line="240" w:lineRule="exact"/>
              <w:ind w:right="113"/>
              <w:jc w:val="right"/>
            </w:pPr>
            <w:r w:rsidRPr="006E2F75">
              <w:t>–</w:t>
            </w:r>
          </w:p>
        </w:tc>
      </w:tr>
      <w:tr w:rsidR="005B3FFE" w:rsidRPr="006E2F75" w:rsidTr="00104947">
        <w:tc>
          <w:tcPr>
            <w:tcW w:w="1903" w:type="pct"/>
          </w:tcPr>
          <w:p w:rsidR="005B3FFE" w:rsidRPr="006E2F75" w:rsidRDefault="005B3FFE" w:rsidP="00D63626">
            <w:pPr>
              <w:spacing w:before="60" w:after="40" w:line="240" w:lineRule="exact"/>
            </w:pPr>
            <w:bookmarkStart w:id="391" w:name="_Toc476067276"/>
            <w:r w:rsidRPr="006E2F75">
              <w:t>Деятельность по проведению организованных торгов</w:t>
            </w:r>
            <w:bookmarkEnd w:id="391"/>
            <w:r w:rsidR="00D63626">
              <w:rPr>
                <w:vertAlign w:val="superscript"/>
              </w:rPr>
              <w:t>8</w:t>
            </w:r>
          </w:p>
        </w:tc>
        <w:tc>
          <w:tcPr>
            <w:tcW w:w="443" w:type="pct"/>
          </w:tcPr>
          <w:p w:rsidR="005B3FFE" w:rsidRPr="006E2F75" w:rsidRDefault="008E7CBC" w:rsidP="00D63626">
            <w:pPr>
              <w:spacing w:before="60" w:after="40" w:line="240" w:lineRule="exact"/>
              <w:ind w:right="113"/>
              <w:jc w:val="right"/>
            </w:pPr>
            <w:r w:rsidRPr="006E2F75">
              <w:t>–</w:t>
            </w:r>
          </w:p>
        </w:tc>
        <w:tc>
          <w:tcPr>
            <w:tcW w:w="590" w:type="pct"/>
          </w:tcPr>
          <w:p w:rsidR="005B3FFE" w:rsidRPr="006E2F75" w:rsidRDefault="008E7CBC" w:rsidP="00D63626">
            <w:pPr>
              <w:spacing w:before="60" w:after="40" w:line="240" w:lineRule="exact"/>
              <w:ind w:right="113"/>
              <w:jc w:val="right"/>
            </w:pPr>
            <w:r w:rsidRPr="006E2F75">
              <w:t>–</w:t>
            </w:r>
          </w:p>
        </w:tc>
        <w:tc>
          <w:tcPr>
            <w:tcW w:w="519" w:type="pct"/>
          </w:tcPr>
          <w:p w:rsidR="005B3FFE" w:rsidRPr="006E2F75" w:rsidRDefault="008E7CBC" w:rsidP="00D63626">
            <w:pPr>
              <w:spacing w:before="60" w:after="40" w:line="240" w:lineRule="exact"/>
              <w:ind w:right="113"/>
              <w:jc w:val="right"/>
            </w:pPr>
            <w:r w:rsidRPr="006E2F75">
              <w:t>–</w:t>
            </w:r>
          </w:p>
        </w:tc>
        <w:tc>
          <w:tcPr>
            <w:tcW w:w="517" w:type="pct"/>
          </w:tcPr>
          <w:p w:rsidR="005B3FFE" w:rsidRPr="006E2F75" w:rsidRDefault="008E7CBC" w:rsidP="00D63626">
            <w:pPr>
              <w:spacing w:before="60" w:after="40" w:line="240" w:lineRule="exact"/>
              <w:ind w:right="113"/>
              <w:jc w:val="right"/>
            </w:pPr>
            <w:r w:rsidRPr="006E2F75">
              <w:t>–</w:t>
            </w:r>
          </w:p>
        </w:tc>
        <w:tc>
          <w:tcPr>
            <w:tcW w:w="599" w:type="pct"/>
          </w:tcPr>
          <w:p w:rsidR="005B3FFE" w:rsidRPr="006E2F75" w:rsidRDefault="008E7CBC" w:rsidP="00D63626">
            <w:pPr>
              <w:spacing w:before="60" w:after="40" w:line="240" w:lineRule="exact"/>
              <w:ind w:right="113"/>
              <w:jc w:val="right"/>
            </w:pPr>
            <w:r w:rsidRPr="006E2F75">
              <w:t>–</w:t>
            </w:r>
          </w:p>
        </w:tc>
        <w:tc>
          <w:tcPr>
            <w:tcW w:w="430" w:type="pct"/>
          </w:tcPr>
          <w:p w:rsidR="005B3FFE" w:rsidRPr="006E2F75" w:rsidRDefault="008E7CBC" w:rsidP="00D63626">
            <w:pPr>
              <w:spacing w:before="60" w:after="40" w:line="240" w:lineRule="exact"/>
              <w:ind w:right="113"/>
              <w:jc w:val="right"/>
            </w:pPr>
            <w:r w:rsidRPr="006E2F75">
              <w:t>–</w:t>
            </w:r>
          </w:p>
        </w:tc>
      </w:tr>
      <w:tr w:rsidR="005B3FFE" w:rsidRPr="006E2F75" w:rsidTr="00104947">
        <w:tc>
          <w:tcPr>
            <w:tcW w:w="1903" w:type="pct"/>
          </w:tcPr>
          <w:p w:rsidR="005B3FFE" w:rsidRPr="006E2F75" w:rsidRDefault="005B3FFE" w:rsidP="00D63626">
            <w:pPr>
              <w:spacing w:before="60" w:after="40" w:line="240" w:lineRule="exact"/>
              <w:rPr>
                <w:vertAlign w:val="superscript"/>
              </w:rPr>
            </w:pPr>
            <w:bookmarkStart w:id="392" w:name="_Toc476067279"/>
            <w:r w:rsidRPr="006E2F75">
              <w:t>Итого прочих участников</w:t>
            </w:r>
            <w:bookmarkEnd w:id="392"/>
            <w:r w:rsidR="00D63626">
              <w:rPr>
                <w:vertAlign w:val="superscript"/>
              </w:rPr>
              <w:t>4</w:t>
            </w:r>
          </w:p>
        </w:tc>
        <w:tc>
          <w:tcPr>
            <w:tcW w:w="443" w:type="pct"/>
          </w:tcPr>
          <w:p w:rsidR="005B3FFE" w:rsidRPr="006E2F75" w:rsidRDefault="005B3FFE" w:rsidP="00D63626">
            <w:pPr>
              <w:spacing w:before="60" w:after="40" w:line="240" w:lineRule="exact"/>
              <w:ind w:right="113"/>
              <w:jc w:val="right"/>
            </w:pPr>
            <w:bookmarkStart w:id="393" w:name="_Toc476067280"/>
            <w:r w:rsidRPr="006E2F75">
              <w:t>13</w:t>
            </w:r>
            <w:bookmarkEnd w:id="393"/>
          </w:p>
        </w:tc>
        <w:tc>
          <w:tcPr>
            <w:tcW w:w="590" w:type="pct"/>
          </w:tcPr>
          <w:p w:rsidR="005B3FFE" w:rsidRPr="006E2F75" w:rsidRDefault="005B3FFE" w:rsidP="00D63626">
            <w:pPr>
              <w:spacing w:before="60" w:after="40" w:line="240" w:lineRule="exact"/>
              <w:ind w:right="113"/>
              <w:jc w:val="right"/>
            </w:pPr>
            <w:r w:rsidRPr="006E2F75">
              <w:t>1</w:t>
            </w:r>
          </w:p>
        </w:tc>
        <w:tc>
          <w:tcPr>
            <w:tcW w:w="519" w:type="pct"/>
          </w:tcPr>
          <w:p w:rsidR="005B3FFE" w:rsidRPr="006E2F75" w:rsidRDefault="005B3FFE" w:rsidP="00D63626">
            <w:pPr>
              <w:spacing w:before="60" w:after="40" w:line="240" w:lineRule="exact"/>
              <w:ind w:right="113"/>
              <w:jc w:val="right"/>
            </w:pPr>
            <w:bookmarkStart w:id="394" w:name="_Toc476067281"/>
            <w:r w:rsidRPr="006E2F75">
              <w:t>14</w:t>
            </w:r>
            <w:bookmarkEnd w:id="394"/>
          </w:p>
        </w:tc>
        <w:tc>
          <w:tcPr>
            <w:tcW w:w="517" w:type="pct"/>
          </w:tcPr>
          <w:p w:rsidR="005B3FFE" w:rsidRPr="006E2F75" w:rsidRDefault="005B3FFE" w:rsidP="00D63626">
            <w:pPr>
              <w:spacing w:before="60" w:after="40" w:line="240" w:lineRule="exact"/>
              <w:ind w:right="113"/>
              <w:jc w:val="right"/>
            </w:pPr>
            <w:r w:rsidRPr="006E2F75">
              <w:t>1</w:t>
            </w:r>
          </w:p>
        </w:tc>
        <w:tc>
          <w:tcPr>
            <w:tcW w:w="599" w:type="pct"/>
          </w:tcPr>
          <w:p w:rsidR="005B3FFE" w:rsidRPr="006E2F75" w:rsidRDefault="005B3FFE" w:rsidP="00D63626">
            <w:pPr>
              <w:spacing w:before="60" w:after="40" w:line="240" w:lineRule="exact"/>
              <w:ind w:right="113"/>
              <w:jc w:val="right"/>
            </w:pPr>
            <w:r w:rsidRPr="006E2F75">
              <w:t>14</w:t>
            </w:r>
          </w:p>
        </w:tc>
        <w:tc>
          <w:tcPr>
            <w:tcW w:w="430" w:type="pct"/>
          </w:tcPr>
          <w:p w:rsidR="005B3FFE" w:rsidRPr="006E2F75" w:rsidRDefault="005B3FFE" w:rsidP="00D63626">
            <w:pPr>
              <w:spacing w:before="60" w:after="40" w:line="240" w:lineRule="exact"/>
              <w:ind w:right="113"/>
              <w:jc w:val="right"/>
            </w:pPr>
            <w:r w:rsidRPr="006E2F75">
              <w:t>1</w:t>
            </w:r>
          </w:p>
        </w:tc>
      </w:tr>
      <w:tr w:rsidR="005B3FFE" w:rsidRPr="006E2F75" w:rsidTr="00104947">
        <w:tc>
          <w:tcPr>
            <w:tcW w:w="1903" w:type="pct"/>
          </w:tcPr>
          <w:p w:rsidR="005B3FFE" w:rsidRPr="006E2F75" w:rsidRDefault="005B3FFE" w:rsidP="00D63626">
            <w:pPr>
              <w:spacing w:before="60" w:after="40" w:line="240" w:lineRule="exact"/>
              <w:rPr>
                <w:vertAlign w:val="superscript"/>
              </w:rPr>
            </w:pPr>
            <w:bookmarkStart w:id="395" w:name="_Toc476067282"/>
            <w:r w:rsidRPr="006E2F75">
              <w:t>Итого всех участников</w:t>
            </w:r>
            <w:bookmarkEnd w:id="395"/>
            <w:r w:rsidR="00D63626">
              <w:rPr>
                <w:vertAlign w:val="superscript"/>
              </w:rPr>
              <w:t>4</w:t>
            </w:r>
          </w:p>
        </w:tc>
        <w:tc>
          <w:tcPr>
            <w:tcW w:w="443" w:type="pct"/>
          </w:tcPr>
          <w:p w:rsidR="005B3FFE" w:rsidRPr="006E2F75" w:rsidRDefault="005B3FFE" w:rsidP="00D63626">
            <w:pPr>
              <w:spacing w:before="60" w:after="40" w:line="240" w:lineRule="exact"/>
              <w:ind w:right="113"/>
              <w:jc w:val="right"/>
            </w:pPr>
            <w:bookmarkStart w:id="396" w:name="_Toc476067283"/>
            <w:r w:rsidRPr="006E2F75">
              <w:t>1</w:t>
            </w:r>
            <w:r w:rsidR="00104947">
              <w:t xml:space="preserve"> </w:t>
            </w:r>
            <w:r w:rsidRPr="006E2F75">
              <w:t>076</w:t>
            </w:r>
            <w:bookmarkEnd w:id="396"/>
          </w:p>
        </w:tc>
        <w:tc>
          <w:tcPr>
            <w:tcW w:w="590" w:type="pct"/>
          </w:tcPr>
          <w:p w:rsidR="005B3FFE" w:rsidRPr="006E2F75" w:rsidRDefault="005B3FFE" w:rsidP="00D63626">
            <w:pPr>
              <w:spacing w:before="60" w:after="40" w:line="240" w:lineRule="exact"/>
              <w:ind w:right="113"/>
              <w:jc w:val="right"/>
            </w:pPr>
            <w:r w:rsidRPr="006E2F75">
              <w:t>429</w:t>
            </w:r>
          </w:p>
        </w:tc>
        <w:tc>
          <w:tcPr>
            <w:tcW w:w="519" w:type="pct"/>
          </w:tcPr>
          <w:p w:rsidR="005B3FFE" w:rsidRPr="006E2F75" w:rsidRDefault="005B3FFE" w:rsidP="00D63626">
            <w:pPr>
              <w:spacing w:before="60" w:after="40" w:line="240" w:lineRule="exact"/>
              <w:ind w:right="113"/>
              <w:jc w:val="right"/>
            </w:pPr>
            <w:bookmarkStart w:id="397" w:name="_Toc476067284"/>
            <w:r w:rsidRPr="006E2F75">
              <w:t>886</w:t>
            </w:r>
            <w:bookmarkEnd w:id="397"/>
          </w:p>
        </w:tc>
        <w:tc>
          <w:tcPr>
            <w:tcW w:w="517" w:type="pct"/>
          </w:tcPr>
          <w:p w:rsidR="005B3FFE" w:rsidRPr="006E2F75" w:rsidRDefault="005B3FFE" w:rsidP="00D63626">
            <w:pPr>
              <w:spacing w:before="60" w:after="40" w:line="240" w:lineRule="exact"/>
              <w:ind w:right="113"/>
              <w:jc w:val="right"/>
            </w:pPr>
            <w:r w:rsidRPr="006E2F75">
              <w:t>374</w:t>
            </w:r>
          </w:p>
        </w:tc>
        <w:tc>
          <w:tcPr>
            <w:tcW w:w="599" w:type="pct"/>
          </w:tcPr>
          <w:p w:rsidR="005B3FFE" w:rsidRPr="006E2F75" w:rsidRDefault="005B3FFE" w:rsidP="00D63626">
            <w:pPr>
              <w:spacing w:before="60" w:after="40" w:line="240" w:lineRule="exact"/>
              <w:ind w:right="113"/>
              <w:jc w:val="right"/>
            </w:pPr>
            <w:r w:rsidRPr="006E2F75">
              <w:t>806</w:t>
            </w:r>
          </w:p>
        </w:tc>
        <w:tc>
          <w:tcPr>
            <w:tcW w:w="430" w:type="pct"/>
          </w:tcPr>
          <w:p w:rsidR="005B3FFE" w:rsidRPr="006E2F75" w:rsidRDefault="005B3FFE" w:rsidP="00D63626">
            <w:pPr>
              <w:spacing w:before="60" w:after="40" w:line="240" w:lineRule="exact"/>
              <w:ind w:right="113"/>
              <w:jc w:val="right"/>
            </w:pPr>
            <w:r w:rsidRPr="006E2F75">
              <w:t>340</w:t>
            </w:r>
          </w:p>
        </w:tc>
      </w:tr>
    </w:tbl>
    <w:p w:rsidR="0068473F" w:rsidRDefault="00104947" w:rsidP="00D63626">
      <w:pPr>
        <w:pStyle w:val="a6"/>
        <w:spacing w:before="120" w:line="220" w:lineRule="exact"/>
        <w:ind w:left="142" w:hanging="142"/>
        <w:jc w:val="both"/>
      </w:pPr>
      <w:r>
        <w:rPr>
          <w:rStyle w:val="a8"/>
        </w:rPr>
        <w:t>1</w:t>
      </w:r>
      <w:r>
        <w:t> </w:t>
      </w:r>
      <w:r w:rsidR="0068473F" w:rsidRPr="00191776">
        <w:t xml:space="preserve">В случае если одна организация выполняет несколько видов профессиональной деятельности, в целях </w:t>
      </w:r>
      <w:r w:rsidR="0068473F" w:rsidRPr="004C5A9B">
        <w:t>данной таблицы такая организация учитывается по каждому виду деятельности отдельно.</w:t>
      </w:r>
    </w:p>
    <w:p w:rsidR="0068473F" w:rsidRDefault="00104947" w:rsidP="00D63626">
      <w:pPr>
        <w:pStyle w:val="a6"/>
        <w:spacing w:line="220" w:lineRule="exact"/>
        <w:ind w:left="142" w:hanging="142"/>
        <w:jc w:val="both"/>
      </w:pPr>
      <w:r>
        <w:rPr>
          <w:rStyle w:val="a8"/>
        </w:rPr>
        <w:t>2</w:t>
      </w:r>
      <w:r>
        <w:t> </w:t>
      </w:r>
      <w:r w:rsidR="0068473F" w:rsidRPr="004C5A9B">
        <w:t>В данном перечне отсутствуют организации, осуществляющие деятельность форекс-дилеров и репозитарную деятельность, вместе с тем указанные виды деятельности на рынке ценных бумаг предусмотрены законодательством Российской Федерации.</w:t>
      </w:r>
    </w:p>
    <w:p w:rsidR="0068473F" w:rsidRDefault="00104947" w:rsidP="00D63626">
      <w:pPr>
        <w:pStyle w:val="a6"/>
        <w:spacing w:line="220" w:lineRule="exact"/>
        <w:ind w:left="142" w:hanging="142"/>
        <w:jc w:val="both"/>
      </w:pPr>
      <w:r>
        <w:rPr>
          <w:rStyle w:val="a8"/>
        </w:rPr>
        <w:t>3</w:t>
      </w:r>
      <w:r>
        <w:t> </w:t>
      </w:r>
      <w:r w:rsidR="0068473F" w:rsidRPr="004C5A9B">
        <w:t>Кредитные организации, включая небанковские кредитные организации.</w:t>
      </w:r>
    </w:p>
    <w:p w:rsidR="0068473F" w:rsidRDefault="00104947" w:rsidP="00D63626">
      <w:pPr>
        <w:pStyle w:val="a6"/>
        <w:spacing w:line="220" w:lineRule="exact"/>
        <w:ind w:left="142" w:hanging="142"/>
        <w:jc w:val="both"/>
      </w:pPr>
      <w:r>
        <w:rPr>
          <w:rStyle w:val="a8"/>
        </w:rPr>
        <w:t>4</w:t>
      </w:r>
      <w:r>
        <w:t> </w:t>
      </w:r>
      <w:r w:rsidR="0068473F" w:rsidRPr="004C5A9B">
        <w:t>Числа не суммируются, так как одно лицо может иметь несколько видов лицензий.</w:t>
      </w:r>
      <w:r w:rsidR="0068473F">
        <w:t xml:space="preserve"> Приводятся сведения об общем количестве лиц, имеющих лицензии.</w:t>
      </w:r>
    </w:p>
    <w:p w:rsidR="0068473F" w:rsidRDefault="00104947" w:rsidP="00D63626">
      <w:pPr>
        <w:pStyle w:val="a6"/>
        <w:spacing w:line="220" w:lineRule="exact"/>
        <w:ind w:left="142" w:hanging="142"/>
        <w:jc w:val="both"/>
      </w:pPr>
      <w:r>
        <w:rPr>
          <w:rStyle w:val="a8"/>
        </w:rPr>
        <w:t>5</w:t>
      </w:r>
      <w:r>
        <w:t> </w:t>
      </w:r>
      <w:r w:rsidR="0068473F">
        <w:t>В соответствии с действующим законодательством Российской Федерации не является профессиональной деятельностью на рынке ценных бумаг.</w:t>
      </w:r>
    </w:p>
    <w:p w:rsidR="0068473F" w:rsidRDefault="00104947" w:rsidP="00D63626">
      <w:pPr>
        <w:pStyle w:val="a6"/>
        <w:spacing w:line="220" w:lineRule="exact"/>
        <w:ind w:left="142" w:hanging="142"/>
        <w:jc w:val="both"/>
      </w:pPr>
      <w:r>
        <w:rPr>
          <w:rStyle w:val="a8"/>
        </w:rPr>
        <w:t>6</w:t>
      </w:r>
      <w:r>
        <w:t> </w:t>
      </w:r>
      <w:r w:rsidR="0068473F">
        <w:t xml:space="preserve">В соответствии с </w:t>
      </w:r>
      <w:r w:rsidR="0068473F" w:rsidRPr="00943B5A">
        <w:t>действующим законодательством Российской Федерации данный вид деятельности не выделяется в качестве самостоятельного вида деятельности на рынке ценных бумаг (организаторы торговли).</w:t>
      </w:r>
      <w:r w:rsidR="0068473F">
        <w:t xml:space="preserve"> Подсчет количества организаторов торговли данного вида производился на основании вида активов, торгуемых на бирже (соответствующие данные получены из представляемой организаторами торговли в Банк России отчетности).</w:t>
      </w:r>
    </w:p>
    <w:p w:rsidR="0068473F" w:rsidRDefault="00104947" w:rsidP="00D63626">
      <w:pPr>
        <w:pStyle w:val="a6"/>
        <w:spacing w:line="220" w:lineRule="exact"/>
        <w:ind w:left="142" w:hanging="142"/>
        <w:jc w:val="both"/>
      </w:pPr>
      <w:r>
        <w:rPr>
          <w:rStyle w:val="a8"/>
        </w:rPr>
        <w:t>7</w:t>
      </w:r>
      <w:r>
        <w:t> </w:t>
      </w:r>
      <w:r w:rsidR="0068473F">
        <w:t>В соответствии с действующим законодательством Российской Федерации не является профессиональной деятельностью на рынке ценных бумаг.</w:t>
      </w:r>
    </w:p>
    <w:p w:rsidR="0068473F" w:rsidRDefault="00104947" w:rsidP="00D63626">
      <w:pPr>
        <w:pStyle w:val="a6"/>
        <w:spacing w:line="220" w:lineRule="exact"/>
        <w:ind w:left="142" w:hanging="142"/>
        <w:jc w:val="both"/>
      </w:pPr>
      <w:r>
        <w:rPr>
          <w:rStyle w:val="a8"/>
        </w:rPr>
        <w:t>8</w:t>
      </w:r>
      <w:r>
        <w:t> </w:t>
      </w:r>
      <w:r w:rsidR="0068473F">
        <w:t>В соответствии с действующим законодательством Российской Федерации данный вид деятельности идентичен деятельности организаторов торговли, дублирующая информация не включалась.</w:t>
      </w:r>
    </w:p>
    <w:p w:rsidR="005B3FFE" w:rsidRPr="006E2F75" w:rsidRDefault="005B3FFE" w:rsidP="00104947">
      <w:pPr>
        <w:spacing w:before="120"/>
        <w:ind w:left="1276" w:hanging="1276"/>
        <w:rPr>
          <w:szCs w:val="20"/>
        </w:rPr>
      </w:pPr>
      <w:r w:rsidRPr="006E2F75">
        <w:rPr>
          <w:szCs w:val="20"/>
        </w:rPr>
        <w:t>Источник:</w:t>
      </w:r>
      <w:r w:rsidR="00104947">
        <w:rPr>
          <w:szCs w:val="20"/>
        </w:rPr>
        <w:tab/>
      </w:r>
      <w:r w:rsidRPr="006E2F75">
        <w:rPr>
          <w:szCs w:val="20"/>
        </w:rPr>
        <w:t>информация Банка России.</w:t>
      </w:r>
    </w:p>
    <w:p w:rsidR="005B3FFE" w:rsidRPr="006E2F75" w:rsidRDefault="005B3FFE" w:rsidP="00C1122E">
      <w:pPr>
        <w:ind w:firstLine="709"/>
        <w:jc w:val="both"/>
        <w:rPr>
          <w:sz w:val="28"/>
          <w:szCs w:val="28"/>
        </w:rPr>
      </w:pPr>
      <w:r w:rsidRPr="006E2F75">
        <w:rPr>
          <w:sz w:val="28"/>
          <w:szCs w:val="28"/>
        </w:rPr>
        <w:t>В рамках осуществления надзорных полномочий Банка России за деятельностью профессиональных участников рынка ценных бумаг в течение 2015 года было проведено 37 дистанционных проверок.</w:t>
      </w:r>
    </w:p>
    <w:p w:rsidR="005B3FFE" w:rsidRPr="006E2F75" w:rsidRDefault="005B3FFE" w:rsidP="00C1122E">
      <w:pPr>
        <w:ind w:firstLine="709"/>
        <w:jc w:val="both"/>
        <w:rPr>
          <w:sz w:val="28"/>
          <w:szCs w:val="28"/>
        </w:rPr>
      </w:pPr>
      <w:r w:rsidRPr="006E2F75">
        <w:rPr>
          <w:sz w:val="28"/>
          <w:szCs w:val="28"/>
        </w:rPr>
        <w:t>В рамках реализации возложенных на Банк России полномочий в сфере осуществления надзора за деятельностью инфраструктурных организаций финансового рынка (организатор</w:t>
      </w:r>
      <w:r w:rsidR="00C93FD7">
        <w:rPr>
          <w:sz w:val="28"/>
          <w:szCs w:val="28"/>
        </w:rPr>
        <w:t>ы</w:t>
      </w:r>
      <w:r w:rsidRPr="006E2F75">
        <w:rPr>
          <w:sz w:val="28"/>
          <w:szCs w:val="28"/>
        </w:rPr>
        <w:t xml:space="preserve"> торговли и клиринговы</w:t>
      </w:r>
      <w:r w:rsidR="00C93FD7">
        <w:rPr>
          <w:sz w:val="28"/>
          <w:szCs w:val="28"/>
        </w:rPr>
        <w:t>е организации</w:t>
      </w:r>
      <w:r w:rsidRPr="006E2F75">
        <w:rPr>
          <w:sz w:val="28"/>
          <w:szCs w:val="28"/>
        </w:rPr>
        <w:t>, включая клиринговые организации, осуществляющие функции центрального контрагента) в 2015 году Банком России проведены 2 комплексные проверки и 2 тематические проверки организаторов торговли, 2 тематические проверки клиринговых организаций.</w:t>
      </w:r>
    </w:p>
    <w:p w:rsidR="005B3FFE" w:rsidRPr="006E2F75" w:rsidRDefault="005B3FFE" w:rsidP="00C1122E">
      <w:pPr>
        <w:ind w:firstLine="709"/>
        <w:jc w:val="both"/>
        <w:rPr>
          <w:sz w:val="28"/>
          <w:szCs w:val="28"/>
        </w:rPr>
      </w:pPr>
      <w:r w:rsidRPr="006E2F75">
        <w:rPr>
          <w:sz w:val="28"/>
          <w:szCs w:val="28"/>
        </w:rPr>
        <w:t>За первое полугодие 2016 года Банком России проведено:</w:t>
      </w:r>
    </w:p>
    <w:p w:rsidR="005B3FFE" w:rsidRPr="006E2F75" w:rsidRDefault="005B3FFE" w:rsidP="00C1122E">
      <w:pPr>
        <w:ind w:firstLine="720"/>
        <w:jc w:val="both"/>
        <w:rPr>
          <w:sz w:val="28"/>
          <w:szCs w:val="28"/>
        </w:rPr>
      </w:pPr>
      <w:r w:rsidRPr="006E2F75">
        <w:rPr>
          <w:sz w:val="28"/>
          <w:szCs w:val="28"/>
        </w:rPr>
        <w:t>30 дистанционных проверок;</w:t>
      </w:r>
    </w:p>
    <w:p w:rsidR="005B3FFE" w:rsidRPr="006E2F75" w:rsidRDefault="005B3FFE" w:rsidP="00C1122E">
      <w:pPr>
        <w:ind w:firstLine="720"/>
        <w:jc w:val="both"/>
        <w:rPr>
          <w:sz w:val="28"/>
          <w:szCs w:val="28"/>
        </w:rPr>
      </w:pPr>
      <w:r w:rsidRPr="006E2F75">
        <w:rPr>
          <w:sz w:val="28"/>
          <w:szCs w:val="28"/>
        </w:rPr>
        <w:t>16 предлицензионных проверок.</w:t>
      </w:r>
    </w:p>
    <w:p w:rsidR="005B3FFE" w:rsidRPr="006E2F75" w:rsidRDefault="005B3FFE" w:rsidP="00C1122E">
      <w:pPr>
        <w:ind w:firstLine="709"/>
        <w:jc w:val="both"/>
        <w:rPr>
          <w:sz w:val="28"/>
          <w:szCs w:val="28"/>
        </w:rPr>
      </w:pPr>
      <w:r w:rsidRPr="006E2F75">
        <w:rPr>
          <w:sz w:val="28"/>
          <w:szCs w:val="28"/>
        </w:rPr>
        <w:t>В</w:t>
      </w:r>
      <w:r w:rsidR="00C93FD7">
        <w:rPr>
          <w:sz w:val="28"/>
          <w:szCs w:val="28"/>
        </w:rPr>
        <w:t>о</w:t>
      </w:r>
      <w:r w:rsidRPr="006E2F75">
        <w:rPr>
          <w:sz w:val="28"/>
          <w:szCs w:val="28"/>
        </w:rPr>
        <w:t xml:space="preserve"> </w:t>
      </w:r>
      <w:r w:rsidR="00C93FD7">
        <w:rPr>
          <w:sz w:val="28"/>
          <w:szCs w:val="28"/>
          <w:lang w:val="en-US"/>
        </w:rPr>
        <w:t>II</w:t>
      </w:r>
      <w:r w:rsidR="00C93FD7" w:rsidRPr="00C93FD7">
        <w:rPr>
          <w:sz w:val="28"/>
          <w:szCs w:val="28"/>
        </w:rPr>
        <w:t xml:space="preserve"> </w:t>
      </w:r>
      <w:r w:rsidRPr="006E2F75">
        <w:rPr>
          <w:sz w:val="28"/>
          <w:szCs w:val="28"/>
        </w:rPr>
        <w:t>второ</w:t>
      </w:r>
      <w:r w:rsidR="00C93FD7">
        <w:rPr>
          <w:sz w:val="28"/>
          <w:szCs w:val="28"/>
        </w:rPr>
        <w:t>м</w:t>
      </w:r>
      <w:r w:rsidRPr="006E2F75">
        <w:rPr>
          <w:sz w:val="28"/>
          <w:szCs w:val="28"/>
        </w:rPr>
        <w:t xml:space="preserve"> квартал</w:t>
      </w:r>
      <w:r w:rsidR="00C93FD7">
        <w:rPr>
          <w:sz w:val="28"/>
          <w:szCs w:val="28"/>
        </w:rPr>
        <w:t>е</w:t>
      </w:r>
      <w:r w:rsidRPr="006E2F75">
        <w:rPr>
          <w:sz w:val="28"/>
          <w:szCs w:val="28"/>
        </w:rPr>
        <w:t xml:space="preserve"> 2016 года Банком России осуществля</w:t>
      </w:r>
      <w:r w:rsidR="00C93FD7">
        <w:rPr>
          <w:sz w:val="28"/>
          <w:szCs w:val="28"/>
        </w:rPr>
        <w:t>лась</w:t>
      </w:r>
      <w:r w:rsidRPr="006E2F75">
        <w:rPr>
          <w:sz w:val="28"/>
          <w:szCs w:val="28"/>
        </w:rPr>
        <w:t xml:space="preserve"> дистанционная проверка 117 организаций, входящих в «красную зону» (наихудший уровень потенциального риска).</w:t>
      </w:r>
    </w:p>
    <w:p w:rsidR="00B360C9" w:rsidRPr="006E2F75" w:rsidRDefault="00B360C9" w:rsidP="00D63626">
      <w:pPr>
        <w:ind w:firstLine="709"/>
        <w:jc w:val="both"/>
        <w:rPr>
          <w:kern w:val="28"/>
          <w:sz w:val="28"/>
          <w:szCs w:val="28"/>
        </w:rPr>
      </w:pPr>
      <w:r w:rsidRPr="006E2F75">
        <w:rPr>
          <w:kern w:val="28"/>
          <w:sz w:val="28"/>
          <w:szCs w:val="28"/>
        </w:rPr>
        <w:t>Основной мерой воздействия по всем видам нарушений на рынке ценных бумаг является штраф, применяет</w:t>
      </w:r>
      <w:r w:rsidR="00C93FD7">
        <w:rPr>
          <w:kern w:val="28"/>
          <w:sz w:val="28"/>
          <w:szCs w:val="28"/>
        </w:rPr>
        <w:t>ся также аннулирование лицензии</w:t>
      </w:r>
      <w:r w:rsidRPr="006E2F75">
        <w:rPr>
          <w:kern w:val="28"/>
          <w:sz w:val="28"/>
          <w:szCs w:val="28"/>
        </w:rPr>
        <w:t xml:space="preserve"> и квалификационных аттестатов (таблица 2</w:t>
      </w:r>
      <w:r w:rsidR="00184466">
        <w:rPr>
          <w:kern w:val="28"/>
          <w:sz w:val="28"/>
          <w:szCs w:val="28"/>
        </w:rPr>
        <w:t>4</w:t>
      </w:r>
      <w:r w:rsidRPr="006E2F75">
        <w:rPr>
          <w:kern w:val="28"/>
          <w:sz w:val="28"/>
          <w:szCs w:val="28"/>
        </w:rPr>
        <w:t>).</w:t>
      </w:r>
    </w:p>
    <w:p w:rsidR="005B3FFE" w:rsidRPr="006E2F75" w:rsidRDefault="005B3FFE" w:rsidP="00C1122E">
      <w:pPr>
        <w:rPr>
          <w:sz w:val="28"/>
          <w:szCs w:val="28"/>
        </w:rPr>
      </w:pPr>
    </w:p>
    <w:p w:rsidR="005B3FFE" w:rsidRPr="006E2F75" w:rsidRDefault="005B3FFE" w:rsidP="00C1122E">
      <w:pPr>
        <w:rPr>
          <w:szCs w:val="20"/>
        </w:rPr>
      </w:pPr>
    </w:p>
    <w:p w:rsidR="005B3FFE" w:rsidRPr="006E2F75" w:rsidRDefault="005B3FFE" w:rsidP="00C1122E">
      <w:pPr>
        <w:keepNext/>
        <w:spacing w:before="240" w:after="60"/>
        <w:jc w:val="both"/>
        <w:outlineLvl w:val="1"/>
        <w:rPr>
          <w:bCs/>
          <w:iCs/>
          <w:szCs w:val="28"/>
        </w:rPr>
        <w:sectPr w:rsidR="005B3FFE" w:rsidRPr="006E2F75" w:rsidSect="00CA26BF">
          <w:pgSz w:w="11906" w:h="16838" w:code="9"/>
          <w:pgMar w:top="1559" w:right="709" w:bottom="1134" w:left="1559" w:header="567" w:footer="567" w:gutter="0"/>
          <w:cols w:space="708"/>
          <w:docGrid w:linePitch="360"/>
        </w:sectPr>
      </w:pPr>
    </w:p>
    <w:p w:rsidR="00B360C9" w:rsidRPr="006E2F75" w:rsidRDefault="00B360C9" w:rsidP="005779CD">
      <w:pPr>
        <w:ind w:firstLine="709"/>
        <w:jc w:val="right"/>
        <w:rPr>
          <w:kern w:val="28"/>
          <w:sz w:val="28"/>
          <w:szCs w:val="28"/>
        </w:rPr>
      </w:pPr>
      <w:r w:rsidRPr="006E2F75">
        <w:rPr>
          <w:kern w:val="28"/>
          <w:sz w:val="28"/>
          <w:szCs w:val="28"/>
        </w:rPr>
        <w:t>Таблица 2</w:t>
      </w:r>
      <w:r w:rsidR="00184466">
        <w:rPr>
          <w:kern w:val="28"/>
          <w:sz w:val="28"/>
          <w:szCs w:val="28"/>
        </w:rPr>
        <w:t>4</w:t>
      </w:r>
    </w:p>
    <w:p w:rsidR="005B3FFE" w:rsidRPr="006E2F75" w:rsidRDefault="005B3FFE" w:rsidP="005779CD">
      <w:pPr>
        <w:spacing w:before="240" w:after="240"/>
        <w:jc w:val="center"/>
        <w:rPr>
          <w:b/>
          <w:bCs/>
          <w:iCs/>
          <w:sz w:val="28"/>
          <w:szCs w:val="28"/>
        </w:rPr>
      </w:pPr>
      <w:bookmarkStart w:id="398" w:name="_Toc476067286"/>
      <w:r w:rsidRPr="006E2F75">
        <w:rPr>
          <w:b/>
          <w:bCs/>
          <w:iCs/>
          <w:sz w:val="28"/>
          <w:szCs w:val="28"/>
        </w:rPr>
        <w:t xml:space="preserve">Виды нарушений на рынке ценных бумаг и ограничительные меры воздействия и санкции, </w:t>
      </w:r>
      <w:r w:rsidR="005779CD" w:rsidRPr="006E2F75">
        <w:rPr>
          <w:b/>
          <w:bCs/>
          <w:iCs/>
          <w:sz w:val="28"/>
          <w:szCs w:val="28"/>
        </w:rPr>
        <w:br/>
      </w:r>
      <w:r w:rsidRPr="006E2F75">
        <w:rPr>
          <w:b/>
          <w:bCs/>
          <w:iCs/>
          <w:sz w:val="28"/>
          <w:szCs w:val="28"/>
        </w:rPr>
        <w:t>при</w:t>
      </w:r>
      <w:r w:rsidR="00B360C9" w:rsidRPr="006E2F75">
        <w:rPr>
          <w:b/>
          <w:bCs/>
          <w:iCs/>
          <w:sz w:val="28"/>
          <w:szCs w:val="28"/>
        </w:rPr>
        <w:t>мененные уполномоченным органом</w:t>
      </w:r>
      <w:bookmarkEnd w:id="39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5"/>
        <w:gridCol w:w="4174"/>
        <w:gridCol w:w="2557"/>
        <w:gridCol w:w="1347"/>
        <w:gridCol w:w="1242"/>
        <w:gridCol w:w="1283"/>
        <w:gridCol w:w="1649"/>
        <w:gridCol w:w="1493"/>
        <w:gridCol w:w="1420"/>
      </w:tblGrid>
      <w:tr w:rsidR="005B3FFE" w:rsidRPr="006E2F75" w:rsidTr="005C07C2">
        <w:trPr>
          <w:jc w:val="center"/>
        </w:trPr>
        <w:tc>
          <w:tcPr>
            <w:tcW w:w="237" w:type="pct"/>
            <w:vMerge w:val="restart"/>
            <w:vAlign w:val="center"/>
          </w:tcPr>
          <w:p w:rsidR="005B3FFE" w:rsidRDefault="005B3FFE" w:rsidP="00D63626">
            <w:pPr>
              <w:spacing w:before="60" w:after="60"/>
              <w:jc w:val="center"/>
              <w:rPr>
                <w:sz w:val="20"/>
                <w:szCs w:val="20"/>
              </w:rPr>
            </w:pPr>
            <w:r w:rsidRPr="006E2F75">
              <w:rPr>
                <w:sz w:val="20"/>
                <w:szCs w:val="20"/>
              </w:rPr>
              <w:t>№</w:t>
            </w:r>
          </w:p>
          <w:p w:rsidR="00C93FD7" w:rsidRPr="006E2F75" w:rsidRDefault="00C93FD7" w:rsidP="00D63626">
            <w:pPr>
              <w:spacing w:before="60" w:after="60"/>
              <w:jc w:val="center"/>
              <w:rPr>
                <w:sz w:val="20"/>
                <w:szCs w:val="20"/>
              </w:rPr>
            </w:pPr>
            <w:r>
              <w:rPr>
                <w:sz w:val="20"/>
                <w:szCs w:val="20"/>
              </w:rPr>
              <w:t>п/п</w:t>
            </w:r>
          </w:p>
        </w:tc>
        <w:tc>
          <w:tcPr>
            <w:tcW w:w="1311" w:type="pct"/>
            <w:vMerge w:val="restart"/>
            <w:vAlign w:val="center"/>
          </w:tcPr>
          <w:p w:rsidR="005B3FFE" w:rsidRPr="006E2F75" w:rsidRDefault="005B3FFE" w:rsidP="00D63626">
            <w:pPr>
              <w:spacing w:before="60" w:after="60"/>
              <w:jc w:val="center"/>
              <w:rPr>
                <w:sz w:val="20"/>
                <w:szCs w:val="20"/>
              </w:rPr>
            </w:pPr>
            <w:bookmarkStart w:id="399" w:name="_Toc476067287"/>
            <w:r w:rsidRPr="006E2F75">
              <w:rPr>
                <w:sz w:val="20"/>
                <w:szCs w:val="20"/>
              </w:rPr>
              <w:t>Вид</w:t>
            </w:r>
            <w:r w:rsidR="00C93FD7">
              <w:rPr>
                <w:sz w:val="20"/>
                <w:szCs w:val="20"/>
              </w:rPr>
              <w:t>ы</w:t>
            </w:r>
            <w:r w:rsidRPr="006E2F75">
              <w:rPr>
                <w:sz w:val="20"/>
                <w:szCs w:val="20"/>
              </w:rPr>
              <w:t xml:space="preserve"> нарушения на рынке </w:t>
            </w:r>
            <w:r w:rsidR="005C07C2">
              <w:rPr>
                <w:sz w:val="20"/>
                <w:szCs w:val="20"/>
              </w:rPr>
              <w:br/>
            </w:r>
            <w:r w:rsidRPr="006E2F75">
              <w:rPr>
                <w:sz w:val="20"/>
                <w:szCs w:val="20"/>
              </w:rPr>
              <w:t>ценных бумаг</w:t>
            </w:r>
            <w:bookmarkEnd w:id="399"/>
          </w:p>
        </w:tc>
        <w:tc>
          <w:tcPr>
            <w:tcW w:w="803" w:type="pct"/>
            <w:vMerge w:val="restart"/>
            <w:vAlign w:val="center"/>
          </w:tcPr>
          <w:p w:rsidR="005B3FFE" w:rsidRPr="006E2F75" w:rsidRDefault="005B3FFE" w:rsidP="00D63626">
            <w:pPr>
              <w:spacing w:before="60" w:after="60"/>
              <w:jc w:val="center"/>
              <w:rPr>
                <w:sz w:val="20"/>
                <w:szCs w:val="20"/>
              </w:rPr>
            </w:pPr>
            <w:bookmarkStart w:id="400" w:name="_Toc476067288"/>
            <w:r w:rsidRPr="006E2F75">
              <w:rPr>
                <w:sz w:val="20"/>
                <w:szCs w:val="20"/>
              </w:rPr>
              <w:t>Меры воздействия и санкции</w:t>
            </w:r>
            <w:bookmarkEnd w:id="400"/>
          </w:p>
        </w:tc>
        <w:tc>
          <w:tcPr>
            <w:tcW w:w="1216" w:type="pct"/>
            <w:gridSpan w:val="3"/>
            <w:vAlign w:val="center"/>
          </w:tcPr>
          <w:p w:rsidR="005B3FFE" w:rsidRPr="006E2F75" w:rsidRDefault="005B3FFE" w:rsidP="00D63626">
            <w:pPr>
              <w:spacing w:before="60" w:after="60"/>
              <w:jc w:val="center"/>
              <w:rPr>
                <w:sz w:val="20"/>
                <w:szCs w:val="20"/>
              </w:rPr>
            </w:pPr>
            <w:bookmarkStart w:id="401" w:name="_Toc476067289"/>
            <w:r w:rsidRPr="006E2F75">
              <w:rPr>
                <w:sz w:val="20"/>
                <w:szCs w:val="20"/>
              </w:rPr>
              <w:t>Количество</w:t>
            </w:r>
            <w:bookmarkEnd w:id="401"/>
          </w:p>
        </w:tc>
        <w:tc>
          <w:tcPr>
            <w:tcW w:w="1433" w:type="pct"/>
            <w:gridSpan w:val="3"/>
            <w:vAlign w:val="center"/>
          </w:tcPr>
          <w:p w:rsidR="005B3FFE" w:rsidRPr="006E2F75" w:rsidRDefault="005B3FFE" w:rsidP="00D63626">
            <w:pPr>
              <w:spacing w:before="60" w:after="60"/>
              <w:jc w:val="center"/>
              <w:rPr>
                <w:sz w:val="20"/>
                <w:szCs w:val="20"/>
              </w:rPr>
            </w:pPr>
            <w:bookmarkStart w:id="402" w:name="_Toc476067290"/>
            <w:r w:rsidRPr="006E2F75">
              <w:rPr>
                <w:sz w:val="20"/>
                <w:szCs w:val="20"/>
              </w:rPr>
              <w:t>Суммарный размер, руб</w:t>
            </w:r>
            <w:r w:rsidR="00B360C9" w:rsidRPr="006E2F75">
              <w:rPr>
                <w:sz w:val="20"/>
                <w:szCs w:val="20"/>
              </w:rPr>
              <w:t>лей</w:t>
            </w:r>
            <w:bookmarkEnd w:id="402"/>
          </w:p>
        </w:tc>
      </w:tr>
      <w:tr w:rsidR="005B3FFE" w:rsidRPr="006E2F75" w:rsidTr="005C07C2">
        <w:trPr>
          <w:jc w:val="center"/>
        </w:trPr>
        <w:tc>
          <w:tcPr>
            <w:tcW w:w="237" w:type="pct"/>
            <w:vMerge/>
            <w:vAlign w:val="center"/>
          </w:tcPr>
          <w:p w:rsidR="005B3FFE" w:rsidRPr="006E2F75" w:rsidRDefault="005B3FFE" w:rsidP="00D63626">
            <w:pPr>
              <w:spacing w:before="60" w:after="60"/>
              <w:jc w:val="center"/>
              <w:rPr>
                <w:sz w:val="20"/>
                <w:szCs w:val="20"/>
              </w:rPr>
            </w:pPr>
          </w:p>
        </w:tc>
        <w:tc>
          <w:tcPr>
            <w:tcW w:w="1311" w:type="pct"/>
            <w:vMerge/>
            <w:vAlign w:val="center"/>
          </w:tcPr>
          <w:p w:rsidR="005B3FFE" w:rsidRPr="006E2F75" w:rsidRDefault="005B3FFE" w:rsidP="00D63626">
            <w:pPr>
              <w:spacing w:before="60" w:after="60"/>
              <w:jc w:val="center"/>
              <w:rPr>
                <w:sz w:val="20"/>
                <w:szCs w:val="20"/>
              </w:rPr>
            </w:pPr>
          </w:p>
        </w:tc>
        <w:tc>
          <w:tcPr>
            <w:tcW w:w="803" w:type="pct"/>
            <w:vMerge/>
            <w:vAlign w:val="center"/>
          </w:tcPr>
          <w:p w:rsidR="005B3FFE" w:rsidRPr="006E2F75" w:rsidRDefault="005B3FFE" w:rsidP="00D63626">
            <w:pPr>
              <w:spacing w:before="60" w:after="60"/>
              <w:jc w:val="center"/>
              <w:rPr>
                <w:sz w:val="20"/>
                <w:szCs w:val="20"/>
              </w:rPr>
            </w:pPr>
          </w:p>
        </w:tc>
        <w:tc>
          <w:tcPr>
            <w:tcW w:w="423" w:type="pct"/>
            <w:vAlign w:val="center"/>
          </w:tcPr>
          <w:p w:rsidR="005B3FFE" w:rsidRPr="006E2F75" w:rsidRDefault="00B360C9" w:rsidP="00D63626">
            <w:pPr>
              <w:spacing w:before="60" w:after="60"/>
              <w:jc w:val="center"/>
              <w:rPr>
                <w:sz w:val="20"/>
                <w:szCs w:val="20"/>
              </w:rPr>
            </w:pPr>
            <w:bookmarkStart w:id="403" w:name="_Toc476067291"/>
            <w:r w:rsidRPr="006E2F75">
              <w:rPr>
                <w:sz w:val="20"/>
                <w:szCs w:val="20"/>
              </w:rPr>
              <w:t xml:space="preserve">по состоянию на </w:t>
            </w:r>
            <w:r w:rsidR="005B3FFE" w:rsidRPr="006E2F75">
              <w:rPr>
                <w:sz w:val="20"/>
                <w:szCs w:val="20"/>
              </w:rPr>
              <w:t>01.01.</w:t>
            </w:r>
            <w:r w:rsidRPr="006E2F75">
              <w:rPr>
                <w:sz w:val="20"/>
                <w:szCs w:val="20"/>
              </w:rPr>
              <w:t>15</w:t>
            </w:r>
            <w:bookmarkEnd w:id="403"/>
          </w:p>
        </w:tc>
        <w:tc>
          <w:tcPr>
            <w:tcW w:w="390" w:type="pct"/>
            <w:tcBorders>
              <w:right w:val="single" w:sz="4" w:space="0" w:color="auto"/>
            </w:tcBorders>
            <w:vAlign w:val="center"/>
          </w:tcPr>
          <w:p w:rsidR="005B3FFE" w:rsidRPr="006E2F75" w:rsidRDefault="00B360C9" w:rsidP="00D63626">
            <w:pPr>
              <w:spacing w:before="60" w:after="60"/>
              <w:jc w:val="center"/>
              <w:rPr>
                <w:sz w:val="20"/>
                <w:szCs w:val="20"/>
              </w:rPr>
            </w:pPr>
            <w:bookmarkStart w:id="404" w:name="_Toc476067292"/>
            <w:r w:rsidRPr="006E2F75">
              <w:rPr>
                <w:sz w:val="20"/>
                <w:szCs w:val="20"/>
              </w:rPr>
              <w:t xml:space="preserve">по состоянию на </w:t>
            </w:r>
            <w:r w:rsidR="005B3FFE" w:rsidRPr="006E2F75">
              <w:rPr>
                <w:sz w:val="20"/>
                <w:szCs w:val="20"/>
              </w:rPr>
              <w:t>01.01.16</w:t>
            </w:r>
            <w:bookmarkEnd w:id="404"/>
          </w:p>
        </w:tc>
        <w:tc>
          <w:tcPr>
            <w:tcW w:w="403" w:type="pct"/>
            <w:tcBorders>
              <w:left w:val="single" w:sz="4" w:space="0" w:color="auto"/>
            </w:tcBorders>
            <w:vAlign w:val="center"/>
          </w:tcPr>
          <w:p w:rsidR="005B3FFE" w:rsidRPr="006E2F75" w:rsidRDefault="00B360C9" w:rsidP="00D63626">
            <w:pPr>
              <w:spacing w:before="60" w:after="60"/>
              <w:jc w:val="center"/>
              <w:rPr>
                <w:sz w:val="20"/>
                <w:szCs w:val="20"/>
              </w:rPr>
            </w:pPr>
            <w:bookmarkStart w:id="405" w:name="_Toc476067293"/>
            <w:r w:rsidRPr="006E2F75">
              <w:rPr>
                <w:sz w:val="20"/>
                <w:szCs w:val="20"/>
              </w:rPr>
              <w:t xml:space="preserve">по состоянию на </w:t>
            </w:r>
            <w:r w:rsidR="005B3FFE" w:rsidRPr="006E2F75">
              <w:rPr>
                <w:sz w:val="20"/>
                <w:szCs w:val="20"/>
              </w:rPr>
              <w:t>01.07.16</w:t>
            </w:r>
            <w:bookmarkEnd w:id="405"/>
          </w:p>
        </w:tc>
        <w:tc>
          <w:tcPr>
            <w:tcW w:w="518" w:type="pct"/>
            <w:vAlign w:val="center"/>
          </w:tcPr>
          <w:p w:rsidR="005B3FFE" w:rsidRPr="006E2F75" w:rsidRDefault="00B360C9" w:rsidP="00D63626">
            <w:pPr>
              <w:spacing w:before="60" w:after="60"/>
              <w:jc w:val="center"/>
              <w:rPr>
                <w:sz w:val="20"/>
                <w:szCs w:val="20"/>
              </w:rPr>
            </w:pPr>
            <w:bookmarkStart w:id="406" w:name="_Toc476067294"/>
            <w:r w:rsidRPr="006E2F75">
              <w:rPr>
                <w:sz w:val="20"/>
                <w:szCs w:val="20"/>
              </w:rPr>
              <w:t xml:space="preserve">по состоянию на </w:t>
            </w:r>
            <w:r w:rsidR="005B3FFE" w:rsidRPr="006E2F75">
              <w:rPr>
                <w:sz w:val="20"/>
                <w:szCs w:val="20"/>
              </w:rPr>
              <w:t>01.01.15</w:t>
            </w:r>
            <w:bookmarkEnd w:id="406"/>
          </w:p>
        </w:tc>
        <w:tc>
          <w:tcPr>
            <w:tcW w:w="469" w:type="pct"/>
            <w:tcBorders>
              <w:right w:val="single" w:sz="4" w:space="0" w:color="auto"/>
            </w:tcBorders>
            <w:vAlign w:val="center"/>
          </w:tcPr>
          <w:p w:rsidR="005B3FFE" w:rsidRPr="006E2F75" w:rsidRDefault="00B360C9" w:rsidP="00D63626">
            <w:pPr>
              <w:spacing w:before="60" w:after="60"/>
              <w:jc w:val="center"/>
              <w:rPr>
                <w:sz w:val="20"/>
                <w:szCs w:val="20"/>
              </w:rPr>
            </w:pPr>
            <w:bookmarkStart w:id="407" w:name="_Toc476067295"/>
            <w:r w:rsidRPr="006E2F75">
              <w:rPr>
                <w:sz w:val="20"/>
                <w:szCs w:val="20"/>
              </w:rPr>
              <w:t xml:space="preserve">по состоянию на </w:t>
            </w:r>
            <w:r w:rsidR="005B3FFE" w:rsidRPr="006E2F75">
              <w:rPr>
                <w:sz w:val="20"/>
                <w:szCs w:val="20"/>
              </w:rPr>
              <w:t>01.01.16</w:t>
            </w:r>
            <w:bookmarkEnd w:id="407"/>
          </w:p>
        </w:tc>
        <w:tc>
          <w:tcPr>
            <w:tcW w:w="446" w:type="pct"/>
            <w:tcBorders>
              <w:left w:val="single" w:sz="4" w:space="0" w:color="auto"/>
            </w:tcBorders>
            <w:vAlign w:val="center"/>
          </w:tcPr>
          <w:p w:rsidR="005B3FFE" w:rsidRPr="006E2F75" w:rsidRDefault="00B360C9" w:rsidP="00D63626">
            <w:pPr>
              <w:spacing w:before="60" w:after="60"/>
              <w:jc w:val="center"/>
              <w:rPr>
                <w:sz w:val="20"/>
                <w:szCs w:val="20"/>
              </w:rPr>
            </w:pPr>
            <w:bookmarkStart w:id="408" w:name="_Toc476067296"/>
            <w:r w:rsidRPr="006E2F75">
              <w:rPr>
                <w:sz w:val="20"/>
                <w:szCs w:val="20"/>
              </w:rPr>
              <w:t xml:space="preserve">по состоянию на </w:t>
            </w:r>
            <w:r w:rsidR="005B3FFE" w:rsidRPr="006E2F75">
              <w:rPr>
                <w:sz w:val="20"/>
                <w:szCs w:val="20"/>
              </w:rPr>
              <w:t>01.07.16</w:t>
            </w:r>
            <w:bookmarkEnd w:id="408"/>
          </w:p>
        </w:tc>
      </w:tr>
    </w:tbl>
    <w:p w:rsidR="005C07C2" w:rsidRPr="005C07C2" w:rsidRDefault="005C07C2">
      <w:pPr>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5"/>
        <w:gridCol w:w="4174"/>
        <w:gridCol w:w="2557"/>
        <w:gridCol w:w="1347"/>
        <w:gridCol w:w="1242"/>
        <w:gridCol w:w="1283"/>
        <w:gridCol w:w="1649"/>
        <w:gridCol w:w="1493"/>
        <w:gridCol w:w="1420"/>
      </w:tblGrid>
      <w:tr w:rsidR="005779CD" w:rsidRPr="006E2F75" w:rsidTr="005C07C2">
        <w:trPr>
          <w:cantSplit/>
          <w:tblHeader/>
          <w:jc w:val="center"/>
        </w:trPr>
        <w:tc>
          <w:tcPr>
            <w:tcW w:w="237" w:type="pct"/>
            <w:tcBorders>
              <w:bottom w:val="double" w:sz="4" w:space="0" w:color="auto"/>
            </w:tcBorders>
          </w:tcPr>
          <w:p w:rsidR="005779CD" w:rsidRPr="006E2F75" w:rsidRDefault="005779CD" w:rsidP="00D63626">
            <w:pPr>
              <w:spacing w:before="60" w:after="60" w:line="240" w:lineRule="exact"/>
              <w:jc w:val="center"/>
            </w:pPr>
            <w:r w:rsidRPr="006E2F75">
              <w:t>1</w:t>
            </w:r>
          </w:p>
        </w:tc>
        <w:tc>
          <w:tcPr>
            <w:tcW w:w="1311" w:type="pct"/>
            <w:tcBorders>
              <w:bottom w:val="double" w:sz="4" w:space="0" w:color="auto"/>
            </w:tcBorders>
            <w:vAlign w:val="center"/>
          </w:tcPr>
          <w:p w:rsidR="005779CD" w:rsidRPr="006E2F75" w:rsidRDefault="005779CD" w:rsidP="00D63626">
            <w:pPr>
              <w:spacing w:before="60" w:after="60" w:line="240" w:lineRule="exact"/>
              <w:jc w:val="center"/>
            </w:pPr>
            <w:r w:rsidRPr="006E2F75">
              <w:t>2</w:t>
            </w:r>
          </w:p>
        </w:tc>
        <w:tc>
          <w:tcPr>
            <w:tcW w:w="803" w:type="pct"/>
            <w:tcBorders>
              <w:bottom w:val="double" w:sz="4" w:space="0" w:color="auto"/>
            </w:tcBorders>
            <w:vAlign w:val="center"/>
          </w:tcPr>
          <w:p w:rsidR="005779CD" w:rsidRPr="006E2F75" w:rsidRDefault="005779CD" w:rsidP="00D63626">
            <w:pPr>
              <w:spacing w:before="60" w:after="60" w:line="240" w:lineRule="exact"/>
              <w:jc w:val="center"/>
            </w:pPr>
            <w:r w:rsidRPr="006E2F75">
              <w:t>3</w:t>
            </w:r>
          </w:p>
        </w:tc>
        <w:tc>
          <w:tcPr>
            <w:tcW w:w="423" w:type="pct"/>
            <w:tcBorders>
              <w:bottom w:val="double" w:sz="4" w:space="0" w:color="auto"/>
            </w:tcBorders>
            <w:vAlign w:val="center"/>
          </w:tcPr>
          <w:p w:rsidR="005779CD" w:rsidRPr="006E2F75" w:rsidRDefault="005779CD" w:rsidP="00D63626">
            <w:pPr>
              <w:spacing w:before="60" w:after="60" w:line="240" w:lineRule="exact"/>
              <w:jc w:val="center"/>
            </w:pPr>
            <w:r w:rsidRPr="006E2F75">
              <w:t>4</w:t>
            </w:r>
          </w:p>
        </w:tc>
        <w:tc>
          <w:tcPr>
            <w:tcW w:w="390" w:type="pct"/>
            <w:tcBorders>
              <w:bottom w:val="double" w:sz="4" w:space="0" w:color="auto"/>
              <w:right w:val="single" w:sz="4" w:space="0" w:color="auto"/>
            </w:tcBorders>
            <w:vAlign w:val="center"/>
          </w:tcPr>
          <w:p w:rsidR="005779CD" w:rsidRPr="006E2F75" w:rsidRDefault="005779CD" w:rsidP="00D63626">
            <w:pPr>
              <w:spacing w:before="60" w:after="60" w:line="240" w:lineRule="exact"/>
              <w:jc w:val="center"/>
            </w:pPr>
            <w:r w:rsidRPr="006E2F75">
              <w:t>5</w:t>
            </w:r>
          </w:p>
        </w:tc>
        <w:tc>
          <w:tcPr>
            <w:tcW w:w="403" w:type="pct"/>
            <w:tcBorders>
              <w:left w:val="single" w:sz="4" w:space="0" w:color="auto"/>
              <w:bottom w:val="double" w:sz="4" w:space="0" w:color="auto"/>
            </w:tcBorders>
            <w:vAlign w:val="center"/>
          </w:tcPr>
          <w:p w:rsidR="005779CD" w:rsidRPr="006E2F75" w:rsidRDefault="005779CD" w:rsidP="00D63626">
            <w:pPr>
              <w:spacing w:before="60" w:after="60" w:line="240" w:lineRule="exact"/>
              <w:jc w:val="center"/>
            </w:pPr>
            <w:r w:rsidRPr="006E2F75">
              <w:t>6</w:t>
            </w:r>
          </w:p>
        </w:tc>
        <w:tc>
          <w:tcPr>
            <w:tcW w:w="518" w:type="pct"/>
            <w:tcBorders>
              <w:bottom w:val="double" w:sz="4" w:space="0" w:color="auto"/>
            </w:tcBorders>
            <w:vAlign w:val="center"/>
          </w:tcPr>
          <w:p w:rsidR="005779CD" w:rsidRPr="006E2F75" w:rsidRDefault="005779CD" w:rsidP="00D63626">
            <w:pPr>
              <w:spacing w:before="60" w:after="60" w:line="240" w:lineRule="exact"/>
              <w:jc w:val="center"/>
            </w:pPr>
            <w:r w:rsidRPr="006E2F75">
              <w:t>7</w:t>
            </w:r>
          </w:p>
        </w:tc>
        <w:tc>
          <w:tcPr>
            <w:tcW w:w="469" w:type="pct"/>
            <w:tcBorders>
              <w:bottom w:val="double" w:sz="4" w:space="0" w:color="auto"/>
              <w:right w:val="single" w:sz="4" w:space="0" w:color="auto"/>
            </w:tcBorders>
            <w:vAlign w:val="center"/>
          </w:tcPr>
          <w:p w:rsidR="005779CD" w:rsidRPr="006E2F75" w:rsidRDefault="005779CD" w:rsidP="00D63626">
            <w:pPr>
              <w:spacing w:before="60" w:after="60" w:line="240" w:lineRule="exact"/>
              <w:jc w:val="center"/>
            </w:pPr>
            <w:r w:rsidRPr="006E2F75">
              <w:t>8</w:t>
            </w:r>
          </w:p>
        </w:tc>
        <w:tc>
          <w:tcPr>
            <w:tcW w:w="446" w:type="pct"/>
            <w:tcBorders>
              <w:left w:val="single" w:sz="4" w:space="0" w:color="auto"/>
              <w:bottom w:val="double" w:sz="4" w:space="0" w:color="auto"/>
            </w:tcBorders>
            <w:vAlign w:val="center"/>
          </w:tcPr>
          <w:p w:rsidR="005779CD" w:rsidRPr="006E2F75" w:rsidRDefault="005779CD" w:rsidP="00D63626">
            <w:pPr>
              <w:spacing w:before="60" w:after="60" w:line="240" w:lineRule="exact"/>
              <w:jc w:val="center"/>
            </w:pPr>
            <w:r w:rsidRPr="006E2F75">
              <w:t>9</w:t>
            </w:r>
          </w:p>
        </w:tc>
      </w:tr>
      <w:tr w:rsidR="005B3FFE" w:rsidRPr="006E2F75" w:rsidTr="005C07C2">
        <w:trPr>
          <w:cantSplit/>
          <w:jc w:val="center"/>
        </w:trPr>
        <w:tc>
          <w:tcPr>
            <w:tcW w:w="237" w:type="pct"/>
            <w:vMerge w:val="restart"/>
            <w:tcBorders>
              <w:top w:val="double" w:sz="4" w:space="0" w:color="auto"/>
            </w:tcBorders>
          </w:tcPr>
          <w:p w:rsidR="005B3FFE" w:rsidRPr="006E2F75" w:rsidRDefault="005B3FFE" w:rsidP="00D63626">
            <w:pPr>
              <w:spacing w:before="60" w:after="60" w:line="240" w:lineRule="exact"/>
            </w:pPr>
            <w:r w:rsidRPr="006E2F75">
              <w:t>1.</w:t>
            </w:r>
          </w:p>
        </w:tc>
        <w:tc>
          <w:tcPr>
            <w:tcW w:w="1311" w:type="pct"/>
            <w:vMerge w:val="restart"/>
            <w:tcBorders>
              <w:top w:val="double" w:sz="4" w:space="0" w:color="auto"/>
            </w:tcBorders>
          </w:tcPr>
          <w:p w:rsidR="005B3FFE" w:rsidRPr="006E2F75" w:rsidRDefault="005B3FFE" w:rsidP="00D63626">
            <w:pPr>
              <w:spacing w:before="60" w:after="60" w:line="240" w:lineRule="exact"/>
            </w:pPr>
            <w:r w:rsidRPr="006E2F75">
              <w:t>Манипулирование рынком ценных бумаг</w:t>
            </w:r>
          </w:p>
        </w:tc>
        <w:tc>
          <w:tcPr>
            <w:tcW w:w="803" w:type="pct"/>
            <w:tcBorders>
              <w:top w:val="double" w:sz="4" w:space="0" w:color="auto"/>
            </w:tcBorders>
          </w:tcPr>
          <w:p w:rsidR="005B3FFE" w:rsidRPr="006E2F75" w:rsidRDefault="005B3FFE" w:rsidP="00D63626">
            <w:pPr>
              <w:spacing w:before="60" w:after="60" w:line="240" w:lineRule="exact"/>
            </w:pPr>
            <w:r w:rsidRPr="006E2F75">
              <w:t>Наложено штрафов</w:t>
            </w:r>
          </w:p>
        </w:tc>
        <w:tc>
          <w:tcPr>
            <w:tcW w:w="423" w:type="pct"/>
            <w:tcBorders>
              <w:top w:val="double" w:sz="4" w:space="0" w:color="auto"/>
            </w:tcBorders>
          </w:tcPr>
          <w:p w:rsidR="005B3FFE" w:rsidRPr="006E2F75" w:rsidRDefault="005B3FFE" w:rsidP="00D63626">
            <w:pPr>
              <w:spacing w:before="60" w:after="60" w:line="240" w:lineRule="exact"/>
              <w:jc w:val="center"/>
            </w:pPr>
            <w:r w:rsidRPr="006E2F75">
              <w:t xml:space="preserve">10 </w:t>
            </w:r>
            <w:r w:rsidR="00D63626">
              <w:br/>
            </w:r>
            <w:r w:rsidRPr="006E2F75">
              <w:t>(за 2014</w:t>
            </w:r>
            <w:r w:rsidR="00D63626">
              <w:t> </w:t>
            </w:r>
            <w:r w:rsidRPr="006E2F75">
              <w:t>год)</w:t>
            </w:r>
          </w:p>
        </w:tc>
        <w:tc>
          <w:tcPr>
            <w:tcW w:w="390" w:type="pct"/>
            <w:tcBorders>
              <w:top w:val="double" w:sz="4" w:space="0" w:color="auto"/>
              <w:right w:val="single" w:sz="4" w:space="0" w:color="auto"/>
            </w:tcBorders>
          </w:tcPr>
          <w:p w:rsidR="005B3FFE" w:rsidRPr="006E2F75" w:rsidRDefault="005B3FFE" w:rsidP="00D63626">
            <w:pPr>
              <w:spacing w:before="60" w:after="60" w:line="240" w:lineRule="exact"/>
              <w:jc w:val="center"/>
            </w:pPr>
            <w:r w:rsidRPr="006E2F75">
              <w:t xml:space="preserve">1 </w:t>
            </w:r>
            <w:r w:rsidR="00D63626">
              <w:br/>
            </w:r>
            <w:r w:rsidRPr="006E2F75">
              <w:t xml:space="preserve">(за </w:t>
            </w:r>
            <w:r w:rsidR="00D63626">
              <w:br/>
            </w:r>
            <w:r w:rsidRPr="006E2F75">
              <w:t>2015 год)</w:t>
            </w:r>
          </w:p>
        </w:tc>
        <w:tc>
          <w:tcPr>
            <w:tcW w:w="403" w:type="pct"/>
            <w:tcBorders>
              <w:top w:val="double" w:sz="4" w:space="0" w:color="auto"/>
              <w:left w:val="single" w:sz="4" w:space="0" w:color="auto"/>
            </w:tcBorders>
          </w:tcPr>
          <w:p w:rsidR="005B3FFE" w:rsidRPr="006E2F75" w:rsidRDefault="005B3FFE" w:rsidP="00D63626">
            <w:pPr>
              <w:spacing w:before="60" w:after="60" w:line="240" w:lineRule="exact"/>
              <w:jc w:val="center"/>
            </w:pPr>
            <w:r w:rsidRPr="006E2F75">
              <w:t xml:space="preserve">35 </w:t>
            </w:r>
            <w:r w:rsidR="00D63626">
              <w:br/>
            </w:r>
            <w:r w:rsidRPr="006E2F75">
              <w:t>(за первые полгода 2016 года)</w:t>
            </w:r>
          </w:p>
        </w:tc>
        <w:tc>
          <w:tcPr>
            <w:tcW w:w="518" w:type="pct"/>
            <w:tcBorders>
              <w:top w:val="double" w:sz="4" w:space="0" w:color="auto"/>
            </w:tcBorders>
          </w:tcPr>
          <w:p w:rsidR="005B3FFE" w:rsidRPr="006E2F75" w:rsidRDefault="005B3FFE" w:rsidP="00D63626">
            <w:pPr>
              <w:spacing w:before="60" w:after="60" w:line="240" w:lineRule="exact"/>
              <w:jc w:val="right"/>
            </w:pPr>
            <w:r w:rsidRPr="006E2F75">
              <w:t>6 300 000</w:t>
            </w:r>
          </w:p>
        </w:tc>
        <w:tc>
          <w:tcPr>
            <w:tcW w:w="469" w:type="pct"/>
            <w:tcBorders>
              <w:top w:val="double" w:sz="4" w:space="0" w:color="auto"/>
              <w:right w:val="single" w:sz="4" w:space="0" w:color="auto"/>
            </w:tcBorders>
          </w:tcPr>
          <w:p w:rsidR="005B3FFE" w:rsidRPr="006E2F75" w:rsidRDefault="005B3FFE" w:rsidP="00D63626">
            <w:pPr>
              <w:spacing w:before="60" w:after="60" w:line="240" w:lineRule="exact"/>
              <w:jc w:val="right"/>
            </w:pPr>
            <w:r w:rsidRPr="006E2F75">
              <w:t>3 000</w:t>
            </w:r>
          </w:p>
        </w:tc>
        <w:tc>
          <w:tcPr>
            <w:tcW w:w="446" w:type="pct"/>
            <w:tcBorders>
              <w:top w:val="double" w:sz="4" w:space="0" w:color="auto"/>
              <w:left w:val="single" w:sz="4" w:space="0" w:color="auto"/>
            </w:tcBorders>
          </w:tcPr>
          <w:p w:rsidR="005B3FFE" w:rsidRPr="006E2F75" w:rsidRDefault="005B3FFE" w:rsidP="00D63626">
            <w:pPr>
              <w:spacing w:before="60" w:after="60" w:line="240" w:lineRule="exact"/>
              <w:jc w:val="right"/>
            </w:pPr>
            <w:r w:rsidRPr="006E2F75">
              <w:t>14 045 000</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vMerge/>
          </w:tcPr>
          <w:p w:rsidR="005B3FFE" w:rsidRPr="006E2F75" w:rsidRDefault="005B3FFE" w:rsidP="00D63626">
            <w:pPr>
              <w:spacing w:before="60" w:after="60" w:line="240" w:lineRule="exact"/>
            </w:pPr>
          </w:p>
        </w:tc>
        <w:tc>
          <w:tcPr>
            <w:tcW w:w="803" w:type="pct"/>
          </w:tcPr>
          <w:p w:rsidR="005B3FFE" w:rsidRPr="006E2F75" w:rsidRDefault="005B3FFE" w:rsidP="00D63626">
            <w:pPr>
              <w:spacing w:before="60" w:after="60" w:line="240" w:lineRule="exact"/>
            </w:pPr>
            <w:r w:rsidRPr="006E2F75">
              <w:t>Аннулировано лицензий</w:t>
            </w:r>
          </w:p>
        </w:tc>
        <w:tc>
          <w:tcPr>
            <w:tcW w:w="423" w:type="pct"/>
          </w:tcPr>
          <w:p w:rsidR="005B3FFE" w:rsidRPr="006E2F75" w:rsidRDefault="005B3FFE" w:rsidP="00D63626">
            <w:pPr>
              <w:spacing w:before="60" w:after="60" w:line="240" w:lineRule="exact"/>
              <w:jc w:val="center"/>
            </w:pPr>
            <w:r w:rsidRPr="006E2F75">
              <w:t xml:space="preserve">8 </w:t>
            </w:r>
            <w:r w:rsidR="00D63626">
              <w:br/>
            </w:r>
            <w:r w:rsidRPr="006E2F75">
              <w:t>(за 2014</w:t>
            </w:r>
            <w:r w:rsidR="00D63626">
              <w:t> </w:t>
            </w:r>
            <w:r w:rsidRPr="006E2F75">
              <w:t>год)</w:t>
            </w:r>
          </w:p>
        </w:tc>
        <w:tc>
          <w:tcPr>
            <w:tcW w:w="390" w:type="pct"/>
            <w:tcBorders>
              <w:right w:val="single" w:sz="4" w:space="0" w:color="auto"/>
            </w:tcBorders>
          </w:tcPr>
          <w:p w:rsidR="005B3FFE" w:rsidRPr="006E2F75" w:rsidRDefault="005B3FFE" w:rsidP="00D63626">
            <w:pPr>
              <w:spacing w:before="60" w:after="60" w:line="240" w:lineRule="exact"/>
              <w:jc w:val="center"/>
            </w:pPr>
            <w:r w:rsidRPr="006E2F75">
              <w:t xml:space="preserve">12 </w:t>
            </w:r>
            <w:r w:rsidR="00D63626">
              <w:br/>
            </w:r>
            <w:r w:rsidRPr="006E2F75">
              <w:t>(за 2015</w:t>
            </w:r>
            <w:r w:rsidR="00D63626">
              <w:t> </w:t>
            </w:r>
            <w:r w:rsidRPr="006E2F75">
              <w:t>год)</w:t>
            </w:r>
          </w:p>
        </w:tc>
        <w:tc>
          <w:tcPr>
            <w:tcW w:w="403" w:type="pct"/>
            <w:tcBorders>
              <w:left w:val="single" w:sz="4" w:space="0" w:color="auto"/>
            </w:tcBorders>
          </w:tcPr>
          <w:p w:rsidR="005B3FFE" w:rsidRPr="006E2F75" w:rsidRDefault="005B3FFE" w:rsidP="00D63626">
            <w:pPr>
              <w:spacing w:before="60" w:after="60" w:line="240" w:lineRule="exact"/>
              <w:jc w:val="center"/>
            </w:pPr>
            <w:r w:rsidRPr="006E2F75">
              <w:t xml:space="preserve">1 </w:t>
            </w:r>
            <w:r w:rsidR="00D63626">
              <w:br/>
            </w:r>
            <w:r w:rsidRPr="006E2F75">
              <w:t>(за первые полгода 2016</w:t>
            </w:r>
            <w:r w:rsidR="00D63626">
              <w:t> </w:t>
            </w:r>
            <w:r w:rsidRPr="006E2F75">
              <w:t>года)</w:t>
            </w:r>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vMerge/>
          </w:tcPr>
          <w:p w:rsidR="005B3FFE" w:rsidRPr="006E2F75" w:rsidRDefault="005B3FFE" w:rsidP="00D63626">
            <w:pPr>
              <w:spacing w:before="60" w:after="60" w:line="240" w:lineRule="exact"/>
            </w:pPr>
          </w:p>
        </w:tc>
        <w:tc>
          <w:tcPr>
            <w:tcW w:w="803" w:type="pct"/>
          </w:tcPr>
          <w:p w:rsidR="005B3FFE" w:rsidRPr="006E2F75" w:rsidRDefault="005B3FFE" w:rsidP="00D63626">
            <w:pPr>
              <w:spacing w:before="60" w:after="60" w:line="240" w:lineRule="exact"/>
            </w:pPr>
            <w:r w:rsidRPr="006E2F75">
              <w:t>Аннулировано квалификационных аттестатов</w:t>
            </w:r>
          </w:p>
        </w:tc>
        <w:tc>
          <w:tcPr>
            <w:tcW w:w="423" w:type="pct"/>
          </w:tcPr>
          <w:p w:rsidR="005B3FFE" w:rsidRPr="006E2F75" w:rsidRDefault="005B3FFE" w:rsidP="00D63626">
            <w:pPr>
              <w:spacing w:before="60" w:after="60" w:line="240" w:lineRule="exact"/>
              <w:jc w:val="center"/>
            </w:pPr>
            <w:r w:rsidRPr="006E2F75">
              <w:t xml:space="preserve">34 </w:t>
            </w:r>
            <w:r w:rsidR="00D63626">
              <w:br/>
            </w:r>
            <w:r w:rsidRPr="006E2F75">
              <w:t>(за 2014</w:t>
            </w:r>
            <w:r w:rsidR="00D63626">
              <w:t> </w:t>
            </w:r>
            <w:r w:rsidRPr="006E2F75">
              <w:t>год)</w:t>
            </w:r>
          </w:p>
        </w:tc>
        <w:tc>
          <w:tcPr>
            <w:tcW w:w="390" w:type="pct"/>
            <w:tcBorders>
              <w:right w:val="single" w:sz="4" w:space="0" w:color="auto"/>
            </w:tcBorders>
          </w:tcPr>
          <w:p w:rsidR="005B3FFE" w:rsidRPr="006E2F75" w:rsidRDefault="005B3FFE" w:rsidP="00D63626">
            <w:pPr>
              <w:spacing w:before="60" w:after="60" w:line="240" w:lineRule="exact"/>
              <w:jc w:val="center"/>
            </w:pPr>
            <w:r w:rsidRPr="006E2F75">
              <w:t xml:space="preserve">7 </w:t>
            </w:r>
            <w:r w:rsidR="00D63626">
              <w:br/>
            </w:r>
            <w:r w:rsidRPr="006E2F75">
              <w:t>(за 2015</w:t>
            </w:r>
            <w:r w:rsidR="00D63626">
              <w:t> </w:t>
            </w:r>
            <w:r w:rsidRPr="006E2F75">
              <w:t>год)</w:t>
            </w:r>
          </w:p>
        </w:tc>
        <w:tc>
          <w:tcPr>
            <w:tcW w:w="403" w:type="pct"/>
            <w:tcBorders>
              <w:left w:val="single" w:sz="4" w:space="0" w:color="auto"/>
            </w:tcBorders>
          </w:tcPr>
          <w:p w:rsidR="005B3FFE" w:rsidRPr="006E2F75" w:rsidRDefault="005B3FFE" w:rsidP="00D63626">
            <w:pPr>
              <w:spacing w:before="60" w:after="60" w:line="240" w:lineRule="exact"/>
              <w:jc w:val="center"/>
            </w:pPr>
            <w:r w:rsidRPr="006E2F75">
              <w:t xml:space="preserve">12 </w:t>
            </w:r>
            <w:r w:rsidR="00D63626">
              <w:br/>
            </w:r>
            <w:r w:rsidRPr="006E2F75">
              <w:t>(за первые полгода 2016 года)</w:t>
            </w:r>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vMerge/>
          </w:tcPr>
          <w:p w:rsidR="005B3FFE" w:rsidRPr="006E2F75" w:rsidRDefault="005B3FFE" w:rsidP="00D63626">
            <w:pPr>
              <w:spacing w:before="60" w:after="60" w:line="240" w:lineRule="exact"/>
            </w:pPr>
          </w:p>
        </w:tc>
        <w:tc>
          <w:tcPr>
            <w:tcW w:w="803" w:type="pct"/>
          </w:tcPr>
          <w:p w:rsidR="005B3FFE" w:rsidRPr="006E2F75" w:rsidRDefault="005B3FFE" w:rsidP="00D63626">
            <w:pPr>
              <w:spacing w:before="60" w:after="60" w:line="240" w:lineRule="exact"/>
            </w:pPr>
            <w:r w:rsidRPr="006E2F75">
              <w:t>Передано материалов в правоохранительные органы</w:t>
            </w:r>
          </w:p>
        </w:tc>
        <w:tc>
          <w:tcPr>
            <w:tcW w:w="423" w:type="pct"/>
          </w:tcPr>
          <w:p w:rsidR="005B3FFE" w:rsidRPr="006E2F75" w:rsidRDefault="005B3FFE" w:rsidP="00D63626">
            <w:pPr>
              <w:spacing w:before="60" w:after="60" w:line="240" w:lineRule="exact"/>
              <w:jc w:val="center"/>
            </w:pPr>
            <w:r w:rsidRPr="006E2F75">
              <w:t xml:space="preserve">1 </w:t>
            </w:r>
            <w:r w:rsidR="00D63626">
              <w:br/>
            </w:r>
            <w:r w:rsidRPr="006E2F75">
              <w:t>(за 2014</w:t>
            </w:r>
            <w:r w:rsidR="00D63626">
              <w:t> </w:t>
            </w:r>
            <w:r w:rsidRPr="006E2F75">
              <w:t>год)</w:t>
            </w:r>
          </w:p>
        </w:tc>
        <w:tc>
          <w:tcPr>
            <w:tcW w:w="390" w:type="pct"/>
            <w:tcBorders>
              <w:right w:val="single" w:sz="4" w:space="0" w:color="auto"/>
            </w:tcBorders>
          </w:tcPr>
          <w:p w:rsidR="005B3FFE" w:rsidRPr="006E2F75" w:rsidRDefault="005B3FFE" w:rsidP="00D63626">
            <w:pPr>
              <w:spacing w:before="60" w:after="60" w:line="240" w:lineRule="exact"/>
              <w:jc w:val="center"/>
            </w:pPr>
            <w:r w:rsidRPr="006E2F75">
              <w:t xml:space="preserve">24 </w:t>
            </w:r>
            <w:r w:rsidR="00D63626">
              <w:br/>
            </w:r>
            <w:r w:rsidRPr="006E2F75">
              <w:t>(за 2015</w:t>
            </w:r>
            <w:r w:rsidR="00D63626">
              <w:t> </w:t>
            </w:r>
            <w:r w:rsidRPr="006E2F75">
              <w:t>год)</w:t>
            </w:r>
          </w:p>
        </w:tc>
        <w:tc>
          <w:tcPr>
            <w:tcW w:w="403" w:type="pct"/>
            <w:tcBorders>
              <w:left w:val="single" w:sz="4" w:space="0" w:color="auto"/>
            </w:tcBorders>
          </w:tcPr>
          <w:p w:rsidR="005B3FFE" w:rsidRPr="006E2F75" w:rsidRDefault="005B3FFE" w:rsidP="00D63626">
            <w:pPr>
              <w:spacing w:before="60" w:after="60" w:line="240" w:lineRule="exact"/>
              <w:jc w:val="center"/>
            </w:pPr>
            <w:r w:rsidRPr="006E2F75">
              <w:t xml:space="preserve">8 </w:t>
            </w:r>
            <w:r w:rsidR="00D63626">
              <w:br/>
            </w:r>
            <w:r w:rsidRPr="006E2F75">
              <w:t>(за первые полгода 2016 года)</w:t>
            </w:r>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vMerge/>
          </w:tcPr>
          <w:p w:rsidR="005B3FFE" w:rsidRPr="006E2F75" w:rsidRDefault="005B3FFE" w:rsidP="00D63626">
            <w:pPr>
              <w:spacing w:before="60" w:after="60" w:line="240" w:lineRule="exact"/>
            </w:pPr>
          </w:p>
        </w:tc>
        <w:tc>
          <w:tcPr>
            <w:tcW w:w="803" w:type="pct"/>
          </w:tcPr>
          <w:p w:rsidR="005B3FFE" w:rsidRPr="006E2F75" w:rsidRDefault="005B3FFE" w:rsidP="00D63626">
            <w:pPr>
              <w:spacing w:before="60" w:after="60" w:line="240" w:lineRule="exact"/>
            </w:pPr>
            <w:r w:rsidRPr="006E2F75">
              <w:t>Направлено предписаний</w:t>
            </w:r>
          </w:p>
        </w:tc>
        <w:tc>
          <w:tcPr>
            <w:tcW w:w="423" w:type="pct"/>
          </w:tcPr>
          <w:p w:rsidR="005B3FFE" w:rsidRPr="006E2F75" w:rsidRDefault="005B3FFE" w:rsidP="00D63626">
            <w:pPr>
              <w:spacing w:before="60" w:after="60" w:line="240" w:lineRule="exact"/>
              <w:jc w:val="center"/>
            </w:pPr>
            <w:r w:rsidRPr="006E2F75">
              <w:t xml:space="preserve">0 </w:t>
            </w:r>
            <w:r w:rsidR="00D63626">
              <w:br/>
            </w:r>
            <w:r w:rsidRPr="006E2F75">
              <w:t>(за 2014</w:t>
            </w:r>
            <w:r w:rsidR="00D63626">
              <w:t> </w:t>
            </w:r>
            <w:r w:rsidRPr="006E2F75">
              <w:t>год)</w:t>
            </w:r>
          </w:p>
        </w:tc>
        <w:tc>
          <w:tcPr>
            <w:tcW w:w="390" w:type="pct"/>
            <w:tcBorders>
              <w:right w:val="single" w:sz="4" w:space="0" w:color="auto"/>
            </w:tcBorders>
          </w:tcPr>
          <w:p w:rsidR="005B3FFE" w:rsidRPr="006E2F75" w:rsidRDefault="005B3FFE" w:rsidP="00D63626">
            <w:pPr>
              <w:spacing w:before="60" w:after="60" w:line="240" w:lineRule="exact"/>
              <w:jc w:val="center"/>
            </w:pPr>
            <w:r w:rsidRPr="006E2F75">
              <w:t xml:space="preserve">31 </w:t>
            </w:r>
            <w:r w:rsidR="00D63626">
              <w:br/>
            </w:r>
            <w:r w:rsidRPr="006E2F75">
              <w:t>(за 2015</w:t>
            </w:r>
            <w:r w:rsidR="00D63626">
              <w:t> </w:t>
            </w:r>
            <w:r w:rsidRPr="006E2F75">
              <w:t>год)</w:t>
            </w:r>
          </w:p>
        </w:tc>
        <w:tc>
          <w:tcPr>
            <w:tcW w:w="403" w:type="pct"/>
            <w:tcBorders>
              <w:left w:val="single" w:sz="4" w:space="0" w:color="auto"/>
            </w:tcBorders>
          </w:tcPr>
          <w:p w:rsidR="005B3FFE" w:rsidRPr="006E2F75" w:rsidRDefault="005B3FFE" w:rsidP="00D63626">
            <w:pPr>
              <w:spacing w:before="60" w:after="60" w:line="240" w:lineRule="exact"/>
              <w:jc w:val="center"/>
            </w:pPr>
            <w:r w:rsidRPr="006E2F75">
              <w:t xml:space="preserve">7 </w:t>
            </w:r>
            <w:r w:rsidR="00D63626">
              <w:br/>
            </w:r>
            <w:r w:rsidRPr="006E2F75">
              <w:t>(за первые полгода 2016 года)</w:t>
            </w:r>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tcPr>
          <w:p w:rsidR="005B3FFE" w:rsidRPr="006E2F75" w:rsidRDefault="005B3FFE" w:rsidP="00D63626">
            <w:pPr>
              <w:spacing w:before="60" w:after="60" w:line="240" w:lineRule="exact"/>
            </w:pPr>
            <w:r w:rsidRPr="006E2F75">
              <w:t>2.</w:t>
            </w:r>
          </w:p>
        </w:tc>
        <w:tc>
          <w:tcPr>
            <w:tcW w:w="1311" w:type="pct"/>
          </w:tcPr>
          <w:p w:rsidR="005B3FFE" w:rsidRPr="006E2F75" w:rsidRDefault="005B3FFE" w:rsidP="00D63626">
            <w:pPr>
              <w:spacing w:before="60" w:after="60" w:line="240" w:lineRule="exact"/>
            </w:pPr>
            <w:r w:rsidRPr="006E2F75">
              <w:t>Неправомерное использование инсайдерской информации</w:t>
            </w:r>
          </w:p>
        </w:tc>
        <w:tc>
          <w:tcPr>
            <w:tcW w:w="803" w:type="pct"/>
          </w:tcPr>
          <w:p w:rsidR="005B3FFE" w:rsidRPr="006E2F75" w:rsidRDefault="005B3FFE" w:rsidP="00D63626">
            <w:pPr>
              <w:spacing w:before="60" w:after="60" w:line="240" w:lineRule="exact"/>
            </w:pPr>
            <w:r w:rsidRPr="006E2F75">
              <w:t>Направлено предписаний</w:t>
            </w:r>
          </w:p>
        </w:tc>
        <w:tc>
          <w:tcPr>
            <w:tcW w:w="423" w:type="pct"/>
          </w:tcPr>
          <w:p w:rsidR="005B3FFE" w:rsidRPr="006E2F75" w:rsidRDefault="005B3FFE" w:rsidP="00D63626">
            <w:pPr>
              <w:spacing w:before="60" w:after="60" w:line="240" w:lineRule="exact"/>
              <w:jc w:val="center"/>
            </w:pPr>
            <w:r w:rsidRPr="006E2F75">
              <w:t xml:space="preserve">4 </w:t>
            </w:r>
            <w:r w:rsidR="00D63626">
              <w:br/>
            </w:r>
            <w:r w:rsidRPr="006E2F75">
              <w:t>(за 2014</w:t>
            </w:r>
            <w:r w:rsidR="00D63626">
              <w:t> </w:t>
            </w:r>
            <w:r w:rsidRPr="006E2F75">
              <w:t>год)</w:t>
            </w:r>
          </w:p>
        </w:tc>
        <w:tc>
          <w:tcPr>
            <w:tcW w:w="390" w:type="pct"/>
            <w:tcBorders>
              <w:right w:val="single" w:sz="4" w:space="0" w:color="auto"/>
            </w:tcBorders>
          </w:tcPr>
          <w:p w:rsidR="005B3FFE" w:rsidRPr="006E2F75" w:rsidRDefault="008E7CBC" w:rsidP="00D63626">
            <w:pPr>
              <w:spacing w:before="60" w:after="60" w:line="240" w:lineRule="exact"/>
              <w:jc w:val="center"/>
            </w:pPr>
            <w:r w:rsidRPr="006E2F75">
              <w:t>–</w:t>
            </w:r>
          </w:p>
        </w:tc>
        <w:tc>
          <w:tcPr>
            <w:tcW w:w="403" w:type="pct"/>
            <w:tcBorders>
              <w:left w:val="single" w:sz="4" w:space="0" w:color="auto"/>
            </w:tcBorders>
          </w:tcPr>
          <w:p w:rsidR="005B3FFE" w:rsidRPr="006E2F75" w:rsidRDefault="008E7CBC" w:rsidP="00D63626">
            <w:pPr>
              <w:spacing w:before="60" w:after="60" w:line="240" w:lineRule="exact"/>
              <w:jc w:val="center"/>
            </w:pPr>
            <w:r w:rsidRPr="006E2F75">
              <w:t>–</w:t>
            </w:r>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val="restart"/>
          </w:tcPr>
          <w:p w:rsidR="005B3FFE" w:rsidRPr="006E2F75" w:rsidRDefault="005B3FFE" w:rsidP="00D63626">
            <w:pPr>
              <w:spacing w:before="60" w:after="60" w:line="240" w:lineRule="exact"/>
            </w:pPr>
            <w:r w:rsidRPr="006E2F75">
              <w:t xml:space="preserve">3. </w:t>
            </w:r>
          </w:p>
        </w:tc>
        <w:tc>
          <w:tcPr>
            <w:tcW w:w="1311" w:type="pct"/>
          </w:tcPr>
          <w:p w:rsidR="005B3FFE" w:rsidRPr="006E2F75" w:rsidRDefault="005B3FFE" w:rsidP="005C07C2">
            <w:pPr>
              <w:spacing w:before="60" w:after="60" w:line="240" w:lineRule="exact"/>
            </w:pPr>
            <w:bookmarkStart w:id="409" w:name="_Toc476067297"/>
            <w:r w:rsidRPr="006E2F75">
              <w:t>Нарушение требований законодательства о хранении документов (ст. 13.25 КоАП</w:t>
            </w:r>
            <w:r w:rsidR="005C07C2">
              <w:rPr>
                <w:vertAlign w:val="superscript"/>
              </w:rPr>
              <w:t>*</w:t>
            </w:r>
            <w:r w:rsidRPr="006E2F75">
              <w:t>)</w:t>
            </w:r>
            <w:bookmarkEnd w:id="409"/>
          </w:p>
        </w:tc>
        <w:tc>
          <w:tcPr>
            <w:tcW w:w="803" w:type="pct"/>
          </w:tcPr>
          <w:p w:rsidR="005B3FFE" w:rsidRPr="006E2F75" w:rsidRDefault="005B3FFE" w:rsidP="00D63626">
            <w:pPr>
              <w:spacing w:before="60" w:after="60" w:line="240" w:lineRule="exact"/>
            </w:pPr>
            <w:bookmarkStart w:id="410" w:name="_Toc476067298"/>
            <w:r w:rsidRPr="006E2F75">
              <w:t>Наложено штрафов</w:t>
            </w:r>
            <w:bookmarkEnd w:id="410"/>
          </w:p>
        </w:tc>
        <w:tc>
          <w:tcPr>
            <w:tcW w:w="423" w:type="pct"/>
          </w:tcPr>
          <w:p w:rsidR="005B3FFE" w:rsidRPr="006E2F75" w:rsidRDefault="005B3FFE" w:rsidP="00D63626">
            <w:pPr>
              <w:spacing w:before="60" w:after="60" w:line="240" w:lineRule="exact"/>
              <w:jc w:val="center"/>
            </w:pPr>
            <w:bookmarkStart w:id="411" w:name="_Toc476067299"/>
            <w:r w:rsidRPr="006E2F75">
              <w:t>20</w:t>
            </w:r>
            <w:bookmarkEnd w:id="411"/>
          </w:p>
        </w:tc>
        <w:tc>
          <w:tcPr>
            <w:tcW w:w="390" w:type="pct"/>
            <w:tcBorders>
              <w:right w:val="single" w:sz="4" w:space="0" w:color="auto"/>
            </w:tcBorders>
          </w:tcPr>
          <w:p w:rsidR="005B3FFE" w:rsidRPr="006E2F75" w:rsidRDefault="005B3FFE" w:rsidP="00D63626">
            <w:pPr>
              <w:spacing w:before="60" w:after="60" w:line="240" w:lineRule="exact"/>
              <w:jc w:val="center"/>
            </w:pPr>
            <w:bookmarkStart w:id="412" w:name="_Toc476067300"/>
            <w:r w:rsidRPr="006E2F75">
              <w:t>14</w:t>
            </w:r>
            <w:bookmarkEnd w:id="412"/>
          </w:p>
        </w:tc>
        <w:tc>
          <w:tcPr>
            <w:tcW w:w="403" w:type="pct"/>
            <w:tcBorders>
              <w:left w:val="single" w:sz="4" w:space="0" w:color="auto"/>
            </w:tcBorders>
          </w:tcPr>
          <w:p w:rsidR="005B3FFE" w:rsidRPr="006E2F75" w:rsidRDefault="005B3FFE" w:rsidP="00D63626">
            <w:pPr>
              <w:spacing w:before="60" w:after="60" w:line="240" w:lineRule="exact"/>
              <w:jc w:val="center"/>
            </w:pPr>
            <w:bookmarkStart w:id="413" w:name="_Toc476067301"/>
            <w:r w:rsidRPr="006E2F75">
              <w:t>52</w:t>
            </w:r>
            <w:bookmarkEnd w:id="413"/>
          </w:p>
        </w:tc>
        <w:tc>
          <w:tcPr>
            <w:tcW w:w="518" w:type="pct"/>
          </w:tcPr>
          <w:p w:rsidR="005B3FFE" w:rsidRPr="006E2F75" w:rsidRDefault="00C93FD7" w:rsidP="00D63626">
            <w:pPr>
              <w:spacing w:before="60" w:after="60" w:line="240" w:lineRule="exact"/>
              <w:jc w:val="right"/>
            </w:pPr>
            <w:r w:rsidRPr="006E2F75">
              <w:t>–</w:t>
            </w:r>
          </w:p>
        </w:tc>
        <w:tc>
          <w:tcPr>
            <w:tcW w:w="469" w:type="pct"/>
            <w:tcBorders>
              <w:right w:val="single" w:sz="4" w:space="0" w:color="auto"/>
            </w:tcBorders>
          </w:tcPr>
          <w:p w:rsidR="005B3FFE" w:rsidRPr="006E2F75" w:rsidRDefault="005B3FFE" w:rsidP="00D63626">
            <w:pPr>
              <w:spacing w:before="60" w:after="60" w:line="240" w:lineRule="exact"/>
              <w:jc w:val="right"/>
            </w:pPr>
            <w:bookmarkStart w:id="414" w:name="_Toc476067303"/>
            <w:r w:rsidRPr="006E2F75">
              <w:t>1</w:t>
            </w:r>
            <w:r w:rsidR="00D63626">
              <w:t xml:space="preserve"> </w:t>
            </w:r>
            <w:r w:rsidRPr="006E2F75">
              <w:t>507</w:t>
            </w:r>
            <w:r w:rsidR="00D63626">
              <w:t xml:space="preserve"> </w:t>
            </w:r>
            <w:r w:rsidRPr="006E2F75">
              <w:t>500</w:t>
            </w:r>
            <w:bookmarkEnd w:id="414"/>
          </w:p>
        </w:tc>
        <w:tc>
          <w:tcPr>
            <w:tcW w:w="446" w:type="pct"/>
            <w:tcBorders>
              <w:left w:val="single" w:sz="4" w:space="0" w:color="auto"/>
            </w:tcBorders>
          </w:tcPr>
          <w:p w:rsidR="005B3FFE" w:rsidRPr="006E2F75" w:rsidRDefault="005B3FFE" w:rsidP="00D63626">
            <w:pPr>
              <w:spacing w:before="60" w:after="60" w:line="240" w:lineRule="exact"/>
              <w:jc w:val="right"/>
            </w:pPr>
            <w:bookmarkStart w:id="415" w:name="_Toc476067304"/>
            <w:r w:rsidRPr="006E2F75">
              <w:t>7</w:t>
            </w:r>
            <w:r w:rsidR="00D63626">
              <w:t xml:space="preserve"> </w:t>
            </w:r>
            <w:r w:rsidRPr="006E2F75">
              <w:t>400</w:t>
            </w:r>
            <w:r w:rsidR="00D63626">
              <w:t xml:space="preserve"> </w:t>
            </w:r>
            <w:r w:rsidRPr="006E2F75">
              <w:t>000</w:t>
            </w:r>
            <w:bookmarkEnd w:id="415"/>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416" w:name="_Toc476067305"/>
            <w:r w:rsidRPr="006E2F75">
              <w:t xml:space="preserve">Осуществление предпринимательской деятельности без государственной регистрации или без специального разрешения (лицензии) </w:t>
            </w:r>
            <w:r w:rsidR="005C07C2">
              <w:br/>
            </w:r>
            <w:r w:rsidRPr="006E2F75">
              <w:t>(ст. 14.1 КоАП)</w:t>
            </w:r>
            <w:bookmarkEnd w:id="416"/>
          </w:p>
        </w:tc>
        <w:tc>
          <w:tcPr>
            <w:tcW w:w="803" w:type="pct"/>
          </w:tcPr>
          <w:p w:rsidR="005B3FFE" w:rsidRPr="006E2F75" w:rsidRDefault="005B3FFE" w:rsidP="00D63626">
            <w:pPr>
              <w:spacing w:before="60" w:after="60" w:line="240" w:lineRule="exact"/>
            </w:pPr>
            <w:bookmarkStart w:id="417" w:name="_Toc476067306"/>
            <w:r w:rsidRPr="006E2F75">
              <w:t>Наложено штрафов</w:t>
            </w:r>
            <w:bookmarkEnd w:id="417"/>
          </w:p>
        </w:tc>
        <w:tc>
          <w:tcPr>
            <w:tcW w:w="423" w:type="pct"/>
          </w:tcPr>
          <w:p w:rsidR="005B3FFE" w:rsidRPr="006E2F75" w:rsidRDefault="008E7CBC" w:rsidP="00D63626">
            <w:pPr>
              <w:spacing w:before="60" w:after="60" w:line="240" w:lineRule="exact"/>
              <w:jc w:val="center"/>
            </w:pPr>
            <w:r w:rsidRPr="006E2F75">
              <w:t>–</w:t>
            </w:r>
          </w:p>
        </w:tc>
        <w:tc>
          <w:tcPr>
            <w:tcW w:w="390" w:type="pct"/>
            <w:tcBorders>
              <w:right w:val="single" w:sz="4" w:space="0" w:color="auto"/>
            </w:tcBorders>
          </w:tcPr>
          <w:p w:rsidR="005B3FFE" w:rsidRPr="006E2F75" w:rsidRDefault="005B3FFE" w:rsidP="00D63626">
            <w:pPr>
              <w:spacing w:before="60" w:after="60" w:line="240" w:lineRule="exact"/>
              <w:jc w:val="center"/>
            </w:pPr>
            <w:bookmarkStart w:id="418" w:name="_Toc476067308"/>
            <w:r w:rsidRPr="006E2F75">
              <w:t>34</w:t>
            </w:r>
            <w:bookmarkEnd w:id="418"/>
          </w:p>
        </w:tc>
        <w:tc>
          <w:tcPr>
            <w:tcW w:w="403" w:type="pct"/>
            <w:tcBorders>
              <w:left w:val="single" w:sz="4" w:space="0" w:color="auto"/>
            </w:tcBorders>
          </w:tcPr>
          <w:p w:rsidR="005B3FFE" w:rsidRPr="006E2F75" w:rsidRDefault="008E7CBC" w:rsidP="00D63626">
            <w:pPr>
              <w:spacing w:before="60" w:after="60" w:line="240" w:lineRule="exact"/>
              <w:jc w:val="center"/>
            </w:pPr>
            <w:r w:rsidRPr="006E2F75">
              <w:t>–</w:t>
            </w:r>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5B3FFE" w:rsidP="00D63626">
            <w:pPr>
              <w:spacing w:before="60" w:after="60" w:line="240" w:lineRule="exact"/>
              <w:jc w:val="right"/>
            </w:pPr>
            <w:bookmarkStart w:id="419" w:name="_Toc476067311"/>
            <w:r w:rsidRPr="006E2F75">
              <w:t>1</w:t>
            </w:r>
            <w:r w:rsidR="00D63626">
              <w:t xml:space="preserve"> </w:t>
            </w:r>
            <w:r w:rsidRPr="006E2F75">
              <w:t>040</w:t>
            </w:r>
            <w:r w:rsidR="00D63626">
              <w:t xml:space="preserve"> </w:t>
            </w:r>
            <w:r w:rsidRPr="006E2F75">
              <w:t>000</w:t>
            </w:r>
            <w:bookmarkEnd w:id="419"/>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420" w:name="_Toc476067313"/>
            <w:r w:rsidRPr="006E2F75">
              <w:t>Непредставление или несвоевременное представление документов о споре, связанном с созданием юридического лица, управлением им или участием в нем (ст. 14.36 КоАП)</w:t>
            </w:r>
            <w:bookmarkEnd w:id="420"/>
          </w:p>
        </w:tc>
        <w:tc>
          <w:tcPr>
            <w:tcW w:w="803" w:type="pct"/>
          </w:tcPr>
          <w:p w:rsidR="005B3FFE" w:rsidRPr="006E2F75" w:rsidRDefault="005B3FFE" w:rsidP="00D63626">
            <w:pPr>
              <w:spacing w:before="60" w:after="60" w:line="240" w:lineRule="exact"/>
            </w:pPr>
            <w:bookmarkStart w:id="421" w:name="_Toc476067314"/>
            <w:r w:rsidRPr="006E2F75">
              <w:t>Наложено штрафов</w:t>
            </w:r>
            <w:bookmarkEnd w:id="421"/>
          </w:p>
        </w:tc>
        <w:tc>
          <w:tcPr>
            <w:tcW w:w="423" w:type="pct"/>
          </w:tcPr>
          <w:p w:rsidR="005B3FFE" w:rsidRPr="006E2F75" w:rsidRDefault="005B3FFE" w:rsidP="00D63626">
            <w:pPr>
              <w:spacing w:before="60" w:after="60" w:line="240" w:lineRule="exact"/>
              <w:jc w:val="center"/>
            </w:pPr>
            <w:bookmarkStart w:id="422" w:name="_Toc476067315"/>
            <w:r w:rsidRPr="006E2F75">
              <w:t>1</w:t>
            </w:r>
            <w:bookmarkEnd w:id="422"/>
          </w:p>
        </w:tc>
        <w:tc>
          <w:tcPr>
            <w:tcW w:w="390" w:type="pct"/>
            <w:tcBorders>
              <w:right w:val="single" w:sz="4" w:space="0" w:color="auto"/>
            </w:tcBorders>
          </w:tcPr>
          <w:p w:rsidR="005B3FFE" w:rsidRPr="006E2F75" w:rsidRDefault="008E7CBC" w:rsidP="00D63626">
            <w:pPr>
              <w:spacing w:before="60" w:after="60" w:line="240" w:lineRule="exact"/>
              <w:jc w:val="center"/>
            </w:pPr>
            <w:r w:rsidRPr="006E2F75">
              <w:t>–</w:t>
            </w:r>
          </w:p>
        </w:tc>
        <w:tc>
          <w:tcPr>
            <w:tcW w:w="403" w:type="pct"/>
            <w:tcBorders>
              <w:left w:val="single" w:sz="4" w:space="0" w:color="auto"/>
            </w:tcBorders>
          </w:tcPr>
          <w:p w:rsidR="005B3FFE" w:rsidRPr="006E2F75" w:rsidRDefault="008E7CBC" w:rsidP="00D63626">
            <w:pPr>
              <w:spacing w:before="60" w:after="60" w:line="240" w:lineRule="exact"/>
              <w:jc w:val="center"/>
            </w:pPr>
            <w:r w:rsidRPr="006E2F75">
              <w:t>–</w:t>
            </w:r>
          </w:p>
        </w:tc>
        <w:tc>
          <w:tcPr>
            <w:tcW w:w="518" w:type="pct"/>
          </w:tcPr>
          <w:p w:rsidR="005B3FFE" w:rsidRPr="006E2F75" w:rsidRDefault="00C93FD7"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423" w:name="_Toc476067321"/>
            <w:r w:rsidRPr="006E2F75">
              <w:t xml:space="preserve">Нарушение законодательства об организованных торгах </w:t>
            </w:r>
            <w:r w:rsidR="005C07C2">
              <w:br/>
            </w:r>
            <w:r w:rsidRPr="006E2F75">
              <w:t>(ст. 14.24 КоАП)</w:t>
            </w:r>
            <w:bookmarkEnd w:id="423"/>
          </w:p>
        </w:tc>
        <w:tc>
          <w:tcPr>
            <w:tcW w:w="803" w:type="pct"/>
          </w:tcPr>
          <w:p w:rsidR="005B3FFE" w:rsidRPr="006E2F75" w:rsidRDefault="005B3FFE" w:rsidP="00D63626">
            <w:pPr>
              <w:spacing w:before="60" w:after="60" w:line="240" w:lineRule="exact"/>
            </w:pPr>
            <w:bookmarkStart w:id="424" w:name="_Toc476067322"/>
            <w:r w:rsidRPr="006E2F75">
              <w:t>Наложено штрафов</w:t>
            </w:r>
            <w:bookmarkEnd w:id="424"/>
          </w:p>
        </w:tc>
        <w:tc>
          <w:tcPr>
            <w:tcW w:w="423" w:type="pct"/>
          </w:tcPr>
          <w:p w:rsidR="005B3FFE" w:rsidRPr="006E2F75" w:rsidRDefault="005B3FFE" w:rsidP="00D63626">
            <w:pPr>
              <w:spacing w:before="60" w:after="60" w:line="240" w:lineRule="exact"/>
              <w:jc w:val="center"/>
            </w:pPr>
            <w:bookmarkStart w:id="425" w:name="_Toc476067323"/>
            <w:r w:rsidRPr="006E2F75">
              <w:t>4</w:t>
            </w:r>
            <w:bookmarkEnd w:id="425"/>
          </w:p>
        </w:tc>
        <w:tc>
          <w:tcPr>
            <w:tcW w:w="390" w:type="pct"/>
            <w:tcBorders>
              <w:right w:val="single" w:sz="4" w:space="0" w:color="auto"/>
            </w:tcBorders>
          </w:tcPr>
          <w:p w:rsidR="005B3FFE" w:rsidRPr="006E2F75" w:rsidRDefault="008E7CBC" w:rsidP="00D63626">
            <w:pPr>
              <w:spacing w:before="60" w:after="60" w:line="240" w:lineRule="exact"/>
              <w:jc w:val="center"/>
            </w:pPr>
            <w:r w:rsidRPr="006E2F75">
              <w:t>–</w:t>
            </w:r>
          </w:p>
        </w:tc>
        <w:tc>
          <w:tcPr>
            <w:tcW w:w="403" w:type="pct"/>
            <w:tcBorders>
              <w:left w:val="single" w:sz="4" w:space="0" w:color="auto"/>
            </w:tcBorders>
          </w:tcPr>
          <w:p w:rsidR="005B3FFE" w:rsidRPr="006E2F75" w:rsidRDefault="008E7CBC" w:rsidP="00D63626">
            <w:pPr>
              <w:spacing w:before="60" w:after="60" w:line="240" w:lineRule="exact"/>
              <w:jc w:val="center"/>
            </w:pPr>
            <w:r w:rsidRPr="006E2F75">
              <w:t>–</w:t>
            </w:r>
          </w:p>
        </w:tc>
        <w:tc>
          <w:tcPr>
            <w:tcW w:w="518" w:type="pct"/>
          </w:tcPr>
          <w:p w:rsidR="005B3FFE" w:rsidRPr="006E2F75" w:rsidRDefault="00C93FD7"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426" w:name="_Toc476067329"/>
            <w:r w:rsidRPr="006E2F75">
              <w:t>Нарушение требований законодательства, касающихся представления и раскрытия информации на финансовых рынках (ст.</w:t>
            </w:r>
            <w:r w:rsidR="00D63626">
              <w:t> </w:t>
            </w:r>
            <w:r w:rsidRPr="006E2F75">
              <w:t>15.19 КоАП)</w:t>
            </w:r>
            <w:bookmarkEnd w:id="426"/>
          </w:p>
        </w:tc>
        <w:tc>
          <w:tcPr>
            <w:tcW w:w="803" w:type="pct"/>
          </w:tcPr>
          <w:p w:rsidR="005B3FFE" w:rsidRPr="006E2F75" w:rsidRDefault="005B3FFE" w:rsidP="00D63626">
            <w:pPr>
              <w:spacing w:before="60" w:after="60" w:line="240" w:lineRule="exact"/>
            </w:pPr>
            <w:bookmarkStart w:id="427" w:name="_Toc476067330"/>
            <w:r w:rsidRPr="006E2F75">
              <w:t>Наложено штрафов</w:t>
            </w:r>
            <w:bookmarkEnd w:id="427"/>
          </w:p>
        </w:tc>
        <w:tc>
          <w:tcPr>
            <w:tcW w:w="423" w:type="pct"/>
          </w:tcPr>
          <w:p w:rsidR="005B3FFE" w:rsidRPr="006E2F75" w:rsidRDefault="005B3FFE" w:rsidP="00D63626">
            <w:pPr>
              <w:spacing w:before="60" w:after="60" w:line="240" w:lineRule="exact"/>
              <w:jc w:val="center"/>
            </w:pPr>
            <w:bookmarkStart w:id="428" w:name="_Toc476067331"/>
            <w:r w:rsidRPr="006E2F75">
              <w:t>221</w:t>
            </w:r>
            <w:bookmarkEnd w:id="428"/>
          </w:p>
        </w:tc>
        <w:tc>
          <w:tcPr>
            <w:tcW w:w="390" w:type="pct"/>
            <w:tcBorders>
              <w:right w:val="single" w:sz="4" w:space="0" w:color="auto"/>
            </w:tcBorders>
          </w:tcPr>
          <w:p w:rsidR="005B3FFE" w:rsidRPr="006E2F75" w:rsidRDefault="005B3FFE" w:rsidP="00D63626">
            <w:pPr>
              <w:spacing w:before="60" w:after="60" w:line="240" w:lineRule="exact"/>
              <w:jc w:val="center"/>
            </w:pPr>
            <w:bookmarkStart w:id="429" w:name="_Toc476067332"/>
            <w:r w:rsidRPr="006E2F75">
              <w:t>168</w:t>
            </w:r>
            <w:bookmarkEnd w:id="429"/>
          </w:p>
        </w:tc>
        <w:tc>
          <w:tcPr>
            <w:tcW w:w="403" w:type="pct"/>
            <w:tcBorders>
              <w:left w:val="single" w:sz="4" w:space="0" w:color="auto"/>
            </w:tcBorders>
          </w:tcPr>
          <w:p w:rsidR="005B3FFE" w:rsidRPr="006E2F75" w:rsidRDefault="005B3FFE" w:rsidP="00D63626">
            <w:pPr>
              <w:spacing w:before="60" w:after="60" w:line="240" w:lineRule="exact"/>
              <w:jc w:val="center"/>
            </w:pPr>
            <w:bookmarkStart w:id="430" w:name="_Toc476067333"/>
            <w:r w:rsidRPr="006E2F75">
              <w:t>42</w:t>
            </w:r>
            <w:bookmarkEnd w:id="430"/>
          </w:p>
        </w:tc>
        <w:tc>
          <w:tcPr>
            <w:tcW w:w="518" w:type="pct"/>
          </w:tcPr>
          <w:p w:rsidR="005B3FFE" w:rsidRPr="006E2F75" w:rsidRDefault="00C93FD7" w:rsidP="00D63626">
            <w:pPr>
              <w:spacing w:before="60" w:after="60" w:line="240" w:lineRule="exact"/>
              <w:jc w:val="right"/>
            </w:pPr>
            <w:r w:rsidRPr="006E2F75">
              <w:t>–</w:t>
            </w:r>
          </w:p>
        </w:tc>
        <w:tc>
          <w:tcPr>
            <w:tcW w:w="469" w:type="pct"/>
            <w:tcBorders>
              <w:right w:val="single" w:sz="4" w:space="0" w:color="auto"/>
            </w:tcBorders>
          </w:tcPr>
          <w:p w:rsidR="005B3FFE" w:rsidRPr="006E2F75" w:rsidRDefault="005B3FFE" w:rsidP="00D63626">
            <w:pPr>
              <w:spacing w:before="60" w:after="60" w:line="240" w:lineRule="exact"/>
              <w:jc w:val="right"/>
            </w:pPr>
            <w:bookmarkStart w:id="431" w:name="_Toc476067335"/>
            <w:r w:rsidRPr="006E2F75">
              <w:t>74</w:t>
            </w:r>
            <w:r w:rsidR="00D63626">
              <w:t xml:space="preserve"> </w:t>
            </w:r>
            <w:r w:rsidRPr="006E2F75">
              <w:t>510</w:t>
            </w:r>
            <w:r w:rsidR="00D63626">
              <w:t xml:space="preserve"> </w:t>
            </w:r>
            <w:r w:rsidRPr="006E2F75">
              <w:t>000</w:t>
            </w:r>
            <w:bookmarkEnd w:id="431"/>
          </w:p>
        </w:tc>
        <w:tc>
          <w:tcPr>
            <w:tcW w:w="446" w:type="pct"/>
            <w:tcBorders>
              <w:left w:val="single" w:sz="4" w:space="0" w:color="auto"/>
            </w:tcBorders>
          </w:tcPr>
          <w:p w:rsidR="005B3FFE" w:rsidRPr="006E2F75" w:rsidRDefault="005B3FFE" w:rsidP="00D63626">
            <w:pPr>
              <w:spacing w:before="60" w:after="60" w:line="240" w:lineRule="exact"/>
              <w:jc w:val="right"/>
            </w:pPr>
            <w:bookmarkStart w:id="432" w:name="_Toc476067336"/>
            <w:r w:rsidRPr="006E2F75">
              <w:t>17</w:t>
            </w:r>
            <w:r w:rsidR="00D63626">
              <w:t xml:space="preserve"> </w:t>
            </w:r>
            <w:r w:rsidRPr="006E2F75">
              <w:t>011</w:t>
            </w:r>
            <w:r w:rsidR="00D63626">
              <w:t xml:space="preserve"> </w:t>
            </w:r>
            <w:r w:rsidRPr="006E2F75">
              <w:t>000</w:t>
            </w:r>
            <w:bookmarkEnd w:id="432"/>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433" w:name="_Toc476067337"/>
            <w:r w:rsidRPr="006E2F75">
              <w:t>Воспрепятствование осуществлению прав, удостоверенных ценными бумагами (ст.</w:t>
            </w:r>
            <w:r w:rsidR="005C07C2">
              <w:t> </w:t>
            </w:r>
            <w:r w:rsidRPr="006E2F75">
              <w:t>15.20 КоАП)</w:t>
            </w:r>
            <w:bookmarkEnd w:id="433"/>
          </w:p>
        </w:tc>
        <w:tc>
          <w:tcPr>
            <w:tcW w:w="803" w:type="pct"/>
          </w:tcPr>
          <w:p w:rsidR="005B3FFE" w:rsidRPr="006E2F75" w:rsidRDefault="005B3FFE" w:rsidP="00D63626">
            <w:pPr>
              <w:spacing w:before="60" w:after="60" w:line="240" w:lineRule="exact"/>
            </w:pPr>
            <w:bookmarkStart w:id="434" w:name="_Toc476067338"/>
            <w:r w:rsidRPr="006E2F75">
              <w:t>Наложено штрафов</w:t>
            </w:r>
            <w:bookmarkEnd w:id="434"/>
          </w:p>
        </w:tc>
        <w:tc>
          <w:tcPr>
            <w:tcW w:w="423" w:type="pct"/>
          </w:tcPr>
          <w:p w:rsidR="005B3FFE" w:rsidRPr="006E2F75" w:rsidRDefault="005B3FFE" w:rsidP="00D63626">
            <w:pPr>
              <w:spacing w:before="60" w:after="60" w:line="240" w:lineRule="exact"/>
              <w:jc w:val="center"/>
            </w:pPr>
            <w:bookmarkStart w:id="435" w:name="_Toc476067339"/>
            <w:r w:rsidRPr="006E2F75">
              <w:t>14</w:t>
            </w:r>
            <w:bookmarkEnd w:id="435"/>
          </w:p>
        </w:tc>
        <w:tc>
          <w:tcPr>
            <w:tcW w:w="390" w:type="pct"/>
            <w:tcBorders>
              <w:right w:val="single" w:sz="4" w:space="0" w:color="auto"/>
            </w:tcBorders>
          </w:tcPr>
          <w:p w:rsidR="005B3FFE" w:rsidRPr="006E2F75" w:rsidRDefault="005B3FFE" w:rsidP="00D63626">
            <w:pPr>
              <w:spacing w:before="60" w:after="60" w:line="240" w:lineRule="exact"/>
              <w:jc w:val="center"/>
            </w:pPr>
            <w:bookmarkStart w:id="436" w:name="_Toc476067340"/>
            <w:r w:rsidRPr="006E2F75">
              <w:t>3</w:t>
            </w:r>
            <w:bookmarkEnd w:id="436"/>
          </w:p>
        </w:tc>
        <w:tc>
          <w:tcPr>
            <w:tcW w:w="403" w:type="pct"/>
            <w:tcBorders>
              <w:left w:val="single" w:sz="4" w:space="0" w:color="auto"/>
            </w:tcBorders>
          </w:tcPr>
          <w:p w:rsidR="005B3FFE" w:rsidRPr="006E2F75" w:rsidRDefault="005B3FFE" w:rsidP="00D63626">
            <w:pPr>
              <w:spacing w:before="60" w:after="60" w:line="240" w:lineRule="exact"/>
              <w:jc w:val="center"/>
            </w:pPr>
            <w:bookmarkStart w:id="437" w:name="_Toc476067341"/>
            <w:r w:rsidRPr="006E2F75">
              <w:t>15</w:t>
            </w:r>
            <w:bookmarkEnd w:id="437"/>
          </w:p>
        </w:tc>
        <w:tc>
          <w:tcPr>
            <w:tcW w:w="518" w:type="pct"/>
          </w:tcPr>
          <w:p w:rsidR="005B3FFE" w:rsidRPr="006E2F75" w:rsidRDefault="00C93FD7" w:rsidP="00D63626">
            <w:pPr>
              <w:spacing w:before="60" w:after="60" w:line="240" w:lineRule="exact"/>
              <w:jc w:val="right"/>
            </w:pPr>
            <w:r w:rsidRPr="006E2F75">
              <w:t>–</w:t>
            </w:r>
          </w:p>
        </w:tc>
        <w:tc>
          <w:tcPr>
            <w:tcW w:w="469" w:type="pct"/>
            <w:tcBorders>
              <w:right w:val="single" w:sz="4" w:space="0" w:color="auto"/>
            </w:tcBorders>
          </w:tcPr>
          <w:p w:rsidR="005B3FFE" w:rsidRPr="006E2F75" w:rsidRDefault="005B3FFE" w:rsidP="00D63626">
            <w:pPr>
              <w:spacing w:before="60" w:after="60" w:line="240" w:lineRule="exact"/>
              <w:jc w:val="right"/>
            </w:pPr>
            <w:bookmarkStart w:id="438" w:name="_Toc476067343"/>
            <w:r w:rsidRPr="006E2F75">
              <w:t>1</w:t>
            </w:r>
            <w:r w:rsidR="00D63626">
              <w:t xml:space="preserve"> </w:t>
            </w:r>
            <w:r w:rsidRPr="006E2F75">
              <w:t>500</w:t>
            </w:r>
            <w:r w:rsidR="00D63626">
              <w:t xml:space="preserve"> </w:t>
            </w:r>
            <w:r w:rsidRPr="006E2F75">
              <w:t>000</w:t>
            </w:r>
            <w:bookmarkEnd w:id="438"/>
          </w:p>
        </w:tc>
        <w:tc>
          <w:tcPr>
            <w:tcW w:w="446" w:type="pct"/>
            <w:tcBorders>
              <w:left w:val="single" w:sz="4" w:space="0" w:color="auto"/>
            </w:tcBorders>
          </w:tcPr>
          <w:p w:rsidR="005B3FFE" w:rsidRPr="006E2F75" w:rsidRDefault="005B3FFE" w:rsidP="00D63626">
            <w:pPr>
              <w:spacing w:before="60" w:after="60" w:line="240" w:lineRule="exact"/>
              <w:jc w:val="right"/>
            </w:pPr>
            <w:bookmarkStart w:id="439" w:name="_Toc476067344"/>
            <w:r w:rsidRPr="006E2F75">
              <w:t>3</w:t>
            </w:r>
            <w:r w:rsidR="00D63626">
              <w:t xml:space="preserve"> </w:t>
            </w:r>
            <w:r w:rsidRPr="006E2F75">
              <w:t>410</w:t>
            </w:r>
            <w:r w:rsidR="00D63626">
              <w:t xml:space="preserve"> </w:t>
            </w:r>
            <w:r w:rsidRPr="006E2F75">
              <w:t>000</w:t>
            </w:r>
            <w:bookmarkEnd w:id="439"/>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440" w:name="_Toc476067345"/>
            <w:r w:rsidRPr="006E2F75">
              <w:t xml:space="preserve">Нарушение правил ведения реестра владельцев ценных бумаг </w:t>
            </w:r>
            <w:r w:rsidR="005C07C2">
              <w:br/>
            </w:r>
            <w:r w:rsidRPr="006E2F75">
              <w:t>(ст. 15.22 КоАП)</w:t>
            </w:r>
            <w:bookmarkEnd w:id="440"/>
          </w:p>
        </w:tc>
        <w:tc>
          <w:tcPr>
            <w:tcW w:w="803" w:type="pct"/>
          </w:tcPr>
          <w:p w:rsidR="005B3FFE" w:rsidRPr="006E2F75" w:rsidRDefault="005B3FFE" w:rsidP="00D63626">
            <w:pPr>
              <w:spacing w:before="60" w:after="60" w:line="240" w:lineRule="exact"/>
            </w:pPr>
            <w:bookmarkStart w:id="441" w:name="_Toc476067346"/>
            <w:r w:rsidRPr="006E2F75">
              <w:t>Наложено штрафов</w:t>
            </w:r>
            <w:bookmarkEnd w:id="441"/>
          </w:p>
        </w:tc>
        <w:tc>
          <w:tcPr>
            <w:tcW w:w="423" w:type="pct"/>
          </w:tcPr>
          <w:p w:rsidR="005B3FFE" w:rsidRPr="006E2F75" w:rsidRDefault="005B3FFE" w:rsidP="00D63626">
            <w:pPr>
              <w:spacing w:before="60" w:after="60" w:line="240" w:lineRule="exact"/>
              <w:jc w:val="center"/>
            </w:pPr>
            <w:bookmarkStart w:id="442" w:name="_Toc476067347"/>
            <w:r w:rsidRPr="006E2F75">
              <w:t>20</w:t>
            </w:r>
            <w:bookmarkEnd w:id="442"/>
          </w:p>
        </w:tc>
        <w:tc>
          <w:tcPr>
            <w:tcW w:w="390" w:type="pct"/>
            <w:tcBorders>
              <w:right w:val="single" w:sz="4" w:space="0" w:color="auto"/>
            </w:tcBorders>
          </w:tcPr>
          <w:p w:rsidR="005B3FFE" w:rsidRPr="006E2F75" w:rsidRDefault="005B3FFE" w:rsidP="00D63626">
            <w:pPr>
              <w:spacing w:before="60" w:after="60" w:line="240" w:lineRule="exact"/>
              <w:jc w:val="center"/>
            </w:pPr>
            <w:bookmarkStart w:id="443" w:name="_Toc476067348"/>
            <w:r w:rsidRPr="006E2F75">
              <w:t>13</w:t>
            </w:r>
            <w:bookmarkEnd w:id="443"/>
          </w:p>
        </w:tc>
        <w:tc>
          <w:tcPr>
            <w:tcW w:w="403" w:type="pct"/>
            <w:tcBorders>
              <w:left w:val="single" w:sz="4" w:space="0" w:color="auto"/>
            </w:tcBorders>
          </w:tcPr>
          <w:p w:rsidR="005B3FFE" w:rsidRPr="006E2F75" w:rsidRDefault="005B3FFE" w:rsidP="00D63626">
            <w:pPr>
              <w:spacing w:before="60" w:after="60" w:line="240" w:lineRule="exact"/>
              <w:jc w:val="center"/>
            </w:pPr>
            <w:bookmarkStart w:id="444" w:name="_Toc476067349"/>
            <w:r w:rsidRPr="006E2F75">
              <w:t>3</w:t>
            </w:r>
            <w:bookmarkEnd w:id="444"/>
          </w:p>
        </w:tc>
        <w:tc>
          <w:tcPr>
            <w:tcW w:w="518" w:type="pct"/>
          </w:tcPr>
          <w:p w:rsidR="005B3FFE" w:rsidRPr="006E2F75" w:rsidRDefault="00C93FD7" w:rsidP="00D63626">
            <w:pPr>
              <w:spacing w:before="60" w:after="60" w:line="240" w:lineRule="exact"/>
              <w:jc w:val="right"/>
            </w:pPr>
            <w:r w:rsidRPr="006E2F75">
              <w:t>–</w:t>
            </w:r>
          </w:p>
        </w:tc>
        <w:tc>
          <w:tcPr>
            <w:tcW w:w="469" w:type="pct"/>
            <w:tcBorders>
              <w:right w:val="single" w:sz="4" w:space="0" w:color="auto"/>
            </w:tcBorders>
          </w:tcPr>
          <w:p w:rsidR="005B3FFE" w:rsidRPr="006E2F75" w:rsidRDefault="005B3FFE" w:rsidP="00D63626">
            <w:pPr>
              <w:spacing w:before="60" w:after="60" w:line="240" w:lineRule="exact"/>
              <w:jc w:val="right"/>
            </w:pPr>
            <w:bookmarkStart w:id="445" w:name="_Toc476067351"/>
            <w:r w:rsidRPr="006E2F75">
              <w:t>2</w:t>
            </w:r>
            <w:r w:rsidR="005C07C2">
              <w:t xml:space="preserve"> </w:t>
            </w:r>
            <w:r w:rsidRPr="006E2F75">
              <w:t>070</w:t>
            </w:r>
            <w:r w:rsidR="005C07C2">
              <w:t xml:space="preserve"> </w:t>
            </w:r>
            <w:r w:rsidRPr="006E2F75">
              <w:t>000</w:t>
            </w:r>
            <w:bookmarkEnd w:id="445"/>
          </w:p>
        </w:tc>
        <w:tc>
          <w:tcPr>
            <w:tcW w:w="446" w:type="pct"/>
            <w:tcBorders>
              <w:left w:val="single" w:sz="4" w:space="0" w:color="auto"/>
            </w:tcBorders>
          </w:tcPr>
          <w:p w:rsidR="005B3FFE" w:rsidRPr="006E2F75" w:rsidRDefault="005B3FFE" w:rsidP="00D63626">
            <w:pPr>
              <w:spacing w:before="60" w:after="60" w:line="240" w:lineRule="exact"/>
              <w:jc w:val="right"/>
            </w:pPr>
            <w:bookmarkStart w:id="446" w:name="_Toc476067352"/>
            <w:r w:rsidRPr="006E2F75">
              <w:t>1</w:t>
            </w:r>
            <w:r w:rsidR="005C07C2">
              <w:t xml:space="preserve"> </w:t>
            </w:r>
            <w:r w:rsidRPr="006E2F75">
              <w:t>500</w:t>
            </w:r>
            <w:r w:rsidR="005C07C2">
              <w:t xml:space="preserve"> </w:t>
            </w:r>
            <w:r w:rsidRPr="006E2F75">
              <w:t>000</w:t>
            </w:r>
            <w:bookmarkEnd w:id="446"/>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5C07C2">
            <w:pPr>
              <w:spacing w:before="60" w:after="60" w:line="220" w:lineRule="exact"/>
            </w:pPr>
            <w:bookmarkStart w:id="447" w:name="_Toc476067353"/>
            <w:r w:rsidRPr="006E2F75">
              <w:t>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 (ст.</w:t>
            </w:r>
            <w:r w:rsidR="005C07C2">
              <w:t> </w:t>
            </w:r>
            <w:r w:rsidRPr="006E2F75">
              <w:t>15.23.1 КоАП)</w:t>
            </w:r>
            <w:bookmarkEnd w:id="447"/>
          </w:p>
        </w:tc>
        <w:tc>
          <w:tcPr>
            <w:tcW w:w="803" w:type="pct"/>
          </w:tcPr>
          <w:p w:rsidR="005B3FFE" w:rsidRPr="006E2F75" w:rsidRDefault="005B3FFE" w:rsidP="005C07C2">
            <w:pPr>
              <w:spacing w:before="60" w:after="60" w:line="220" w:lineRule="exact"/>
            </w:pPr>
            <w:bookmarkStart w:id="448" w:name="_Toc476067354"/>
            <w:r w:rsidRPr="006E2F75">
              <w:t>Наложено штрафов</w:t>
            </w:r>
            <w:bookmarkEnd w:id="448"/>
          </w:p>
        </w:tc>
        <w:tc>
          <w:tcPr>
            <w:tcW w:w="423" w:type="pct"/>
          </w:tcPr>
          <w:p w:rsidR="005B3FFE" w:rsidRPr="006E2F75" w:rsidRDefault="005B3FFE" w:rsidP="005C07C2">
            <w:pPr>
              <w:spacing w:before="60" w:after="60" w:line="220" w:lineRule="exact"/>
              <w:jc w:val="center"/>
            </w:pPr>
            <w:bookmarkStart w:id="449" w:name="_Toc476067355"/>
            <w:r w:rsidRPr="006E2F75">
              <w:t>66</w:t>
            </w:r>
            <w:bookmarkEnd w:id="449"/>
          </w:p>
        </w:tc>
        <w:tc>
          <w:tcPr>
            <w:tcW w:w="390" w:type="pct"/>
            <w:tcBorders>
              <w:right w:val="single" w:sz="4" w:space="0" w:color="auto"/>
            </w:tcBorders>
          </w:tcPr>
          <w:p w:rsidR="005B3FFE" w:rsidRPr="006E2F75" w:rsidRDefault="005B3FFE" w:rsidP="005C07C2">
            <w:pPr>
              <w:spacing w:before="60" w:after="60" w:line="220" w:lineRule="exact"/>
              <w:jc w:val="center"/>
            </w:pPr>
            <w:bookmarkStart w:id="450" w:name="_Toc476067356"/>
            <w:r w:rsidRPr="006E2F75">
              <w:t>45</w:t>
            </w:r>
            <w:bookmarkEnd w:id="450"/>
          </w:p>
        </w:tc>
        <w:tc>
          <w:tcPr>
            <w:tcW w:w="403" w:type="pct"/>
            <w:tcBorders>
              <w:left w:val="single" w:sz="4" w:space="0" w:color="auto"/>
            </w:tcBorders>
          </w:tcPr>
          <w:p w:rsidR="005B3FFE" w:rsidRPr="006E2F75" w:rsidRDefault="005B3FFE" w:rsidP="005C07C2">
            <w:pPr>
              <w:spacing w:before="60" w:after="60" w:line="220" w:lineRule="exact"/>
              <w:jc w:val="center"/>
            </w:pPr>
            <w:bookmarkStart w:id="451" w:name="_Toc476067357"/>
            <w:r w:rsidRPr="006E2F75">
              <w:t>12</w:t>
            </w:r>
            <w:bookmarkEnd w:id="451"/>
          </w:p>
        </w:tc>
        <w:tc>
          <w:tcPr>
            <w:tcW w:w="518" w:type="pct"/>
          </w:tcPr>
          <w:p w:rsidR="005B3FFE" w:rsidRPr="006E2F75" w:rsidRDefault="00C93FD7" w:rsidP="005C07C2">
            <w:pPr>
              <w:spacing w:before="60" w:after="60" w:line="220" w:lineRule="exact"/>
              <w:jc w:val="right"/>
            </w:pPr>
            <w:r w:rsidRPr="006E2F75">
              <w:t>–</w:t>
            </w:r>
          </w:p>
        </w:tc>
        <w:tc>
          <w:tcPr>
            <w:tcW w:w="469" w:type="pct"/>
            <w:tcBorders>
              <w:right w:val="single" w:sz="4" w:space="0" w:color="auto"/>
            </w:tcBorders>
          </w:tcPr>
          <w:p w:rsidR="005B3FFE" w:rsidRPr="006E2F75" w:rsidRDefault="005B3FFE" w:rsidP="005C07C2">
            <w:pPr>
              <w:spacing w:before="60" w:after="60" w:line="220" w:lineRule="exact"/>
              <w:jc w:val="right"/>
            </w:pPr>
            <w:bookmarkStart w:id="452" w:name="_Toc476067359"/>
            <w:r w:rsidRPr="006E2F75">
              <w:t>9</w:t>
            </w:r>
            <w:r w:rsidR="005C07C2">
              <w:t xml:space="preserve"> </w:t>
            </w:r>
            <w:r w:rsidRPr="006E2F75">
              <w:t>184</w:t>
            </w:r>
            <w:r w:rsidR="005C07C2">
              <w:t xml:space="preserve"> </w:t>
            </w:r>
            <w:r w:rsidRPr="006E2F75">
              <w:t>000</w:t>
            </w:r>
            <w:bookmarkEnd w:id="452"/>
          </w:p>
        </w:tc>
        <w:tc>
          <w:tcPr>
            <w:tcW w:w="446" w:type="pct"/>
            <w:tcBorders>
              <w:left w:val="single" w:sz="4" w:space="0" w:color="auto"/>
            </w:tcBorders>
          </w:tcPr>
          <w:p w:rsidR="005B3FFE" w:rsidRPr="006E2F75" w:rsidRDefault="005B3FFE" w:rsidP="005C07C2">
            <w:pPr>
              <w:spacing w:before="60" w:after="60" w:line="220" w:lineRule="exact"/>
              <w:jc w:val="right"/>
            </w:pPr>
            <w:bookmarkStart w:id="453" w:name="_Toc476067360"/>
            <w:r w:rsidRPr="006E2F75">
              <w:t>4</w:t>
            </w:r>
            <w:r w:rsidR="005C07C2">
              <w:t xml:space="preserve"> </w:t>
            </w:r>
            <w:r w:rsidRPr="006E2F75">
              <w:t>040</w:t>
            </w:r>
            <w:r w:rsidR="005C07C2">
              <w:t xml:space="preserve"> </w:t>
            </w:r>
            <w:r w:rsidRPr="006E2F75">
              <w:t>000</w:t>
            </w:r>
            <w:bookmarkEnd w:id="453"/>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5C07C2">
            <w:pPr>
              <w:spacing w:before="60" w:after="60" w:line="220" w:lineRule="exact"/>
            </w:pPr>
            <w:bookmarkStart w:id="454" w:name="_Toc476067361"/>
            <w:r w:rsidRPr="006E2F75">
              <w:t>Нарушение законодательства о ми</w:t>
            </w:r>
            <w:r w:rsidR="005C07C2">
              <w:t>крофинансовой деятельности (ст. </w:t>
            </w:r>
            <w:r w:rsidRPr="006E2F75">
              <w:t>15.26.1 КоАП)</w:t>
            </w:r>
            <w:bookmarkEnd w:id="454"/>
          </w:p>
        </w:tc>
        <w:tc>
          <w:tcPr>
            <w:tcW w:w="803" w:type="pct"/>
          </w:tcPr>
          <w:p w:rsidR="005B3FFE" w:rsidRPr="006E2F75" w:rsidRDefault="005B3FFE" w:rsidP="005C07C2">
            <w:pPr>
              <w:spacing w:before="60" w:after="60" w:line="220" w:lineRule="exact"/>
            </w:pPr>
            <w:bookmarkStart w:id="455" w:name="_Toc476067362"/>
            <w:r w:rsidRPr="006E2F75">
              <w:t>Наложено штрафов</w:t>
            </w:r>
            <w:bookmarkEnd w:id="455"/>
          </w:p>
        </w:tc>
        <w:tc>
          <w:tcPr>
            <w:tcW w:w="423" w:type="pct"/>
          </w:tcPr>
          <w:p w:rsidR="005B3FFE" w:rsidRPr="006E2F75" w:rsidRDefault="008E7CBC" w:rsidP="005C07C2">
            <w:pPr>
              <w:spacing w:before="60" w:after="60" w:line="220" w:lineRule="exact"/>
              <w:jc w:val="center"/>
            </w:pPr>
            <w:r w:rsidRPr="006E2F75">
              <w:t>–</w:t>
            </w:r>
          </w:p>
        </w:tc>
        <w:tc>
          <w:tcPr>
            <w:tcW w:w="390" w:type="pct"/>
            <w:tcBorders>
              <w:right w:val="single" w:sz="4" w:space="0" w:color="auto"/>
            </w:tcBorders>
          </w:tcPr>
          <w:p w:rsidR="005B3FFE" w:rsidRPr="006E2F75" w:rsidRDefault="005B3FFE" w:rsidP="005C07C2">
            <w:pPr>
              <w:spacing w:before="60" w:after="60" w:line="220" w:lineRule="exact"/>
              <w:jc w:val="center"/>
            </w:pPr>
            <w:bookmarkStart w:id="456" w:name="_Toc476067364"/>
            <w:r w:rsidRPr="006E2F75">
              <w:t>5</w:t>
            </w:r>
            <w:bookmarkEnd w:id="456"/>
          </w:p>
        </w:tc>
        <w:tc>
          <w:tcPr>
            <w:tcW w:w="403" w:type="pct"/>
            <w:tcBorders>
              <w:left w:val="single" w:sz="4" w:space="0" w:color="auto"/>
            </w:tcBorders>
          </w:tcPr>
          <w:p w:rsidR="005B3FFE" w:rsidRPr="006E2F75" w:rsidRDefault="005B3FFE" w:rsidP="005C07C2">
            <w:pPr>
              <w:spacing w:before="60" w:after="60" w:line="220" w:lineRule="exact"/>
              <w:jc w:val="center"/>
            </w:pPr>
            <w:bookmarkStart w:id="457" w:name="_Toc476067365"/>
            <w:r w:rsidRPr="006E2F75">
              <w:t>31</w:t>
            </w:r>
            <w:bookmarkEnd w:id="457"/>
          </w:p>
        </w:tc>
        <w:tc>
          <w:tcPr>
            <w:tcW w:w="518" w:type="pct"/>
          </w:tcPr>
          <w:p w:rsidR="005B3FFE" w:rsidRPr="006E2F75" w:rsidRDefault="008E7CBC" w:rsidP="005C07C2">
            <w:pPr>
              <w:spacing w:before="60" w:after="60" w:line="220" w:lineRule="exact"/>
              <w:jc w:val="right"/>
            </w:pPr>
            <w:r w:rsidRPr="006E2F75">
              <w:t>–</w:t>
            </w:r>
          </w:p>
        </w:tc>
        <w:tc>
          <w:tcPr>
            <w:tcW w:w="469" w:type="pct"/>
            <w:tcBorders>
              <w:right w:val="single" w:sz="4" w:space="0" w:color="auto"/>
            </w:tcBorders>
          </w:tcPr>
          <w:p w:rsidR="005B3FFE" w:rsidRPr="006E2F75" w:rsidRDefault="005B3FFE" w:rsidP="005C07C2">
            <w:pPr>
              <w:spacing w:before="60" w:after="60" w:line="220" w:lineRule="exact"/>
              <w:jc w:val="right"/>
            </w:pPr>
            <w:bookmarkStart w:id="458" w:name="_Toc476067367"/>
            <w:r w:rsidRPr="006E2F75">
              <w:t>2</w:t>
            </w:r>
            <w:r w:rsidR="005C07C2">
              <w:t xml:space="preserve"> </w:t>
            </w:r>
            <w:r w:rsidRPr="006E2F75">
              <w:t>000</w:t>
            </w:r>
            <w:r w:rsidR="005C07C2">
              <w:t xml:space="preserve"> </w:t>
            </w:r>
            <w:r w:rsidRPr="006E2F75">
              <w:t>000</w:t>
            </w:r>
            <w:bookmarkEnd w:id="458"/>
          </w:p>
        </w:tc>
        <w:tc>
          <w:tcPr>
            <w:tcW w:w="446" w:type="pct"/>
            <w:tcBorders>
              <w:left w:val="single" w:sz="4" w:space="0" w:color="auto"/>
            </w:tcBorders>
          </w:tcPr>
          <w:p w:rsidR="005B3FFE" w:rsidRPr="006E2F75" w:rsidRDefault="005B3FFE" w:rsidP="005C07C2">
            <w:pPr>
              <w:spacing w:before="60" w:after="60" w:line="220" w:lineRule="exact"/>
              <w:jc w:val="right"/>
            </w:pPr>
            <w:bookmarkStart w:id="459" w:name="_Toc476067368"/>
            <w:r w:rsidRPr="006E2F75">
              <w:t>2</w:t>
            </w:r>
            <w:r w:rsidR="005C07C2">
              <w:t xml:space="preserve"> </w:t>
            </w:r>
            <w:r w:rsidRPr="006E2F75">
              <w:t>370</w:t>
            </w:r>
            <w:r w:rsidR="005C07C2">
              <w:t xml:space="preserve"> </w:t>
            </w:r>
            <w:r w:rsidRPr="006E2F75">
              <w:t>000</w:t>
            </w:r>
            <w:bookmarkEnd w:id="459"/>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5C07C2">
            <w:pPr>
              <w:spacing w:before="60" w:after="60" w:line="220" w:lineRule="exact"/>
            </w:pPr>
            <w:bookmarkStart w:id="460" w:name="_Toc476067369"/>
            <w:r w:rsidRPr="006E2F75">
              <w:t>Нарушение ломбардом законодательства Российской Федерации (ст.</w:t>
            </w:r>
            <w:r w:rsidR="005C07C2">
              <w:t> </w:t>
            </w:r>
            <w:r w:rsidRPr="006E2F75">
              <w:t>15.26.2 КоАП)</w:t>
            </w:r>
            <w:bookmarkEnd w:id="460"/>
          </w:p>
        </w:tc>
        <w:tc>
          <w:tcPr>
            <w:tcW w:w="803" w:type="pct"/>
          </w:tcPr>
          <w:p w:rsidR="005B3FFE" w:rsidRPr="006E2F75" w:rsidRDefault="005B3FFE" w:rsidP="005C07C2">
            <w:pPr>
              <w:spacing w:before="60" w:after="60" w:line="220" w:lineRule="exact"/>
            </w:pPr>
            <w:bookmarkStart w:id="461" w:name="_Toc476067370"/>
            <w:r w:rsidRPr="006E2F75">
              <w:t>Наложено штрафов</w:t>
            </w:r>
            <w:bookmarkEnd w:id="461"/>
          </w:p>
        </w:tc>
        <w:tc>
          <w:tcPr>
            <w:tcW w:w="423" w:type="pct"/>
          </w:tcPr>
          <w:p w:rsidR="005B3FFE" w:rsidRPr="006E2F75" w:rsidRDefault="008E7CBC" w:rsidP="005C07C2">
            <w:pPr>
              <w:spacing w:before="60" w:after="60" w:line="220" w:lineRule="exact"/>
              <w:jc w:val="center"/>
            </w:pPr>
            <w:r w:rsidRPr="006E2F75">
              <w:t>–</w:t>
            </w:r>
          </w:p>
        </w:tc>
        <w:tc>
          <w:tcPr>
            <w:tcW w:w="390" w:type="pct"/>
            <w:tcBorders>
              <w:right w:val="single" w:sz="4" w:space="0" w:color="auto"/>
            </w:tcBorders>
          </w:tcPr>
          <w:p w:rsidR="005B3FFE" w:rsidRPr="006E2F75" w:rsidRDefault="005B3FFE" w:rsidP="005C07C2">
            <w:pPr>
              <w:spacing w:before="60" w:after="60" w:line="220" w:lineRule="exact"/>
              <w:jc w:val="center"/>
            </w:pPr>
            <w:bookmarkStart w:id="462" w:name="_Toc476067372"/>
            <w:r w:rsidRPr="006E2F75">
              <w:t>1</w:t>
            </w:r>
            <w:bookmarkEnd w:id="462"/>
          </w:p>
        </w:tc>
        <w:tc>
          <w:tcPr>
            <w:tcW w:w="403" w:type="pct"/>
            <w:tcBorders>
              <w:left w:val="single" w:sz="4" w:space="0" w:color="auto"/>
            </w:tcBorders>
          </w:tcPr>
          <w:p w:rsidR="005B3FFE" w:rsidRPr="006E2F75" w:rsidRDefault="008E7CBC" w:rsidP="005C07C2">
            <w:pPr>
              <w:spacing w:before="60" w:after="60" w:line="220" w:lineRule="exact"/>
              <w:jc w:val="center"/>
            </w:pPr>
            <w:r w:rsidRPr="006E2F75">
              <w:t>–</w:t>
            </w:r>
          </w:p>
        </w:tc>
        <w:tc>
          <w:tcPr>
            <w:tcW w:w="518" w:type="pct"/>
          </w:tcPr>
          <w:p w:rsidR="005B3FFE" w:rsidRPr="006E2F75" w:rsidRDefault="008E7CBC" w:rsidP="005C07C2">
            <w:pPr>
              <w:spacing w:before="60" w:after="60" w:line="220" w:lineRule="exact"/>
              <w:jc w:val="right"/>
            </w:pPr>
            <w:r w:rsidRPr="006E2F75">
              <w:t>–</w:t>
            </w:r>
          </w:p>
        </w:tc>
        <w:tc>
          <w:tcPr>
            <w:tcW w:w="469" w:type="pct"/>
            <w:tcBorders>
              <w:right w:val="single" w:sz="4" w:space="0" w:color="auto"/>
            </w:tcBorders>
          </w:tcPr>
          <w:p w:rsidR="005B3FFE" w:rsidRPr="006E2F75" w:rsidRDefault="005B3FFE" w:rsidP="005C07C2">
            <w:pPr>
              <w:spacing w:before="60" w:after="60" w:line="220" w:lineRule="exact"/>
              <w:jc w:val="right"/>
            </w:pPr>
            <w:bookmarkStart w:id="463" w:name="_Toc476067375"/>
            <w:r w:rsidRPr="006E2F75">
              <w:t>50</w:t>
            </w:r>
            <w:r w:rsidR="005C07C2">
              <w:t xml:space="preserve"> </w:t>
            </w:r>
            <w:r w:rsidRPr="006E2F75">
              <w:t>000</w:t>
            </w:r>
            <w:bookmarkEnd w:id="463"/>
          </w:p>
        </w:tc>
        <w:tc>
          <w:tcPr>
            <w:tcW w:w="446" w:type="pct"/>
            <w:tcBorders>
              <w:left w:val="single" w:sz="4" w:space="0" w:color="auto"/>
            </w:tcBorders>
          </w:tcPr>
          <w:p w:rsidR="005B3FFE" w:rsidRPr="006E2F75" w:rsidRDefault="008E7CBC" w:rsidP="005C07C2">
            <w:pPr>
              <w:spacing w:before="60" w:after="60" w:line="22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5C07C2">
            <w:pPr>
              <w:spacing w:before="60" w:after="60" w:line="220" w:lineRule="exact"/>
            </w:pPr>
            <w:bookmarkStart w:id="464" w:name="_Toc476067377"/>
            <w:r w:rsidRPr="006E2F75">
              <w:t>Нарушение правил приобретения более 30</w:t>
            </w:r>
            <w:r w:rsidR="005C07C2">
              <w:t> %</w:t>
            </w:r>
            <w:r w:rsidRPr="006E2F75">
              <w:t xml:space="preserve"> акций открытого акционерного общества </w:t>
            </w:r>
            <w:r w:rsidR="005C07C2">
              <w:br/>
            </w:r>
            <w:r w:rsidRPr="006E2F75">
              <w:t>(ст. 15.28 КоАП)</w:t>
            </w:r>
            <w:bookmarkEnd w:id="464"/>
          </w:p>
        </w:tc>
        <w:tc>
          <w:tcPr>
            <w:tcW w:w="803" w:type="pct"/>
          </w:tcPr>
          <w:p w:rsidR="005B3FFE" w:rsidRPr="006E2F75" w:rsidRDefault="005B3FFE" w:rsidP="005C07C2">
            <w:pPr>
              <w:spacing w:before="60" w:after="60" w:line="220" w:lineRule="exact"/>
            </w:pPr>
            <w:bookmarkStart w:id="465" w:name="_Toc476067378"/>
            <w:r w:rsidRPr="006E2F75">
              <w:t>Наложено штрафов</w:t>
            </w:r>
            <w:bookmarkEnd w:id="465"/>
          </w:p>
        </w:tc>
        <w:tc>
          <w:tcPr>
            <w:tcW w:w="423" w:type="pct"/>
          </w:tcPr>
          <w:p w:rsidR="005B3FFE" w:rsidRPr="006E2F75" w:rsidRDefault="005B3FFE" w:rsidP="005C07C2">
            <w:pPr>
              <w:spacing w:before="60" w:after="60" w:line="220" w:lineRule="exact"/>
              <w:jc w:val="center"/>
            </w:pPr>
            <w:bookmarkStart w:id="466" w:name="_Toc476067379"/>
            <w:r w:rsidRPr="006E2F75">
              <w:t>5</w:t>
            </w:r>
            <w:bookmarkEnd w:id="466"/>
          </w:p>
        </w:tc>
        <w:tc>
          <w:tcPr>
            <w:tcW w:w="390" w:type="pct"/>
            <w:tcBorders>
              <w:right w:val="single" w:sz="4" w:space="0" w:color="auto"/>
            </w:tcBorders>
          </w:tcPr>
          <w:p w:rsidR="005B3FFE" w:rsidRPr="006E2F75" w:rsidRDefault="005B3FFE" w:rsidP="005C07C2">
            <w:pPr>
              <w:spacing w:before="60" w:after="60" w:line="220" w:lineRule="exact"/>
              <w:jc w:val="center"/>
            </w:pPr>
            <w:bookmarkStart w:id="467" w:name="_Toc476067380"/>
            <w:r w:rsidRPr="006E2F75">
              <w:t>6</w:t>
            </w:r>
            <w:bookmarkEnd w:id="467"/>
          </w:p>
        </w:tc>
        <w:tc>
          <w:tcPr>
            <w:tcW w:w="403" w:type="pct"/>
            <w:tcBorders>
              <w:left w:val="single" w:sz="4" w:space="0" w:color="auto"/>
            </w:tcBorders>
          </w:tcPr>
          <w:p w:rsidR="005B3FFE" w:rsidRPr="006E2F75" w:rsidRDefault="008E7CBC" w:rsidP="005C07C2">
            <w:pPr>
              <w:spacing w:before="60" w:after="60" w:line="220" w:lineRule="exact"/>
              <w:jc w:val="center"/>
            </w:pPr>
            <w:r w:rsidRPr="006E2F75">
              <w:t>–</w:t>
            </w:r>
          </w:p>
        </w:tc>
        <w:tc>
          <w:tcPr>
            <w:tcW w:w="518" w:type="pct"/>
          </w:tcPr>
          <w:p w:rsidR="005B3FFE" w:rsidRPr="006E2F75" w:rsidRDefault="00C93FD7" w:rsidP="005C07C2">
            <w:pPr>
              <w:spacing w:before="60" w:after="60" w:line="220" w:lineRule="exact"/>
              <w:jc w:val="right"/>
            </w:pPr>
            <w:r w:rsidRPr="006E2F75">
              <w:t>–</w:t>
            </w:r>
          </w:p>
        </w:tc>
        <w:tc>
          <w:tcPr>
            <w:tcW w:w="469" w:type="pct"/>
            <w:tcBorders>
              <w:right w:val="single" w:sz="4" w:space="0" w:color="auto"/>
            </w:tcBorders>
          </w:tcPr>
          <w:p w:rsidR="005B3FFE" w:rsidRPr="006E2F75" w:rsidRDefault="005B3FFE" w:rsidP="005C07C2">
            <w:pPr>
              <w:spacing w:before="60" w:after="60" w:line="220" w:lineRule="exact"/>
              <w:jc w:val="right"/>
            </w:pPr>
            <w:bookmarkStart w:id="468" w:name="_Toc476067383"/>
            <w:r w:rsidRPr="006E2F75">
              <w:t>750</w:t>
            </w:r>
            <w:r w:rsidR="005C07C2">
              <w:t xml:space="preserve"> </w:t>
            </w:r>
            <w:r w:rsidRPr="006E2F75">
              <w:t>000</w:t>
            </w:r>
            <w:bookmarkEnd w:id="468"/>
          </w:p>
        </w:tc>
        <w:tc>
          <w:tcPr>
            <w:tcW w:w="446" w:type="pct"/>
            <w:tcBorders>
              <w:left w:val="single" w:sz="4" w:space="0" w:color="auto"/>
            </w:tcBorders>
          </w:tcPr>
          <w:p w:rsidR="005B3FFE" w:rsidRPr="006E2F75" w:rsidRDefault="008E7CBC" w:rsidP="005C07C2">
            <w:pPr>
              <w:spacing w:before="60" w:after="60" w:line="220" w:lineRule="exact"/>
              <w:jc w:val="right"/>
            </w:pPr>
            <w:r w:rsidRPr="006E2F75">
              <w:t>–</w:t>
            </w:r>
          </w:p>
        </w:tc>
      </w:tr>
      <w:tr w:rsidR="005B3FFE" w:rsidRPr="006E2F75" w:rsidTr="005C07C2">
        <w:trPr>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5C07C2">
            <w:pPr>
              <w:spacing w:before="60" w:after="60" w:line="220" w:lineRule="exact"/>
            </w:pPr>
            <w:bookmarkStart w:id="469" w:name="_Toc476067385"/>
            <w:r w:rsidRPr="006E2F75">
              <w:t>Нарушение требований законодательства Российской Федерации, касающихся деятельности профессиональных участников рынка ценных бумаг,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 (ст.</w:t>
            </w:r>
            <w:r w:rsidR="005C07C2">
              <w:t> </w:t>
            </w:r>
            <w:r w:rsidRPr="006E2F75">
              <w:t>15.29 КоАП)</w:t>
            </w:r>
            <w:bookmarkEnd w:id="469"/>
          </w:p>
        </w:tc>
        <w:tc>
          <w:tcPr>
            <w:tcW w:w="803" w:type="pct"/>
          </w:tcPr>
          <w:p w:rsidR="005B3FFE" w:rsidRPr="006E2F75" w:rsidRDefault="005B3FFE" w:rsidP="005C07C2">
            <w:pPr>
              <w:spacing w:before="60" w:after="60" w:line="220" w:lineRule="exact"/>
            </w:pPr>
            <w:bookmarkStart w:id="470" w:name="_Toc476067386"/>
            <w:r w:rsidRPr="006E2F75">
              <w:t>Наложено штрафов</w:t>
            </w:r>
            <w:bookmarkEnd w:id="470"/>
          </w:p>
        </w:tc>
        <w:tc>
          <w:tcPr>
            <w:tcW w:w="423" w:type="pct"/>
          </w:tcPr>
          <w:p w:rsidR="005B3FFE" w:rsidRPr="006E2F75" w:rsidRDefault="005B3FFE" w:rsidP="005C07C2">
            <w:pPr>
              <w:spacing w:before="60" w:after="60" w:line="220" w:lineRule="exact"/>
              <w:jc w:val="center"/>
            </w:pPr>
            <w:bookmarkStart w:id="471" w:name="_Toc476067387"/>
            <w:r w:rsidRPr="006E2F75">
              <w:t>12</w:t>
            </w:r>
            <w:bookmarkEnd w:id="471"/>
          </w:p>
        </w:tc>
        <w:tc>
          <w:tcPr>
            <w:tcW w:w="390" w:type="pct"/>
            <w:tcBorders>
              <w:right w:val="single" w:sz="4" w:space="0" w:color="auto"/>
            </w:tcBorders>
          </w:tcPr>
          <w:p w:rsidR="005B3FFE" w:rsidRPr="006E2F75" w:rsidRDefault="005B3FFE" w:rsidP="005C07C2">
            <w:pPr>
              <w:spacing w:before="60" w:after="60" w:line="220" w:lineRule="exact"/>
              <w:jc w:val="center"/>
            </w:pPr>
            <w:bookmarkStart w:id="472" w:name="_Toc476067388"/>
            <w:r w:rsidRPr="006E2F75">
              <w:t>15</w:t>
            </w:r>
            <w:bookmarkEnd w:id="472"/>
          </w:p>
        </w:tc>
        <w:tc>
          <w:tcPr>
            <w:tcW w:w="403" w:type="pct"/>
            <w:tcBorders>
              <w:left w:val="single" w:sz="4" w:space="0" w:color="auto"/>
            </w:tcBorders>
          </w:tcPr>
          <w:p w:rsidR="005B3FFE" w:rsidRPr="006E2F75" w:rsidRDefault="005B3FFE" w:rsidP="005C07C2">
            <w:pPr>
              <w:spacing w:before="60" w:after="60" w:line="220" w:lineRule="exact"/>
              <w:jc w:val="center"/>
            </w:pPr>
            <w:bookmarkStart w:id="473" w:name="_Toc476067389"/>
            <w:r w:rsidRPr="006E2F75">
              <w:t>16</w:t>
            </w:r>
            <w:bookmarkEnd w:id="473"/>
          </w:p>
        </w:tc>
        <w:tc>
          <w:tcPr>
            <w:tcW w:w="518" w:type="pct"/>
          </w:tcPr>
          <w:p w:rsidR="005B3FFE" w:rsidRPr="006E2F75" w:rsidRDefault="00C93FD7" w:rsidP="005C07C2">
            <w:pPr>
              <w:spacing w:before="60" w:after="60" w:line="220" w:lineRule="exact"/>
              <w:jc w:val="right"/>
            </w:pPr>
            <w:r w:rsidRPr="006E2F75">
              <w:t>–</w:t>
            </w:r>
          </w:p>
        </w:tc>
        <w:tc>
          <w:tcPr>
            <w:tcW w:w="469" w:type="pct"/>
            <w:tcBorders>
              <w:right w:val="single" w:sz="4" w:space="0" w:color="auto"/>
            </w:tcBorders>
          </w:tcPr>
          <w:p w:rsidR="005B3FFE" w:rsidRPr="006E2F75" w:rsidRDefault="005B3FFE" w:rsidP="005C07C2">
            <w:pPr>
              <w:spacing w:before="60" w:after="60" w:line="220" w:lineRule="exact"/>
              <w:jc w:val="right"/>
            </w:pPr>
            <w:bookmarkStart w:id="474" w:name="_Toc476067391"/>
            <w:r w:rsidRPr="006E2F75">
              <w:t>5</w:t>
            </w:r>
            <w:r w:rsidR="005C07C2">
              <w:t xml:space="preserve"> </w:t>
            </w:r>
            <w:r w:rsidRPr="006E2F75">
              <w:t>970</w:t>
            </w:r>
            <w:r w:rsidR="005C07C2">
              <w:t xml:space="preserve"> </w:t>
            </w:r>
            <w:r w:rsidRPr="006E2F75">
              <w:t>000</w:t>
            </w:r>
            <w:bookmarkEnd w:id="474"/>
          </w:p>
        </w:tc>
        <w:tc>
          <w:tcPr>
            <w:tcW w:w="446" w:type="pct"/>
            <w:tcBorders>
              <w:left w:val="single" w:sz="4" w:space="0" w:color="auto"/>
            </w:tcBorders>
          </w:tcPr>
          <w:p w:rsidR="005B3FFE" w:rsidRPr="006E2F75" w:rsidRDefault="005B3FFE" w:rsidP="005C07C2">
            <w:pPr>
              <w:spacing w:before="60" w:after="60" w:line="220" w:lineRule="exact"/>
              <w:jc w:val="right"/>
            </w:pPr>
            <w:bookmarkStart w:id="475" w:name="_Toc476067392"/>
            <w:r w:rsidRPr="006E2F75">
              <w:t>7</w:t>
            </w:r>
            <w:r w:rsidR="005C07C2">
              <w:t xml:space="preserve"> </w:t>
            </w:r>
            <w:r w:rsidRPr="006E2F75">
              <w:t>050</w:t>
            </w:r>
            <w:r w:rsidR="005C07C2">
              <w:t xml:space="preserve"> </w:t>
            </w:r>
            <w:r w:rsidRPr="006E2F75">
              <w:t>000</w:t>
            </w:r>
            <w:bookmarkEnd w:id="475"/>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476" w:name="_Toc476067393"/>
            <w:r w:rsidRPr="006E2F75">
              <w:t>Нарушение законодательства Российской Федерации о кредитной кооперации и законодательства о сельскохозяйственной кооперации (ст. 15.38 КоАП)</w:t>
            </w:r>
            <w:bookmarkEnd w:id="476"/>
          </w:p>
        </w:tc>
        <w:tc>
          <w:tcPr>
            <w:tcW w:w="803" w:type="pct"/>
          </w:tcPr>
          <w:p w:rsidR="005B3FFE" w:rsidRPr="006E2F75" w:rsidRDefault="005B3FFE" w:rsidP="00D63626">
            <w:pPr>
              <w:spacing w:before="60" w:after="60" w:line="240" w:lineRule="exact"/>
            </w:pPr>
            <w:bookmarkStart w:id="477" w:name="_Toc476067394"/>
            <w:r w:rsidRPr="006E2F75">
              <w:t>Наложено штрафов</w:t>
            </w:r>
            <w:bookmarkEnd w:id="477"/>
          </w:p>
        </w:tc>
        <w:tc>
          <w:tcPr>
            <w:tcW w:w="423" w:type="pct"/>
          </w:tcPr>
          <w:p w:rsidR="005B3FFE" w:rsidRPr="006E2F75" w:rsidRDefault="005B3FFE" w:rsidP="00D63626">
            <w:pPr>
              <w:spacing w:before="60" w:after="60" w:line="240" w:lineRule="exact"/>
              <w:jc w:val="center"/>
            </w:pPr>
            <w:bookmarkStart w:id="478" w:name="_Toc476067395"/>
            <w:r w:rsidRPr="006E2F75">
              <w:t>1</w:t>
            </w:r>
            <w:bookmarkEnd w:id="478"/>
          </w:p>
        </w:tc>
        <w:tc>
          <w:tcPr>
            <w:tcW w:w="390" w:type="pct"/>
            <w:tcBorders>
              <w:right w:val="single" w:sz="4" w:space="0" w:color="auto"/>
            </w:tcBorders>
          </w:tcPr>
          <w:p w:rsidR="005B3FFE" w:rsidRPr="006E2F75" w:rsidRDefault="005B3FFE" w:rsidP="00D63626">
            <w:pPr>
              <w:spacing w:before="60" w:after="60" w:line="240" w:lineRule="exact"/>
              <w:jc w:val="center"/>
            </w:pPr>
            <w:bookmarkStart w:id="479" w:name="_Toc476067396"/>
            <w:r w:rsidRPr="006E2F75">
              <w:t>1</w:t>
            </w:r>
            <w:bookmarkEnd w:id="479"/>
          </w:p>
        </w:tc>
        <w:tc>
          <w:tcPr>
            <w:tcW w:w="403" w:type="pct"/>
            <w:tcBorders>
              <w:left w:val="single" w:sz="4" w:space="0" w:color="auto"/>
            </w:tcBorders>
          </w:tcPr>
          <w:p w:rsidR="005B3FFE" w:rsidRPr="006E2F75" w:rsidRDefault="008E7CBC" w:rsidP="00D63626">
            <w:pPr>
              <w:spacing w:before="60" w:after="60" w:line="240" w:lineRule="exact"/>
              <w:jc w:val="center"/>
            </w:pPr>
            <w:r w:rsidRPr="006E2F75">
              <w:t>–</w:t>
            </w:r>
          </w:p>
        </w:tc>
        <w:tc>
          <w:tcPr>
            <w:tcW w:w="518" w:type="pct"/>
          </w:tcPr>
          <w:p w:rsidR="005B3FFE" w:rsidRPr="006E2F75" w:rsidRDefault="00C93FD7" w:rsidP="00D63626">
            <w:pPr>
              <w:spacing w:before="60" w:after="60" w:line="240" w:lineRule="exact"/>
              <w:jc w:val="right"/>
            </w:pPr>
            <w:r w:rsidRPr="006E2F75">
              <w:t>–</w:t>
            </w:r>
          </w:p>
        </w:tc>
        <w:tc>
          <w:tcPr>
            <w:tcW w:w="469" w:type="pct"/>
            <w:tcBorders>
              <w:right w:val="single" w:sz="4" w:space="0" w:color="auto"/>
            </w:tcBorders>
          </w:tcPr>
          <w:p w:rsidR="005B3FFE" w:rsidRPr="006E2F75" w:rsidRDefault="005B3FFE" w:rsidP="00D63626">
            <w:pPr>
              <w:spacing w:before="60" w:after="60" w:line="240" w:lineRule="exact"/>
              <w:jc w:val="right"/>
            </w:pPr>
            <w:bookmarkStart w:id="480" w:name="_Toc476067399"/>
            <w:r w:rsidRPr="006E2F75">
              <w:t>5</w:t>
            </w:r>
            <w:bookmarkEnd w:id="480"/>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481" w:name="_Toc476067401"/>
            <w:r w:rsidRPr="006E2F75">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(ст. 19.5 КоАП)</w:t>
            </w:r>
            <w:bookmarkEnd w:id="481"/>
          </w:p>
        </w:tc>
        <w:tc>
          <w:tcPr>
            <w:tcW w:w="803" w:type="pct"/>
          </w:tcPr>
          <w:p w:rsidR="005B3FFE" w:rsidRPr="006E2F75" w:rsidRDefault="005B3FFE" w:rsidP="00D63626">
            <w:pPr>
              <w:spacing w:before="60" w:after="60" w:line="240" w:lineRule="exact"/>
            </w:pPr>
            <w:bookmarkStart w:id="482" w:name="_Toc476067402"/>
            <w:r w:rsidRPr="006E2F75">
              <w:t>Наложено штрафов</w:t>
            </w:r>
            <w:bookmarkEnd w:id="482"/>
          </w:p>
        </w:tc>
        <w:tc>
          <w:tcPr>
            <w:tcW w:w="423" w:type="pct"/>
          </w:tcPr>
          <w:p w:rsidR="005B3FFE" w:rsidRPr="006E2F75" w:rsidRDefault="005B3FFE" w:rsidP="00D63626">
            <w:pPr>
              <w:spacing w:before="60" w:after="60" w:line="240" w:lineRule="exact"/>
              <w:jc w:val="center"/>
            </w:pPr>
            <w:bookmarkStart w:id="483" w:name="_Toc476067403"/>
            <w:r w:rsidRPr="006E2F75">
              <w:t>142</w:t>
            </w:r>
            <w:bookmarkEnd w:id="483"/>
          </w:p>
        </w:tc>
        <w:tc>
          <w:tcPr>
            <w:tcW w:w="390" w:type="pct"/>
            <w:tcBorders>
              <w:right w:val="single" w:sz="4" w:space="0" w:color="auto"/>
            </w:tcBorders>
          </w:tcPr>
          <w:p w:rsidR="005B3FFE" w:rsidRPr="006E2F75" w:rsidRDefault="005B3FFE" w:rsidP="00D63626">
            <w:pPr>
              <w:spacing w:before="60" w:after="60" w:line="240" w:lineRule="exact"/>
              <w:jc w:val="center"/>
            </w:pPr>
            <w:bookmarkStart w:id="484" w:name="_Toc476067404"/>
            <w:r w:rsidRPr="006E2F75">
              <w:t>185</w:t>
            </w:r>
            <w:bookmarkEnd w:id="484"/>
          </w:p>
        </w:tc>
        <w:tc>
          <w:tcPr>
            <w:tcW w:w="403" w:type="pct"/>
            <w:tcBorders>
              <w:left w:val="single" w:sz="4" w:space="0" w:color="auto"/>
            </w:tcBorders>
          </w:tcPr>
          <w:p w:rsidR="005B3FFE" w:rsidRPr="006E2F75" w:rsidRDefault="005B3FFE" w:rsidP="00D63626">
            <w:pPr>
              <w:spacing w:before="60" w:after="60" w:line="240" w:lineRule="exact"/>
              <w:jc w:val="center"/>
            </w:pPr>
            <w:bookmarkStart w:id="485" w:name="_Toc476067405"/>
            <w:r w:rsidRPr="006E2F75">
              <w:t>230</w:t>
            </w:r>
            <w:bookmarkEnd w:id="485"/>
          </w:p>
        </w:tc>
        <w:tc>
          <w:tcPr>
            <w:tcW w:w="518" w:type="pct"/>
          </w:tcPr>
          <w:p w:rsidR="005B3FFE" w:rsidRPr="006E2F75" w:rsidRDefault="00C93FD7" w:rsidP="00D63626">
            <w:pPr>
              <w:spacing w:before="60" w:after="60" w:line="240" w:lineRule="exact"/>
              <w:jc w:val="right"/>
            </w:pPr>
            <w:r w:rsidRPr="006E2F75">
              <w:t>–</w:t>
            </w:r>
          </w:p>
        </w:tc>
        <w:tc>
          <w:tcPr>
            <w:tcW w:w="469" w:type="pct"/>
            <w:tcBorders>
              <w:right w:val="single" w:sz="4" w:space="0" w:color="auto"/>
            </w:tcBorders>
          </w:tcPr>
          <w:p w:rsidR="005B3FFE" w:rsidRPr="006E2F75" w:rsidRDefault="005B3FFE" w:rsidP="00D63626">
            <w:pPr>
              <w:spacing w:before="60" w:after="60" w:line="240" w:lineRule="exact"/>
              <w:jc w:val="right"/>
            </w:pPr>
            <w:bookmarkStart w:id="486" w:name="_Toc476067407"/>
            <w:r w:rsidRPr="006E2F75">
              <w:t>85</w:t>
            </w:r>
            <w:r w:rsidR="005C07C2">
              <w:t xml:space="preserve"> </w:t>
            </w:r>
            <w:r w:rsidRPr="006E2F75">
              <w:t>840</w:t>
            </w:r>
            <w:r w:rsidR="005C07C2">
              <w:t xml:space="preserve"> </w:t>
            </w:r>
            <w:r w:rsidRPr="006E2F75">
              <w:t>000</w:t>
            </w:r>
            <w:bookmarkEnd w:id="486"/>
          </w:p>
        </w:tc>
        <w:tc>
          <w:tcPr>
            <w:tcW w:w="446" w:type="pct"/>
            <w:tcBorders>
              <w:left w:val="single" w:sz="4" w:space="0" w:color="auto"/>
            </w:tcBorders>
          </w:tcPr>
          <w:p w:rsidR="005B3FFE" w:rsidRPr="006E2F75" w:rsidRDefault="005B3FFE" w:rsidP="00D63626">
            <w:pPr>
              <w:spacing w:before="60" w:after="60" w:line="240" w:lineRule="exact"/>
              <w:jc w:val="right"/>
            </w:pPr>
            <w:bookmarkStart w:id="487" w:name="_Toc476067408"/>
            <w:r w:rsidRPr="006E2F75">
              <w:t>108</w:t>
            </w:r>
            <w:r w:rsidR="005C07C2">
              <w:t xml:space="preserve"> </w:t>
            </w:r>
            <w:r w:rsidRPr="006E2F75">
              <w:t>950</w:t>
            </w:r>
            <w:r w:rsidR="005C07C2">
              <w:t xml:space="preserve"> </w:t>
            </w:r>
            <w:r w:rsidRPr="006E2F75">
              <w:t>000</w:t>
            </w:r>
            <w:bookmarkEnd w:id="487"/>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488" w:name="_Toc476067409"/>
            <w:r w:rsidRPr="006E2F75">
              <w:t>Непредставление информации в Банк России (ст. 19.7.3 КоАП)</w:t>
            </w:r>
            <w:bookmarkEnd w:id="488"/>
          </w:p>
        </w:tc>
        <w:tc>
          <w:tcPr>
            <w:tcW w:w="803" w:type="pct"/>
          </w:tcPr>
          <w:p w:rsidR="005B3FFE" w:rsidRPr="006E2F75" w:rsidRDefault="005B3FFE" w:rsidP="005C07C2">
            <w:pPr>
              <w:spacing w:before="60" w:after="60" w:line="240" w:lineRule="exact"/>
            </w:pPr>
            <w:bookmarkStart w:id="489" w:name="_Toc476067410"/>
            <w:r w:rsidRPr="006E2F75">
              <w:t>Наложено штрафов</w:t>
            </w:r>
            <w:bookmarkEnd w:id="489"/>
          </w:p>
        </w:tc>
        <w:tc>
          <w:tcPr>
            <w:tcW w:w="423" w:type="pct"/>
          </w:tcPr>
          <w:p w:rsidR="005B3FFE" w:rsidRPr="006E2F75" w:rsidRDefault="005B3FFE" w:rsidP="00D63626">
            <w:pPr>
              <w:spacing w:before="60" w:after="60" w:line="240" w:lineRule="exact"/>
              <w:jc w:val="center"/>
            </w:pPr>
            <w:bookmarkStart w:id="490" w:name="_Toc476067411"/>
            <w:r w:rsidRPr="006E2F75">
              <w:t>3</w:t>
            </w:r>
            <w:bookmarkEnd w:id="490"/>
          </w:p>
        </w:tc>
        <w:tc>
          <w:tcPr>
            <w:tcW w:w="390" w:type="pct"/>
            <w:tcBorders>
              <w:right w:val="single" w:sz="4" w:space="0" w:color="auto"/>
            </w:tcBorders>
          </w:tcPr>
          <w:p w:rsidR="005B3FFE" w:rsidRPr="006E2F75" w:rsidRDefault="005B3FFE" w:rsidP="00D63626">
            <w:pPr>
              <w:spacing w:before="60" w:after="60" w:line="240" w:lineRule="exact"/>
              <w:jc w:val="center"/>
            </w:pPr>
            <w:bookmarkStart w:id="491" w:name="_Toc476067412"/>
            <w:r w:rsidRPr="006E2F75">
              <w:t>8</w:t>
            </w:r>
            <w:bookmarkEnd w:id="491"/>
          </w:p>
        </w:tc>
        <w:tc>
          <w:tcPr>
            <w:tcW w:w="403" w:type="pct"/>
            <w:tcBorders>
              <w:left w:val="single" w:sz="4" w:space="0" w:color="auto"/>
            </w:tcBorders>
          </w:tcPr>
          <w:p w:rsidR="005B3FFE" w:rsidRPr="006E2F75" w:rsidRDefault="005B3FFE" w:rsidP="00D63626">
            <w:pPr>
              <w:spacing w:before="60" w:after="60" w:line="240" w:lineRule="exact"/>
              <w:jc w:val="center"/>
            </w:pPr>
            <w:bookmarkStart w:id="492" w:name="_Toc476067413"/>
            <w:r w:rsidRPr="006E2F75">
              <w:t>12</w:t>
            </w:r>
            <w:bookmarkEnd w:id="492"/>
          </w:p>
        </w:tc>
        <w:tc>
          <w:tcPr>
            <w:tcW w:w="518" w:type="pct"/>
          </w:tcPr>
          <w:p w:rsidR="005B3FFE" w:rsidRPr="006E2F75" w:rsidRDefault="00C93FD7" w:rsidP="00D63626">
            <w:pPr>
              <w:spacing w:before="60" w:after="60" w:line="240" w:lineRule="exact"/>
              <w:jc w:val="right"/>
            </w:pPr>
            <w:r w:rsidRPr="006E2F75">
              <w:t>–</w:t>
            </w:r>
          </w:p>
        </w:tc>
        <w:tc>
          <w:tcPr>
            <w:tcW w:w="469" w:type="pct"/>
            <w:tcBorders>
              <w:right w:val="single" w:sz="4" w:space="0" w:color="auto"/>
            </w:tcBorders>
          </w:tcPr>
          <w:p w:rsidR="005B3FFE" w:rsidRPr="006E2F75" w:rsidRDefault="005B3FFE" w:rsidP="00D63626">
            <w:pPr>
              <w:spacing w:before="60" w:after="60" w:line="240" w:lineRule="exact"/>
              <w:jc w:val="right"/>
            </w:pPr>
            <w:bookmarkStart w:id="493" w:name="_Toc476067415"/>
            <w:r w:rsidRPr="006E2F75">
              <w:t>3</w:t>
            </w:r>
            <w:r w:rsidR="005C07C2">
              <w:t xml:space="preserve"> </w:t>
            </w:r>
            <w:r w:rsidRPr="006E2F75">
              <w:t>070</w:t>
            </w:r>
            <w:r w:rsidR="005C07C2">
              <w:t xml:space="preserve"> </w:t>
            </w:r>
            <w:r w:rsidRPr="006E2F75">
              <w:t>000</w:t>
            </w:r>
            <w:bookmarkEnd w:id="493"/>
          </w:p>
        </w:tc>
        <w:tc>
          <w:tcPr>
            <w:tcW w:w="446" w:type="pct"/>
            <w:tcBorders>
              <w:left w:val="single" w:sz="4" w:space="0" w:color="auto"/>
            </w:tcBorders>
          </w:tcPr>
          <w:p w:rsidR="005B3FFE" w:rsidRPr="006E2F75" w:rsidRDefault="005B3FFE" w:rsidP="00D63626">
            <w:pPr>
              <w:spacing w:before="60" w:after="60" w:line="240" w:lineRule="exact"/>
              <w:jc w:val="right"/>
            </w:pPr>
            <w:bookmarkStart w:id="494" w:name="_Toc476067416"/>
            <w:r w:rsidRPr="006E2F75">
              <w:t>5</w:t>
            </w:r>
            <w:r w:rsidR="005C07C2">
              <w:t xml:space="preserve"> </w:t>
            </w:r>
            <w:r w:rsidRPr="006E2F75">
              <w:t>750</w:t>
            </w:r>
            <w:r w:rsidR="005C07C2">
              <w:t xml:space="preserve"> </w:t>
            </w:r>
            <w:r w:rsidRPr="006E2F75">
              <w:t>000</w:t>
            </w:r>
            <w:bookmarkEnd w:id="494"/>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495" w:name="_Toc476067417"/>
            <w:r w:rsidRPr="006E2F75">
              <w:t>Неуплата административного штрафа в срок, предусмотренный КоАП (ст. 20.25 КоАП)</w:t>
            </w:r>
            <w:bookmarkEnd w:id="495"/>
          </w:p>
        </w:tc>
        <w:tc>
          <w:tcPr>
            <w:tcW w:w="803" w:type="pct"/>
          </w:tcPr>
          <w:p w:rsidR="005B3FFE" w:rsidRPr="006E2F75" w:rsidRDefault="005B3FFE" w:rsidP="00D63626">
            <w:pPr>
              <w:spacing w:before="60" w:after="60" w:line="240" w:lineRule="exact"/>
            </w:pPr>
            <w:bookmarkStart w:id="496" w:name="_Toc476067418"/>
            <w:r w:rsidRPr="006E2F75">
              <w:t>Наложено штрафов</w:t>
            </w:r>
            <w:bookmarkEnd w:id="496"/>
          </w:p>
        </w:tc>
        <w:tc>
          <w:tcPr>
            <w:tcW w:w="423" w:type="pct"/>
          </w:tcPr>
          <w:p w:rsidR="005B3FFE" w:rsidRPr="006E2F75" w:rsidRDefault="005B3FFE" w:rsidP="00D63626">
            <w:pPr>
              <w:spacing w:before="60" w:after="60" w:line="240" w:lineRule="exact"/>
              <w:jc w:val="center"/>
            </w:pPr>
            <w:bookmarkStart w:id="497" w:name="_Toc476067419"/>
            <w:r w:rsidRPr="006E2F75">
              <w:t>3</w:t>
            </w:r>
            <w:bookmarkEnd w:id="497"/>
          </w:p>
        </w:tc>
        <w:tc>
          <w:tcPr>
            <w:tcW w:w="390" w:type="pct"/>
            <w:tcBorders>
              <w:right w:val="single" w:sz="4" w:space="0" w:color="auto"/>
            </w:tcBorders>
          </w:tcPr>
          <w:p w:rsidR="005B3FFE" w:rsidRPr="006E2F75" w:rsidRDefault="005B3FFE" w:rsidP="00D63626">
            <w:pPr>
              <w:spacing w:before="60" w:after="60" w:line="240" w:lineRule="exact"/>
              <w:jc w:val="center"/>
            </w:pPr>
            <w:bookmarkStart w:id="498" w:name="_Toc476067420"/>
            <w:r w:rsidRPr="006E2F75">
              <w:t>6</w:t>
            </w:r>
            <w:bookmarkEnd w:id="498"/>
          </w:p>
        </w:tc>
        <w:tc>
          <w:tcPr>
            <w:tcW w:w="403" w:type="pct"/>
            <w:tcBorders>
              <w:left w:val="single" w:sz="4" w:space="0" w:color="auto"/>
            </w:tcBorders>
          </w:tcPr>
          <w:p w:rsidR="005B3FFE" w:rsidRPr="006E2F75" w:rsidRDefault="008E7CBC" w:rsidP="00D63626">
            <w:pPr>
              <w:spacing w:before="60" w:after="60" w:line="240" w:lineRule="exact"/>
              <w:jc w:val="center"/>
            </w:pPr>
            <w:r w:rsidRPr="006E2F75">
              <w:t>–</w:t>
            </w:r>
          </w:p>
        </w:tc>
        <w:tc>
          <w:tcPr>
            <w:tcW w:w="518" w:type="pct"/>
          </w:tcPr>
          <w:p w:rsidR="005B3FFE" w:rsidRPr="006E2F75" w:rsidRDefault="00C93FD7" w:rsidP="00D63626">
            <w:pPr>
              <w:spacing w:before="60" w:after="60" w:line="240" w:lineRule="exact"/>
              <w:jc w:val="right"/>
            </w:pPr>
            <w:r w:rsidRPr="006E2F75">
              <w:t>–</w:t>
            </w:r>
          </w:p>
        </w:tc>
        <w:tc>
          <w:tcPr>
            <w:tcW w:w="469" w:type="pct"/>
            <w:tcBorders>
              <w:right w:val="single" w:sz="4" w:space="0" w:color="auto"/>
            </w:tcBorders>
          </w:tcPr>
          <w:p w:rsidR="005B3FFE" w:rsidRPr="006E2F75" w:rsidRDefault="005B3FFE" w:rsidP="00D63626">
            <w:pPr>
              <w:spacing w:before="60" w:after="60" w:line="240" w:lineRule="exact"/>
              <w:jc w:val="right"/>
            </w:pPr>
            <w:bookmarkStart w:id="499" w:name="_Toc476067423"/>
            <w:r w:rsidRPr="006E2F75">
              <w:t>3</w:t>
            </w:r>
            <w:r w:rsidR="005C07C2">
              <w:t xml:space="preserve"> </w:t>
            </w:r>
            <w:r w:rsidRPr="006E2F75">
              <w:t>600</w:t>
            </w:r>
            <w:r w:rsidR="005C07C2">
              <w:t xml:space="preserve"> </w:t>
            </w:r>
            <w:r w:rsidRPr="006E2F75">
              <w:t>000</w:t>
            </w:r>
            <w:bookmarkEnd w:id="499"/>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500" w:name="_Toc476067425"/>
            <w:r w:rsidRPr="006E2F75">
              <w:t>Нарушения в области корпоративного законодательства</w:t>
            </w:r>
            <w:bookmarkEnd w:id="500"/>
          </w:p>
        </w:tc>
        <w:tc>
          <w:tcPr>
            <w:tcW w:w="803" w:type="pct"/>
          </w:tcPr>
          <w:p w:rsidR="005B3FFE" w:rsidRPr="006E2F75" w:rsidRDefault="005B3FFE" w:rsidP="00D63626">
            <w:pPr>
              <w:spacing w:before="60" w:after="60" w:line="240" w:lineRule="exact"/>
            </w:pPr>
            <w:bookmarkStart w:id="501" w:name="_Toc476067426"/>
            <w:r w:rsidRPr="006E2F75">
              <w:t>Направлено предписаний</w:t>
            </w:r>
            <w:bookmarkEnd w:id="501"/>
          </w:p>
        </w:tc>
        <w:tc>
          <w:tcPr>
            <w:tcW w:w="423" w:type="pct"/>
          </w:tcPr>
          <w:p w:rsidR="005B3FFE" w:rsidRPr="006E2F75" w:rsidRDefault="005B3FFE" w:rsidP="00D63626">
            <w:pPr>
              <w:spacing w:before="60" w:after="60" w:line="240" w:lineRule="exact"/>
              <w:jc w:val="center"/>
            </w:pPr>
            <w:bookmarkStart w:id="502" w:name="_Toc476067427"/>
            <w:r w:rsidRPr="006E2F75">
              <w:t>704</w:t>
            </w:r>
            <w:bookmarkEnd w:id="502"/>
          </w:p>
        </w:tc>
        <w:tc>
          <w:tcPr>
            <w:tcW w:w="390" w:type="pct"/>
            <w:tcBorders>
              <w:right w:val="single" w:sz="4" w:space="0" w:color="auto"/>
            </w:tcBorders>
          </w:tcPr>
          <w:p w:rsidR="005B3FFE" w:rsidRPr="006E2F75" w:rsidRDefault="005B3FFE" w:rsidP="00D63626">
            <w:pPr>
              <w:spacing w:before="60" w:after="60" w:line="240" w:lineRule="exact"/>
              <w:jc w:val="center"/>
            </w:pPr>
            <w:bookmarkStart w:id="503" w:name="_Toc476067428"/>
            <w:r w:rsidRPr="006E2F75">
              <w:t>776</w:t>
            </w:r>
            <w:bookmarkEnd w:id="503"/>
          </w:p>
        </w:tc>
        <w:tc>
          <w:tcPr>
            <w:tcW w:w="403" w:type="pct"/>
            <w:tcBorders>
              <w:left w:val="single" w:sz="4" w:space="0" w:color="auto"/>
            </w:tcBorders>
          </w:tcPr>
          <w:p w:rsidR="005B3FFE" w:rsidRPr="006E2F75" w:rsidRDefault="005B3FFE" w:rsidP="00D63626">
            <w:pPr>
              <w:spacing w:before="60" w:after="60" w:line="240" w:lineRule="exact"/>
              <w:jc w:val="center"/>
            </w:pPr>
            <w:bookmarkStart w:id="504" w:name="_Toc476067429"/>
            <w:r w:rsidRPr="006E2F75">
              <w:t>272</w:t>
            </w:r>
            <w:bookmarkEnd w:id="504"/>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505" w:name="_Toc476067433"/>
            <w:r w:rsidRPr="006E2F75">
              <w:t>Нарушения в области микрокредитования</w:t>
            </w:r>
            <w:bookmarkEnd w:id="505"/>
          </w:p>
        </w:tc>
        <w:tc>
          <w:tcPr>
            <w:tcW w:w="803" w:type="pct"/>
          </w:tcPr>
          <w:p w:rsidR="005B3FFE" w:rsidRPr="006E2F75" w:rsidRDefault="005B3FFE" w:rsidP="00D63626">
            <w:pPr>
              <w:spacing w:before="60" w:after="60" w:line="240" w:lineRule="exact"/>
            </w:pPr>
            <w:bookmarkStart w:id="506" w:name="_Toc476067434"/>
            <w:r w:rsidRPr="006E2F75">
              <w:t>Направлено предписаний</w:t>
            </w:r>
            <w:bookmarkEnd w:id="506"/>
          </w:p>
        </w:tc>
        <w:tc>
          <w:tcPr>
            <w:tcW w:w="423" w:type="pct"/>
          </w:tcPr>
          <w:p w:rsidR="005B3FFE" w:rsidRPr="006E2F75" w:rsidRDefault="005B3FFE" w:rsidP="00D63626">
            <w:pPr>
              <w:spacing w:before="60" w:after="60" w:line="240" w:lineRule="exact"/>
              <w:jc w:val="center"/>
            </w:pPr>
            <w:bookmarkStart w:id="507" w:name="_Toc476067435"/>
            <w:r w:rsidRPr="006E2F75">
              <w:t>40</w:t>
            </w:r>
            <w:bookmarkEnd w:id="507"/>
          </w:p>
        </w:tc>
        <w:tc>
          <w:tcPr>
            <w:tcW w:w="390" w:type="pct"/>
            <w:tcBorders>
              <w:right w:val="single" w:sz="4" w:space="0" w:color="auto"/>
            </w:tcBorders>
          </w:tcPr>
          <w:p w:rsidR="005B3FFE" w:rsidRPr="006E2F75" w:rsidRDefault="005B3FFE" w:rsidP="00D63626">
            <w:pPr>
              <w:spacing w:before="60" w:after="60" w:line="240" w:lineRule="exact"/>
              <w:jc w:val="center"/>
            </w:pPr>
            <w:bookmarkStart w:id="508" w:name="_Toc476067436"/>
            <w:r w:rsidRPr="006E2F75">
              <w:t>307</w:t>
            </w:r>
            <w:bookmarkEnd w:id="508"/>
          </w:p>
        </w:tc>
        <w:tc>
          <w:tcPr>
            <w:tcW w:w="403" w:type="pct"/>
            <w:tcBorders>
              <w:left w:val="single" w:sz="4" w:space="0" w:color="auto"/>
            </w:tcBorders>
          </w:tcPr>
          <w:p w:rsidR="005B3FFE" w:rsidRPr="006E2F75" w:rsidRDefault="005B3FFE" w:rsidP="00D63626">
            <w:pPr>
              <w:spacing w:before="60" w:after="60" w:line="240" w:lineRule="exact"/>
              <w:jc w:val="center"/>
            </w:pPr>
            <w:bookmarkStart w:id="509" w:name="_Toc476067437"/>
            <w:r w:rsidRPr="006E2F75">
              <w:t>482</w:t>
            </w:r>
            <w:bookmarkEnd w:id="509"/>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510" w:name="_Toc476067441"/>
            <w:r w:rsidRPr="006E2F75">
              <w:t>Нарушения микрофинансовых организаций по привлечению денежных средств</w:t>
            </w:r>
            <w:bookmarkEnd w:id="510"/>
          </w:p>
        </w:tc>
        <w:tc>
          <w:tcPr>
            <w:tcW w:w="803" w:type="pct"/>
          </w:tcPr>
          <w:p w:rsidR="005B3FFE" w:rsidRPr="006E2F75" w:rsidRDefault="005B3FFE" w:rsidP="00D63626">
            <w:pPr>
              <w:spacing w:before="60" w:after="60" w:line="240" w:lineRule="exact"/>
            </w:pPr>
            <w:bookmarkStart w:id="511" w:name="_Toc476067442"/>
            <w:r w:rsidRPr="006E2F75">
              <w:t>Направлено предписаний</w:t>
            </w:r>
            <w:bookmarkEnd w:id="511"/>
          </w:p>
        </w:tc>
        <w:tc>
          <w:tcPr>
            <w:tcW w:w="423" w:type="pct"/>
          </w:tcPr>
          <w:p w:rsidR="005B3FFE" w:rsidRPr="006E2F75" w:rsidRDefault="005B3FFE" w:rsidP="00D63626">
            <w:pPr>
              <w:spacing w:before="60" w:after="60" w:line="240" w:lineRule="exact"/>
              <w:jc w:val="center"/>
            </w:pPr>
            <w:bookmarkStart w:id="512" w:name="_Toc476067443"/>
            <w:r w:rsidRPr="006E2F75">
              <w:t>1</w:t>
            </w:r>
            <w:bookmarkEnd w:id="512"/>
          </w:p>
        </w:tc>
        <w:tc>
          <w:tcPr>
            <w:tcW w:w="390" w:type="pct"/>
            <w:tcBorders>
              <w:right w:val="single" w:sz="4" w:space="0" w:color="auto"/>
            </w:tcBorders>
          </w:tcPr>
          <w:p w:rsidR="005B3FFE" w:rsidRPr="006E2F75" w:rsidRDefault="005B3FFE" w:rsidP="00D63626">
            <w:pPr>
              <w:spacing w:before="60" w:after="60" w:line="240" w:lineRule="exact"/>
              <w:jc w:val="center"/>
            </w:pPr>
            <w:bookmarkStart w:id="513" w:name="_Toc476067444"/>
            <w:r w:rsidRPr="006E2F75">
              <w:t>3</w:t>
            </w:r>
            <w:bookmarkEnd w:id="513"/>
          </w:p>
        </w:tc>
        <w:tc>
          <w:tcPr>
            <w:tcW w:w="403" w:type="pct"/>
            <w:tcBorders>
              <w:left w:val="single" w:sz="4" w:space="0" w:color="auto"/>
            </w:tcBorders>
          </w:tcPr>
          <w:p w:rsidR="005B3FFE" w:rsidRPr="006E2F75" w:rsidRDefault="005B3FFE" w:rsidP="00D63626">
            <w:pPr>
              <w:spacing w:before="60" w:after="60" w:line="240" w:lineRule="exact"/>
              <w:jc w:val="center"/>
            </w:pPr>
            <w:bookmarkStart w:id="514" w:name="_Toc476067445"/>
            <w:r w:rsidRPr="006E2F75">
              <w:t>0</w:t>
            </w:r>
            <w:bookmarkEnd w:id="514"/>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515" w:name="_Toc476067449"/>
            <w:r w:rsidRPr="006E2F75">
              <w:t>Нарушения в области финансовой кооперации</w:t>
            </w:r>
            <w:bookmarkEnd w:id="515"/>
          </w:p>
        </w:tc>
        <w:tc>
          <w:tcPr>
            <w:tcW w:w="803" w:type="pct"/>
          </w:tcPr>
          <w:p w:rsidR="005B3FFE" w:rsidRPr="006E2F75" w:rsidRDefault="005B3FFE" w:rsidP="00D63626">
            <w:pPr>
              <w:spacing w:before="60" w:after="60" w:line="240" w:lineRule="exact"/>
            </w:pPr>
            <w:bookmarkStart w:id="516" w:name="_Toc476067450"/>
            <w:r w:rsidRPr="006E2F75">
              <w:t>Направлено предписаний</w:t>
            </w:r>
            <w:bookmarkEnd w:id="516"/>
          </w:p>
        </w:tc>
        <w:tc>
          <w:tcPr>
            <w:tcW w:w="423" w:type="pct"/>
          </w:tcPr>
          <w:p w:rsidR="005B3FFE" w:rsidRPr="006E2F75" w:rsidRDefault="005B3FFE" w:rsidP="00D63626">
            <w:pPr>
              <w:spacing w:before="60" w:after="60" w:line="240" w:lineRule="exact"/>
              <w:jc w:val="center"/>
            </w:pPr>
            <w:bookmarkStart w:id="517" w:name="_Toc476067451"/>
            <w:r w:rsidRPr="006E2F75">
              <w:t>6</w:t>
            </w:r>
            <w:bookmarkEnd w:id="517"/>
          </w:p>
        </w:tc>
        <w:tc>
          <w:tcPr>
            <w:tcW w:w="390" w:type="pct"/>
            <w:tcBorders>
              <w:right w:val="single" w:sz="4" w:space="0" w:color="auto"/>
            </w:tcBorders>
          </w:tcPr>
          <w:p w:rsidR="005B3FFE" w:rsidRPr="006E2F75" w:rsidRDefault="005B3FFE" w:rsidP="00D63626">
            <w:pPr>
              <w:spacing w:before="60" w:after="60" w:line="240" w:lineRule="exact"/>
              <w:jc w:val="center"/>
            </w:pPr>
            <w:bookmarkStart w:id="518" w:name="_Toc476067452"/>
            <w:r w:rsidRPr="006E2F75">
              <w:t>21</w:t>
            </w:r>
            <w:bookmarkEnd w:id="518"/>
          </w:p>
        </w:tc>
        <w:tc>
          <w:tcPr>
            <w:tcW w:w="403" w:type="pct"/>
            <w:tcBorders>
              <w:left w:val="single" w:sz="4" w:space="0" w:color="auto"/>
            </w:tcBorders>
          </w:tcPr>
          <w:p w:rsidR="005B3FFE" w:rsidRPr="006E2F75" w:rsidRDefault="005B3FFE" w:rsidP="00D63626">
            <w:pPr>
              <w:spacing w:before="60" w:after="60" w:line="240" w:lineRule="exact"/>
              <w:jc w:val="center"/>
            </w:pPr>
            <w:bookmarkStart w:id="519" w:name="_Toc476067453"/>
            <w:r w:rsidRPr="006E2F75">
              <w:t>16</w:t>
            </w:r>
            <w:bookmarkEnd w:id="519"/>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520" w:name="_Toc476067457"/>
            <w:r w:rsidRPr="006E2F75">
              <w:t>Нарушения в области негосударственного пенсионного обеспечения</w:t>
            </w:r>
            <w:bookmarkEnd w:id="520"/>
          </w:p>
        </w:tc>
        <w:tc>
          <w:tcPr>
            <w:tcW w:w="803" w:type="pct"/>
          </w:tcPr>
          <w:p w:rsidR="005B3FFE" w:rsidRPr="006E2F75" w:rsidRDefault="005B3FFE" w:rsidP="00D63626">
            <w:pPr>
              <w:spacing w:before="60" w:after="60" w:line="240" w:lineRule="exact"/>
            </w:pPr>
            <w:bookmarkStart w:id="521" w:name="_Toc476067458"/>
            <w:r w:rsidRPr="006E2F75">
              <w:t>Направлено предписаний</w:t>
            </w:r>
            <w:bookmarkEnd w:id="521"/>
          </w:p>
        </w:tc>
        <w:tc>
          <w:tcPr>
            <w:tcW w:w="423" w:type="pct"/>
          </w:tcPr>
          <w:p w:rsidR="005B3FFE" w:rsidRPr="006E2F75" w:rsidRDefault="005B3FFE" w:rsidP="00D63626">
            <w:pPr>
              <w:spacing w:before="60" w:after="60" w:line="240" w:lineRule="exact"/>
              <w:jc w:val="center"/>
            </w:pPr>
            <w:bookmarkStart w:id="522" w:name="_Toc476067459"/>
            <w:r w:rsidRPr="006E2F75">
              <w:t>9</w:t>
            </w:r>
            <w:bookmarkEnd w:id="522"/>
          </w:p>
        </w:tc>
        <w:tc>
          <w:tcPr>
            <w:tcW w:w="390" w:type="pct"/>
            <w:tcBorders>
              <w:right w:val="single" w:sz="4" w:space="0" w:color="auto"/>
            </w:tcBorders>
          </w:tcPr>
          <w:p w:rsidR="005B3FFE" w:rsidRPr="006E2F75" w:rsidRDefault="005B3FFE" w:rsidP="00D63626">
            <w:pPr>
              <w:spacing w:before="60" w:after="60" w:line="240" w:lineRule="exact"/>
              <w:jc w:val="center"/>
            </w:pPr>
            <w:bookmarkStart w:id="523" w:name="_Toc476067460"/>
            <w:r w:rsidRPr="006E2F75">
              <w:t>16</w:t>
            </w:r>
            <w:bookmarkEnd w:id="523"/>
          </w:p>
        </w:tc>
        <w:tc>
          <w:tcPr>
            <w:tcW w:w="403" w:type="pct"/>
            <w:tcBorders>
              <w:left w:val="single" w:sz="4" w:space="0" w:color="auto"/>
            </w:tcBorders>
          </w:tcPr>
          <w:p w:rsidR="005B3FFE" w:rsidRPr="006E2F75" w:rsidRDefault="005B3FFE" w:rsidP="00D63626">
            <w:pPr>
              <w:spacing w:before="60" w:after="60" w:line="240" w:lineRule="exact"/>
              <w:jc w:val="center"/>
            </w:pPr>
            <w:bookmarkStart w:id="524" w:name="_Toc476067461"/>
            <w:r w:rsidRPr="006E2F75">
              <w:t>1</w:t>
            </w:r>
            <w:bookmarkEnd w:id="524"/>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vMerge/>
          </w:tcPr>
          <w:p w:rsidR="005B3FFE" w:rsidRPr="006E2F75" w:rsidRDefault="005B3FFE" w:rsidP="00D63626">
            <w:pPr>
              <w:spacing w:before="60" w:after="60" w:line="240" w:lineRule="exact"/>
            </w:pPr>
          </w:p>
        </w:tc>
        <w:tc>
          <w:tcPr>
            <w:tcW w:w="1311" w:type="pct"/>
          </w:tcPr>
          <w:p w:rsidR="005B3FFE" w:rsidRPr="006E2F75" w:rsidRDefault="005B3FFE" w:rsidP="00D63626">
            <w:pPr>
              <w:spacing w:before="60" w:after="60" w:line="240" w:lineRule="exact"/>
            </w:pPr>
            <w:bookmarkStart w:id="525" w:name="_Toc476067465"/>
            <w:r w:rsidRPr="006E2F75">
              <w:t>Нарушения в области осуществления профессиональной деятельности на рынке ценных бумаг</w:t>
            </w:r>
            <w:bookmarkEnd w:id="525"/>
          </w:p>
        </w:tc>
        <w:tc>
          <w:tcPr>
            <w:tcW w:w="803" w:type="pct"/>
          </w:tcPr>
          <w:p w:rsidR="005B3FFE" w:rsidRPr="006E2F75" w:rsidRDefault="005B3FFE" w:rsidP="00D63626">
            <w:pPr>
              <w:spacing w:before="60" w:after="60" w:line="240" w:lineRule="exact"/>
            </w:pPr>
            <w:bookmarkStart w:id="526" w:name="_Toc476067466"/>
            <w:r w:rsidRPr="006E2F75">
              <w:t>Направлено предписаний</w:t>
            </w:r>
            <w:bookmarkEnd w:id="526"/>
          </w:p>
        </w:tc>
        <w:tc>
          <w:tcPr>
            <w:tcW w:w="423" w:type="pct"/>
          </w:tcPr>
          <w:p w:rsidR="005B3FFE" w:rsidRPr="006E2F75" w:rsidRDefault="005B3FFE" w:rsidP="00D63626">
            <w:pPr>
              <w:spacing w:before="60" w:after="60" w:line="240" w:lineRule="exact"/>
              <w:jc w:val="center"/>
            </w:pPr>
            <w:bookmarkStart w:id="527" w:name="_Toc476067467"/>
            <w:r w:rsidRPr="006E2F75">
              <w:t>25</w:t>
            </w:r>
            <w:bookmarkEnd w:id="527"/>
          </w:p>
        </w:tc>
        <w:tc>
          <w:tcPr>
            <w:tcW w:w="390" w:type="pct"/>
            <w:tcBorders>
              <w:right w:val="single" w:sz="4" w:space="0" w:color="auto"/>
            </w:tcBorders>
          </w:tcPr>
          <w:p w:rsidR="005B3FFE" w:rsidRPr="006E2F75" w:rsidRDefault="005B3FFE" w:rsidP="00D63626">
            <w:pPr>
              <w:spacing w:before="60" w:after="60" w:line="240" w:lineRule="exact"/>
              <w:jc w:val="center"/>
            </w:pPr>
            <w:bookmarkStart w:id="528" w:name="_Toc476067468"/>
            <w:r w:rsidRPr="006E2F75">
              <w:t>66</w:t>
            </w:r>
            <w:bookmarkEnd w:id="528"/>
          </w:p>
        </w:tc>
        <w:tc>
          <w:tcPr>
            <w:tcW w:w="403" w:type="pct"/>
            <w:tcBorders>
              <w:left w:val="single" w:sz="4" w:space="0" w:color="auto"/>
            </w:tcBorders>
          </w:tcPr>
          <w:p w:rsidR="005B3FFE" w:rsidRPr="006E2F75" w:rsidRDefault="005B3FFE" w:rsidP="00D63626">
            <w:pPr>
              <w:spacing w:before="60" w:after="60" w:line="240" w:lineRule="exact"/>
              <w:jc w:val="center"/>
            </w:pPr>
            <w:bookmarkStart w:id="529" w:name="_Toc476067469"/>
            <w:r w:rsidRPr="006E2F75">
              <w:t>24</w:t>
            </w:r>
            <w:bookmarkEnd w:id="529"/>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r w:rsidR="005B3FFE" w:rsidRPr="006E2F75" w:rsidTr="005C07C2">
        <w:trPr>
          <w:cantSplit/>
          <w:jc w:val="center"/>
        </w:trPr>
        <w:tc>
          <w:tcPr>
            <w:tcW w:w="237" w:type="pct"/>
          </w:tcPr>
          <w:p w:rsidR="005B3FFE" w:rsidRPr="006E2F75" w:rsidRDefault="005B3FFE" w:rsidP="00D63626">
            <w:pPr>
              <w:spacing w:before="60" w:after="60" w:line="240" w:lineRule="exact"/>
            </w:pPr>
            <w:r w:rsidRPr="006E2F75">
              <w:t>4.</w:t>
            </w:r>
          </w:p>
        </w:tc>
        <w:tc>
          <w:tcPr>
            <w:tcW w:w="1311" w:type="pct"/>
          </w:tcPr>
          <w:p w:rsidR="005B3FFE" w:rsidRPr="006E2F75" w:rsidRDefault="005B3FFE" w:rsidP="00D63626">
            <w:pPr>
              <w:spacing w:before="60" w:after="60" w:line="240" w:lineRule="exact"/>
            </w:pPr>
            <w:r w:rsidRPr="006E2F75">
              <w:t>Непредставление некредитными финансовыми организациями в Банк России информации, предусмотренной законодательством Российской Федерации и нормативными актами Банка России</w:t>
            </w:r>
          </w:p>
        </w:tc>
        <w:tc>
          <w:tcPr>
            <w:tcW w:w="803" w:type="pct"/>
          </w:tcPr>
          <w:p w:rsidR="005B3FFE" w:rsidRPr="006E2F75" w:rsidRDefault="005B3FFE" w:rsidP="00D63626">
            <w:pPr>
              <w:spacing w:before="60" w:after="60" w:line="240" w:lineRule="exact"/>
            </w:pPr>
            <w:r w:rsidRPr="006E2F75">
              <w:t>Составлено протоколов об административном правонарушении</w:t>
            </w:r>
          </w:p>
        </w:tc>
        <w:tc>
          <w:tcPr>
            <w:tcW w:w="423" w:type="pct"/>
          </w:tcPr>
          <w:p w:rsidR="005B3FFE" w:rsidRPr="006E2F75" w:rsidRDefault="008E7CBC" w:rsidP="00D63626">
            <w:pPr>
              <w:spacing w:before="60" w:after="60" w:line="240" w:lineRule="exact"/>
              <w:jc w:val="center"/>
            </w:pPr>
            <w:r w:rsidRPr="006E2F75">
              <w:t>–</w:t>
            </w:r>
          </w:p>
        </w:tc>
        <w:tc>
          <w:tcPr>
            <w:tcW w:w="390" w:type="pct"/>
            <w:tcBorders>
              <w:right w:val="single" w:sz="4" w:space="0" w:color="auto"/>
            </w:tcBorders>
          </w:tcPr>
          <w:p w:rsidR="005B3FFE" w:rsidRPr="006E2F75" w:rsidRDefault="005B3FFE" w:rsidP="00D63626">
            <w:pPr>
              <w:spacing w:before="60" w:after="60" w:line="240" w:lineRule="exact"/>
              <w:jc w:val="center"/>
            </w:pPr>
            <w:r w:rsidRPr="006E2F75">
              <w:t>9</w:t>
            </w:r>
          </w:p>
        </w:tc>
        <w:tc>
          <w:tcPr>
            <w:tcW w:w="403" w:type="pct"/>
            <w:tcBorders>
              <w:left w:val="single" w:sz="4" w:space="0" w:color="auto"/>
            </w:tcBorders>
          </w:tcPr>
          <w:p w:rsidR="005B3FFE" w:rsidRPr="006E2F75" w:rsidRDefault="005B3FFE" w:rsidP="00D63626">
            <w:pPr>
              <w:spacing w:before="60" w:after="60" w:line="240" w:lineRule="exact"/>
              <w:jc w:val="center"/>
            </w:pPr>
            <w:r w:rsidRPr="006E2F75">
              <w:t>2</w:t>
            </w:r>
          </w:p>
        </w:tc>
        <w:tc>
          <w:tcPr>
            <w:tcW w:w="518" w:type="pct"/>
          </w:tcPr>
          <w:p w:rsidR="005B3FFE" w:rsidRPr="006E2F75" w:rsidRDefault="008E7CBC" w:rsidP="00D63626">
            <w:pPr>
              <w:spacing w:before="60" w:after="60" w:line="240" w:lineRule="exact"/>
              <w:jc w:val="right"/>
            </w:pPr>
            <w:r w:rsidRPr="006E2F75">
              <w:t>–</w:t>
            </w:r>
          </w:p>
        </w:tc>
        <w:tc>
          <w:tcPr>
            <w:tcW w:w="469" w:type="pct"/>
            <w:tcBorders>
              <w:right w:val="single" w:sz="4" w:space="0" w:color="auto"/>
            </w:tcBorders>
          </w:tcPr>
          <w:p w:rsidR="005B3FFE" w:rsidRPr="006E2F75" w:rsidRDefault="008E7CBC" w:rsidP="00D63626">
            <w:pPr>
              <w:spacing w:before="60" w:after="60" w:line="240" w:lineRule="exact"/>
              <w:jc w:val="right"/>
            </w:pPr>
            <w:r w:rsidRPr="006E2F75">
              <w:t>–</w:t>
            </w:r>
          </w:p>
        </w:tc>
        <w:tc>
          <w:tcPr>
            <w:tcW w:w="446" w:type="pct"/>
            <w:tcBorders>
              <w:left w:val="single" w:sz="4" w:space="0" w:color="auto"/>
            </w:tcBorders>
          </w:tcPr>
          <w:p w:rsidR="005B3FFE" w:rsidRPr="006E2F75" w:rsidRDefault="008E7CBC" w:rsidP="00D63626">
            <w:pPr>
              <w:spacing w:before="60" w:after="60" w:line="240" w:lineRule="exact"/>
              <w:jc w:val="right"/>
            </w:pPr>
            <w:r w:rsidRPr="006E2F75">
              <w:t>–</w:t>
            </w:r>
          </w:p>
        </w:tc>
      </w:tr>
    </w:tbl>
    <w:p w:rsidR="005C07C2" w:rsidRDefault="005C07C2" w:rsidP="005C07C2">
      <w:pPr>
        <w:pStyle w:val="a6"/>
        <w:spacing w:before="120"/>
      </w:pPr>
      <w:r w:rsidRPr="005C07C2">
        <w:rPr>
          <w:rStyle w:val="a8"/>
        </w:rPr>
        <w:t>*</w:t>
      </w:r>
      <w:r w:rsidRPr="005C07C2">
        <w:rPr>
          <w:vertAlign w:val="superscript"/>
        </w:rPr>
        <w:t> </w:t>
      </w:r>
      <w:r w:rsidRPr="00623CF0">
        <w:t>Кодекс Российской Федерации об а</w:t>
      </w:r>
      <w:r>
        <w:t>дминистративных правонарушениях</w:t>
      </w:r>
      <w:r w:rsidRPr="00623CF0">
        <w:t xml:space="preserve"> от 30</w:t>
      </w:r>
      <w:r w:rsidR="00C93FD7">
        <w:t xml:space="preserve"> декабря  </w:t>
      </w:r>
      <w:r w:rsidRPr="00623CF0">
        <w:t>2001</w:t>
      </w:r>
      <w:r w:rsidR="00C93FD7">
        <w:t xml:space="preserve"> года</w:t>
      </w:r>
      <w:r w:rsidRPr="00623CF0">
        <w:t xml:space="preserve"> </w:t>
      </w:r>
      <w:r>
        <w:t>№ </w:t>
      </w:r>
      <w:r w:rsidRPr="00623CF0">
        <w:t>195-ФЗ</w:t>
      </w:r>
      <w:r>
        <w:t>.</w:t>
      </w:r>
    </w:p>
    <w:p w:rsidR="005B3FFE" w:rsidRPr="006E2F75" w:rsidRDefault="005B3FFE" w:rsidP="005C07C2">
      <w:pPr>
        <w:spacing w:before="120"/>
        <w:rPr>
          <w:szCs w:val="20"/>
        </w:rPr>
        <w:sectPr w:rsidR="005B3FFE" w:rsidRPr="006E2F75" w:rsidSect="00CA26BF">
          <w:pgSz w:w="16838" w:h="11906" w:orient="landscape" w:code="9"/>
          <w:pgMar w:top="1134" w:right="567" w:bottom="851" w:left="567" w:header="567" w:footer="567" w:gutter="0"/>
          <w:cols w:space="708"/>
          <w:docGrid w:linePitch="360"/>
        </w:sectPr>
      </w:pPr>
      <w:r w:rsidRPr="006E2F75">
        <w:rPr>
          <w:szCs w:val="20"/>
        </w:rPr>
        <w:t>Источник: информация Банка России.</w:t>
      </w:r>
    </w:p>
    <w:p w:rsidR="005B3FFE" w:rsidRPr="006E2F75" w:rsidRDefault="005B3FFE" w:rsidP="00C1122E">
      <w:pPr>
        <w:ind w:firstLine="709"/>
        <w:jc w:val="both"/>
        <w:rPr>
          <w:bCs/>
          <w:iCs/>
          <w:sz w:val="28"/>
          <w:szCs w:val="28"/>
        </w:rPr>
      </w:pPr>
      <w:bookmarkStart w:id="530" w:name="_Toc476067473"/>
      <w:r w:rsidRPr="006E2F75">
        <w:rPr>
          <w:bCs/>
          <w:iCs/>
          <w:sz w:val="28"/>
          <w:szCs w:val="28"/>
        </w:rPr>
        <w:t>Норм</w:t>
      </w:r>
      <w:r w:rsidR="00C93FD7">
        <w:rPr>
          <w:bCs/>
          <w:iCs/>
          <w:sz w:val="28"/>
          <w:szCs w:val="28"/>
        </w:rPr>
        <w:t>ативные</w:t>
      </w:r>
      <w:r w:rsidRPr="006E2F75">
        <w:rPr>
          <w:bCs/>
          <w:iCs/>
          <w:sz w:val="28"/>
          <w:szCs w:val="28"/>
        </w:rPr>
        <w:t xml:space="preserve"> </w:t>
      </w:r>
      <w:r w:rsidR="00C93FD7">
        <w:rPr>
          <w:bCs/>
          <w:iCs/>
          <w:sz w:val="28"/>
          <w:szCs w:val="28"/>
        </w:rPr>
        <w:t>документы</w:t>
      </w:r>
      <w:r w:rsidRPr="006E2F75">
        <w:rPr>
          <w:bCs/>
          <w:iCs/>
          <w:sz w:val="28"/>
          <w:szCs w:val="28"/>
        </w:rPr>
        <w:t>, направленн</w:t>
      </w:r>
      <w:r w:rsidR="00C93FD7">
        <w:rPr>
          <w:bCs/>
          <w:iCs/>
          <w:sz w:val="28"/>
          <w:szCs w:val="28"/>
        </w:rPr>
        <w:t>ые</w:t>
      </w:r>
      <w:r w:rsidRPr="006E2F75">
        <w:rPr>
          <w:bCs/>
          <w:iCs/>
          <w:sz w:val="28"/>
          <w:szCs w:val="28"/>
        </w:rPr>
        <w:t xml:space="preserve"> на совершенствование регулирования рынка ценных бумаг</w:t>
      </w:r>
      <w:bookmarkEnd w:id="530"/>
      <w:r w:rsidR="00C93FD7">
        <w:rPr>
          <w:bCs/>
          <w:iCs/>
          <w:sz w:val="28"/>
          <w:szCs w:val="28"/>
        </w:rPr>
        <w:t>, следующие.</w:t>
      </w:r>
    </w:p>
    <w:p w:rsidR="005B3FFE" w:rsidRPr="006E2F75" w:rsidRDefault="005B3FFE" w:rsidP="00C1122E">
      <w:pPr>
        <w:ind w:firstLine="720"/>
        <w:contextualSpacing/>
        <w:jc w:val="both"/>
        <w:rPr>
          <w:sz w:val="28"/>
          <w:szCs w:val="28"/>
        </w:rPr>
      </w:pPr>
      <w:r w:rsidRPr="006E2F75">
        <w:rPr>
          <w:sz w:val="28"/>
          <w:szCs w:val="28"/>
        </w:rPr>
        <w:t>Федеральные законы:</w:t>
      </w:r>
    </w:p>
    <w:p w:rsidR="005B3FFE" w:rsidRPr="006E2F75" w:rsidRDefault="005B3FFE" w:rsidP="00C1122E">
      <w:pPr>
        <w:autoSpaceDE w:val="0"/>
        <w:autoSpaceDN w:val="0"/>
        <w:adjustRightInd w:val="0"/>
        <w:ind w:firstLine="720"/>
        <w:jc w:val="both"/>
        <w:rPr>
          <w:sz w:val="28"/>
          <w:szCs w:val="28"/>
        </w:rPr>
      </w:pPr>
      <w:r w:rsidRPr="006E2F75">
        <w:rPr>
          <w:sz w:val="28"/>
          <w:szCs w:val="28"/>
        </w:rPr>
        <w:t>Федеральный закон от 29</w:t>
      </w:r>
      <w:r w:rsidR="00B347FB" w:rsidRPr="006E2F75">
        <w:rPr>
          <w:sz w:val="28"/>
          <w:szCs w:val="28"/>
        </w:rPr>
        <w:t xml:space="preserve"> июня </w:t>
      </w:r>
      <w:r w:rsidRPr="006E2F75">
        <w:rPr>
          <w:sz w:val="28"/>
          <w:szCs w:val="28"/>
        </w:rPr>
        <w:t>2015</w:t>
      </w:r>
      <w:r w:rsidR="00B347FB"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210-ФЗ «О внесении изменений в отдельные законодательные акты Российской Федерации и признании утратившими силу отдельных положений законодатель</w:t>
      </w:r>
      <w:r w:rsidR="00B347FB" w:rsidRPr="006E2F75">
        <w:rPr>
          <w:sz w:val="28"/>
          <w:szCs w:val="28"/>
        </w:rPr>
        <w:t>ных актов Российской Федерации».</w:t>
      </w:r>
    </w:p>
    <w:p w:rsidR="005B3FFE" w:rsidRPr="006E2F75" w:rsidRDefault="005B3FFE" w:rsidP="00C1122E">
      <w:pPr>
        <w:autoSpaceDE w:val="0"/>
        <w:autoSpaceDN w:val="0"/>
        <w:adjustRightInd w:val="0"/>
        <w:ind w:firstLine="709"/>
        <w:jc w:val="both"/>
        <w:rPr>
          <w:sz w:val="28"/>
          <w:szCs w:val="28"/>
        </w:rPr>
      </w:pPr>
      <w:r w:rsidRPr="006E2F75">
        <w:rPr>
          <w:bCs/>
          <w:sz w:val="28"/>
          <w:szCs w:val="28"/>
        </w:rPr>
        <w:t xml:space="preserve">Данным Федеральным законом установлен новый порядок реализации прав </w:t>
      </w:r>
      <w:r w:rsidRPr="006E2F75">
        <w:rPr>
          <w:sz w:val="28"/>
          <w:szCs w:val="28"/>
        </w:rPr>
        <w:t xml:space="preserve">при проведении корпоративных действий, </w:t>
      </w:r>
      <w:r w:rsidRPr="006E2F75">
        <w:rPr>
          <w:bCs/>
          <w:sz w:val="28"/>
          <w:szCs w:val="28"/>
        </w:rPr>
        <w:t xml:space="preserve">новые способы участия </w:t>
      </w:r>
      <w:r w:rsidRPr="006E2F75">
        <w:rPr>
          <w:sz w:val="28"/>
          <w:szCs w:val="28"/>
        </w:rPr>
        <w:t xml:space="preserve">в общих собраниях владельцев ценных бумаг, </w:t>
      </w:r>
      <w:r w:rsidRPr="006E2F75">
        <w:rPr>
          <w:bCs/>
          <w:sz w:val="28"/>
          <w:szCs w:val="28"/>
        </w:rPr>
        <w:t xml:space="preserve">создан </w:t>
      </w:r>
      <w:r w:rsidRPr="006E2F75">
        <w:rPr>
          <w:sz w:val="28"/>
          <w:szCs w:val="28"/>
        </w:rPr>
        <w:t>центр корпоративной информации н</w:t>
      </w:r>
      <w:r w:rsidR="00B347FB" w:rsidRPr="006E2F75">
        <w:rPr>
          <w:sz w:val="28"/>
          <w:szCs w:val="28"/>
        </w:rPr>
        <w:t>а базе центрального депозитария.</w:t>
      </w:r>
    </w:p>
    <w:p w:rsidR="005B3FFE" w:rsidRPr="006E2F75" w:rsidRDefault="005B3FFE" w:rsidP="00C1122E">
      <w:pPr>
        <w:autoSpaceDE w:val="0"/>
        <w:autoSpaceDN w:val="0"/>
        <w:adjustRightInd w:val="0"/>
        <w:ind w:firstLine="709"/>
        <w:jc w:val="both"/>
        <w:rPr>
          <w:sz w:val="28"/>
          <w:szCs w:val="28"/>
        </w:rPr>
      </w:pPr>
      <w:r w:rsidRPr="006E2F75">
        <w:rPr>
          <w:sz w:val="28"/>
          <w:szCs w:val="28"/>
        </w:rPr>
        <w:t>Также законодательно закреплен новый вид ценных бумаг – клиринговые сертификаты участия, изменение правового статуса центрального контрагента, изменение т</w:t>
      </w:r>
      <w:r w:rsidR="00B347FB" w:rsidRPr="006E2F75">
        <w:rPr>
          <w:sz w:val="28"/>
          <w:szCs w:val="28"/>
        </w:rPr>
        <w:t>ребований к участникам клиринга;</w:t>
      </w:r>
    </w:p>
    <w:p w:rsidR="005B3FFE" w:rsidRPr="006E2F75" w:rsidRDefault="005B3FFE" w:rsidP="00C1122E">
      <w:pPr>
        <w:autoSpaceDE w:val="0"/>
        <w:autoSpaceDN w:val="0"/>
        <w:adjustRightInd w:val="0"/>
        <w:ind w:firstLine="720"/>
        <w:jc w:val="both"/>
        <w:rPr>
          <w:sz w:val="28"/>
          <w:szCs w:val="28"/>
        </w:rPr>
      </w:pPr>
      <w:r w:rsidRPr="006E2F75">
        <w:rPr>
          <w:sz w:val="28"/>
          <w:szCs w:val="28"/>
        </w:rPr>
        <w:t>Федеральный закон от 30</w:t>
      </w:r>
      <w:r w:rsidR="00B347FB" w:rsidRPr="006E2F75">
        <w:rPr>
          <w:sz w:val="28"/>
          <w:szCs w:val="28"/>
        </w:rPr>
        <w:t xml:space="preserve"> декабря </w:t>
      </w:r>
      <w:r w:rsidRPr="006E2F75">
        <w:rPr>
          <w:sz w:val="28"/>
          <w:szCs w:val="28"/>
        </w:rPr>
        <w:t>2015</w:t>
      </w:r>
      <w:r w:rsidR="00B347FB"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 xml:space="preserve">430-ФЗ «О внесении изменений в Федеральный закон «О рынке ценных бумаг» и отдельные законодательные акты Российской Федерации». </w:t>
      </w:r>
    </w:p>
    <w:p w:rsidR="005B3FFE" w:rsidRPr="006E2F75" w:rsidRDefault="005B3FFE" w:rsidP="00C1122E">
      <w:pPr>
        <w:autoSpaceDE w:val="0"/>
        <w:autoSpaceDN w:val="0"/>
        <w:adjustRightInd w:val="0"/>
        <w:ind w:firstLine="709"/>
        <w:jc w:val="both"/>
        <w:rPr>
          <w:sz w:val="28"/>
          <w:szCs w:val="28"/>
        </w:rPr>
      </w:pPr>
      <w:r w:rsidRPr="006E2F75">
        <w:rPr>
          <w:sz w:val="28"/>
          <w:szCs w:val="28"/>
        </w:rPr>
        <w:t xml:space="preserve">Данным документом законодательно закреплен правовой статус </w:t>
      </w:r>
      <w:r w:rsidR="00054A4B" w:rsidRPr="006E2F75">
        <w:rPr>
          <w:sz w:val="28"/>
          <w:szCs w:val="28"/>
        </w:rPr>
        <w:t>депозитария</w:t>
      </w:r>
      <w:r w:rsidRPr="006E2F75">
        <w:rPr>
          <w:sz w:val="28"/>
          <w:szCs w:val="28"/>
        </w:rPr>
        <w:t xml:space="preserve"> и регулирование порядка осуществления </w:t>
      </w:r>
      <w:r w:rsidR="00054A4B" w:rsidRPr="006E2F75">
        <w:rPr>
          <w:sz w:val="28"/>
          <w:szCs w:val="28"/>
        </w:rPr>
        <w:t>депозитарной</w:t>
      </w:r>
      <w:r w:rsidRPr="006E2F75">
        <w:rPr>
          <w:sz w:val="28"/>
          <w:szCs w:val="28"/>
        </w:rPr>
        <w:t xml:space="preserve"> деятельности;</w:t>
      </w:r>
    </w:p>
    <w:p w:rsidR="005B3FFE" w:rsidRPr="006E2F75" w:rsidRDefault="005B3FFE" w:rsidP="00C1122E">
      <w:pPr>
        <w:autoSpaceDE w:val="0"/>
        <w:autoSpaceDN w:val="0"/>
        <w:adjustRightInd w:val="0"/>
        <w:ind w:firstLine="720"/>
        <w:jc w:val="both"/>
        <w:rPr>
          <w:sz w:val="28"/>
          <w:szCs w:val="28"/>
        </w:rPr>
      </w:pPr>
      <w:r w:rsidRPr="006E2F75">
        <w:rPr>
          <w:sz w:val="28"/>
          <w:szCs w:val="28"/>
        </w:rPr>
        <w:t>Федеральный закон от 30</w:t>
      </w:r>
      <w:r w:rsidR="00B347FB" w:rsidRPr="006E2F75">
        <w:rPr>
          <w:sz w:val="28"/>
          <w:szCs w:val="28"/>
        </w:rPr>
        <w:t xml:space="preserve"> декабря </w:t>
      </w:r>
      <w:r w:rsidRPr="006E2F75">
        <w:rPr>
          <w:sz w:val="28"/>
          <w:szCs w:val="28"/>
        </w:rPr>
        <w:t>2015</w:t>
      </w:r>
      <w:r w:rsidR="00B347FB"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 xml:space="preserve">461-ФЗ «О внесении изменений в статью 17 Федерального закона «О рынке ценных бумаг» и Федеральный закон </w:t>
      </w:r>
      <w:r w:rsidR="0091395E">
        <w:rPr>
          <w:sz w:val="28"/>
          <w:szCs w:val="28"/>
        </w:rPr>
        <w:t>«</w:t>
      </w:r>
      <w:r w:rsidRPr="006E2F75">
        <w:rPr>
          <w:sz w:val="28"/>
          <w:szCs w:val="28"/>
        </w:rPr>
        <w:t>Об ипотечных ценных бумагах».</w:t>
      </w:r>
    </w:p>
    <w:p w:rsidR="005B3FFE" w:rsidRPr="006E2F75" w:rsidRDefault="005B3FFE" w:rsidP="00C1122E">
      <w:pPr>
        <w:autoSpaceDE w:val="0"/>
        <w:autoSpaceDN w:val="0"/>
        <w:adjustRightInd w:val="0"/>
        <w:ind w:firstLine="709"/>
        <w:jc w:val="both"/>
        <w:rPr>
          <w:sz w:val="28"/>
          <w:szCs w:val="28"/>
        </w:rPr>
      </w:pPr>
      <w:r w:rsidRPr="006E2F75">
        <w:rPr>
          <w:sz w:val="28"/>
          <w:szCs w:val="28"/>
        </w:rPr>
        <w:t>Данным Федеральным законом установлена возможность выпускать жилищные облигации с ипотечным покрытием в рамках программы облигаций.</w:t>
      </w:r>
    </w:p>
    <w:p w:rsidR="005B3FFE" w:rsidRDefault="005B3FFE" w:rsidP="00C1122E">
      <w:pPr>
        <w:autoSpaceDE w:val="0"/>
        <w:autoSpaceDN w:val="0"/>
        <w:adjustRightInd w:val="0"/>
        <w:ind w:firstLine="720"/>
        <w:contextualSpacing/>
        <w:jc w:val="both"/>
        <w:rPr>
          <w:sz w:val="28"/>
          <w:szCs w:val="28"/>
        </w:rPr>
      </w:pPr>
      <w:r w:rsidRPr="006E2F75">
        <w:rPr>
          <w:sz w:val="28"/>
          <w:szCs w:val="28"/>
        </w:rPr>
        <w:t>Указания Банка России:</w:t>
      </w:r>
    </w:p>
    <w:p w:rsidR="00F56648" w:rsidRPr="006E2F75" w:rsidRDefault="00F56648" w:rsidP="00F56648">
      <w:pPr>
        <w:autoSpaceDE w:val="0"/>
        <w:autoSpaceDN w:val="0"/>
        <w:adjustRightInd w:val="0"/>
        <w:ind w:firstLine="720"/>
        <w:jc w:val="both"/>
        <w:rPr>
          <w:sz w:val="28"/>
          <w:szCs w:val="28"/>
        </w:rPr>
      </w:pPr>
      <w:r w:rsidRPr="006E2F75">
        <w:rPr>
          <w:sz w:val="28"/>
          <w:szCs w:val="28"/>
        </w:rPr>
        <w:t>Указание Банка России от 8 февраля 2015 года № 3562-У «О порядке и сроках согласования Банком России изменений, вносимых во внутренние документы центрального депозитария».</w:t>
      </w:r>
    </w:p>
    <w:p w:rsidR="00F56648" w:rsidRPr="006E2F75" w:rsidRDefault="00F56648" w:rsidP="00F56648">
      <w:pPr>
        <w:autoSpaceDE w:val="0"/>
        <w:autoSpaceDN w:val="0"/>
        <w:adjustRightInd w:val="0"/>
        <w:ind w:firstLine="709"/>
        <w:jc w:val="both"/>
        <w:rPr>
          <w:sz w:val="28"/>
          <w:szCs w:val="28"/>
        </w:rPr>
      </w:pPr>
      <w:r w:rsidRPr="006E2F75">
        <w:rPr>
          <w:sz w:val="28"/>
          <w:szCs w:val="28"/>
        </w:rPr>
        <w:t>Указание устанавливает порядок и сроки согласования Банком России изменений, вносимых во внутренние документы центрального депозитария;</w:t>
      </w:r>
    </w:p>
    <w:p w:rsidR="00F56648" w:rsidRPr="006E2F75" w:rsidRDefault="00F56648" w:rsidP="00F56648">
      <w:pPr>
        <w:autoSpaceDE w:val="0"/>
        <w:autoSpaceDN w:val="0"/>
        <w:adjustRightInd w:val="0"/>
        <w:ind w:firstLine="720"/>
        <w:jc w:val="both"/>
        <w:rPr>
          <w:sz w:val="28"/>
          <w:szCs w:val="28"/>
        </w:rPr>
      </w:pPr>
      <w:r w:rsidRPr="006E2F75">
        <w:rPr>
          <w:sz w:val="28"/>
          <w:szCs w:val="28"/>
        </w:rPr>
        <w:t>Указание Банка России от 16 февраля 2015 года № 3565-У «О видах производных финансовых инструментов»;</w:t>
      </w:r>
    </w:p>
    <w:p w:rsidR="00F56648" w:rsidRPr="006E2F75" w:rsidRDefault="00F56648" w:rsidP="00F56648">
      <w:pPr>
        <w:autoSpaceDE w:val="0"/>
        <w:autoSpaceDN w:val="0"/>
        <w:adjustRightInd w:val="0"/>
        <w:ind w:firstLine="720"/>
        <w:jc w:val="both"/>
        <w:rPr>
          <w:sz w:val="28"/>
          <w:szCs w:val="28"/>
        </w:rPr>
      </w:pPr>
      <w:r w:rsidRPr="006E2F75">
        <w:rPr>
          <w:sz w:val="28"/>
          <w:szCs w:val="28"/>
        </w:rPr>
        <w:t xml:space="preserve">Указание Банка России от 3 марта 2015 года № 3836-У «О внесении изменений в Положение Банка России от 2 марта 2015 года № 461-П </w:t>
      </w:r>
      <w:r>
        <w:rPr>
          <w:sz w:val="28"/>
          <w:szCs w:val="28"/>
        </w:rPr>
        <w:br/>
      </w:r>
      <w:r w:rsidRPr="006E2F75">
        <w:rPr>
          <w:sz w:val="28"/>
          <w:szCs w:val="28"/>
        </w:rPr>
        <w:t>«О порядке рассмотрения заявлений эмитентов, являющихся акционерными обществами, об освобождении их от обязанности осуществлять раскрытие информации в соответствии со статьей 30 Федерального закона «О рынке ценных бумаг».</w:t>
      </w:r>
    </w:p>
    <w:p w:rsidR="00F56648" w:rsidRPr="006E2F75" w:rsidRDefault="00F56648" w:rsidP="00F56648">
      <w:pPr>
        <w:autoSpaceDE w:val="0"/>
        <w:autoSpaceDN w:val="0"/>
        <w:adjustRightInd w:val="0"/>
        <w:ind w:firstLine="709"/>
        <w:jc w:val="both"/>
        <w:rPr>
          <w:sz w:val="28"/>
          <w:szCs w:val="28"/>
        </w:rPr>
      </w:pPr>
      <w:r w:rsidRPr="006E2F75">
        <w:rPr>
          <w:sz w:val="28"/>
          <w:szCs w:val="28"/>
        </w:rPr>
        <w:t>Указание уточняет порядок и условия освобождения эмитентов, являющихся акционерными обществами, от обязанности осуществлять раскрытие информации в соответствии со статьей 30 Федерального закона № 39-ФЗ, порядок и условия принятия решения об освобождении публичных акционерных обществ от обязанности осуществлять раскрытие информации в целях приведения в соответствие с требованиями Федерального закона от 29</w:t>
      </w:r>
      <w:r>
        <w:rPr>
          <w:sz w:val="28"/>
          <w:szCs w:val="28"/>
        </w:rPr>
        <w:t> </w:t>
      </w:r>
      <w:r w:rsidRPr="006E2F75">
        <w:rPr>
          <w:sz w:val="28"/>
          <w:szCs w:val="28"/>
        </w:rPr>
        <w:t>июня 2015 года №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B3FFE" w:rsidRPr="006E2F75" w:rsidRDefault="005B3FFE" w:rsidP="00C1122E">
      <w:pPr>
        <w:autoSpaceDE w:val="0"/>
        <w:autoSpaceDN w:val="0"/>
        <w:adjustRightInd w:val="0"/>
        <w:ind w:firstLine="720"/>
        <w:jc w:val="both"/>
        <w:rPr>
          <w:sz w:val="28"/>
          <w:szCs w:val="28"/>
        </w:rPr>
      </w:pPr>
      <w:r w:rsidRPr="006E2F75">
        <w:rPr>
          <w:sz w:val="28"/>
          <w:szCs w:val="28"/>
        </w:rPr>
        <w:t>Указание Банка России от 23</w:t>
      </w:r>
      <w:r w:rsidR="00B347FB" w:rsidRPr="006E2F75">
        <w:rPr>
          <w:sz w:val="28"/>
          <w:szCs w:val="28"/>
        </w:rPr>
        <w:t xml:space="preserve"> апреля </w:t>
      </w:r>
      <w:r w:rsidRPr="006E2F75">
        <w:rPr>
          <w:sz w:val="28"/>
          <w:szCs w:val="28"/>
        </w:rPr>
        <w:t>2015</w:t>
      </w:r>
      <w:r w:rsidR="00B347FB"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3627-У «Об условиях и порядке аккредитации организаций, осуществляющих аттестацию специалистов финансового рынка».</w:t>
      </w:r>
    </w:p>
    <w:p w:rsidR="005B3FFE" w:rsidRPr="006E2F75" w:rsidRDefault="005B3FFE" w:rsidP="00C1122E">
      <w:pPr>
        <w:autoSpaceDE w:val="0"/>
        <w:autoSpaceDN w:val="0"/>
        <w:adjustRightInd w:val="0"/>
        <w:ind w:firstLine="709"/>
        <w:jc w:val="both"/>
        <w:rPr>
          <w:sz w:val="28"/>
          <w:szCs w:val="28"/>
        </w:rPr>
      </w:pPr>
      <w:r w:rsidRPr="006E2F75">
        <w:rPr>
          <w:sz w:val="28"/>
          <w:szCs w:val="28"/>
        </w:rPr>
        <w:t>Указание определяет условия для получения претендентами аккредитации на осуществление аттестации специалистов финансового рынка, предусматривающие как общие требования для всех претендентов, так и отдельные требования для образовательных учреждений и саморегулируемых организаций, а также определяет порядок аккредитации, включающий перечень представляемых документов, сроки принятия соответствующего решения Банком России, основания для отказа в аккредитации, порядок продления аккредитации и переоформления свидетельства об аккредитации;</w:t>
      </w:r>
    </w:p>
    <w:p w:rsidR="00C93FD7" w:rsidRPr="006E2F75" w:rsidRDefault="00C93FD7" w:rsidP="00C93FD7">
      <w:pPr>
        <w:autoSpaceDE w:val="0"/>
        <w:autoSpaceDN w:val="0"/>
        <w:adjustRightInd w:val="0"/>
        <w:ind w:firstLine="720"/>
        <w:jc w:val="both"/>
        <w:rPr>
          <w:sz w:val="28"/>
          <w:szCs w:val="28"/>
        </w:rPr>
      </w:pPr>
      <w:r w:rsidRPr="006E2F75">
        <w:rPr>
          <w:sz w:val="28"/>
          <w:szCs w:val="28"/>
        </w:rPr>
        <w:t>Указание Банка России от 29 апреля 2015 года № 3629-У «О порядке признания лиц квалифицированными инвесторами, о требованиях, которым должны соответствовать лица для признания их квалифицированными инвесторами, а также о порядке ведения реестра лиц, признанных квалифицированными инвесторами».</w:t>
      </w:r>
    </w:p>
    <w:p w:rsidR="00C93FD7" w:rsidRPr="006E2F75" w:rsidRDefault="00C93FD7" w:rsidP="00C93FD7">
      <w:pPr>
        <w:autoSpaceDE w:val="0"/>
        <w:autoSpaceDN w:val="0"/>
        <w:adjustRightInd w:val="0"/>
        <w:ind w:firstLine="709"/>
        <w:jc w:val="both"/>
        <w:rPr>
          <w:sz w:val="28"/>
          <w:szCs w:val="28"/>
        </w:rPr>
      </w:pPr>
      <w:r w:rsidRPr="006E2F75">
        <w:rPr>
          <w:sz w:val="28"/>
          <w:szCs w:val="28"/>
        </w:rPr>
        <w:t>Указанием установлен порядок признания физических и юридических лиц по их заявлению квалифицированными инвесторами, требования, которым должны соответствовать лица для признания их квалифицированными инвесторами, и порядок ведения реестра лиц, признанных квалифицированными инвесторами. Указание, в частности:</w:t>
      </w:r>
    </w:p>
    <w:p w:rsidR="00C93FD7" w:rsidRPr="006E2F75" w:rsidRDefault="00C93FD7" w:rsidP="00C93FD7">
      <w:pPr>
        <w:autoSpaceDE w:val="0"/>
        <w:autoSpaceDN w:val="0"/>
        <w:adjustRightInd w:val="0"/>
        <w:ind w:firstLine="709"/>
        <w:jc w:val="both"/>
        <w:rPr>
          <w:sz w:val="28"/>
          <w:szCs w:val="28"/>
        </w:rPr>
      </w:pPr>
      <w:r w:rsidRPr="006E2F75">
        <w:rPr>
          <w:sz w:val="28"/>
          <w:szCs w:val="28"/>
        </w:rPr>
        <w:t>определяет перечень финансовых инструментов, учитываемых при признании лиц квалифицированными инвесторами и устанавливает порядок определения оценочной стоимости этих финансовых инструментов;</w:t>
      </w:r>
    </w:p>
    <w:p w:rsidR="00C93FD7" w:rsidRDefault="00C93FD7" w:rsidP="00C93FD7">
      <w:pPr>
        <w:autoSpaceDE w:val="0"/>
        <w:autoSpaceDN w:val="0"/>
        <w:adjustRightInd w:val="0"/>
        <w:ind w:firstLine="709"/>
        <w:jc w:val="both"/>
        <w:rPr>
          <w:sz w:val="28"/>
          <w:szCs w:val="28"/>
        </w:rPr>
      </w:pPr>
      <w:r w:rsidRPr="006E2F75">
        <w:rPr>
          <w:sz w:val="28"/>
          <w:szCs w:val="28"/>
        </w:rPr>
        <w:t>устанавливает обязанность лица, осуществляющего признание квалифицированным инвестором, раскрывать разработанный им в соответствии с Указанием документ, содержащий порядок принятия решения о признании лица квалифицированным инвестором (регламент), на своем сайте в Интернет;</w:t>
      </w:r>
    </w:p>
    <w:p w:rsidR="003A14F1" w:rsidRPr="006E2F75" w:rsidRDefault="003A14F1" w:rsidP="003A14F1">
      <w:pPr>
        <w:autoSpaceDE w:val="0"/>
        <w:autoSpaceDN w:val="0"/>
        <w:adjustRightInd w:val="0"/>
        <w:ind w:firstLine="720"/>
        <w:jc w:val="both"/>
        <w:rPr>
          <w:sz w:val="28"/>
          <w:szCs w:val="28"/>
        </w:rPr>
      </w:pPr>
      <w:r w:rsidRPr="006E2F75">
        <w:rPr>
          <w:sz w:val="28"/>
          <w:szCs w:val="28"/>
        </w:rPr>
        <w:t xml:space="preserve">Указание Банка России от 2 июня 2015 года № 3657-У «О внесении изменений в Указание Банка России от 6 октября 2014 года № 3412-У </w:t>
      </w:r>
      <w:r>
        <w:rPr>
          <w:sz w:val="28"/>
          <w:szCs w:val="28"/>
        </w:rPr>
        <w:br/>
      </w:r>
      <w:r w:rsidRPr="006E2F75">
        <w:rPr>
          <w:sz w:val="28"/>
          <w:szCs w:val="28"/>
        </w:rPr>
        <w:t>«О порядке включения организаций в реестр управляющих компаний специализированных обществ и исключения организаций из указанного реестра».</w:t>
      </w:r>
    </w:p>
    <w:p w:rsidR="003A14F1" w:rsidRDefault="003A14F1" w:rsidP="003A14F1">
      <w:pPr>
        <w:autoSpaceDE w:val="0"/>
        <w:autoSpaceDN w:val="0"/>
        <w:adjustRightInd w:val="0"/>
        <w:ind w:firstLine="709"/>
        <w:jc w:val="both"/>
        <w:rPr>
          <w:sz w:val="28"/>
          <w:szCs w:val="28"/>
        </w:rPr>
      </w:pPr>
      <w:r w:rsidRPr="006E2F75">
        <w:rPr>
          <w:sz w:val="28"/>
          <w:szCs w:val="28"/>
        </w:rPr>
        <w:t>Указание направлено на совершенствование процедуры принятия решения о включении организаций в реестр управляющих компаний специализированных обществ в части получения информации о лицах, имеющих право прямо или косвенно распоряжаться 10</w:t>
      </w:r>
      <w:r>
        <w:rPr>
          <w:sz w:val="28"/>
          <w:szCs w:val="28"/>
        </w:rPr>
        <w:t> %</w:t>
      </w:r>
      <w:r w:rsidRPr="006E2F75">
        <w:rPr>
          <w:sz w:val="28"/>
          <w:szCs w:val="28"/>
        </w:rPr>
        <w:t xml:space="preserve"> и более голосов, приходящихся на голосующие акции (доли), составляющие уставный капитал организации;</w:t>
      </w:r>
    </w:p>
    <w:p w:rsidR="00F56648" w:rsidRPr="006E2F75" w:rsidRDefault="00F56648" w:rsidP="00F56648">
      <w:pPr>
        <w:autoSpaceDE w:val="0"/>
        <w:autoSpaceDN w:val="0"/>
        <w:adjustRightInd w:val="0"/>
        <w:ind w:firstLine="720"/>
        <w:jc w:val="both"/>
        <w:rPr>
          <w:sz w:val="28"/>
          <w:szCs w:val="28"/>
        </w:rPr>
      </w:pPr>
      <w:r w:rsidRPr="006E2F75">
        <w:rPr>
          <w:sz w:val="28"/>
          <w:szCs w:val="28"/>
        </w:rPr>
        <w:t>Указание Банка России от 13 июня 2015 года № 3723-У «Об организации и осуществлении территориальными учреждениями Банка России дистанционного надзора за профессиональными участниками рынка ценных бумаг»;</w:t>
      </w:r>
    </w:p>
    <w:p w:rsidR="003A14F1" w:rsidRPr="006E2F75" w:rsidRDefault="003A14F1" w:rsidP="003A14F1">
      <w:pPr>
        <w:autoSpaceDE w:val="0"/>
        <w:autoSpaceDN w:val="0"/>
        <w:adjustRightInd w:val="0"/>
        <w:ind w:firstLine="720"/>
        <w:jc w:val="both"/>
        <w:rPr>
          <w:sz w:val="28"/>
          <w:szCs w:val="28"/>
        </w:rPr>
      </w:pPr>
      <w:r w:rsidRPr="006E2F75">
        <w:rPr>
          <w:sz w:val="28"/>
          <w:szCs w:val="28"/>
        </w:rPr>
        <w:t>Указание Банка России от 15 июня 2015 года № 3680-У «О требованиях к порядку и форме предоставления иностранными организациями, действующими в интересах других лиц, информации о владельцах ценных бумаг и об иных лицах, осуществляющих права по ценным бумагам, а также о количестве ценных бумаг, которыми владеют такие лица».</w:t>
      </w:r>
    </w:p>
    <w:p w:rsidR="003A14F1" w:rsidRDefault="003A14F1" w:rsidP="003A14F1">
      <w:pPr>
        <w:autoSpaceDE w:val="0"/>
        <w:autoSpaceDN w:val="0"/>
        <w:adjustRightInd w:val="0"/>
        <w:ind w:firstLine="709"/>
        <w:jc w:val="both"/>
        <w:rPr>
          <w:sz w:val="28"/>
          <w:szCs w:val="28"/>
        </w:rPr>
      </w:pPr>
      <w:r w:rsidRPr="006E2F75">
        <w:rPr>
          <w:sz w:val="28"/>
          <w:szCs w:val="28"/>
        </w:rPr>
        <w:t>Указание содержит положения, определяющие порядок и форму предоставления информации указанными иностранными организациями, которым открыт счет депо иностранного номинального держателя, счет депо иностранного уполномоченного держателя, счет депо депозитарных программ в российском депозитарии, в целях осуществления прав по ценным бумагам путем предоставления списка лиц, осуществляющих права по ценным бумагам, либо путем дачи указаний номинальному держателю или иностранному номинальному держателю голосовать определенным образом;</w:t>
      </w:r>
    </w:p>
    <w:p w:rsidR="00F56648" w:rsidRPr="006E2F75" w:rsidRDefault="00F56648" w:rsidP="00F56648">
      <w:pPr>
        <w:autoSpaceDE w:val="0"/>
        <w:autoSpaceDN w:val="0"/>
        <w:adjustRightInd w:val="0"/>
        <w:ind w:firstLine="720"/>
        <w:jc w:val="both"/>
        <w:rPr>
          <w:sz w:val="28"/>
          <w:szCs w:val="28"/>
        </w:rPr>
      </w:pPr>
      <w:r w:rsidRPr="006E2F75">
        <w:rPr>
          <w:sz w:val="28"/>
          <w:szCs w:val="28"/>
        </w:rPr>
        <w:t xml:space="preserve">Указание Банка России от 18 августа 2015 года № 3757-У </w:t>
      </w:r>
      <w:r>
        <w:rPr>
          <w:sz w:val="28"/>
          <w:szCs w:val="28"/>
        </w:rPr>
        <w:br/>
      </w:r>
      <w:r w:rsidRPr="006E2F75">
        <w:rPr>
          <w:sz w:val="28"/>
          <w:szCs w:val="28"/>
        </w:rPr>
        <w:t xml:space="preserve">«Об организации в Банке России контроля и надзора за профессиональными участниками рынка ценных бумаг, осуществляющими брокерскую деятельность и (или) деятельность </w:t>
      </w:r>
      <w:r>
        <w:rPr>
          <w:sz w:val="28"/>
          <w:szCs w:val="28"/>
        </w:rPr>
        <w:t>по управлению ценными бумагами»;</w:t>
      </w:r>
    </w:p>
    <w:p w:rsidR="003A14F1" w:rsidRPr="006E2F75" w:rsidRDefault="003A14F1" w:rsidP="003A14F1">
      <w:pPr>
        <w:autoSpaceDE w:val="0"/>
        <w:autoSpaceDN w:val="0"/>
        <w:adjustRightInd w:val="0"/>
        <w:ind w:firstLine="720"/>
        <w:jc w:val="both"/>
        <w:rPr>
          <w:sz w:val="28"/>
          <w:szCs w:val="28"/>
        </w:rPr>
      </w:pPr>
      <w:r w:rsidRPr="006E2F75">
        <w:rPr>
          <w:sz w:val="28"/>
          <w:szCs w:val="28"/>
        </w:rPr>
        <w:t>Указание Банка России от 1 сентября 2015 года № 3770-У «О функциях работников форекс-дилера, определяемых для целей пункта 1.1 статьи 10.1 Федерального закона от 22 апреля 1996 года № 39-ФЗ «О рынке ценных бумаг».</w:t>
      </w:r>
    </w:p>
    <w:p w:rsidR="003A14F1" w:rsidRPr="006E2F75" w:rsidRDefault="003A14F1" w:rsidP="003A14F1">
      <w:pPr>
        <w:autoSpaceDE w:val="0"/>
        <w:autoSpaceDN w:val="0"/>
        <w:adjustRightInd w:val="0"/>
        <w:ind w:firstLine="709"/>
        <w:jc w:val="both"/>
        <w:rPr>
          <w:sz w:val="28"/>
          <w:szCs w:val="28"/>
        </w:rPr>
      </w:pPr>
      <w:r w:rsidRPr="006E2F75">
        <w:rPr>
          <w:sz w:val="28"/>
          <w:szCs w:val="28"/>
        </w:rPr>
        <w:t>Указанием определены функции работников форекс-дилера, которые должны соответствовать квалификационным требованиям, а также работников форекс-дилера, к которым предъявляются требования к профессиональному опыту;</w:t>
      </w:r>
    </w:p>
    <w:p w:rsidR="005B3FFE" w:rsidRPr="006E2F75" w:rsidRDefault="005B3FFE" w:rsidP="00C1122E">
      <w:pPr>
        <w:autoSpaceDE w:val="0"/>
        <w:autoSpaceDN w:val="0"/>
        <w:adjustRightInd w:val="0"/>
        <w:ind w:firstLine="720"/>
        <w:jc w:val="both"/>
        <w:rPr>
          <w:sz w:val="28"/>
          <w:szCs w:val="28"/>
        </w:rPr>
      </w:pPr>
      <w:r w:rsidRPr="006E2F75">
        <w:rPr>
          <w:sz w:val="28"/>
          <w:szCs w:val="28"/>
        </w:rPr>
        <w:t>Указание Банка России от 2</w:t>
      </w:r>
      <w:r w:rsidR="00B347FB" w:rsidRPr="006E2F75">
        <w:rPr>
          <w:sz w:val="28"/>
          <w:szCs w:val="28"/>
        </w:rPr>
        <w:t xml:space="preserve"> сентября </w:t>
      </w:r>
      <w:r w:rsidRPr="006E2F75">
        <w:rPr>
          <w:sz w:val="28"/>
          <w:szCs w:val="28"/>
        </w:rPr>
        <w:t>2015</w:t>
      </w:r>
      <w:r w:rsidR="00B347FB"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3773-У «Об отдельных требованиях к деятельности форекс-дилера».</w:t>
      </w:r>
    </w:p>
    <w:p w:rsidR="005B3FFE" w:rsidRPr="006E2F75" w:rsidRDefault="005B3FFE" w:rsidP="005C07C2">
      <w:pPr>
        <w:keepNext/>
        <w:autoSpaceDE w:val="0"/>
        <w:autoSpaceDN w:val="0"/>
        <w:adjustRightInd w:val="0"/>
        <w:ind w:firstLine="709"/>
        <w:jc w:val="both"/>
        <w:rPr>
          <w:sz w:val="28"/>
          <w:szCs w:val="28"/>
        </w:rPr>
      </w:pPr>
      <w:r w:rsidRPr="006E2F75">
        <w:rPr>
          <w:sz w:val="28"/>
          <w:szCs w:val="28"/>
        </w:rPr>
        <w:t>Указанием установлены следующие требования к деятельности форекс-дилера:</w:t>
      </w:r>
    </w:p>
    <w:p w:rsidR="005B3FFE" w:rsidRPr="006E2F75" w:rsidRDefault="005B3FFE" w:rsidP="00C1122E">
      <w:pPr>
        <w:autoSpaceDE w:val="0"/>
        <w:autoSpaceDN w:val="0"/>
        <w:adjustRightInd w:val="0"/>
        <w:ind w:firstLine="709"/>
        <w:jc w:val="both"/>
        <w:rPr>
          <w:sz w:val="28"/>
          <w:szCs w:val="28"/>
        </w:rPr>
      </w:pPr>
      <w:r w:rsidRPr="006E2F75">
        <w:rPr>
          <w:sz w:val="28"/>
          <w:szCs w:val="28"/>
        </w:rPr>
        <w:t xml:space="preserve">порядок определения размера находящихся на номинальном счете (счетах) форекс-дилера денежных средств физических лиц, не являющихся индивидуальными предпринимателями (далее – физические лица), в целях расчета собственных средств форекс-дилера, а также требования к форекс-дилеру о приведении собственных средств форекс-дилера в соответствие с пунктом 5 статьи 41 Федерального закона </w:t>
      </w:r>
      <w:r w:rsidR="00A87978" w:rsidRPr="006E2F75">
        <w:rPr>
          <w:sz w:val="28"/>
          <w:szCs w:val="28"/>
        </w:rPr>
        <w:t>№ </w:t>
      </w:r>
      <w:r w:rsidRPr="006E2F75">
        <w:rPr>
          <w:sz w:val="28"/>
          <w:szCs w:val="28"/>
        </w:rPr>
        <w:t xml:space="preserve">39-ФЗ, в случае если размер находящихся на номинальном счете (счетах) форекс-дилера денежных средств физических лиц превышает </w:t>
      </w:r>
      <w:r w:rsidR="00597815">
        <w:rPr>
          <w:sz w:val="28"/>
          <w:szCs w:val="28"/>
        </w:rPr>
        <w:t>150</w:t>
      </w:r>
      <w:r w:rsidRPr="006E2F75">
        <w:rPr>
          <w:sz w:val="28"/>
          <w:szCs w:val="28"/>
        </w:rPr>
        <w:t xml:space="preserve"> м</w:t>
      </w:r>
      <w:r w:rsidR="00597815">
        <w:rPr>
          <w:sz w:val="28"/>
          <w:szCs w:val="28"/>
        </w:rPr>
        <w:t>лн</w:t>
      </w:r>
      <w:r w:rsidRPr="006E2F75">
        <w:rPr>
          <w:sz w:val="28"/>
          <w:szCs w:val="28"/>
        </w:rPr>
        <w:t xml:space="preserve"> рублей;</w:t>
      </w:r>
    </w:p>
    <w:p w:rsidR="005B3FFE" w:rsidRPr="006E2F75" w:rsidRDefault="005B3FFE" w:rsidP="00C1122E">
      <w:pPr>
        <w:autoSpaceDE w:val="0"/>
        <w:autoSpaceDN w:val="0"/>
        <w:adjustRightInd w:val="0"/>
        <w:ind w:firstLine="709"/>
        <w:jc w:val="both"/>
        <w:rPr>
          <w:sz w:val="28"/>
          <w:szCs w:val="28"/>
        </w:rPr>
      </w:pPr>
      <w:r w:rsidRPr="006E2F75">
        <w:rPr>
          <w:sz w:val="28"/>
          <w:szCs w:val="28"/>
        </w:rPr>
        <w:t>перечень рисков, с которыми должно быть ознакомлено физическое лицо, связанных с заключением, исполнением и прекращением обязательств по договору, заключаемому форекс-дилером с указанным физическим лицом, в котором определены общие условия обязательственных взаимоотношений сторон, и отдельным договорам, заключаемым путем выставления форекс-дилером котировок и подачи указанным физическим лицом заявок на основании и во исполнение рамочного договора, а также форму подтверждения их принятия таким лицом;</w:t>
      </w:r>
    </w:p>
    <w:p w:rsidR="005B3FFE" w:rsidRPr="006E2F75" w:rsidRDefault="005B3FFE" w:rsidP="00C1122E">
      <w:pPr>
        <w:autoSpaceDE w:val="0"/>
        <w:autoSpaceDN w:val="0"/>
        <w:adjustRightInd w:val="0"/>
        <w:ind w:firstLine="709"/>
        <w:jc w:val="both"/>
        <w:rPr>
          <w:sz w:val="28"/>
          <w:szCs w:val="28"/>
        </w:rPr>
      </w:pPr>
      <w:r w:rsidRPr="006E2F75">
        <w:rPr>
          <w:sz w:val="28"/>
          <w:szCs w:val="28"/>
        </w:rPr>
        <w:t>требования к программно-техническим средствам форекс-дилера;</w:t>
      </w:r>
    </w:p>
    <w:p w:rsidR="005B3FFE" w:rsidRPr="006E2F75" w:rsidRDefault="005B3FFE" w:rsidP="00C1122E">
      <w:pPr>
        <w:autoSpaceDE w:val="0"/>
        <w:autoSpaceDN w:val="0"/>
        <w:adjustRightInd w:val="0"/>
        <w:ind w:firstLine="709"/>
        <w:jc w:val="both"/>
        <w:rPr>
          <w:sz w:val="28"/>
          <w:szCs w:val="28"/>
        </w:rPr>
      </w:pPr>
      <w:r w:rsidRPr="006E2F75">
        <w:rPr>
          <w:sz w:val="28"/>
          <w:szCs w:val="28"/>
        </w:rPr>
        <w:t>период времени, в течение которого форекс-дилер не вправе заключать с разными контрагентами аналогичные отдель</w:t>
      </w:r>
      <w:r w:rsidR="00553280" w:rsidRPr="006E2F75">
        <w:rPr>
          <w:sz w:val="28"/>
          <w:szCs w:val="28"/>
        </w:rPr>
        <w:t>ные договоры на разных условиях;</w:t>
      </w:r>
    </w:p>
    <w:p w:rsidR="005B3FFE" w:rsidRPr="006E2F75" w:rsidRDefault="005B3FFE" w:rsidP="00C1122E">
      <w:pPr>
        <w:autoSpaceDE w:val="0"/>
        <w:autoSpaceDN w:val="0"/>
        <w:adjustRightInd w:val="0"/>
        <w:ind w:firstLine="720"/>
        <w:jc w:val="both"/>
        <w:rPr>
          <w:sz w:val="28"/>
          <w:szCs w:val="28"/>
        </w:rPr>
      </w:pPr>
      <w:r w:rsidRPr="006E2F75">
        <w:rPr>
          <w:sz w:val="28"/>
          <w:szCs w:val="28"/>
        </w:rPr>
        <w:t>Указание Банка России от 2</w:t>
      </w:r>
      <w:r w:rsidR="00553280" w:rsidRPr="006E2F75">
        <w:rPr>
          <w:sz w:val="28"/>
          <w:szCs w:val="28"/>
        </w:rPr>
        <w:t xml:space="preserve"> сентября </w:t>
      </w:r>
      <w:r w:rsidRPr="006E2F75">
        <w:rPr>
          <w:sz w:val="28"/>
          <w:szCs w:val="28"/>
        </w:rPr>
        <w:t>2015</w:t>
      </w:r>
      <w:r w:rsidR="00553280"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3772-У «О порядке и сроках ведения форекс-дилером учета заключаемых договоров и операций, совершаемых в связи с их исполнением».</w:t>
      </w:r>
    </w:p>
    <w:p w:rsidR="005B3FFE" w:rsidRPr="006E2F75" w:rsidRDefault="005B3FFE" w:rsidP="00C1122E">
      <w:pPr>
        <w:autoSpaceDE w:val="0"/>
        <w:autoSpaceDN w:val="0"/>
        <w:adjustRightInd w:val="0"/>
        <w:ind w:firstLine="709"/>
        <w:jc w:val="both"/>
        <w:rPr>
          <w:sz w:val="28"/>
          <w:szCs w:val="28"/>
        </w:rPr>
      </w:pPr>
      <w:r w:rsidRPr="006E2F75">
        <w:rPr>
          <w:sz w:val="28"/>
          <w:szCs w:val="28"/>
        </w:rPr>
        <w:t xml:space="preserve">Указанием установлен порядок и сроки ведения форекс-дилером учета заключаемых договоров, указанных в пункте 1 статьи 41 Федерального закона </w:t>
      </w:r>
      <w:r w:rsidR="00A87978" w:rsidRPr="006E2F75">
        <w:rPr>
          <w:sz w:val="28"/>
          <w:szCs w:val="28"/>
        </w:rPr>
        <w:t>№ </w:t>
      </w:r>
      <w:r w:rsidRPr="006E2F75">
        <w:rPr>
          <w:sz w:val="28"/>
          <w:szCs w:val="28"/>
        </w:rPr>
        <w:t>39-ФЗ, и операций, совершаемых в связи с их исполнением.</w:t>
      </w:r>
    </w:p>
    <w:p w:rsidR="005B3FFE" w:rsidRDefault="005B3FFE" w:rsidP="00C1122E">
      <w:pPr>
        <w:autoSpaceDE w:val="0"/>
        <w:autoSpaceDN w:val="0"/>
        <w:adjustRightInd w:val="0"/>
        <w:ind w:firstLine="709"/>
        <w:jc w:val="both"/>
        <w:rPr>
          <w:sz w:val="28"/>
          <w:szCs w:val="28"/>
        </w:rPr>
      </w:pPr>
      <w:r w:rsidRPr="006E2F75">
        <w:rPr>
          <w:sz w:val="28"/>
          <w:szCs w:val="28"/>
        </w:rPr>
        <w:t>Кроме того, данным документом устанавливается, что определенный круг процедурных действий определяется форекс-дилером самостоятельно в принимаемых им правилах ведения внутреннего учета форекс-дилера. В этой связи определены основные требования к правилам внутреннего учета, разрабатываемым и утверждаемым форекс-дилером. Также установлен срок хранения информации, который позволит получить необходимую информацию по спорным вопросам в</w:t>
      </w:r>
      <w:r w:rsidR="00553280" w:rsidRPr="006E2F75">
        <w:rPr>
          <w:sz w:val="28"/>
          <w:szCs w:val="28"/>
        </w:rPr>
        <w:t xml:space="preserve"> течение срока исковой давности;</w:t>
      </w:r>
    </w:p>
    <w:p w:rsidR="003A14F1" w:rsidRPr="006E2F75" w:rsidRDefault="003A14F1" w:rsidP="003A14F1">
      <w:pPr>
        <w:autoSpaceDE w:val="0"/>
        <w:autoSpaceDN w:val="0"/>
        <w:adjustRightInd w:val="0"/>
        <w:ind w:firstLine="720"/>
        <w:jc w:val="both"/>
        <w:rPr>
          <w:sz w:val="28"/>
          <w:szCs w:val="28"/>
        </w:rPr>
      </w:pPr>
      <w:r w:rsidRPr="006E2F75">
        <w:rPr>
          <w:sz w:val="28"/>
          <w:szCs w:val="28"/>
        </w:rPr>
        <w:t xml:space="preserve">Указание Банка России от 2 сентября 2015 года № 3774-У «О внесении изменений в Положение Банка России от 11 августа 2014 года № 428-П </w:t>
      </w:r>
      <w:r>
        <w:rPr>
          <w:sz w:val="28"/>
          <w:szCs w:val="28"/>
        </w:rPr>
        <w:br/>
      </w:r>
      <w:r w:rsidRPr="006E2F75">
        <w:rPr>
          <w:sz w:val="28"/>
          <w:szCs w:val="28"/>
        </w:rPr>
        <w:t>«О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p>
    <w:p w:rsidR="003A14F1" w:rsidRDefault="003A14F1" w:rsidP="003A14F1">
      <w:pPr>
        <w:autoSpaceDE w:val="0"/>
        <w:autoSpaceDN w:val="0"/>
        <w:adjustRightInd w:val="0"/>
        <w:ind w:firstLine="851"/>
        <w:jc w:val="both"/>
        <w:rPr>
          <w:sz w:val="28"/>
          <w:szCs w:val="28"/>
        </w:rPr>
      </w:pPr>
      <w:r w:rsidRPr="006E2F75">
        <w:rPr>
          <w:sz w:val="28"/>
          <w:szCs w:val="28"/>
        </w:rPr>
        <w:t>Указание разработано в связи со вступлением в силу с</w:t>
      </w:r>
      <w:r>
        <w:rPr>
          <w:sz w:val="28"/>
          <w:szCs w:val="28"/>
        </w:rPr>
        <w:t>о</w:t>
      </w:r>
      <w:r w:rsidRPr="006E2F75">
        <w:rPr>
          <w:sz w:val="28"/>
          <w:szCs w:val="28"/>
        </w:rPr>
        <w:t xml:space="preserve"> 2 августа 2014</w:t>
      </w:r>
      <w:r>
        <w:rPr>
          <w:sz w:val="28"/>
          <w:szCs w:val="28"/>
        </w:rPr>
        <w:t> </w:t>
      </w:r>
      <w:r w:rsidRPr="006E2F75">
        <w:rPr>
          <w:sz w:val="28"/>
          <w:szCs w:val="28"/>
        </w:rPr>
        <w:t>года соответствующих положений Федерального закона от 21 июля 2014</w:t>
      </w:r>
      <w:r>
        <w:rPr>
          <w:sz w:val="28"/>
          <w:szCs w:val="28"/>
        </w:rPr>
        <w:t> </w:t>
      </w:r>
      <w:r w:rsidRPr="006E2F75">
        <w:rPr>
          <w:sz w:val="28"/>
          <w:szCs w:val="28"/>
        </w:rPr>
        <w:t>года № 218-ФЗ «О внесении изменений в отдельные законодательные акты Российской Федерации» в части регулирования особенностей эмиссии облигаций, размещаемых в рамках программы облигаций, а также в целях совершенствования порядка государственной регистрации выпусков (дополнительных выпусков)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p>
    <w:p w:rsidR="00F56648" w:rsidRPr="006E2F75" w:rsidRDefault="00F56648" w:rsidP="00F56648">
      <w:pPr>
        <w:autoSpaceDE w:val="0"/>
        <w:autoSpaceDN w:val="0"/>
        <w:adjustRightInd w:val="0"/>
        <w:ind w:firstLine="720"/>
        <w:jc w:val="both"/>
        <w:rPr>
          <w:sz w:val="28"/>
          <w:szCs w:val="28"/>
        </w:rPr>
      </w:pPr>
      <w:r w:rsidRPr="006E2F75">
        <w:rPr>
          <w:sz w:val="28"/>
          <w:szCs w:val="28"/>
        </w:rPr>
        <w:t>Указани</w:t>
      </w:r>
      <w:r w:rsidR="00597815">
        <w:rPr>
          <w:sz w:val="28"/>
          <w:szCs w:val="28"/>
        </w:rPr>
        <w:t>я</w:t>
      </w:r>
      <w:r w:rsidRPr="006E2F75">
        <w:rPr>
          <w:sz w:val="28"/>
          <w:szCs w:val="28"/>
        </w:rPr>
        <w:t xml:space="preserve"> Банка России от 7 сентября 2015 года № 3776-У, </w:t>
      </w:r>
      <w:r w:rsidR="00597815">
        <w:rPr>
          <w:sz w:val="28"/>
          <w:szCs w:val="28"/>
        </w:rPr>
        <w:t xml:space="preserve">от </w:t>
      </w:r>
      <w:r w:rsidRPr="006E2F75">
        <w:rPr>
          <w:sz w:val="28"/>
          <w:szCs w:val="28"/>
        </w:rPr>
        <w:t>16 февраля 2016 года № 3567-У, от 18 апреля 2016 года № 4001-У «О внесении изменений в Указание Банка России от 30 апреля 2014 года № 3253-У «О порядке ведения реестра договоров, заключенных на условиях генерального соглашения (единого договора), сроках предоставления информации, необходимой для ведения указанного реестра, и информации из указанного реестра, а также предоставления реестра договоров, заключенных на условиях генерального соглашения (единого договора), в Центральный банк Российской Федерации (Банк России)»;</w:t>
      </w:r>
    </w:p>
    <w:p w:rsidR="00F56648" w:rsidRPr="006E2F75" w:rsidRDefault="00F56648" w:rsidP="00F56648">
      <w:pPr>
        <w:autoSpaceDE w:val="0"/>
        <w:autoSpaceDN w:val="0"/>
        <w:adjustRightInd w:val="0"/>
        <w:ind w:firstLine="720"/>
        <w:jc w:val="both"/>
        <w:rPr>
          <w:sz w:val="28"/>
          <w:szCs w:val="28"/>
        </w:rPr>
      </w:pPr>
      <w:r w:rsidRPr="006E2F75">
        <w:rPr>
          <w:sz w:val="28"/>
          <w:szCs w:val="28"/>
        </w:rPr>
        <w:t xml:space="preserve">Указание Банка России от 9 сентября 2015 года № 3786-У «О внесении изменений в Положение Банка России от 13 октября 2014 года № 435-П </w:t>
      </w:r>
      <w:r>
        <w:rPr>
          <w:sz w:val="28"/>
          <w:szCs w:val="28"/>
        </w:rPr>
        <w:br/>
      </w:r>
      <w:r w:rsidRPr="006E2F75">
        <w:rPr>
          <w:sz w:val="28"/>
          <w:szCs w:val="28"/>
        </w:rPr>
        <w:t>«Об аккредитации информационных агентств, которые проводят действия по раскрытию информации о ценных бумагах и об иных финансовых инструментах».</w:t>
      </w:r>
    </w:p>
    <w:p w:rsidR="00F56648" w:rsidRPr="006E2F75" w:rsidRDefault="00F56648" w:rsidP="00F56648">
      <w:pPr>
        <w:autoSpaceDE w:val="0"/>
        <w:autoSpaceDN w:val="0"/>
        <w:adjustRightInd w:val="0"/>
        <w:ind w:firstLine="709"/>
        <w:jc w:val="both"/>
        <w:rPr>
          <w:sz w:val="28"/>
          <w:szCs w:val="28"/>
        </w:rPr>
      </w:pPr>
      <w:r w:rsidRPr="006E2F75">
        <w:rPr>
          <w:sz w:val="28"/>
          <w:szCs w:val="28"/>
        </w:rPr>
        <w:t>Указание уточняет порядок получения аккредитации организацией – правопреемником реорганизуемого аккредитованного агентства, в случае реорганизации аккредитованного агентства, в результате которой его права и обязанности, связанные с проведением действий по раскрытию информации о ценных бумагах и об иных финансовых инструментах, переходят к организации – правопреемнику аккредитованного агентства;</w:t>
      </w:r>
    </w:p>
    <w:p w:rsidR="003A14F1" w:rsidRPr="006E2F75" w:rsidRDefault="003A14F1" w:rsidP="003A14F1">
      <w:pPr>
        <w:autoSpaceDE w:val="0"/>
        <w:autoSpaceDN w:val="0"/>
        <w:adjustRightInd w:val="0"/>
        <w:ind w:firstLine="720"/>
        <w:jc w:val="both"/>
        <w:rPr>
          <w:sz w:val="28"/>
          <w:szCs w:val="28"/>
        </w:rPr>
      </w:pPr>
      <w:r w:rsidRPr="006E2F75">
        <w:rPr>
          <w:sz w:val="28"/>
          <w:szCs w:val="28"/>
        </w:rPr>
        <w:t xml:space="preserve">Указание Банка России от 19 октября 2015 года № 3824-У </w:t>
      </w:r>
      <w:r>
        <w:rPr>
          <w:sz w:val="28"/>
          <w:szCs w:val="28"/>
        </w:rPr>
        <w:br/>
      </w:r>
      <w:r w:rsidRPr="006E2F75">
        <w:rPr>
          <w:sz w:val="28"/>
          <w:szCs w:val="28"/>
        </w:rPr>
        <w:t>«О требованиях к форме и содержанию документа, подтверждающего принятие Банком России решения о регистрации проспекта акций при приобретении акционерным обществом публичного статуса, и документа, подтверждающего принятие Банком России решения об освобождении публичного акционерного общества от обязанности раскрывать информацию, предусмотренную законодательством Российской Федерации о ценных бумагах».</w:t>
      </w:r>
    </w:p>
    <w:p w:rsidR="003A14F1" w:rsidRDefault="003A14F1" w:rsidP="003A14F1">
      <w:pPr>
        <w:autoSpaceDE w:val="0"/>
        <w:autoSpaceDN w:val="0"/>
        <w:adjustRightInd w:val="0"/>
        <w:ind w:firstLine="709"/>
        <w:jc w:val="both"/>
        <w:rPr>
          <w:sz w:val="28"/>
          <w:szCs w:val="28"/>
        </w:rPr>
      </w:pPr>
      <w:r w:rsidRPr="006E2F75">
        <w:rPr>
          <w:sz w:val="28"/>
          <w:szCs w:val="28"/>
        </w:rPr>
        <w:t>Указание разработано в целях обеспечения реализации процедуры приобретения непубличным акционерным обществом публичного статуса и процедуры прекращения публичног</w:t>
      </w:r>
      <w:r>
        <w:rPr>
          <w:sz w:val="28"/>
          <w:szCs w:val="28"/>
        </w:rPr>
        <w:t>о статуса акционерного общества;</w:t>
      </w:r>
    </w:p>
    <w:p w:rsidR="00F56648" w:rsidRPr="006E2F75" w:rsidRDefault="00F56648" w:rsidP="00F56648">
      <w:pPr>
        <w:autoSpaceDE w:val="0"/>
        <w:autoSpaceDN w:val="0"/>
        <w:adjustRightInd w:val="0"/>
        <w:ind w:firstLine="720"/>
        <w:jc w:val="both"/>
        <w:rPr>
          <w:sz w:val="28"/>
          <w:szCs w:val="28"/>
        </w:rPr>
      </w:pPr>
      <w:r w:rsidRPr="006E2F75">
        <w:rPr>
          <w:sz w:val="28"/>
          <w:szCs w:val="28"/>
        </w:rPr>
        <w:t xml:space="preserve">Указание Банка России от 16 декабря 2015 года № 3899-У «О внесении изменений в Положение Банка России от 30 декабря 2014 года № 454-П </w:t>
      </w:r>
      <w:r>
        <w:rPr>
          <w:sz w:val="28"/>
          <w:szCs w:val="28"/>
        </w:rPr>
        <w:br/>
      </w:r>
      <w:r w:rsidRPr="006E2F75">
        <w:rPr>
          <w:sz w:val="28"/>
          <w:szCs w:val="28"/>
        </w:rPr>
        <w:t>«О раскрытии информации эмитентами эмиссионных ценных бумаг».</w:t>
      </w:r>
    </w:p>
    <w:p w:rsidR="00F56648" w:rsidRPr="006E2F75" w:rsidRDefault="00F56648" w:rsidP="00F56648">
      <w:pPr>
        <w:autoSpaceDE w:val="0"/>
        <w:autoSpaceDN w:val="0"/>
        <w:adjustRightInd w:val="0"/>
        <w:ind w:firstLine="709"/>
        <w:jc w:val="both"/>
        <w:rPr>
          <w:sz w:val="28"/>
          <w:szCs w:val="28"/>
        </w:rPr>
      </w:pPr>
      <w:r w:rsidRPr="006E2F75">
        <w:rPr>
          <w:sz w:val="28"/>
          <w:szCs w:val="28"/>
        </w:rPr>
        <w:t xml:space="preserve">Указание уточняет порядок раскрытия информации о выпуске (дополнительном выпуске) облигаций на этапе государственной регистрации программы облигаций или присвоения программе биржевых облигаций идентификационного номера, </w:t>
      </w:r>
      <w:hyperlink r:id="rId17" w:history="1">
        <w:r w:rsidRPr="006E2F75">
          <w:rPr>
            <w:sz w:val="28"/>
            <w:szCs w:val="28"/>
          </w:rPr>
          <w:t>порядок</w:t>
        </w:r>
      </w:hyperlink>
      <w:r w:rsidRPr="006E2F75">
        <w:rPr>
          <w:sz w:val="28"/>
          <w:szCs w:val="28"/>
        </w:rPr>
        <w:t xml:space="preserve"> раскрытия информации в форме сообщений о существенном факте, в том числе, о принятии решения об утверждении программы облигаций, об утверждении документа, содержащего условия отдельного выпуска (дополнительного выпуска) облигаций, размещаемых в рамках программы облигаций, детализирован порядок раскрытия информации акционерными обществами с учетом их деления на публичные и непубличные;</w:t>
      </w:r>
    </w:p>
    <w:p w:rsidR="005B3FFE" w:rsidRPr="006E2F75" w:rsidRDefault="005B3FFE" w:rsidP="00C1122E">
      <w:pPr>
        <w:autoSpaceDE w:val="0"/>
        <w:autoSpaceDN w:val="0"/>
        <w:adjustRightInd w:val="0"/>
        <w:ind w:firstLine="720"/>
        <w:jc w:val="both"/>
        <w:rPr>
          <w:sz w:val="28"/>
          <w:szCs w:val="28"/>
        </w:rPr>
      </w:pPr>
      <w:r w:rsidRPr="006E2F75">
        <w:rPr>
          <w:sz w:val="28"/>
          <w:szCs w:val="28"/>
        </w:rPr>
        <w:t>Указание Банка России от 28</w:t>
      </w:r>
      <w:r w:rsidR="00553280" w:rsidRPr="006E2F75">
        <w:rPr>
          <w:sz w:val="28"/>
          <w:szCs w:val="28"/>
        </w:rPr>
        <w:t xml:space="preserve"> декабря </w:t>
      </w:r>
      <w:r w:rsidRPr="006E2F75">
        <w:rPr>
          <w:sz w:val="28"/>
          <w:szCs w:val="28"/>
        </w:rPr>
        <w:t>2015</w:t>
      </w:r>
      <w:r w:rsidR="00553280"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3921-У «О составе, объеме, порядке и сроках раскрытия информации профессиональными участниками рынка ценных бумаг».</w:t>
      </w:r>
    </w:p>
    <w:p w:rsidR="005B3FFE" w:rsidRPr="006E2F75" w:rsidRDefault="005B3FFE" w:rsidP="00C1122E">
      <w:pPr>
        <w:autoSpaceDE w:val="0"/>
        <w:autoSpaceDN w:val="0"/>
        <w:adjustRightInd w:val="0"/>
        <w:ind w:firstLine="709"/>
        <w:jc w:val="both"/>
        <w:rPr>
          <w:sz w:val="28"/>
          <w:szCs w:val="28"/>
        </w:rPr>
      </w:pPr>
      <w:r w:rsidRPr="006E2F75">
        <w:rPr>
          <w:sz w:val="28"/>
          <w:szCs w:val="28"/>
        </w:rPr>
        <w:t>Указание устанавливает требования к наличию у профессиональных участников рынка ценных бумаг официальных сайтов в Интернет</w:t>
      </w:r>
      <w:r w:rsidR="003A14F1">
        <w:rPr>
          <w:sz w:val="28"/>
          <w:szCs w:val="28"/>
        </w:rPr>
        <w:t>е</w:t>
      </w:r>
      <w:r w:rsidRPr="006E2F75">
        <w:rPr>
          <w:sz w:val="28"/>
          <w:szCs w:val="28"/>
        </w:rPr>
        <w:t>, структуре таких сайтов, перечню и срокам раскрытия профессиональными участниками рынка ценных бумаг на таких сайтах информации, а также предусматривает двухуровневую систему раскрытия информации, в соответствии с которой информация, подлежащая раскрытию профессиональными участниками рынка ценных бумаг, делится на</w:t>
      </w:r>
      <w:r w:rsidR="00553280" w:rsidRPr="006E2F75">
        <w:rPr>
          <w:sz w:val="28"/>
          <w:szCs w:val="28"/>
        </w:rPr>
        <w:t xml:space="preserve"> обязательную и рекомендованную;</w:t>
      </w:r>
    </w:p>
    <w:p w:rsidR="005B3FFE" w:rsidRPr="006E2F75" w:rsidRDefault="005B3FFE" w:rsidP="00C1122E">
      <w:pPr>
        <w:autoSpaceDE w:val="0"/>
        <w:autoSpaceDN w:val="0"/>
        <w:adjustRightInd w:val="0"/>
        <w:ind w:firstLine="720"/>
        <w:jc w:val="both"/>
        <w:rPr>
          <w:sz w:val="28"/>
          <w:szCs w:val="28"/>
        </w:rPr>
      </w:pPr>
      <w:r w:rsidRPr="006E2F75">
        <w:rPr>
          <w:sz w:val="28"/>
          <w:szCs w:val="28"/>
        </w:rPr>
        <w:t>Указание Банка России от 28</w:t>
      </w:r>
      <w:r w:rsidR="00553280" w:rsidRPr="006E2F75">
        <w:rPr>
          <w:sz w:val="28"/>
          <w:szCs w:val="28"/>
        </w:rPr>
        <w:t xml:space="preserve"> января </w:t>
      </w:r>
      <w:r w:rsidRPr="006E2F75">
        <w:rPr>
          <w:sz w:val="28"/>
          <w:szCs w:val="28"/>
        </w:rPr>
        <w:t>2016</w:t>
      </w:r>
      <w:r w:rsidR="00553280"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 xml:space="preserve">3949-У </w:t>
      </w:r>
      <w:r w:rsidR="005C07C2">
        <w:rPr>
          <w:sz w:val="28"/>
          <w:szCs w:val="28"/>
        </w:rPr>
        <w:br/>
      </w:r>
      <w:r w:rsidRPr="006E2F75">
        <w:rPr>
          <w:sz w:val="28"/>
          <w:szCs w:val="28"/>
        </w:rPr>
        <w:t>«Об утверждении перечня иностранных бирж,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организованным торгам, а также условием для непроведения организациями, осуществляющими операции с денежными средствами или иным имуществом, идентификации бенефициарных владельцев иностранных организаций, чьи ценные бумаги прошли процедуру листинга на таких биржах».</w:t>
      </w:r>
    </w:p>
    <w:p w:rsidR="005B3FFE" w:rsidRDefault="005B3FFE" w:rsidP="00C1122E">
      <w:pPr>
        <w:autoSpaceDE w:val="0"/>
        <w:autoSpaceDN w:val="0"/>
        <w:adjustRightInd w:val="0"/>
        <w:ind w:firstLine="709"/>
        <w:jc w:val="both"/>
        <w:rPr>
          <w:sz w:val="28"/>
          <w:szCs w:val="28"/>
        </w:rPr>
      </w:pPr>
      <w:r w:rsidRPr="006E2F75">
        <w:rPr>
          <w:sz w:val="28"/>
          <w:szCs w:val="28"/>
        </w:rPr>
        <w:t>Указание утверждает перечень иностранных бирж,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организованным торгам, а также условием для непроведения организациями, осуществляющими операции с денежными средствами или иным имуществом, идентификации бенефициарных владельцев иностранных организаций, чьи ценные бумаги прошли про</w:t>
      </w:r>
      <w:r w:rsidR="003A14F1">
        <w:rPr>
          <w:sz w:val="28"/>
          <w:szCs w:val="28"/>
        </w:rPr>
        <w:t>цедуру листинга на таких биржах;</w:t>
      </w:r>
    </w:p>
    <w:p w:rsidR="00F56648" w:rsidRPr="006E2F75" w:rsidRDefault="00F56648" w:rsidP="00F56648">
      <w:pPr>
        <w:autoSpaceDE w:val="0"/>
        <w:autoSpaceDN w:val="0"/>
        <w:adjustRightInd w:val="0"/>
        <w:ind w:firstLine="720"/>
        <w:jc w:val="both"/>
        <w:rPr>
          <w:sz w:val="28"/>
          <w:szCs w:val="28"/>
        </w:rPr>
      </w:pPr>
      <w:r w:rsidRPr="006E2F75">
        <w:rPr>
          <w:sz w:val="28"/>
          <w:szCs w:val="28"/>
        </w:rPr>
        <w:t>Указание Банка России от 9 марта 2016 года № 3972-У «О порядке замены сертификатов облигаций на предъявителя, выпущенных в документарной форме, в связи с заменой эмитента таких облигаций на правопреемника при реорганизации».</w:t>
      </w:r>
    </w:p>
    <w:p w:rsidR="00F56648" w:rsidRPr="006E2F75" w:rsidRDefault="00F56648" w:rsidP="00F56648">
      <w:pPr>
        <w:autoSpaceDE w:val="0"/>
        <w:autoSpaceDN w:val="0"/>
        <w:adjustRightInd w:val="0"/>
        <w:ind w:firstLine="709"/>
        <w:jc w:val="both"/>
        <w:rPr>
          <w:sz w:val="28"/>
          <w:szCs w:val="28"/>
        </w:rPr>
      </w:pPr>
      <w:r w:rsidRPr="006E2F75">
        <w:rPr>
          <w:sz w:val="28"/>
          <w:szCs w:val="28"/>
        </w:rPr>
        <w:t>Указание определяет порядок замены сертификатов облигаций на предъявителя, выпущенных в документарной форме, с обязательным централизованным хранением и без обязательного централизованного хранения;</w:t>
      </w:r>
    </w:p>
    <w:p w:rsidR="005B3FFE" w:rsidRPr="006E2F75" w:rsidRDefault="005B3FFE" w:rsidP="00C1122E">
      <w:pPr>
        <w:autoSpaceDE w:val="0"/>
        <w:autoSpaceDN w:val="0"/>
        <w:adjustRightInd w:val="0"/>
        <w:ind w:firstLine="720"/>
        <w:jc w:val="both"/>
        <w:rPr>
          <w:sz w:val="28"/>
          <w:szCs w:val="28"/>
        </w:rPr>
      </w:pPr>
      <w:r w:rsidRPr="006E2F75">
        <w:rPr>
          <w:sz w:val="28"/>
          <w:szCs w:val="28"/>
        </w:rPr>
        <w:t>Указание Банка России от 14</w:t>
      </w:r>
      <w:r w:rsidR="00553280" w:rsidRPr="006E2F75">
        <w:rPr>
          <w:sz w:val="28"/>
          <w:szCs w:val="28"/>
        </w:rPr>
        <w:t xml:space="preserve"> марта </w:t>
      </w:r>
      <w:r w:rsidRPr="006E2F75">
        <w:rPr>
          <w:sz w:val="28"/>
          <w:szCs w:val="28"/>
        </w:rPr>
        <w:t>2016</w:t>
      </w:r>
      <w:r w:rsidR="00553280"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3980-У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и к определению продолжительности операционного дня депозитария».</w:t>
      </w:r>
    </w:p>
    <w:p w:rsidR="005B3FFE" w:rsidRDefault="005B3FFE" w:rsidP="00C1122E">
      <w:pPr>
        <w:autoSpaceDE w:val="0"/>
        <w:autoSpaceDN w:val="0"/>
        <w:adjustRightInd w:val="0"/>
        <w:ind w:firstLine="709"/>
        <w:jc w:val="both"/>
        <w:rPr>
          <w:sz w:val="28"/>
          <w:szCs w:val="28"/>
        </w:rPr>
      </w:pPr>
      <w:r w:rsidRPr="006E2F75">
        <w:rPr>
          <w:sz w:val="28"/>
          <w:szCs w:val="28"/>
        </w:rPr>
        <w:t>Указание устанавливает единые требования к проведению депозитарием и регистратором сверки соответствия количества ценных</w:t>
      </w:r>
      <w:r w:rsidR="00F15990" w:rsidRPr="006E2F75">
        <w:rPr>
          <w:sz w:val="28"/>
          <w:szCs w:val="28"/>
        </w:rPr>
        <w:t xml:space="preserve"> бумаг, предусмотренной пунктом </w:t>
      </w:r>
      <w:r w:rsidRPr="006E2F75">
        <w:rPr>
          <w:sz w:val="28"/>
          <w:szCs w:val="28"/>
        </w:rPr>
        <w:t xml:space="preserve">9 статьи 8.5 Федерального закона </w:t>
      </w:r>
      <w:r w:rsidR="00A87978" w:rsidRPr="006E2F75">
        <w:rPr>
          <w:sz w:val="28"/>
          <w:szCs w:val="28"/>
        </w:rPr>
        <w:t>№ </w:t>
      </w:r>
      <w:r w:rsidRPr="006E2F75">
        <w:rPr>
          <w:sz w:val="28"/>
          <w:szCs w:val="28"/>
        </w:rPr>
        <w:t>39-ФЗ, к предоставлению депозитарием депоненту информации о правах на ценные бумаги и к определению продолжительности операционного дня депозитария, а также конкретизирует требования к документам депозитария, содержащим информацию о количе</w:t>
      </w:r>
      <w:r w:rsidR="00553280" w:rsidRPr="006E2F75">
        <w:rPr>
          <w:sz w:val="28"/>
          <w:szCs w:val="28"/>
        </w:rPr>
        <w:t>стве ценных бумаг на счете депо;</w:t>
      </w:r>
    </w:p>
    <w:p w:rsidR="003A14F1" w:rsidRPr="006E2F75" w:rsidRDefault="003A14F1" w:rsidP="003A14F1">
      <w:pPr>
        <w:autoSpaceDE w:val="0"/>
        <w:autoSpaceDN w:val="0"/>
        <w:adjustRightInd w:val="0"/>
        <w:ind w:firstLine="720"/>
        <w:jc w:val="both"/>
        <w:rPr>
          <w:sz w:val="28"/>
          <w:szCs w:val="28"/>
        </w:rPr>
      </w:pPr>
      <w:r w:rsidRPr="006E2F75">
        <w:rPr>
          <w:sz w:val="28"/>
          <w:szCs w:val="28"/>
        </w:rPr>
        <w:t xml:space="preserve">Указание Банка России от 30 марта 2016 года № 3986-У «О внесении изменений в Положение Банка России от 11 августа 2014 года № 428-П </w:t>
      </w:r>
      <w:r>
        <w:rPr>
          <w:sz w:val="28"/>
          <w:szCs w:val="28"/>
        </w:rPr>
        <w:br/>
      </w:r>
      <w:r w:rsidRPr="006E2F75">
        <w:rPr>
          <w:sz w:val="28"/>
          <w:szCs w:val="28"/>
        </w:rPr>
        <w:t>«О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p>
    <w:p w:rsidR="003A14F1" w:rsidRDefault="003A14F1" w:rsidP="003A14F1">
      <w:pPr>
        <w:autoSpaceDE w:val="0"/>
        <w:autoSpaceDN w:val="0"/>
        <w:adjustRightInd w:val="0"/>
        <w:ind w:firstLine="709"/>
        <w:jc w:val="both"/>
        <w:rPr>
          <w:sz w:val="28"/>
          <w:szCs w:val="28"/>
        </w:rPr>
      </w:pPr>
      <w:r w:rsidRPr="006E2F75">
        <w:rPr>
          <w:sz w:val="28"/>
          <w:szCs w:val="28"/>
        </w:rPr>
        <w:t>Указание разработано в целях установления порядка уведомления Банка России об итогах размещения биржевых и коммерческих облигаций;</w:t>
      </w:r>
    </w:p>
    <w:p w:rsidR="00F56648" w:rsidRPr="006E2F75" w:rsidRDefault="00F56648" w:rsidP="00F56648">
      <w:pPr>
        <w:autoSpaceDE w:val="0"/>
        <w:autoSpaceDN w:val="0"/>
        <w:adjustRightInd w:val="0"/>
        <w:ind w:firstLine="720"/>
        <w:jc w:val="both"/>
        <w:rPr>
          <w:sz w:val="28"/>
          <w:szCs w:val="28"/>
        </w:rPr>
      </w:pPr>
      <w:r w:rsidRPr="006E2F75">
        <w:rPr>
          <w:sz w:val="28"/>
          <w:szCs w:val="28"/>
        </w:rPr>
        <w:t xml:space="preserve">Указание Банка России от 1 апреля 2016 года № 3987-У «О внесении изменений в Положение Банка России от 30 декабря 2014 года № 454-П </w:t>
      </w:r>
      <w:r>
        <w:rPr>
          <w:sz w:val="28"/>
          <w:szCs w:val="28"/>
        </w:rPr>
        <w:br/>
      </w:r>
      <w:r w:rsidRPr="006E2F75">
        <w:rPr>
          <w:sz w:val="28"/>
          <w:szCs w:val="28"/>
        </w:rPr>
        <w:t>«О раскрытии информации эмитентами эмиссионных ценных бумаг».</w:t>
      </w:r>
    </w:p>
    <w:p w:rsidR="00F56648" w:rsidRPr="006E2F75" w:rsidRDefault="00F56648" w:rsidP="00F56648">
      <w:pPr>
        <w:autoSpaceDE w:val="0"/>
        <w:autoSpaceDN w:val="0"/>
        <w:adjustRightInd w:val="0"/>
        <w:ind w:firstLine="709"/>
        <w:jc w:val="both"/>
        <w:rPr>
          <w:sz w:val="28"/>
          <w:szCs w:val="28"/>
        </w:rPr>
      </w:pPr>
      <w:r w:rsidRPr="006E2F75">
        <w:rPr>
          <w:sz w:val="28"/>
          <w:szCs w:val="28"/>
        </w:rPr>
        <w:t>Указанием расширяются перечни информации, содержащиеся в сообщении о совершении эмитентом сделки с заинтересованностью и в годовом отчете акционерного общества;</w:t>
      </w:r>
    </w:p>
    <w:p w:rsidR="003A14F1" w:rsidRPr="006E2F75" w:rsidRDefault="003A14F1" w:rsidP="003A14F1">
      <w:pPr>
        <w:autoSpaceDE w:val="0"/>
        <w:autoSpaceDN w:val="0"/>
        <w:adjustRightInd w:val="0"/>
        <w:ind w:firstLine="720"/>
        <w:jc w:val="both"/>
        <w:rPr>
          <w:sz w:val="28"/>
          <w:szCs w:val="28"/>
        </w:rPr>
      </w:pPr>
      <w:r w:rsidRPr="006E2F75">
        <w:rPr>
          <w:sz w:val="28"/>
          <w:szCs w:val="28"/>
        </w:rPr>
        <w:t xml:space="preserve">Указание Банка России от 27 апреля 2016 года № 4005-У </w:t>
      </w:r>
      <w:r>
        <w:rPr>
          <w:sz w:val="28"/>
          <w:szCs w:val="28"/>
        </w:rPr>
        <w:br/>
      </w:r>
      <w:r w:rsidRPr="006E2F75">
        <w:rPr>
          <w:sz w:val="28"/>
          <w:szCs w:val="28"/>
        </w:rPr>
        <w:t>«Об утверждении программы базового квалификационного экзамена для специалистов финансового рынка».</w:t>
      </w:r>
    </w:p>
    <w:p w:rsidR="003A14F1" w:rsidRDefault="003A14F1" w:rsidP="003A14F1">
      <w:pPr>
        <w:autoSpaceDE w:val="0"/>
        <w:autoSpaceDN w:val="0"/>
        <w:adjustRightInd w:val="0"/>
        <w:ind w:firstLine="709"/>
        <w:jc w:val="both"/>
        <w:rPr>
          <w:sz w:val="28"/>
          <w:szCs w:val="28"/>
        </w:rPr>
      </w:pPr>
      <w:r w:rsidRPr="006E2F75">
        <w:rPr>
          <w:sz w:val="28"/>
          <w:szCs w:val="28"/>
        </w:rPr>
        <w:t>Указанием обновлена программа базового экзамена в связи с внесенными изменениями в законодательство Российской Федерации;</w:t>
      </w:r>
    </w:p>
    <w:p w:rsidR="00F56648" w:rsidRPr="006E2F75" w:rsidRDefault="00F56648" w:rsidP="00F56648">
      <w:pPr>
        <w:ind w:firstLine="720"/>
        <w:jc w:val="both"/>
        <w:rPr>
          <w:sz w:val="28"/>
          <w:szCs w:val="28"/>
        </w:rPr>
      </w:pPr>
      <w:r w:rsidRPr="006E2F75">
        <w:rPr>
          <w:sz w:val="28"/>
          <w:szCs w:val="28"/>
        </w:rPr>
        <w:t>Указание Банка России от 16 июня 2016 года № 4045-У «О порядке регистрации Банком России правил осуществления репозитарной деятельности, правил внутреннего контроля, внутреннего аудита и управления рисками, а также вносимых в них изменений и порядке утверждения Банком России положения о комитете пользователей репозитарных услуг».</w:t>
      </w:r>
    </w:p>
    <w:p w:rsidR="00F56648" w:rsidRPr="006E2F75" w:rsidRDefault="00F56648" w:rsidP="00F56648">
      <w:pPr>
        <w:ind w:firstLine="709"/>
        <w:jc w:val="both"/>
        <w:rPr>
          <w:sz w:val="28"/>
          <w:szCs w:val="28"/>
        </w:rPr>
      </w:pPr>
      <w:r w:rsidRPr="006E2F75">
        <w:rPr>
          <w:sz w:val="28"/>
          <w:szCs w:val="28"/>
        </w:rPr>
        <w:t>Указание устанавливает порядок регистрации Банком России правил осуществления репозитарной деятельности, правил внутреннего контроля, внутреннего аудита и управления рисками, а также вносимых в них изменений и порядок утверждения Банком России положения о комитете пользователей репозитарных услуг;</w:t>
      </w:r>
    </w:p>
    <w:p w:rsidR="005B3FFE" w:rsidRPr="006E2F75" w:rsidRDefault="005B3FFE" w:rsidP="00C1122E">
      <w:pPr>
        <w:autoSpaceDE w:val="0"/>
        <w:autoSpaceDN w:val="0"/>
        <w:adjustRightInd w:val="0"/>
        <w:ind w:firstLine="720"/>
        <w:jc w:val="both"/>
        <w:rPr>
          <w:sz w:val="28"/>
          <w:szCs w:val="28"/>
        </w:rPr>
      </w:pPr>
      <w:r w:rsidRPr="006E2F75">
        <w:rPr>
          <w:sz w:val="28"/>
          <w:szCs w:val="28"/>
        </w:rPr>
        <w:t>Указание Банка России от 22</w:t>
      </w:r>
      <w:r w:rsidR="00553280" w:rsidRPr="006E2F75">
        <w:rPr>
          <w:sz w:val="28"/>
          <w:szCs w:val="28"/>
        </w:rPr>
        <w:t xml:space="preserve"> июня </w:t>
      </w:r>
      <w:r w:rsidRPr="006E2F75">
        <w:rPr>
          <w:sz w:val="28"/>
          <w:szCs w:val="28"/>
        </w:rPr>
        <w:t>2016</w:t>
      </w:r>
      <w:r w:rsidR="00553280"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4051-У «Об утверждении перечня иностранных организаций, которым центральный депозитарий открывает счета депо иностранного номинального держателя».</w:t>
      </w:r>
    </w:p>
    <w:p w:rsidR="005B3FFE" w:rsidRPr="006E2F75" w:rsidRDefault="005B3FFE" w:rsidP="00C1122E">
      <w:pPr>
        <w:autoSpaceDE w:val="0"/>
        <w:autoSpaceDN w:val="0"/>
        <w:adjustRightInd w:val="0"/>
        <w:ind w:firstLine="709"/>
        <w:jc w:val="both"/>
        <w:rPr>
          <w:sz w:val="28"/>
          <w:szCs w:val="28"/>
        </w:rPr>
      </w:pPr>
      <w:r w:rsidRPr="006E2F75">
        <w:rPr>
          <w:sz w:val="28"/>
          <w:szCs w:val="28"/>
        </w:rPr>
        <w:t>Указание утверждает перечень иностранных организаций, которым центральный депозитарий открывает счета депо инос</w:t>
      </w:r>
      <w:r w:rsidR="00553280" w:rsidRPr="006E2F75">
        <w:rPr>
          <w:sz w:val="28"/>
          <w:szCs w:val="28"/>
        </w:rPr>
        <w:t>транного номинального держателя;</w:t>
      </w:r>
    </w:p>
    <w:p w:rsidR="005B3FFE" w:rsidRPr="006E2F75" w:rsidRDefault="005B3FFE" w:rsidP="00C1122E">
      <w:pPr>
        <w:autoSpaceDE w:val="0"/>
        <w:autoSpaceDN w:val="0"/>
        <w:adjustRightInd w:val="0"/>
        <w:ind w:firstLine="720"/>
        <w:jc w:val="both"/>
        <w:rPr>
          <w:sz w:val="28"/>
          <w:szCs w:val="28"/>
        </w:rPr>
      </w:pPr>
      <w:r w:rsidRPr="006E2F75">
        <w:rPr>
          <w:sz w:val="28"/>
          <w:szCs w:val="28"/>
        </w:rPr>
        <w:t>Указание Банка России от 22</w:t>
      </w:r>
      <w:r w:rsidR="00553280" w:rsidRPr="006E2F75">
        <w:rPr>
          <w:sz w:val="28"/>
          <w:szCs w:val="28"/>
        </w:rPr>
        <w:t xml:space="preserve"> июня </w:t>
      </w:r>
      <w:r w:rsidRPr="006E2F75">
        <w:rPr>
          <w:sz w:val="28"/>
          <w:szCs w:val="28"/>
        </w:rPr>
        <w:t>2016</w:t>
      </w:r>
      <w:r w:rsidR="00553280"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4050-У «Об утверждении перечня организаций, осуществляющих учет прав на ценные бумаги, в которых депозитарии вправе открывать счета для учета их прав на представляемые ценные бумаги при осуществлении эмиссии российских депозитарных расписок, а также в которых депозитарии вправе открывать счет лица, действующего в интересах других лиц, для обеспечения учета прав на ценные бумаги иностранных эмитентов в случае их публичного размещения и (или) публичного обращения в Российской Федерации».</w:t>
      </w:r>
    </w:p>
    <w:p w:rsidR="005B3FFE" w:rsidRPr="006E2F75" w:rsidRDefault="005B3FFE" w:rsidP="00C1122E">
      <w:pPr>
        <w:autoSpaceDE w:val="0"/>
        <w:autoSpaceDN w:val="0"/>
        <w:adjustRightInd w:val="0"/>
        <w:ind w:firstLine="709"/>
        <w:jc w:val="both"/>
        <w:rPr>
          <w:sz w:val="28"/>
          <w:szCs w:val="28"/>
        </w:rPr>
      </w:pPr>
      <w:r w:rsidRPr="006E2F75">
        <w:rPr>
          <w:sz w:val="28"/>
          <w:szCs w:val="28"/>
        </w:rPr>
        <w:t>Указание утверждает перечень организаций, осуществляющих учет прав на ценные бумаги, в которых депозитарии вправе открывать счета для учета их прав на представляемые ценные бумаги при осуществлении эмиссии российских депозитарных расписок, а также в которых депозитарии вправе открывать счет лица, действующего в интересах других лиц, для обеспечения учета прав на ценные бумаги иностранных эмитентов в случае их публичного размещения и (или) публичного о</w:t>
      </w:r>
      <w:r w:rsidR="00553280" w:rsidRPr="006E2F75">
        <w:rPr>
          <w:sz w:val="28"/>
          <w:szCs w:val="28"/>
        </w:rPr>
        <w:t>бращения в Российской Федерации;</w:t>
      </w:r>
    </w:p>
    <w:p w:rsidR="005B3FFE" w:rsidRPr="006E2F75" w:rsidRDefault="005B3FFE" w:rsidP="00C1122E">
      <w:pPr>
        <w:autoSpaceDE w:val="0"/>
        <w:autoSpaceDN w:val="0"/>
        <w:adjustRightInd w:val="0"/>
        <w:ind w:firstLine="720"/>
        <w:jc w:val="both"/>
        <w:rPr>
          <w:sz w:val="28"/>
          <w:szCs w:val="28"/>
        </w:rPr>
      </w:pPr>
      <w:r w:rsidRPr="006E2F75">
        <w:rPr>
          <w:sz w:val="28"/>
          <w:szCs w:val="28"/>
        </w:rPr>
        <w:t>Указание Банка России от 26</w:t>
      </w:r>
      <w:r w:rsidR="00553280" w:rsidRPr="006E2F75">
        <w:rPr>
          <w:sz w:val="28"/>
          <w:szCs w:val="28"/>
        </w:rPr>
        <w:t xml:space="preserve"> июня </w:t>
      </w:r>
      <w:r w:rsidRPr="006E2F75">
        <w:rPr>
          <w:sz w:val="28"/>
          <w:szCs w:val="28"/>
        </w:rPr>
        <w:t>2016</w:t>
      </w:r>
      <w:r w:rsidR="00553280"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4047-У «О типах и форме квалификационных аттестатов».</w:t>
      </w:r>
    </w:p>
    <w:p w:rsidR="005B3FFE" w:rsidRPr="006E2F75" w:rsidRDefault="005B3FFE" w:rsidP="00C1122E">
      <w:pPr>
        <w:autoSpaceDE w:val="0"/>
        <w:autoSpaceDN w:val="0"/>
        <w:adjustRightInd w:val="0"/>
        <w:ind w:firstLine="709"/>
        <w:jc w:val="both"/>
        <w:rPr>
          <w:sz w:val="28"/>
          <w:szCs w:val="28"/>
        </w:rPr>
      </w:pPr>
      <w:r w:rsidRPr="006E2F75">
        <w:rPr>
          <w:sz w:val="28"/>
          <w:szCs w:val="28"/>
        </w:rPr>
        <w:t xml:space="preserve">Указание обновляет типы и формы квалификационных аттестатов, которые были установлены </w:t>
      </w:r>
      <w:r w:rsidR="00597815">
        <w:rPr>
          <w:sz w:val="28"/>
          <w:szCs w:val="28"/>
        </w:rPr>
        <w:t>п</w:t>
      </w:r>
      <w:r w:rsidRPr="006E2F75">
        <w:rPr>
          <w:sz w:val="28"/>
          <w:szCs w:val="28"/>
        </w:rPr>
        <w:t>риказом ФСФР России от 21</w:t>
      </w:r>
      <w:r w:rsidR="00553280" w:rsidRPr="006E2F75">
        <w:rPr>
          <w:sz w:val="28"/>
          <w:szCs w:val="28"/>
        </w:rPr>
        <w:t xml:space="preserve"> сентября </w:t>
      </w:r>
      <w:r w:rsidRPr="006E2F75">
        <w:rPr>
          <w:sz w:val="28"/>
          <w:szCs w:val="28"/>
        </w:rPr>
        <w:t>2006</w:t>
      </w:r>
      <w:r w:rsidR="00553280" w:rsidRPr="006E2F75">
        <w:rPr>
          <w:sz w:val="28"/>
          <w:szCs w:val="28"/>
        </w:rPr>
        <w:t xml:space="preserve"> года </w:t>
      </w:r>
      <w:r w:rsidR="00A87978" w:rsidRPr="006E2F75">
        <w:rPr>
          <w:sz w:val="28"/>
          <w:szCs w:val="28"/>
        </w:rPr>
        <w:t>№ </w:t>
      </w:r>
      <w:r w:rsidRPr="006E2F75">
        <w:rPr>
          <w:sz w:val="28"/>
          <w:szCs w:val="28"/>
        </w:rPr>
        <w:t xml:space="preserve">06-102/пз-н «О типах и форме квалификационных аттестатов» </w:t>
      </w:r>
      <w:r w:rsidR="00597815">
        <w:rPr>
          <w:sz w:val="28"/>
          <w:szCs w:val="28"/>
        </w:rPr>
        <w:br/>
      </w:r>
      <w:r w:rsidRPr="006E2F75">
        <w:rPr>
          <w:sz w:val="28"/>
          <w:szCs w:val="28"/>
        </w:rPr>
        <w:t>по изменениям в законо</w:t>
      </w:r>
      <w:r w:rsidR="00553280" w:rsidRPr="006E2F75">
        <w:rPr>
          <w:sz w:val="28"/>
          <w:szCs w:val="28"/>
        </w:rPr>
        <w:t>дательстве Российской Федерации;</w:t>
      </w:r>
    </w:p>
    <w:p w:rsidR="005B3FFE" w:rsidRPr="006E2F75" w:rsidRDefault="005B3FFE" w:rsidP="00C1122E">
      <w:pPr>
        <w:ind w:firstLine="720"/>
        <w:jc w:val="both"/>
        <w:rPr>
          <w:sz w:val="28"/>
          <w:szCs w:val="28"/>
        </w:rPr>
      </w:pPr>
      <w:r w:rsidRPr="006E2F75">
        <w:rPr>
          <w:sz w:val="28"/>
          <w:szCs w:val="28"/>
        </w:rPr>
        <w:t>Указание Банка России от 28</w:t>
      </w:r>
      <w:r w:rsidR="00553280" w:rsidRPr="006E2F75">
        <w:rPr>
          <w:sz w:val="28"/>
          <w:szCs w:val="28"/>
        </w:rPr>
        <w:t xml:space="preserve"> июля </w:t>
      </w:r>
      <w:r w:rsidRPr="006E2F75">
        <w:rPr>
          <w:sz w:val="28"/>
          <w:szCs w:val="28"/>
        </w:rPr>
        <w:t>2016</w:t>
      </w:r>
      <w:r w:rsidR="00553280"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4085-У «О порядке регистрации Банком России документов организатора торговли, клиринговой организации или центрального контрагента и вносимых в них изменений».</w:t>
      </w:r>
    </w:p>
    <w:p w:rsidR="005B3FFE" w:rsidRPr="006E2F75" w:rsidRDefault="005B3FFE" w:rsidP="00C1122E">
      <w:pPr>
        <w:ind w:firstLine="709"/>
        <w:jc w:val="both"/>
        <w:rPr>
          <w:sz w:val="28"/>
          <w:szCs w:val="28"/>
        </w:rPr>
      </w:pPr>
      <w:r w:rsidRPr="006E2F75">
        <w:rPr>
          <w:sz w:val="28"/>
          <w:szCs w:val="28"/>
        </w:rPr>
        <w:t>Указание устанавливает порядок регистрации Банком России документов организатора торговли, клиринговой организации или центрального контрагента и вносимых в н</w:t>
      </w:r>
      <w:r w:rsidR="00553280" w:rsidRPr="006E2F75">
        <w:rPr>
          <w:sz w:val="28"/>
          <w:szCs w:val="28"/>
        </w:rPr>
        <w:t>их изменений;</w:t>
      </w:r>
    </w:p>
    <w:p w:rsidR="005B3FFE" w:rsidRPr="006E2F75" w:rsidRDefault="005B3FFE" w:rsidP="00C1122E">
      <w:pPr>
        <w:autoSpaceDE w:val="0"/>
        <w:autoSpaceDN w:val="0"/>
        <w:adjustRightInd w:val="0"/>
        <w:ind w:firstLine="720"/>
        <w:contextualSpacing/>
        <w:jc w:val="both"/>
        <w:rPr>
          <w:sz w:val="28"/>
          <w:szCs w:val="28"/>
        </w:rPr>
      </w:pPr>
      <w:r w:rsidRPr="006E2F75">
        <w:rPr>
          <w:sz w:val="28"/>
          <w:szCs w:val="28"/>
        </w:rPr>
        <w:t>Указание Банка России от 23</w:t>
      </w:r>
      <w:r w:rsidR="00553280" w:rsidRPr="006E2F75">
        <w:rPr>
          <w:sz w:val="28"/>
          <w:szCs w:val="28"/>
        </w:rPr>
        <w:t xml:space="preserve"> августа </w:t>
      </w:r>
      <w:r w:rsidRPr="006E2F75">
        <w:rPr>
          <w:sz w:val="28"/>
          <w:szCs w:val="28"/>
        </w:rPr>
        <w:t>2016</w:t>
      </w:r>
      <w:r w:rsidR="00553280" w:rsidRPr="006E2F75">
        <w:rPr>
          <w:sz w:val="28"/>
          <w:szCs w:val="28"/>
        </w:rPr>
        <w:t xml:space="preserve"> года </w:t>
      </w:r>
      <w:r w:rsidR="00A87978" w:rsidRPr="006E2F75">
        <w:rPr>
          <w:sz w:val="28"/>
          <w:szCs w:val="28"/>
        </w:rPr>
        <w:t>№ </w:t>
      </w:r>
      <w:r w:rsidRPr="006E2F75">
        <w:rPr>
          <w:sz w:val="28"/>
          <w:szCs w:val="28"/>
        </w:rPr>
        <w:t>4107-У «О порядке раскрытия (предоставления) информации эмитентом в случае замены держателя реестра владельцев ценных бумаг (находится на регистрации в Минюсте России).</w:t>
      </w:r>
    </w:p>
    <w:p w:rsidR="005B3FFE" w:rsidRPr="006E2F75" w:rsidRDefault="005B3FFE" w:rsidP="00C1122E">
      <w:pPr>
        <w:autoSpaceDE w:val="0"/>
        <w:autoSpaceDN w:val="0"/>
        <w:adjustRightInd w:val="0"/>
        <w:ind w:firstLine="709"/>
        <w:contextualSpacing/>
        <w:jc w:val="both"/>
        <w:rPr>
          <w:sz w:val="28"/>
          <w:szCs w:val="28"/>
        </w:rPr>
      </w:pPr>
      <w:r w:rsidRPr="006E2F75">
        <w:rPr>
          <w:sz w:val="28"/>
          <w:szCs w:val="28"/>
        </w:rPr>
        <w:t>Указание устанавливает порядок раскрытия (предоставления) информации эмитентом в случае замены держателя реестра владельцев ценных бумаг, формы, сроки, перечень необходимых сведений</w:t>
      </w:r>
      <w:r w:rsidR="00597815">
        <w:rPr>
          <w:sz w:val="28"/>
          <w:szCs w:val="28"/>
        </w:rPr>
        <w:t>,</w:t>
      </w:r>
      <w:r w:rsidRPr="006E2F75">
        <w:rPr>
          <w:sz w:val="28"/>
          <w:szCs w:val="28"/>
        </w:rPr>
        <w:t xml:space="preserve"> подлеж</w:t>
      </w:r>
      <w:r w:rsidR="00F56648">
        <w:rPr>
          <w:sz w:val="28"/>
          <w:szCs w:val="28"/>
        </w:rPr>
        <w:t>ащих раскрытию (предоставлению).</w:t>
      </w:r>
    </w:p>
    <w:p w:rsidR="005B3FFE" w:rsidRDefault="005B3FFE" w:rsidP="00C1122E">
      <w:pPr>
        <w:autoSpaceDE w:val="0"/>
        <w:autoSpaceDN w:val="0"/>
        <w:adjustRightInd w:val="0"/>
        <w:ind w:firstLine="720"/>
        <w:contextualSpacing/>
        <w:jc w:val="both"/>
        <w:rPr>
          <w:sz w:val="28"/>
          <w:szCs w:val="28"/>
        </w:rPr>
      </w:pPr>
      <w:r w:rsidRPr="006E2F75">
        <w:rPr>
          <w:sz w:val="28"/>
          <w:szCs w:val="28"/>
        </w:rPr>
        <w:t>Положения Банка России:</w:t>
      </w:r>
    </w:p>
    <w:p w:rsidR="007F7E60" w:rsidRPr="006E2F75" w:rsidRDefault="007F7E60" w:rsidP="007F7E60">
      <w:pPr>
        <w:autoSpaceDE w:val="0"/>
        <w:autoSpaceDN w:val="0"/>
        <w:adjustRightInd w:val="0"/>
        <w:ind w:firstLine="720"/>
        <w:jc w:val="both"/>
        <w:rPr>
          <w:sz w:val="28"/>
          <w:szCs w:val="28"/>
        </w:rPr>
      </w:pPr>
      <w:r w:rsidRPr="006E2F75">
        <w:rPr>
          <w:sz w:val="28"/>
          <w:szCs w:val="28"/>
        </w:rPr>
        <w:t xml:space="preserve">Положение Банка России от 13 октября 2014 года № 435-П </w:t>
      </w:r>
      <w:r>
        <w:rPr>
          <w:sz w:val="28"/>
          <w:szCs w:val="28"/>
        </w:rPr>
        <w:br/>
      </w:r>
      <w:r w:rsidRPr="006E2F75">
        <w:rPr>
          <w:sz w:val="28"/>
          <w:szCs w:val="28"/>
        </w:rPr>
        <w:t>«Об аккредитации информационных агентств, которые проводят действия по раскрытию информации о ценных бумагах и об иных финансовых инструментах» (начало действия документа – 9</w:t>
      </w:r>
      <w:r w:rsidR="00674C74">
        <w:rPr>
          <w:sz w:val="28"/>
          <w:szCs w:val="28"/>
        </w:rPr>
        <w:t xml:space="preserve"> февраля </w:t>
      </w:r>
      <w:r w:rsidRPr="006E2F75">
        <w:rPr>
          <w:sz w:val="28"/>
          <w:szCs w:val="28"/>
        </w:rPr>
        <w:t>2015</w:t>
      </w:r>
      <w:r w:rsidR="00674C74">
        <w:rPr>
          <w:sz w:val="28"/>
          <w:szCs w:val="28"/>
        </w:rPr>
        <w:t xml:space="preserve"> года</w:t>
      </w:r>
      <w:r w:rsidRPr="006E2F75">
        <w:rPr>
          <w:sz w:val="28"/>
          <w:szCs w:val="28"/>
        </w:rPr>
        <w:t>).</w:t>
      </w:r>
    </w:p>
    <w:p w:rsidR="007F7E60" w:rsidRDefault="007F7E60" w:rsidP="007F7E60">
      <w:pPr>
        <w:autoSpaceDE w:val="0"/>
        <w:autoSpaceDN w:val="0"/>
        <w:adjustRightInd w:val="0"/>
        <w:ind w:firstLine="709"/>
        <w:jc w:val="both"/>
        <w:rPr>
          <w:sz w:val="28"/>
          <w:szCs w:val="28"/>
        </w:rPr>
      </w:pPr>
      <w:r w:rsidRPr="006E2F75">
        <w:rPr>
          <w:sz w:val="28"/>
          <w:szCs w:val="28"/>
        </w:rPr>
        <w:t>Положение определяет условия, порядок проведения аккредитации информационных агентств, которые проводят действия по раскрытию информации о ценных бумагах и об иных финансовых инструментах, порядок отзыва аккредитации;</w:t>
      </w:r>
    </w:p>
    <w:p w:rsidR="00674C74" w:rsidRPr="006E2F75" w:rsidRDefault="00674C74" w:rsidP="00674C74">
      <w:pPr>
        <w:autoSpaceDE w:val="0"/>
        <w:autoSpaceDN w:val="0"/>
        <w:adjustRightInd w:val="0"/>
        <w:ind w:firstLine="720"/>
        <w:jc w:val="both"/>
        <w:rPr>
          <w:sz w:val="28"/>
          <w:szCs w:val="28"/>
        </w:rPr>
      </w:pPr>
      <w:r w:rsidRPr="006E2F75">
        <w:rPr>
          <w:sz w:val="28"/>
          <w:szCs w:val="28"/>
        </w:rPr>
        <w:t>Положение Банка России от 2 марта 2015 года № 461-П «О порядке рассмотрения заявлений эмитентов, являющихся акционерными обществами, об освобождении их от обязанности осуществлять раскрытие информации в соответствии со статьей 30 Федерального закона «О рынке ценных бумаг».</w:t>
      </w:r>
    </w:p>
    <w:p w:rsidR="00674C74" w:rsidRDefault="00674C74" w:rsidP="00674C74">
      <w:pPr>
        <w:autoSpaceDE w:val="0"/>
        <w:autoSpaceDN w:val="0"/>
        <w:adjustRightInd w:val="0"/>
        <w:ind w:firstLine="709"/>
        <w:jc w:val="both"/>
        <w:rPr>
          <w:sz w:val="28"/>
          <w:szCs w:val="28"/>
        </w:rPr>
      </w:pPr>
      <w:r w:rsidRPr="006E2F75">
        <w:rPr>
          <w:sz w:val="28"/>
          <w:szCs w:val="28"/>
        </w:rPr>
        <w:t>Положение устанавливает порядок рассмотрения заявлений эмитентов, являющихся акционерными обществами (эмитенты), об освобождении их от обязанности осуществлять раскрытие информации в соответствии со статьей 30</w:t>
      </w:r>
      <w:r>
        <w:rPr>
          <w:sz w:val="28"/>
          <w:szCs w:val="28"/>
        </w:rPr>
        <w:t> </w:t>
      </w:r>
      <w:r w:rsidRPr="006E2F75">
        <w:rPr>
          <w:sz w:val="28"/>
          <w:szCs w:val="28"/>
        </w:rPr>
        <w:t>Федерального закона № 39-ФЗ, а также исчерпывающий перечень документов, представляемых эмитентами, для принятия решения об освобождении их от обязанности осуществлять раскрытие информации в соответствии с указанной статьей;</w:t>
      </w:r>
    </w:p>
    <w:p w:rsidR="00674C74" w:rsidRPr="006E2F75" w:rsidRDefault="00674C74" w:rsidP="00674C74">
      <w:pPr>
        <w:autoSpaceDE w:val="0"/>
        <w:autoSpaceDN w:val="0"/>
        <w:adjustRightInd w:val="0"/>
        <w:ind w:firstLine="720"/>
        <w:jc w:val="both"/>
        <w:rPr>
          <w:sz w:val="28"/>
          <w:szCs w:val="28"/>
        </w:rPr>
      </w:pPr>
      <w:r w:rsidRPr="006E2F75">
        <w:rPr>
          <w:sz w:val="28"/>
          <w:szCs w:val="28"/>
        </w:rPr>
        <w:t>Положение Банка России от 5 июля 2015 года № 477-П «О требованиях к порядку совершения отдельных действий в связи с приобретением более 30 % акций акционерного общества и об осуществлении государственного контроля за приобретением акций акционерного общества».</w:t>
      </w:r>
    </w:p>
    <w:p w:rsidR="00674C74" w:rsidRPr="006E2F75" w:rsidRDefault="00674C74" w:rsidP="00674C74">
      <w:pPr>
        <w:autoSpaceDE w:val="0"/>
        <w:autoSpaceDN w:val="0"/>
        <w:adjustRightInd w:val="0"/>
        <w:ind w:firstLine="709"/>
        <w:jc w:val="both"/>
        <w:rPr>
          <w:sz w:val="28"/>
          <w:szCs w:val="28"/>
        </w:rPr>
      </w:pPr>
      <w:r w:rsidRPr="006E2F75">
        <w:rPr>
          <w:sz w:val="28"/>
          <w:szCs w:val="28"/>
        </w:rPr>
        <w:t>Положение устанавливает требования к порядку представления в Банк России документов, связанных с приобретением эмиссионных ценных бумаг акционерного общества;</w:t>
      </w:r>
    </w:p>
    <w:p w:rsidR="005B3FFE" w:rsidRPr="006E2F75" w:rsidRDefault="005B3FFE" w:rsidP="00C1122E">
      <w:pPr>
        <w:autoSpaceDE w:val="0"/>
        <w:autoSpaceDN w:val="0"/>
        <w:adjustRightInd w:val="0"/>
        <w:ind w:firstLine="720"/>
        <w:contextualSpacing/>
        <w:jc w:val="both"/>
        <w:rPr>
          <w:sz w:val="28"/>
          <w:szCs w:val="28"/>
        </w:rPr>
      </w:pPr>
      <w:r w:rsidRPr="006E2F75">
        <w:rPr>
          <w:sz w:val="28"/>
          <w:szCs w:val="28"/>
        </w:rPr>
        <w:t>Положение Банка России от 27</w:t>
      </w:r>
      <w:r w:rsidR="00C02E1E" w:rsidRPr="006E2F75">
        <w:rPr>
          <w:sz w:val="28"/>
          <w:szCs w:val="28"/>
        </w:rPr>
        <w:t xml:space="preserve"> июля </w:t>
      </w:r>
      <w:r w:rsidRPr="006E2F75">
        <w:rPr>
          <w:sz w:val="28"/>
          <w:szCs w:val="28"/>
        </w:rPr>
        <w:t>2015</w:t>
      </w:r>
      <w:r w:rsidR="00C02E1E" w:rsidRPr="006E2F75">
        <w:rPr>
          <w:sz w:val="28"/>
          <w:szCs w:val="28"/>
        </w:rPr>
        <w:t xml:space="preserve"> года</w:t>
      </w:r>
      <w:r w:rsidR="00F15990" w:rsidRPr="006E2F75">
        <w:rPr>
          <w:sz w:val="28"/>
          <w:szCs w:val="28"/>
        </w:rPr>
        <w:t xml:space="preserve"> </w:t>
      </w:r>
      <w:r w:rsidR="00A87978" w:rsidRPr="006E2F75">
        <w:rPr>
          <w:sz w:val="28"/>
          <w:szCs w:val="28"/>
        </w:rPr>
        <w:t>№ </w:t>
      </w:r>
      <w:r w:rsidRPr="006E2F75">
        <w:rPr>
          <w:sz w:val="28"/>
          <w:szCs w:val="28"/>
        </w:rPr>
        <w:t xml:space="preserve">481-П </w:t>
      </w:r>
      <w:r w:rsidR="006D58B3">
        <w:rPr>
          <w:sz w:val="28"/>
          <w:szCs w:val="28"/>
        </w:rPr>
        <w:br/>
      </w:r>
      <w:r w:rsidRPr="006E2F75">
        <w:rPr>
          <w:sz w:val="28"/>
          <w:szCs w:val="28"/>
        </w:rPr>
        <w:t>«О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p w:rsidR="005B3FFE" w:rsidRPr="006E2F75" w:rsidRDefault="005B3FFE" w:rsidP="00C1122E">
      <w:pPr>
        <w:autoSpaceDE w:val="0"/>
        <w:autoSpaceDN w:val="0"/>
        <w:adjustRightInd w:val="0"/>
        <w:ind w:firstLine="709"/>
        <w:contextualSpacing/>
        <w:jc w:val="both"/>
        <w:rPr>
          <w:sz w:val="28"/>
          <w:szCs w:val="28"/>
        </w:rPr>
      </w:pPr>
      <w:r w:rsidRPr="006E2F75">
        <w:rPr>
          <w:sz w:val="28"/>
          <w:szCs w:val="28"/>
        </w:rPr>
        <w:t>Положением установлены лицензионные требования и условия осуществления профессиональной деятельности на рынке ценных бумаг, ограничения на совмещение отдельных видов профессиональной деятельности на рынке ценных бумаг, а также порядок и сроки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w:t>
      </w:r>
      <w:r w:rsidR="00C02E1E" w:rsidRPr="006E2F75">
        <w:rPr>
          <w:sz w:val="28"/>
          <w:szCs w:val="28"/>
        </w:rPr>
        <w:t>го участника рынка ценных бумаг;</w:t>
      </w:r>
    </w:p>
    <w:p w:rsidR="005B3FFE" w:rsidRPr="006E2F75" w:rsidRDefault="005B3FFE" w:rsidP="00C1122E">
      <w:pPr>
        <w:autoSpaceDE w:val="0"/>
        <w:autoSpaceDN w:val="0"/>
        <w:adjustRightInd w:val="0"/>
        <w:ind w:firstLine="720"/>
        <w:contextualSpacing/>
        <w:jc w:val="both"/>
        <w:rPr>
          <w:sz w:val="28"/>
          <w:szCs w:val="28"/>
        </w:rPr>
      </w:pPr>
      <w:r w:rsidRPr="006E2F75">
        <w:rPr>
          <w:sz w:val="28"/>
          <w:szCs w:val="28"/>
        </w:rPr>
        <w:t>Положение Банка России от 3</w:t>
      </w:r>
      <w:r w:rsidR="00C02E1E" w:rsidRPr="006E2F75">
        <w:rPr>
          <w:sz w:val="28"/>
          <w:szCs w:val="28"/>
        </w:rPr>
        <w:t xml:space="preserve"> августа </w:t>
      </w:r>
      <w:r w:rsidRPr="006E2F75">
        <w:rPr>
          <w:sz w:val="28"/>
          <w:szCs w:val="28"/>
        </w:rPr>
        <w:t>2015</w:t>
      </w:r>
      <w:r w:rsidR="00C02E1E"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482-П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w:t>
      </w:r>
    </w:p>
    <w:p w:rsidR="005B3FFE" w:rsidRDefault="005B3FFE" w:rsidP="00C1122E">
      <w:pPr>
        <w:autoSpaceDE w:val="0"/>
        <w:autoSpaceDN w:val="0"/>
        <w:adjustRightInd w:val="0"/>
        <w:ind w:firstLine="709"/>
        <w:contextualSpacing/>
        <w:jc w:val="both"/>
        <w:rPr>
          <w:sz w:val="28"/>
          <w:szCs w:val="28"/>
        </w:rPr>
      </w:pPr>
      <w:r w:rsidRPr="006E2F75">
        <w:rPr>
          <w:sz w:val="28"/>
          <w:szCs w:val="28"/>
        </w:rPr>
        <w:t>Положение предполагает переход от подхода по установлению требований к действиям управляющего (в том числе к порядку инвестирования) к альтернативному подходу, согласно которому действия управляющего определяются в соответствии с риск-профилем клиента. Также Положение уточняет правила раскрытия информации управляющим, регламентирует вопросы, связанные с конфликтом интересов управляющего, и снимает запрет на включение производных финансовых инструментов в перечень объ</w:t>
      </w:r>
      <w:r w:rsidR="00C02E1E" w:rsidRPr="006E2F75">
        <w:rPr>
          <w:sz w:val="28"/>
          <w:szCs w:val="28"/>
        </w:rPr>
        <w:t>ектов доверительного управления;</w:t>
      </w:r>
    </w:p>
    <w:p w:rsidR="00674C74" w:rsidRPr="006E2F75" w:rsidRDefault="00674C74" w:rsidP="00674C74">
      <w:pPr>
        <w:autoSpaceDE w:val="0"/>
        <w:autoSpaceDN w:val="0"/>
        <w:adjustRightInd w:val="0"/>
        <w:ind w:firstLine="720"/>
        <w:jc w:val="both"/>
        <w:rPr>
          <w:sz w:val="28"/>
          <w:szCs w:val="28"/>
        </w:rPr>
      </w:pPr>
      <w:r w:rsidRPr="006E2F75">
        <w:rPr>
          <w:sz w:val="28"/>
          <w:szCs w:val="28"/>
        </w:rPr>
        <w:t>Положение Банка России от 21 октября 2015 года № 500-П «О порядке приостановления и возобновления эмиссии ценных бумаг, признания выпуска (дополнительного выпуска) эмиссионных ценных бумаг несостоявшимся».</w:t>
      </w:r>
    </w:p>
    <w:p w:rsidR="00674C74" w:rsidRPr="006E2F75" w:rsidRDefault="00674C74" w:rsidP="00674C74">
      <w:pPr>
        <w:autoSpaceDE w:val="0"/>
        <w:autoSpaceDN w:val="0"/>
        <w:adjustRightInd w:val="0"/>
        <w:ind w:firstLine="709"/>
        <w:jc w:val="both"/>
        <w:rPr>
          <w:sz w:val="28"/>
          <w:szCs w:val="28"/>
        </w:rPr>
      </w:pPr>
      <w:r w:rsidRPr="006E2F75">
        <w:rPr>
          <w:sz w:val="28"/>
          <w:szCs w:val="28"/>
        </w:rPr>
        <w:t>Положение разработано в целях совершенствования процедуры приостановления и возобновления эмиссии ценных бумаг, признания выпуска (дополнительного) ценных бумаг несостоявшимся;</w:t>
      </w:r>
    </w:p>
    <w:p w:rsidR="005B3FFE" w:rsidRPr="006E2F75" w:rsidRDefault="005B3FFE" w:rsidP="00C1122E">
      <w:pPr>
        <w:autoSpaceDE w:val="0"/>
        <w:autoSpaceDN w:val="0"/>
        <w:adjustRightInd w:val="0"/>
        <w:ind w:firstLine="720"/>
        <w:contextualSpacing/>
        <w:jc w:val="both"/>
        <w:rPr>
          <w:sz w:val="28"/>
          <w:szCs w:val="28"/>
        </w:rPr>
      </w:pPr>
      <w:r w:rsidRPr="006E2F75">
        <w:rPr>
          <w:sz w:val="28"/>
          <w:szCs w:val="28"/>
        </w:rPr>
        <w:t>Положение Банка России 13</w:t>
      </w:r>
      <w:r w:rsidR="00C02E1E" w:rsidRPr="006E2F75">
        <w:rPr>
          <w:sz w:val="28"/>
          <w:szCs w:val="28"/>
        </w:rPr>
        <w:t xml:space="preserve"> ноября </w:t>
      </w:r>
      <w:r w:rsidRPr="006E2F75">
        <w:rPr>
          <w:sz w:val="28"/>
          <w:szCs w:val="28"/>
        </w:rPr>
        <w:t>2015</w:t>
      </w:r>
      <w:r w:rsidR="00C02E1E"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503-П «О порядке открытия и ведения депозитариями счетов депо и иных счетов».</w:t>
      </w:r>
    </w:p>
    <w:p w:rsidR="005B3FFE" w:rsidRDefault="005B3FFE" w:rsidP="00C1122E">
      <w:pPr>
        <w:autoSpaceDE w:val="0"/>
        <w:autoSpaceDN w:val="0"/>
        <w:adjustRightInd w:val="0"/>
        <w:ind w:firstLine="709"/>
        <w:contextualSpacing/>
        <w:jc w:val="both"/>
        <w:rPr>
          <w:sz w:val="28"/>
          <w:szCs w:val="28"/>
        </w:rPr>
      </w:pPr>
      <w:r w:rsidRPr="006E2F75">
        <w:rPr>
          <w:sz w:val="28"/>
          <w:szCs w:val="28"/>
        </w:rPr>
        <w:t>Положение устанавливает единые требования к порядку открытия и ведения всеми депозитариями счетов депо и иных счетов (вне зависимости от того, является депозитарий кредитной организацией или не является таковой). В частности Положение детализирует указанный порядок, в том числе посредством установления требований к ведению депозитариями активных счетов (как счетов, не предназначенных для учета прав). Наличие подробных требований к процедуре открытия и ведения таких счетов позволяет осуществлять дистанционный надзор за соблюдением депозитариями баланса между ценными бумагами, учитываемыми на их счетах, и ценными бумагами, учи</w:t>
      </w:r>
      <w:r w:rsidR="00C02E1E" w:rsidRPr="006E2F75">
        <w:rPr>
          <w:sz w:val="28"/>
          <w:szCs w:val="28"/>
        </w:rPr>
        <w:t>тываемыми на счетах их клиентов;</w:t>
      </w:r>
    </w:p>
    <w:p w:rsidR="00674C74" w:rsidRPr="006E2F75" w:rsidRDefault="00674C74" w:rsidP="00674C74">
      <w:pPr>
        <w:autoSpaceDE w:val="0"/>
        <w:autoSpaceDN w:val="0"/>
        <w:adjustRightInd w:val="0"/>
        <w:ind w:firstLine="720"/>
        <w:jc w:val="both"/>
        <w:rPr>
          <w:sz w:val="28"/>
          <w:szCs w:val="28"/>
        </w:rPr>
      </w:pPr>
      <w:r w:rsidRPr="006E2F75">
        <w:rPr>
          <w:sz w:val="28"/>
          <w:szCs w:val="28"/>
        </w:rPr>
        <w:t>Положение Банка России от 18 января 2016 года № 529-П «О порядке приостановления, возобновления действия лицензии на осуществление профессиональной деятельности на рынке ценных бумаг, о порядке принятия Банком России решения об аннулировании лицензии на осуществление профессиональной деятельности на рынке ценных бумаг, об установлении сроков принятия такого решения в случаях, установленных подпунктами 2–12 пункта 1 и подпунктом 3 пункта 2 статьи 39.1 Федерального закона от 22</w:t>
      </w:r>
      <w:r>
        <w:rPr>
          <w:sz w:val="28"/>
          <w:szCs w:val="28"/>
        </w:rPr>
        <w:t> </w:t>
      </w:r>
      <w:r w:rsidRPr="006E2F75">
        <w:rPr>
          <w:sz w:val="28"/>
          <w:szCs w:val="28"/>
        </w:rPr>
        <w:t>апреля 1996 года № 39-ФЗ «О рынке ценных бумаг», а также об установлении исчерпывающего перечня прилагаемых к заявлению об анн</w:t>
      </w:r>
      <w:r>
        <w:rPr>
          <w:sz w:val="28"/>
          <w:szCs w:val="28"/>
        </w:rPr>
        <w:t>улировании лицензии документов»;</w:t>
      </w:r>
    </w:p>
    <w:p w:rsidR="00674C74" w:rsidRPr="006E2F75" w:rsidRDefault="00674C74" w:rsidP="00674C74">
      <w:pPr>
        <w:autoSpaceDE w:val="0"/>
        <w:autoSpaceDN w:val="0"/>
        <w:adjustRightInd w:val="0"/>
        <w:ind w:firstLine="720"/>
        <w:jc w:val="both"/>
        <w:rPr>
          <w:sz w:val="28"/>
          <w:szCs w:val="28"/>
        </w:rPr>
      </w:pPr>
      <w:r w:rsidRPr="006E2F75">
        <w:rPr>
          <w:sz w:val="28"/>
          <w:szCs w:val="28"/>
        </w:rPr>
        <w:t>Положение Банка России от 24 февраля 2016 года № 534-П «О допуске ценных бумаг к организованным торгам».</w:t>
      </w:r>
    </w:p>
    <w:p w:rsidR="00674C74" w:rsidRPr="006E2F75" w:rsidRDefault="00674C74" w:rsidP="00674C74">
      <w:pPr>
        <w:autoSpaceDE w:val="0"/>
        <w:autoSpaceDN w:val="0"/>
        <w:adjustRightInd w:val="0"/>
        <w:ind w:firstLine="709"/>
        <w:jc w:val="both"/>
        <w:rPr>
          <w:sz w:val="28"/>
          <w:szCs w:val="28"/>
        </w:rPr>
      </w:pPr>
      <w:r w:rsidRPr="006E2F75">
        <w:rPr>
          <w:sz w:val="28"/>
          <w:szCs w:val="28"/>
        </w:rPr>
        <w:t>Положение устанавливает нормы допуска ценных бумаг к их публичному размещению, обращению и листингу, требования к правилам включения ценных бумаг в котировальные списки и их исключения из котировальных списков, а также для целей допуска ценных бумаг к их публичному размещению, обращению и листингу определяет правила, состав, порядок и сроки раскрытия (предоставления) информации организаторами торговли, устанавливает случаи, порядок и сроки расчета организатором торговли показателей, а также устанавливает требования к порядку хранения и защиты информации и документов, связанных с проведением организованных торгов ценными бумагами, и к сроку их хранения;</w:t>
      </w:r>
    </w:p>
    <w:p w:rsidR="005B3FFE" w:rsidRPr="006E2F75" w:rsidRDefault="005B3FFE" w:rsidP="00C1122E">
      <w:pPr>
        <w:autoSpaceDE w:val="0"/>
        <w:autoSpaceDN w:val="0"/>
        <w:adjustRightInd w:val="0"/>
        <w:ind w:firstLine="720"/>
        <w:contextualSpacing/>
        <w:jc w:val="both"/>
        <w:rPr>
          <w:sz w:val="28"/>
          <w:szCs w:val="28"/>
        </w:rPr>
      </w:pPr>
      <w:r w:rsidRPr="006E2F75">
        <w:rPr>
          <w:sz w:val="28"/>
          <w:szCs w:val="28"/>
        </w:rPr>
        <w:t>Положение Банка России 13</w:t>
      </w:r>
      <w:r w:rsidR="00C02E1E" w:rsidRPr="006E2F75">
        <w:rPr>
          <w:sz w:val="28"/>
          <w:szCs w:val="28"/>
        </w:rPr>
        <w:t xml:space="preserve"> мая </w:t>
      </w:r>
      <w:r w:rsidRPr="006E2F75">
        <w:rPr>
          <w:sz w:val="28"/>
          <w:szCs w:val="28"/>
        </w:rPr>
        <w:t>2016</w:t>
      </w:r>
      <w:r w:rsidR="00C02E1E" w:rsidRPr="006E2F75">
        <w:rPr>
          <w:sz w:val="28"/>
          <w:szCs w:val="28"/>
        </w:rPr>
        <w:t xml:space="preserve"> года</w:t>
      </w:r>
      <w:r w:rsidRPr="006E2F75">
        <w:rPr>
          <w:sz w:val="28"/>
          <w:szCs w:val="28"/>
        </w:rPr>
        <w:t xml:space="preserve"> </w:t>
      </w:r>
      <w:r w:rsidR="00A87978" w:rsidRPr="006E2F75">
        <w:rPr>
          <w:sz w:val="28"/>
          <w:szCs w:val="28"/>
        </w:rPr>
        <w:t>№ </w:t>
      </w:r>
      <w:r w:rsidRPr="006E2F75">
        <w:rPr>
          <w:sz w:val="28"/>
          <w:szCs w:val="28"/>
        </w:rPr>
        <w:t>542-П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w:t>
      </w:r>
    </w:p>
    <w:p w:rsidR="005B3FFE" w:rsidRPr="006E2F75" w:rsidRDefault="005B3FFE" w:rsidP="00C1122E">
      <w:pPr>
        <w:autoSpaceDE w:val="0"/>
        <w:autoSpaceDN w:val="0"/>
        <w:adjustRightInd w:val="0"/>
        <w:ind w:firstLine="709"/>
        <w:contextualSpacing/>
        <w:jc w:val="both"/>
        <w:rPr>
          <w:sz w:val="28"/>
          <w:szCs w:val="28"/>
        </w:rPr>
      </w:pPr>
      <w:r w:rsidRPr="006E2F75">
        <w:rPr>
          <w:sz w:val="28"/>
          <w:szCs w:val="28"/>
        </w:rPr>
        <w:t>Положение устанавливает требования к осуществлению депозитарной деятельности в Российской Федерации, в том числе конкретизирует содержание записей, которые депозитарий вносит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w:t>
      </w:r>
      <w:r w:rsidR="00C02E1E" w:rsidRPr="006E2F75">
        <w:rPr>
          <w:sz w:val="28"/>
          <w:szCs w:val="28"/>
        </w:rPr>
        <w:t>ментов;</w:t>
      </w:r>
    </w:p>
    <w:p w:rsidR="005B3FFE" w:rsidRPr="006E2F75" w:rsidRDefault="005B3FFE" w:rsidP="00C1122E">
      <w:pPr>
        <w:autoSpaceDE w:val="0"/>
        <w:autoSpaceDN w:val="0"/>
        <w:adjustRightInd w:val="0"/>
        <w:ind w:firstLine="720"/>
        <w:contextualSpacing/>
        <w:jc w:val="both"/>
        <w:rPr>
          <w:sz w:val="28"/>
          <w:szCs w:val="28"/>
        </w:rPr>
      </w:pPr>
      <w:r w:rsidRPr="006E2F75">
        <w:rPr>
          <w:sz w:val="28"/>
          <w:szCs w:val="28"/>
        </w:rPr>
        <w:t>Положение Банка России от 1</w:t>
      </w:r>
      <w:r w:rsidR="00C02E1E" w:rsidRPr="006E2F75">
        <w:rPr>
          <w:sz w:val="28"/>
          <w:szCs w:val="28"/>
        </w:rPr>
        <w:t xml:space="preserve"> июня </w:t>
      </w:r>
      <w:r w:rsidRPr="006E2F75">
        <w:rPr>
          <w:sz w:val="28"/>
          <w:szCs w:val="28"/>
        </w:rPr>
        <w:t>2016</w:t>
      </w:r>
      <w:r w:rsidR="00C02E1E" w:rsidRPr="006E2F75">
        <w:rPr>
          <w:sz w:val="28"/>
          <w:szCs w:val="28"/>
        </w:rPr>
        <w:t xml:space="preserve"> года</w:t>
      </w:r>
      <w:r w:rsidR="00F15990" w:rsidRPr="006E2F75">
        <w:rPr>
          <w:sz w:val="28"/>
          <w:szCs w:val="28"/>
        </w:rPr>
        <w:t xml:space="preserve"> </w:t>
      </w:r>
      <w:r w:rsidR="00A87978" w:rsidRPr="006E2F75">
        <w:rPr>
          <w:sz w:val="28"/>
          <w:szCs w:val="28"/>
        </w:rPr>
        <w:t>№ </w:t>
      </w:r>
      <w:r w:rsidRPr="006E2F75">
        <w:rPr>
          <w:sz w:val="28"/>
          <w:szCs w:val="28"/>
        </w:rPr>
        <w:t>546-П «О перечне информации, связанной с осуществлением прав по ценным бумагам, предоставляемой эмитентами центральному депозитарию, порядке и сроках ее предоставления, а также о требованиях к порядку предоставления центральным депозитарием доступа к такой информации».</w:t>
      </w:r>
    </w:p>
    <w:p w:rsidR="005B3FFE" w:rsidRPr="006E2F75" w:rsidRDefault="005B3FFE" w:rsidP="00C1122E">
      <w:pPr>
        <w:autoSpaceDE w:val="0"/>
        <w:autoSpaceDN w:val="0"/>
        <w:adjustRightInd w:val="0"/>
        <w:spacing w:before="240" w:after="60"/>
        <w:ind w:firstLine="567"/>
        <w:contextualSpacing/>
        <w:jc w:val="both"/>
        <w:rPr>
          <w:sz w:val="28"/>
          <w:szCs w:val="28"/>
        </w:rPr>
      </w:pPr>
      <w:r w:rsidRPr="006E2F75">
        <w:rPr>
          <w:sz w:val="28"/>
          <w:szCs w:val="28"/>
        </w:rPr>
        <w:t>Положение устанавливает перечень информации, связанной с осуществлением прав по ценным бумагам, предоставляемой эмитентами центральному депозитарию, порядок и сроки предоставления такой информации, а также требования к порядку предоставления центральным депозитарием доступа к предоставленной ему эмитентами информации, связанной с осущес</w:t>
      </w:r>
      <w:r w:rsidR="00C02E1E" w:rsidRPr="006E2F75">
        <w:rPr>
          <w:sz w:val="28"/>
          <w:szCs w:val="28"/>
        </w:rPr>
        <w:t>твлен</w:t>
      </w:r>
      <w:r w:rsidR="00674C74">
        <w:rPr>
          <w:sz w:val="28"/>
          <w:szCs w:val="28"/>
        </w:rPr>
        <w:t>ием прав по ценным бумагам.</w:t>
      </w:r>
    </w:p>
    <w:p w:rsidR="005B3FFE" w:rsidRPr="006E2F75" w:rsidRDefault="005B3FFE" w:rsidP="00C1122E">
      <w:pPr>
        <w:autoSpaceDE w:val="0"/>
        <w:autoSpaceDN w:val="0"/>
        <w:adjustRightInd w:val="0"/>
        <w:ind w:left="709"/>
        <w:jc w:val="both"/>
        <w:rPr>
          <w:sz w:val="28"/>
          <w:szCs w:val="28"/>
        </w:rPr>
      </w:pPr>
      <w:r w:rsidRPr="006E2F75">
        <w:rPr>
          <w:sz w:val="28"/>
          <w:szCs w:val="28"/>
        </w:rPr>
        <w:t>Инструкции Банка России:</w:t>
      </w:r>
    </w:p>
    <w:p w:rsidR="005B3FFE" w:rsidRPr="006E2F75" w:rsidRDefault="005B3FFE" w:rsidP="00C1122E">
      <w:pPr>
        <w:autoSpaceDE w:val="0"/>
        <w:autoSpaceDN w:val="0"/>
        <w:adjustRightInd w:val="0"/>
        <w:ind w:firstLine="720"/>
        <w:jc w:val="both"/>
        <w:rPr>
          <w:sz w:val="28"/>
          <w:szCs w:val="28"/>
        </w:rPr>
      </w:pPr>
      <w:r w:rsidRPr="006E2F75">
        <w:rPr>
          <w:sz w:val="28"/>
          <w:szCs w:val="28"/>
        </w:rPr>
        <w:t>Инструкция Банка России от 6</w:t>
      </w:r>
      <w:r w:rsidR="00C02E1E" w:rsidRPr="006E2F75">
        <w:rPr>
          <w:sz w:val="28"/>
          <w:szCs w:val="28"/>
        </w:rPr>
        <w:t xml:space="preserve"> ноября </w:t>
      </w:r>
      <w:r w:rsidRPr="006E2F75">
        <w:rPr>
          <w:sz w:val="28"/>
          <w:szCs w:val="28"/>
        </w:rPr>
        <w:t>2014</w:t>
      </w:r>
      <w:r w:rsidR="00C02E1E" w:rsidRPr="006E2F75">
        <w:rPr>
          <w:sz w:val="28"/>
          <w:szCs w:val="28"/>
        </w:rPr>
        <w:t xml:space="preserve"> года </w:t>
      </w:r>
      <w:r w:rsidR="00A87978" w:rsidRPr="006E2F75">
        <w:rPr>
          <w:sz w:val="28"/>
          <w:szCs w:val="28"/>
        </w:rPr>
        <w:t>№ </w:t>
      </w:r>
      <w:r w:rsidRPr="006E2F75">
        <w:rPr>
          <w:sz w:val="28"/>
          <w:szCs w:val="28"/>
        </w:rPr>
        <w:t>157-И «О порядке регистрации правил доверительного управления паевым инвестиционным фондом и изменений и дополнений в них».</w:t>
      </w:r>
    </w:p>
    <w:p w:rsidR="005B3FFE" w:rsidRPr="006E2F75" w:rsidRDefault="005B3FFE" w:rsidP="00C1122E">
      <w:pPr>
        <w:autoSpaceDE w:val="0"/>
        <w:autoSpaceDN w:val="0"/>
        <w:adjustRightInd w:val="0"/>
        <w:ind w:firstLine="709"/>
        <w:jc w:val="both"/>
        <w:rPr>
          <w:sz w:val="28"/>
          <w:szCs w:val="28"/>
        </w:rPr>
      </w:pPr>
      <w:r w:rsidRPr="006E2F75">
        <w:rPr>
          <w:sz w:val="28"/>
          <w:szCs w:val="28"/>
        </w:rPr>
        <w:t>Инструкция устанавливает порядок регистрации правил доверительного управления паевым инвестиционным фондом и изменений и дополнений в них, включая требования к составу и содержанию представл</w:t>
      </w:r>
      <w:r w:rsidR="00C02E1E" w:rsidRPr="006E2F75">
        <w:rPr>
          <w:sz w:val="28"/>
          <w:szCs w:val="28"/>
        </w:rPr>
        <w:t>яемых на регистрацию документов;</w:t>
      </w:r>
    </w:p>
    <w:p w:rsidR="005B3FFE" w:rsidRPr="006E2F75" w:rsidRDefault="005B3FFE" w:rsidP="00C1122E">
      <w:pPr>
        <w:autoSpaceDE w:val="0"/>
        <w:autoSpaceDN w:val="0"/>
        <w:adjustRightInd w:val="0"/>
        <w:ind w:firstLine="720"/>
        <w:jc w:val="both"/>
        <w:rPr>
          <w:sz w:val="28"/>
          <w:szCs w:val="28"/>
        </w:rPr>
      </w:pPr>
      <w:r w:rsidRPr="006E2F75">
        <w:rPr>
          <w:sz w:val="28"/>
          <w:szCs w:val="28"/>
        </w:rPr>
        <w:t>Инструкция Банка России от 14</w:t>
      </w:r>
      <w:r w:rsidR="00C02E1E" w:rsidRPr="006E2F75">
        <w:rPr>
          <w:sz w:val="28"/>
          <w:szCs w:val="28"/>
        </w:rPr>
        <w:t xml:space="preserve"> апреля </w:t>
      </w:r>
      <w:r w:rsidRPr="006E2F75">
        <w:rPr>
          <w:sz w:val="28"/>
          <w:szCs w:val="28"/>
        </w:rPr>
        <w:t>2015</w:t>
      </w:r>
      <w:r w:rsidR="00C02E1E" w:rsidRPr="006E2F75">
        <w:rPr>
          <w:sz w:val="28"/>
          <w:szCs w:val="28"/>
        </w:rPr>
        <w:t xml:space="preserve"> года</w:t>
      </w:r>
      <w:r w:rsidR="00F15990" w:rsidRPr="006E2F75">
        <w:rPr>
          <w:sz w:val="28"/>
          <w:szCs w:val="28"/>
        </w:rPr>
        <w:t xml:space="preserve"> </w:t>
      </w:r>
      <w:r w:rsidR="00A87978" w:rsidRPr="006E2F75">
        <w:rPr>
          <w:sz w:val="28"/>
          <w:szCs w:val="28"/>
        </w:rPr>
        <w:t>№ </w:t>
      </w:r>
      <w:r w:rsidRPr="006E2F75">
        <w:rPr>
          <w:sz w:val="28"/>
          <w:szCs w:val="28"/>
        </w:rPr>
        <w:t xml:space="preserve">162-И </w:t>
      </w:r>
      <w:r w:rsidR="006D58B3">
        <w:rPr>
          <w:sz w:val="28"/>
          <w:szCs w:val="28"/>
        </w:rPr>
        <w:br/>
      </w:r>
      <w:r w:rsidRPr="006E2F75">
        <w:rPr>
          <w:sz w:val="28"/>
          <w:szCs w:val="28"/>
        </w:rPr>
        <w:t>«О требованиях к составу и содержанию документов, представляемых в Банк России для регистрации правил доверительного управления ипотечным покрытием, а также изменений и дополнений, вносимых в них».</w:t>
      </w:r>
    </w:p>
    <w:p w:rsidR="005B3FFE" w:rsidRPr="006E2F75" w:rsidRDefault="005B3FFE" w:rsidP="00C1122E">
      <w:pPr>
        <w:autoSpaceDE w:val="0"/>
        <w:autoSpaceDN w:val="0"/>
        <w:adjustRightInd w:val="0"/>
        <w:ind w:firstLine="709"/>
        <w:jc w:val="both"/>
        <w:rPr>
          <w:sz w:val="28"/>
          <w:szCs w:val="28"/>
        </w:rPr>
      </w:pPr>
      <w:r w:rsidRPr="006E2F75">
        <w:rPr>
          <w:sz w:val="28"/>
          <w:szCs w:val="28"/>
        </w:rPr>
        <w:t>Инструкция устанавливает требования к составу и содержанию документов, представляемых в Банк России для регистрации правил доверительного управления ипотечным покрытием, а также изменен</w:t>
      </w:r>
      <w:r w:rsidR="00C02E1E" w:rsidRPr="006E2F75">
        <w:rPr>
          <w:sz w:val="28"/>
          <w:szCs w:val="28"/>
        </w:rPr>
        <w:t>ий и дополнений, вносимых в них;</w:t>
      </w:r>
    </w:p>
    <w:p w:rsidR="005B3FFE" w:rsidRPr="006E2F75" w:rsidRDefault="005B3FFE" w:rsidP="00C1122E">
      <w:pPr>
        <w:autoSpaceDE w:val="0"/>
        <w:autoSpaceDN w:val="0"/>
        <w:adjustRightInd w:val="0"/>
        <w:ind w:firstLine="720"/>
        <w:jc w:val="both"/>
        <w:rPr>
          <w:sz w:val="28"/>
          <w:szCs w:val="28"/>
        </w:rPr>
      </w:pPr>
      <w:r w:rsidRPr="006E2F75">
        <w:rPr>
          <w:sz w:val="28"/>
          <w:szCs w:val="28"/>
        </w:rPr>
        <w:t>Инструкция Банка России от 29</w:t>
      </w:r>
      <w:r w:rsidR="00C02E1E" w:rsidRPr="006E2F75">
        <w:rPr>
          <w:sz w:val="28"/>
          <w:szCs w:val="28"/>
        </w:rPr>
        <w:t xml:space="preserve"> июня </w:t>
      </w:r>
      <w:r w:rsidRPr="006E2F75">
        <w:rPr>
          <w:sz w:val="28"/>
          <w:szCs w:val="28"/>
        </w:rPr>
        <w:t>2015</w:t>
      </w:r>
      <w:r w:rsidR="00C02E1E" w:rsidRPr="006E2F75">
        <w:rPr>
          <w:sz w:val="28"/>
          <w:szCs w:val="28"/>
        </w:rPr>
        <w:t xml:space="preserve"> года </w:t>
      </w:r>
      <w:r w:rsidR="00A87978" w:rsidRPr="006E2F75">
        <w:rPr>
          <w:sz w:val="28"/>
          <w:szCs w:val="28"/>
        </w:rPr>
        <w:t>№ </w:t>
      </w:r>
      <w:r w:rsidRPr="006E2F75">
        <w:rPr>
          <w:sz w:val="28"/>
          <w:szCs w:val="28"/>
        </w:rPr>
        <w:t>166-И «О порядке лицензирования акционерных инвестиционных фондов, управляющих компаний и специализированных депозитариев, порядке ведения реестра лицензий акционерных инвестиционных фондов, реестра лицензий управляющих компаний и реестра лицензий специализированных депозитариев, порядке регистрации правил организации и осуществления внутреннего контроля в управляющей компании или в специализированном депозитарии и изменений в них и порядке уведомления Банка России об изменении сведений о должностных лицах акционерного инвестиционного фонда, управляющей компании и специализированного депозитария».</w:t>
      </w:r>
    </w:p>
    <w:p w:rsidR="005B3FFE" w:rsidRDefault="005B3FFE" w:rsidP="00C1122E">
      <w:pPr>
        <w:autoSpaceDE w:val="0"/>
        <w:autoSpaceDN w:val="0"/>
        <w:adjustRightInd w:val="0"/>
        <w:ind w:firstLine="709"/>
        <w:jc w:val="both"/>
        <w:rPr>
          <w:sz w:val="28"/>
          <w:szCs w:val="28"/>
        </w:rPr>
      </w:pPr>
      <w:r w:rsidRPr="006E2F75">
        <w:rPr>
          <w:sz w:val="28"/>
          <w:szCs w:val="28"/>
        </w:rPr>
        <w:t>Инструкция устанавливает порядок предоставления акционерным инвестиционным фондам лицензии на осуществление деятельности инвестиционного фонда, управляющим компаниям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и специализированным депозитариям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порядок переоформления документа, подтверждающего наличие лицензии акционерного инвестиционного фонда, лицензии управляющей компании, лицензии специализированного депозитария, требования к форме документа, подтверждающего наличие лицензии, порядок ведения реестра лицензий акционерных инвестиционных фондов, реестра лицензий управляющих компаний и реестра лицензий специализированных депозитариев (реестр лицензий) и выдачи выписок из реестра лицензий, а также порядок уведомления Банка России об изменении сведений о должностных лицах акционерного инвестиционного фонда, управляющей компании и специализированного депозитария;</w:t>
      </w:r>
    </w:p>
    <w:p w:rsidR="00B94F4C" w:rsidRPr="006E2F75" w:rsidRDefault="00B94F4C" w:rsidP="00B94F4C">
      <w:pPr>
        <w:autoSpaceDE w:val="0"/>
        <w:autoSpaceDN w:val="0"/>
        <w:adjustRightInd w:val="0"/>
        <w:ind w:firstLine="720"/>
        <w:jc w:val="both"/>
        <w:rPr>
          <w:sz w:val="28"/>
          <w:szCs w:val="28"/>
        </w:rPr>
      </w:pPr>
      <w:r w:rsidRPr="006E2F75">
        <w:rPr>
          <w:sz w:val="28"/>
          <w:szCs w:val="28"/>
        </w:rPr>
        <w:t>Инструкция Банка России от 13 сентября 2015 года № 168-И «О порядке лицензирования Банком России профессиональной деятельности на рынке ценных бумаг и порядке ведения реестра профессиональных</w:t>
      </w:r>
      <w:r>
        <w:rPr>
          <w:sz w:val="28"/>
          <w:szCs w:val="28"/>
        </w:rPr>
        <w:t xml:space="preserve"> участников рынка ценных бумаг»;</w:t>
      </w:r>
    </w:p>
    <w:p w:rsidR="005B3FFE" w:rsidRPr="006E2F75" w:rsidRDefault="005B3FFE" w:rsidP="00C1122E">
      <w:pPr>
        <w:autoSpaceDE w:val="0"/>
        <w:autoSpaceDN w:val="0"/>
        <w:adjustRightInd w:val="0"/>
        <w:ind w:firstLine="720"/>
        <w:jc w:val="both"/>
        <w:rPr>
          <w:sz w:val="28"/>
          <w:szCs w:val="28"/>
        </w:rPr>
      </w:pPr>
      <w:r w:rsidRPr="006E2F75">
        <w:rPr>
          <w:sz w:val="28"/>
          <w:szCs w:val="28"/>
        </w:rPr>
        <w:t>Инструкция Банка России от 26</w:t>
      </w:r>
      <w:r w:rsidR="00C02E1E" w:rsidRPr="006E2F75">
        <w:rPr>
          <w:sz w:val="28"/>
          <w:szCs w:val="28"/>
        </w:rPr>
        <w:t xml:space="preserve"> октября </w:t>
      </w:r>
      <w:r w:rsidRPr="006E2F75">
        <w:rPr>
          <w:sz w:val="28"/>
          <w:szCs w:val="28"/>
        </w:rPr>
        <w:t>2015</w:t>
      </w:r>
      <w:r w:rsidR="00C02E1E" w:rsidRPr="006E2F75">
        <w:rPr>
          <w:sz w:val="28"/>
          <w:szCs w:val="28"/>
        </w:rPr>
        <w:t xml:space="preserve"> года</w:t>
      </w:r>
      <w:r w:rsidR="00F15990" w:rsidRPr="006E2F75">
        <w:rPr>
          <w:sz w:val="28"/>
          <w:szCs w:val="28"/>
        </w:rPr>
        <w:t xml:space="preserve"> </w:t>
      </w:r>
      <w:r w:rsidR="00A87978" w:rsidRPr="006E2F75">
        <w:rPr>
          <w:sz w:val="28"/>
          <w:szCs w:val="28"/>
        </w:rPr>
        <w:t>№ </w:t>
      </w:r>
      <w:r w:rsidRPr="006E2F75">
        <w:rPr>
          <w:sz w:val="28"/>
          <w:szCs w:val="28"/>
        </w:rPr>
        <w:t>169-И «О порядке лицензирования Банком России бирж и торговых систем и порядке ведения реестра лицензий».</w:t>
      </w:r>
    </w:p>
    <w:p w:rsidR="005B3FFE" w:rsidRPr="006E2F75" w:rsidRDefault="005B3FFE" w:rsidP="00C1122E">
      <w:pPr>
        <w:autoSpaceDE w:val="0"/>
        <w:autoSpaceDN w:val="0"/>
        <w:adjustRightInd w:val="0"/>
        <w:ind w:firstLine="709"/>
        <w:jc w:val="both"/>
        <w:rPr>
          <w:sz w:val="28"/>
          <w:szCs w:val="28"/>
        </w:rPr>
      </w:pPr>
      <w:r w:rsidRPr="006E2F75">
        <w:rPr>
          <w:sz w:val="28"/>
          <w:szCs w:val="28"/>
        </w:rPr>
        <w:t>Инструкция устанавливает порядок лицензирования Банком России бирж и торговых систем, в том числе переоформления документа, подтверждающего наличие лицензии, оформления и представления документов для получения лицензии и переоформления документа, подтверждающего наличие лицензии, форму заявления о выдаче лицензии, форму анкеты, форму документа, содержащего подробную информацию о заемных средствах и дебиторской задолженности, форму документа, подтверждающего наличие лицензии, а также порядок ведения реестра лицензий бирж и торговых систем (реестр лицензий) и порядок</w:t>
      </w:r>
      <w:r w:rsidR="00C02E1E" w:rsidRPr="006E2F75">
        <w:rPr>
          <w:sz w:val="28"/>
          <w:szCs w:val="28"/>
        </w:rPr>
        <w:t xml:space="preserve"> предоставления выписок из него;</w:t>
      </w:r>
    </w:p>
    <w:p w:rsidR="005B3FFE" w:rsidRPr="006E2F75" w:rsidRDefault="005B3FFE" w:rsidP="00C1122E">
      <w:pPr>
        <w:autoSpaceDE w:val="0"/>
        <w:autoSpaceDN w:val="0"/>
        <w:adjustRightInd w:val="0"/>
        <w:ind w:firstLine="720"/>
        <w:jc w:val="both"/>
        <w:rPr>
          <w:sz w:val="28"/>
          <w:szCs w:val="28"/>
        </w:rPr>
      </w:pPr>
      <w:r w:rsidRPr="006E2F75">
        <w:rPr>
          <w:sz w:val="28"/>
          <w:szCs w:val="28"/>
        </w:rPr>
        <w:t>Инструкция Банка России от 11</w:t>
      </w:r>
      <w:r w:rsidR="00C02E1E" w:rsidRPr="006E2F75">
        <w:rPr>
          <w:sz w:val="28"/>
          <w:szCs w:val="28"/>
        </w:rPr>
        <w:t xml:space="preserve"> ноября </w:t>
      </w:r>
      <w:r w:rsidRPr="006E2F75">
        <w:rPr>
          <w:sz w:val="28"/>
          <w:szCs w:val="28"/>
        </w:rPr>
        <w:t>2015</w:t>
      </w:r>
      <w:r w:rsidR="00C02E1E" w:rsidRPr="006E2F75">
        <w:rPr>
          <w:sz w:val="28"/>
          <w:szCs w:val="28"/>
        </w:rPr>
        <w:t xml:space="preserve"> года</w:t>
      </w:r>
      <w:r w:rsidR="00F15990" w:rsidRPr="006E2F75">
        <w:rPr>
          <w:sz w:val="28"/>
          <w:szCs w:val="28"/>
        </w:rPr>
        <w:t xml:space="preserve"> </w:t>
      </w:r>
      <w:r w:rsidR="00A87978" w:rsidRPr="006E2F75">
        <w:rPr>
          <w:sz w:val="28"/>
          <w:szCs w:val="28"/>
        </w:rPr>
        <w:t>№ </w:t>
      </w:r>
      <w:r w:rsidRPr="006E2F75">
        <w:rPr>
          <w:sz w:val="28"/>
          <w:szCs w:val="28"/>
        </w:rPr>
        <w:t>170-И «О порядке лицензирования Банком России клиринговой деятельности и порядке ведения реестра лицензий».</w:t>
      </w:r>
    </w:p>
    <w:p w:rsidR="005B3FFE" w:rsidRPr="006E2F75" w:rsidRDefault="005B3FFE" w:rsidP="00C1122E">
      <w:pPr>
        <w:autoSpaceDE w:val="0"/>
        <w:autoSpaceDN w:val="0"/>
        <w:adjustRightInd w:val="0"/>
        <w:ind w:firstLine="709"/>
        <w:jc w:val="both"/>
        <w:rPr>
          <w:sz w:val="28"/>
          <w:szCs w:val="28"/>
        </w:rPr>
      </w:pPr>
      <w:r w:rsidRPr="006E2F75">
        <w:rPr>
          <w:sz w:val="28"/>
          <w:szCs w:val="28"/>
        </w:rPr>
        <w:t>Инструкция устанавливает порядок лицензирования Банком России клиринговой деятельности, в том числе переоформления документа, подтверждающего наличие лицензии, оформления и представления документов для получения лицензии и переоформления документа, подтверждающего наличие лицензии, форму заявления о выдаче лицензии, форму анкеты, форму документа, содержащего подробную информацию о заемных средствах и дебиторской задолженности, форму документа, подтверждающего наличие лицензии, а также порядок ведения реестра лицензий, в том числе порядок формирования состава включаемых в него сведений, и порядок</w:t>
      </w:r>
      <w:r w:rsidR="00C02E1E" w:rsidRPr="006E2F75">
        <w:rPr>
          <w:sz w:val="28"/>
          <w:szCs w:val="28"/>
        </w:rPr>
        <w:t xml:space="preserve"> предоставления выписок из него;</w:t>
      </w:r>
    </w:p>
    <w:p w:rsidR="005B3FFE" w:rsidRPr="006E2F75" w:rsidRDefault="005B3FFE" w:rsidP="00C1122E">
      <w:pPr>
        <w:autoSpaceDE w:val="0"/>
        <w:autoSpaceDN w:val="0"/>
        <w:adjustRightInd w:val="0"/>
        <w:ind w:firstLine="720"/>
        <w:jc w:val="both"/>
        <w:rPr>
          <w:sz w:val="28"/>
          <w:szCs w:val="28"/>
        </w:rPr>
      </w:pPr>
      <w:r w:rsidRPr="006E2F75">
        <w:rPr>
          <w:sz w:val="28"/>
          <w:szCs w:val="28"/>
        </w:rPr>
        <w:t>Инструкция Банка России от 8</w:t>
      </w:r>
      <w:r w:rsidR="00C02E1E" w:rsidRPr="006E2F75">
        <w:rPr>
          <w:sz w:val="28"/>
          <w:szCs w:val="28"/>
        </w:rPr>
        <w:t xml:space="preserve"> июня </w:t>
      </w:r>
      <w:r w:rsidRPr="006E2F75">
        <w:rPr>
          <w:sz w:val="28"/>
          <w:szCs w:val="28"/>
        </w:rPr>
        <w:t>2016</w:t>
      </w:r>
      <w:r w:rsidR="00C02E1E" w:rsidRPr="006E2F75">
        <w:rPr>
          <w:sz w:val="28"/>
          <w:szCs w:val="28"/>
        </w:rPr>
        <w:t xml:space="preserve"> года </w:t>
      </w:r>
      <w:r w:rsidR="00A87978" w:rsidRPr="006E2F75">
        <w:rPr>
          <w:sz w:val="28"/>
          <w:szCs w:val="28"/>
        </w:rPr>
        <w:t>№ </w:t>
      </w:r>
      <w:r w:rsidRPr="006E2F75">
        <w:rPr>
          <w:sz w:val="28"/>
          <w:szCs w:val="28"/>
        </w:rPr>
        <w:t>173-И «О порядке и об условиях лицензирования репозитарной деятельности и о порядке уведомления репозитарием Банка России о назначении руководителя структурного подразделения, созданного для осуществления репозитарной деятельности, или освобождении его от занимаемой должности».</w:t>
      </w:r>
    </w:p>
    <w:p w:rsidR="005B3FFE" w:rsidRPr="006E2F75" w:rsidRDefault="005B3FFE" w:rsidP="00C1122E">
      <w:pPr>
        <w:autoSpaceDE w:val="0"/>
        <w:autoSpaceDN w:val="0"/>
        <w:adjustRightInd w:val="0"/>
        <w:ind w:firstLine="709"/>
        <w:jc w:val="both"/>
        <w:rPr>
          <w:sz w:val="28"/>
          <w:szCs w:val="28"/>
        </w:rPr>
      </w:pPr>
      <w:r w:rsidRPr="006E2F75">
        <w:rPr>
          <w:sz w:val="28"/>
          <w:szCs w:val="28"/>
        </w:rPr>
        <w:t>Инструкция определяет порядок и условия лицензирования репозитарной деятельности, а также устанавливает порядок уведомления репозитарием Банка России о назначении руководителя структурного подразделения, созданного для осуществления репозитарной деятельности (руководитель подразделения), или освобождении его от зан</w:t>
      </w:r>
      <w:r w:rsidR="00B94F4C">
        <w:rPr>
          <w:sz w:val="28"/>
          <w:szCs w:val="28"/>
        </w:rPr>
        <w:t>имаемой должности.</w:t>
      </w:r>
    </w:p>
    <w:p w:rsidR="005B3FFE" w:rsidRPr="006E2F75" w:rsidRDefault="005B3FFE" w:rsidP="00C1122E">
      <w:pPr>
        <w:autoSpaceDE w:val="0"/>
        <w:autoSpaceDN w:val="0"/>
        <w:adjustRightInd w:val="0"/>
        <w:ind w:firstLine="709"/>
        <w:jc w:val="both"/>
        <w:rPr>
          <w:sz w:val="28"/>
          <w:szCs w:val="28"/>
        </w:rPr>
      </w:pPr>
      <w:r w:rsidRPr="006E2F75">
        <w:rPr>
          <w:sz w:val="28"/>
          <w:szCs w:val="28"/>
        </w:rPr>
        <w:t>Методические рекомендации Банка России:</w:t>
      </w:r>
    </w:p>
    <w:p w:rsidR="005B3FFE" w:rsidRPr="006E2F75" w:rsidRDefault="005B3FFE" w:rsidP="00C1122E">
      <w:pPr>
        <w:autoSpaceDE w:val="0"/>
        <w:autoSpaceDN w:val="0"/>
        <w:adjustRightInd w:val="0"/>
        <w:ind w:firstLine="720"/>
        <w:jc w:val="both"/>
        <w:rPr>
          <w:sz w:val="28"/>
          <w:szCs w:val="28"/>
        </w:rPr>
      </w:pPr>
      <w:r w:rsidRPr="006E2F75">
        <w:rPr>
          <w:sz w:val="28"/>
          <w:szCs w:val="28"/>
        </w:rPr>
        <w:t>Методические рекомендации Банка России от 20</w:t>
      </w:r>
      <w:r w:rsidR="00C02E1E" w:rsidRPr="006E2F75">
        <w:rPr>
          <w:sz w:val="28"/>
          <w:szCs w:val="28"/>
        </w:rPr>
        <w:t xml:space="preserve"> мая </w:t>
      </w:r>
      <w:r w:rsidRPr="006E2F75">
        <w:rPr>
          <w:sz w:val="28"/>
          <w:szCs w:val="28"/>
        </w:rPr>
        <w:t>2016</w:t>
      </w:r>
      <w:r w:rsidR="00C02E1E" w:rsidRPr="006E2F75">
        <w:rPr>
          <w:sz w:val="28"/>
          <w:szCs w:val="28"/>
        </w:rPr>
        <w:t xml:space="preserve"> года </w:t>
      </w:r>
      <w:r w:rsidR="00A87978" w:rsidRPr="006E2F75">
        <w:rPr>
          <w:sz w:val="28"/>
          <w:szCs w:val="28"/>
        </w:rPr>
        <w:t>№ </w:t>
      </w:r>
      <w:r w:rsidRPr="006E2F75">
        <w:rPr>
          <w:sz w:val="28"/>
          <w:szCs w:val="28"/>
        </w:rPr>
        <w:t>17-МР по разработке планов восстановления финансовой устойчивости инфраструктурными организациями финансового рынка.</w:t>
      </w:r>
    </w:p>
    <w:p w:rsidR="005B3FFE" w:rsidRPr="006E2F75" w:rsidRDefault="005B3FFE" w:rsidP="00C1122E">
      <w:pPr>
        <w:autoSpaceDE w:val="0"/>
        <w:autoSpaceDN w:val="0"/>
        <w:adjustRightInd w:val="0"/>
        <w:ind w:firstLine="709"/>
        <w:jc w:val="both"/>
        <w:rPr>
          <w:sz w:val="28"/>
          <w:szCs w:val="28"/>
        </w:rPr>
      </w:pPr>
      <w:r w:rsidRPr="006E2F75">
        <w:rPr>
          <w:sz w:val="28"/>
          <w:szCs w:val="28"/>
        </w:rPr>
        <w:t>Методические рекомендации разработаны с учетом положений международных документов в целях доведения до инфраструктурных организаций основных рекомендаций по обеспечению их финансовой устойчивости, в том числе по разработке плана восстановления финансовой устойчивости</w:t>
      </w:r>
      <w:r w:rsidR="0010716A" w:rsidRPr="006E2F75">
        <w:rPr>
          <w:sz w:val="28"/>
          <w:szCs w:val="28"/>
        </w:rPr>
        <w:t xml:space="preserve"> </w:t>
      </w:r>
      <w:r w:rsidRPr="006E2F75">
        <w:rPr>
          <w:sz w:val="28"/>
          <w:szCs w:val="28"/>
        </w:rPr>
        <w:t>в отношении стресс-сценариев, по разработке сигналов раннего предупреждения и индикаторов реализации плана восстановления и в отношении инструментов восстан</w:t>
      </w:r>
      <w:r w:rsidR="00C02E1E" w:rsidRPr="006E2F75">
        <w:rPr>
          <w:sz w:val="28"/>
          <w:szCs w:val="28"/>
        </w:rPr>
        <w:t>овления финансовой устойчивости;</w:t>
      </w:r>
    </w:p>
    <w:p w:rsidR="005B3FFE" w:rsidRPr="006E2F75" w:rsidRDefault="005B3FFE" w:rsidP="00C1122E">
      <w:pPr>
        <w:autoSpaceDE w:val="0"/>
        <w:autoSpaceDN w:val="0"/>
        <w:adjustRightInd w:val="0"/>
        <w:ind w:firstLine="720"/>
        <w:jc w:val="both"/>
        <w:rPr>
          <w:sz w:val="28"/>
          <w:szCs w:val="28"/>
        </w:rPr>
      </w:pPr>
      <w:r w:rsidRPr="006E2F75">
        <w:rPr>
          <w:sz w:val="28"/>
          <w:szCs w:val="28"/>
        </w:rPr>
        <w:t>Методические рекомендации Банка России от 24</w:t>
      </w:r>
      <w:r w:rsidR="00C02E1E" w:rsidRPr="006E2F75">
        <w:rPr>
          <w:sz w:val="28"/>
          <w:szCs w:val="28"/>
        </w:rPr>
        <w:t xml:space="preserve"> мая </w:t>
      </w:r>
      <w:r w:rsidRPr="006E2F75">
        <w:rPr>
          <w:sz w:val="28"/>
          <w:szCs w:val="28"/>
        </w:rPr>
        <w:t>2016</w:t>
      </w:r>
      <w:r w:rsidR="00C02E1E" w:rsidRPr="006E2F75">
        <w:rPr>
          <w:sz w:val="28"/>
          <w:szCs w:val="28"/>
        </w:rPr>
        <w:t xml:space="preserve"> года </w:t>
      </w:r>
      <w:r w:rsidR="00A87978" w:rsidRPr="006E2F75">
        <w:rPr>
          <w:sz w:val="28"/>
          <w:szCs w:val="28"/>
        </w:rPr>
        <w:t>№ </w:t>
      </w:r>
      <w:r w:rsidRPr="006E2F75">
        <w:rPr>
          <w:sz w:val="28"/>
          <w:szCs w:val="28"/>
        </w:rPr>
        <w:t>18-МР по определению предельных размеров позиций клиентов участников организованных торгов иностранной валютой при совершении некоторых видов сделок.</w:t>
      </w:r>
    </w:p>
    <w:p w:rsidR="005B3FFE" w:rsidRPr="006E2F75" w:rsidRDefault="005B3FFE" w:rsidP="00C1122E">
      <w:pPr>
        <w:autoSpaceDE w:val="0"/>
        <w:autoSpaceDN w:val="0"/>
        <w:adjustRightInd w:val="0"/>
        <w:ind w:firstLine="709"/>
        <w:jc w:val="both"/>
        <w:rPr>
          <w:sz w:val="28"/>
          <w:szCs w:val="28"/>
        </w:rPr>
      </w:pPr>
      <w:r w:rsidRPr="006E2F75">
        <w:rPr>
          <w:sz w:val="28"/>
          <w:szCs w:val="28"/>
        </w:rPr>
        <w:t>Рекомендации направлены на защиту интересов частных инвесторов,</w:t>
      </w:r>
      <w:r w:rsidR="00B94F4C">
        <w:rPr>
          <w:sz w:val="28"/>
          <w:szCs w:val="28"/>
        </w:rPr>
        <w:br/>
      </w:r>
      <w:r w:rsidRPr="006E2F75">
        <w:rPr>
          <w:sz w:val="28"/>
          <w:szCs w:val="28"/>
        </w:rPr>
        <w:t>т</w:t>
      </w:r>
      <w:r w:rsidR="00B94F4C">
        <w:rPr>
          <w:sz w:val="28"/>
          <w:szCs w:val="28"/>
        </w:rPr>
        <w:t>.</w:t>
      </w:r>
      <w:r w:rsidRPr="006E2F75">
        <w:rPr>
          <w:sz w:val="28"/>
          <w:szCs w:val="28"/>
        </w:rPr>
        <w:t>е</w:t>
      </w:r>
      <w:r w:rsidR="00B94F4C">
        <w:rPr>
          <w:sz w:val="28"/>
          <w:szCs w:val="28"/>
        </w:rPr>
        <w:t>.</w:t>
      </w:r>
      <w:r w:rsidRPr="006E2F75">
        <w:rPr>
          <w:sz w:val="28"/>
          <w:szCs w:val="28"/>
        </w:rPr>
        <w:t xml:space="preserve"> граждан, не являющихся квалифицированными инвесторами.</w:t>
      </w:r>
    </w:p>
    <w:p w:rsidR="005B3FFE" w:rsidRPr="006E2F75" w:rsidRDefault="005B3FFE" w:rsidP="000304F3">
      <w:pPr>
        <w:pStyle w:val="2"/>
      </w:pPr>
      <w:bookmarkStart w:id="531" w:name="_Toc447287666"/>
      <w:bookmarkStart w:id="532" w:name="_Toc476067474"/>
      <w:bookmarkStart w:id="533" w:name="_Toc477949224"/>
      <w:r w:rsidRPr="006E2F75">
        <w:t>Республика Таджикистан</w:t>
      </w:r>
      <w:bookmarkEnd w:id="531"/>
      <w:bookmarkEnd w:id="532"/>
      <w:bookmarkEnd w:id="533"/>
    </w:p>
    <w:p w:rsidR="005B3FFE" w:rsidRPr="006E2F75" w:rsidRDefault="005B3FFE" w:rsidP="00C1122E">
      <w:pPr>
        <w:suppressAutoHyphens/>
        <w:ind w:firstLine="709"/>
        <w:jc w:val="both"/>
        <w:rPr>
          <w:kern w:val="28"/>
          <w:sz w:val="28"/>
          <w:szCs w:val="28"/>
        </w:rPr>
      </w:pPr>
      <w:r w:rsidRPr="006E2F75">
        <w:rPr>
          <w:kern w:val="28"/>
          <w:sz w:val="28"/>
          <w:szCs w:val="28"/>
        </w:rPr>
        <w:t>Агентство по развитию рынка ценных бумаг и специализированного регистратора Министерства финансов Республики Таджикистан (далее – Агентство), являясь уполномоченным государственным органом по регулированию, надзору и контролю на рынке ценных бумаг, осуществляет свои функции в рамках полномочий, установленных Положением об Агентстве, утвержденным приказом Министерства финансов Республики Таджикистан от 20 февраля 2007</w:t>
      </w:r>
      <w:r w:rsidR="00F15990" w:rsidRPr="006E2F75">
        <w:rPr>
          <w:kern w:val="28"/>
          <w:sz w:val="28"/>
          <w:szCs w:val="28"/>
        </w:rPr>
        <w:t xml:space="preserve"> </w:t>
      </w:r>
      <w:r w:rsidRPr="006E2F75">
        <w:rPr>
          <w:kern w:val="28"/>
          <w:sz w:val="28"/>
          <w:szCs w:val="28"/>
        </w:rPr>
        <w:t xml:space="preserve">года </w:t>
      </w:r>
      <w:r w:rsidR="00A87978" w:rsidRPr="006E2F75">
        <w:rPr>
          <w:kern w:val="28"/>
          <w:sz w:val="28"/>
          <w:szCs w:val="28"/>
        </w:rPr>
        <w:t>№ </w:t>
      </w:r>
      <w:r w:rsidRPr="006E2F75">
        <w:rPr>
          <w:kern w:val="28"/>
          <w:sz w:val="28"/>
          <w:szCs w:val="28"/>
        </w:rPr>
        <w:t>21.</w:t>
      </w:r>
    </w:p>
    <w:p w:rsidR="005B3FFE" w:rsidRPr="006E2F75" w:rsidRDefault="005B3FFE" w:rsidP="00C1122E">
      <w:pPr>
        <w:suppressAutoHyphens/>
        <w:ind w:firstLine="709"/>
        <w:jc w:val="both"/>
        <w:rPr>
          <w:kern w:val="28"/>
          <w:sz w:val="28"/>
          <w:szCs w:val="28"/>
        </w:rPr>
      </w:pPr>
      <w:r w:rsidRPr="006E2F75">
        <w:rPr>
          <w:kern w:val="28"/>
          <w:sz w:val="28"/>
          <w:szCs w:val="28"/>
        </w:rPr>
        <w:t>В соответствии с Положением основными задачами Агентства являются регулирование отношений, складывающихся на рынке ценных бумаг, определение приоритетов формирования и развития рынка ценных бумаг, обеспечение защиты прав и интересов акционеров, инвесторов, эмитентов, мониторинг рынка ценных бумаг в целях сохранения устойчивости финансовой системы, разработка нормативно-правовой базы по рынку ценных бумаг.</w:t>
      </w:r>
    </w:p>
    <w:p w:rsidR="00701031" w:rsidRPr="006E2F75" w:rsidRDefault="00184466" w:rsidP="00C1122E">
      <w:pPr>
        <w:suppressAutoHyphens/>
        <w:spacing w:after="180"/>
        <w:ind w:firstLine="720"/>
        <w:jc w:val="both"/>
        <w:rPr>
          <w:kern w:val="28"/>
          <w:sz w:val="28"/>
          <w:szCs w:val="28"/>
        </w:rPr>
      </w:pPr>
      <w:r>
        <w:rPr>
          <w:kern w:val="28"/>
          <w:sz w:val="28"/>
          <w:szCs w:val="28"/>
        </w:rPr>
        <w:t>В таблице 25</w:t>
      </w:r>
      <w:r w:rsidR="00701031" w:rsidRPr="006E2F75">
        <w:rPr>
          <w:kern w:val="28"/>
          <w:sz w:val="28"/>
          <w:szCs w:val="28"/>
        </w:rPr>
        <w:t xml:space="preserve"> приведены данные о количестве институциональных инвесторов и стоимости их активов. </w:t>
      </w:r>
    </w:p>
    <w:p w:rsidR="00701031" w:rsidRPr="006E2F75" w:rsidRDefault="00701031" w:rsidP="00297BBC">
      <w:pPr>
        <w:suppressAutoHyphens/>
        <w:spacing w:before="240"/>
        <w:ind w:firstLine="720"/>
        <w:jc w:val="right"/>
        <w:rPr>
          <w:kern w:val="28"/>
          <w:sz w:val="28"/>
          <w:szCs w:val="28"/>
        </w:rPr>
      </w:pPr>
      <w:r w:rsidRPr="006E2F75">
        <w:rPr>
          <w:kern w:val="28"/>
          <w:sz w:val="28"/>
          <w:szCs w:val="28"/>
        </w:rPr>
        <w:t>Таблица 2</w:t>
      </w:r>
      <w:r w:rsidR="00184466">
        <w:rPr>
          <w:kern w:val="28"/>
          <w:sz w:val="28"/>
          <w:szCs w:val="28"/>
        </w:rPr>
        <w:t>5</w:t>
      </w:r>
    </w:p>
    <w:p w:rsidR="005B3FFE" w:rsidRPr="006E2F75" w:rsidRDefault="005B3FFE" w:rsidP="00297BBC">
      <w:pPr>
        <w:suppressAutoHyphens/>
        <w:spacing w:before="240" w:after="120"/>
        <w:ind w:firstLine="720"/>
        <w:jc w:val="both"/>
        <w:rPr>
          <w:kern w:val="28"/>
          <w:sz w:val="28"/>
          <w:szCs w:val="28"/>
        </w:rPr>
      </w:pPr>
      <w:r w:rsidRPr="006E2F75">
        <w:rPr>
          <w:b/>
          <w:kern w:val="28"/>
          <w:sz w:val="28"/>
          <w:szCs w:val="28"/>
        </w:rPr>
        <w:t xml:space="preserve">Количество институциональных инвесторов и размер их активов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560"/>
        <w:gridCol w:w="1559"/>
        <w:gridCol w:w="1701"/>
        <w:gridCol w:w="1559"/>
      </w:tblGrid>
      <w:tr w:rsidR="005B3FFE" w:rsidRPr="006E2F75" w:rsidTr="00453F3D">
        <w:tc>
          <w:tcPr>
            <w:tcW w:w="3402" w:type="dxa"/>
            <w:vMerge w:val="restart"/>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 xml:space="preserve">Виды институциональных </w:t>
            </w:r>
            <w:r w:rsidRPr="006E2F75">
              <w:rPr>
                <w:kern w:val="28"/>
                <w:sz w:val="20"/>
                <w:szCs w:val="20"/>
              </w:rPr>
              <w:br/>
              <w:t>инвесторов</w:t>
            </w:r>
          </w:p>
        </w:tc>
        <w:tc>
          <w:tcPr>
            <w:tcW w:w="3119" w:type="dxa"/>
            <w:gridSpan w:val="2"/>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 xml:space="preserve">Количество институциональных </w:t>
            </w:r>
            <w:r w:rsidRPr="006E2F75">
              <w:rPr>
                <w:kern w:val="28"/>
                <w:sz w:val="20"/>
                <w:szCs w:val="20"/>
              </w:rPr>
              <w:br/>
              <w:t>инвесторов</w:t>
            </w:r>
          </w:p>
        </w:tc>
        <w:tc>
          <w:tcPr>
            <w:tcW w:w="3260" w:type="dxa"/>
            <w:gridSpan w:val="2"/>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Размер активов, доллары США</w:t>
            </w:r>
          </w:p>
        </w:tc>
      </w:tr>
      <w:tr w:rsidR="005B3FFE" w:rsidRPr="006E2F75" w:rsidTr="00453F3D">
        <w:tc>
          <w:tcPr>
            <w:tcW w:w="3402" w:type="dxa"/>
            <w:vMerge/>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p>
        </w:tc>
        <w:tc>
          <w:tcPr>
            <w:tcW w:w="1560"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 xml:space="preserve">по состоянию </w:t>
            </w:r>
            <w:r w:rsidRPr="006E2F75">
              <w:rPr>
                <w:kern w:val="28"/>
                <w:sz w:val="20"/>
                <w:szCs w:val="20"/>
              </w:rPr>
              <w:br/>
              <w:t>на 01.01.15</w:t>
            </w:r>
          </w:p>
        </w:tc>
        <w:tc>
          <w:tcPr>
            <w:tcW w:w="1559"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 xml:space="preserve">по состоянию </w:t>
            </w:r>
            <w:r w:rsidRPr="006E2F75">
              <w:rPr>
                <w:kern w:val="28"/>
                <w:sz w:val="20"/>
                <w:szCs w:val="20"/>
              </w:rPr>
              <w:br/>
              <w:t>на 01.01.16</w:t>
            </w:r>
          </w:p>
        </w:tc>
        <w:tc>
          <w:tcPr>
            <w:tcW w:w="1701"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 xml:space="preserve">по состоянию </w:t>
            </w:r>
            <w:r w:rsidRPr="006E2F75">
              <w:rPr>
                <w:kern w:val="28"/>
                <w:sz w:val="20"/>
                <w:szCs w:val="20"/>
              </w:rPr>
              <w:br/>
              <w:t>на 01.01.15</w:t>
            </w:r>
          </w:p>
        </w:tc>
        <w:tc>
          <w:tcPr>
            <w:tcW w:w="1559"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 xml:space="preserve">по состоянию </w:t>
            </w:r>
            <w:r w:rsidRPr="006E2F75">
              <w:rPr>
                <w:kern w:val="28"/>
                <w:sz w:val="20"/>
                <w:szCs w:val="20"/>
              </w:rPr>
              <w:br/>
              <w:t>на 01.01.16</w:t>
            </w:r>
          </w:p>
        </w:tc>
      </w:tr>
      <w:tr w:rsidR="005B3FFE" w:rsidRPr="006E2F75" w:rsidTr="00453F3D">
        <w:tc>
          <w:tcPr>
            <w:tcW w:w="3402" w:type="dxa"/>
            <w:tcBorders>
              <w:top w:val="double" w:sz="4" w:space="0" w:color="auto"/>
            </w:tcBorders>
          </w:tcPr>
          <w:p w:rsidR="005B3FFE" w:rsidRPr="006E2F75" w:rsidRDefault="00697C62" w:rsidP="00453F3D">
            <w:pPr>
              <w:spacing w:before="60" w:after="60" w:line="240" w:lineRule="exact"/>
              <w:rPr>
                <w:kern w:val="28"/>
              </w:rPr>
            </w:pPr>
            <w:r>
              <w:rPr>
                <w:kern w:val="28"/>
              </w:rPr>
              <w:t>Пенсионные фонды</w:t>
            </w:r>
            <w:r w:rsidR="005B3FFE" w:rsidRPr="006E2F75">
              <w:rPr>
                <w:kern w:val="28"/>
              </w:rPr>
              <w:br/>
              <w:t xml:space="preserve">(Агентство социального страхования и пенсий при </w:t>
            </w:r>
            <w:r w:rsidR="00597815">
              <w:rPr>
                <w:kern w:val="28"/>
              </w:rPr>
              <w:t>П</w:t>
            </w:r>
            <w:r w:rsidR="005B3FFE" w:rsidRPr="006E2F75">
              <w:rPr>
                <w:kern w:val="28"/>
              </w:rPr>
              <w:t>равительстве Республики Таджикистан)</w:t>
            </w:r>
          </w:p>
        </w:tc>
        <w:tc>
          <w:tcPr>
            <w:tcW w:w="1560"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1</w:t>
            </w:r>
          </w:p>
        </w:tc>
        <w:tc>
          <w:tcPr>
            <w:tcW w:w="1559"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1</w:t>
            </w:r>
          </w:p>
        </w:tc>
        <w:tc>
          <w:tcPr>
            <w:tcW w:w="1701"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7 217 657</w:t>
            </w:r>
          </w:p>
        </w:tc>
        <w:tc>
          <w:tcPr>
            <w:tcW w:w="1559"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7 548 555</w:t>
            </w:r>
          </w:p>
        </w:tc>
      </w:tr>
      <w:tr w:rsidR="005B3FFE" w:rsidRPr="006E2F75" w:rsidTr="00453F3D">
        <w:tc>
          <w:tcPr>
            <w:tcW w:w="3402" w:type="dxa"/>
          </w:tcPr>
          <w:p w:rsidR="005B3FFE" w:rsidRPr="006E2F75" w:rsidRDefault="005B3FFE" w:rsidP="00453F3D">
            <w:pPr>
              <w:spacing w:before="60" w:after="60" w:line="240" w:lineRule="exact"/>
              <w:rPr>
                <w:kern w:val="28"/>
              </w:rPr>
            </w:pPr>
            <w:r w:rsidRPr="006E2F75">
              <w:rPr>
                <w:kern w:val="28"/>
              </w:rPr>
              <w:t>Страховые фонды</w:t>
            </w:r>
          </w:p>
        </w:tc>
        <w:tc>
          <w:tcPr>
            <w:tcW w:w="1560" w:type="dxa"/>
          </w:tcPr>
          <w:p w:rsidR="005B3FFE" w:rsidRPr="006E2F75" w:rsidRDefault="005B3FFE" w:rsidP="00453F3D">
            <w:pPr>
              <w:spacing w:before="60" w:after="60" w:line="240" w:lineRule="exact"/>
              <w:jc w:val="center"/>
              <w:rPr>
                <w:kern w:val="28"/>
              </w:rPr>
            </w:pPr>
            <w:r w:rsidRPr="006E2F75">
              <w:rPr>
                <w:kern w:val="28"/>
              </w:rPr>
              <w:t>19</w:t>
            </w:r>
          </w:p>
        </w:tc>
        <w:tc>
          <w:tcPr>
            <w:tcW w:w="1559" w:type="dxa"/>
          </w:tcPr>
          <w:p w:rsidR="005B3FFE" w:rsidRPr="006E2F75" w:rsidRDefault="005B3FFE" w:rsidP="00453F3D">
            <w:pPr>
              <w:spacing w:before="60" w:after="60" w:line="240" w:lineRule="exact"/>
              <w:jc w:val="center"/>
              <w:rPr>
                <w:kern w:val="28"/>
              </w:rPr>
            </w:pPr>
            <w:r w:rsidRPr="006E2F75">
              <w:rPr>
                <w:kern w:val="28"/>
              </w:rPr>
              <w:t>24</w:t>
            </w:r>
          </w:p>
        </w:tc>
        <w:tc>
          <w:tcPr>
            <w:tcW w:w="1701" w:type="dxa"/>
          </w:tcPr>
          <w:p w:rsidR="005B3FFE" w:rsidRPr="006E2F75" w:rsidRDefault="005B3FFE" w:rsidP="00453F3D">
            <w:pPr>
              <w:spacing w:before="60" w:after="60" w:line="240" w:lineRule="exact"/>
              <w:jc w:val="center"/>
              <w:rPr>
                <w:kern w:val="28"/>
              </w:rPr>
            </w:pPr>
            <w:r w:rsidRPr="006E2F75">
              <w:rPr>
                <w:kern w:val="28"/>
              </w:rPr>
              <w:t>31 460</w:t>
            </w:r>
          </w:p>
        </w:tc>
        <w:tc>
          <w:tcPr>
            <w:tcW w:w="1559" w:type="dxa"/>
          </w:tcPr>
          <w:p w:rsidR="005B3FFE" w:rsidRPr="006E2F75" w:rsidRDefault="005B3FFE" w:rsidP="00453F3D">
            <w:pPr>
              <w:spacing w:before="60" w:after="60" w:line="240" w:lineRule="exact"/>
              <w:jc w:val="center"/>
              <w:rPr>
                <w:kern w:val="28"/>
              </w:rPr>
            </w:pPr>
            <w:r w:rsidRPr="006E2F75">
              <w:rPr>
                <w:kern w:val="28"/>
              </w:rPr>
              <w:t>4 852 166</w:t>
            </w:r>
          </w:p>
        </w:tc>
      </w:tr>
      <w:tr w:rsidR="005B3FFE" w:rsidRPr="006E2F75" w:rsidTr="00453F3D">
        <w:tc>
          <w:tcPr>
            <w:tcW w:w="3402" w:type="dxa"/>
          </w:tcPr>
          <w:p w:rsidR="005B3FFE" w:rsidRPr="006E2F75" w:rsidRDefault="005B3FFE" w:rsidP="00453F3D">
            <w:pPr>
              <w:spacing w:before="60" w:after="60" w:line="240" w:lineRule="exact"/>
              <w:rPr>
                <w:kern w:val="28"/>
              </w:rPr>
            </w:pPr>
            <w:r w:rsidRPr="006E2F75">
              <w:rPr>
                <w:kern w:val="28"/>
              </w:rPr>
              <w:t xml:space="preserve">Инвестиционные фонды </w:t>
            </w:r>
          </w:p>
        </w:tc>
        <w:tc>
          <w:tcPr>
            <w:tcW w:w="1560" w:type="dxa"/>
          </w:tcPr>
          <w:p w:rsidR="005B3FFE" w:rsidRPr="006E2F75" w:rsidRDefault="005B3FFE" w:rsidP="00453F3D">
            <w:pPr>
              <w:spacing w:before="60" w:after="60" w:line="240" w:lineRule="exact"/>
              <w:jc w:val="center"/>
              <w:rPr>
                <w:kern w:val="28"/>
              </w:rPr>
            </w:pPr>
            <w:r w:rsidRPr="006E2F75">
              <w:rPr>
                <w:kern w:val="28"/>
              </w:rPr>
              <w:t>–</w:t>
            </w:r>
          </w:p>
        </w:tc>
        <w:tc>
          <w:tcPr>
            <w:tcW w:w="1559" w:type="dxa"/>
          </w:tcPr>
          <w:p w:rsidR="005B3FFE" w:rsidRPr="006E2F75" w:rsidRDefault="005B3FFE" w:rsidP="00453F3D">
            <w:pPr>
              <w:spacing w:before="60" w:after="60" w:line="240" w:lineRule="exact"/>
              <w:jc w:val="center"/>
              <w:rPr>
                <w:kern w:val="28"/>
              </w:rPr>
            </w:pPr>
            <w:r w:rsidRPr="006E2F75">
              <w:rPr>
                <w:kern w:val="28"/>
              </w:rPr>
              <w:t>–</w:t>
            </w:r>
          </w:p>
        </w:tc>
        <w:tc>
          <w:tcPr>
            <w:tcW w:w="1701" w:type="dxa"/>
          </w:tcPr>
          <w:p w:rsidR="005B3FFE" w:rsidRPr="006E2F75" w:rsidRDefault="005B3FFE" w:rsidP="00453F3D">
            <w:pPr>
              <w:spacing w:before="60" w:after="60" w:line="240" w:lineRule="exact"/>
              <w:jc w:val="center"/>
              <w:rPr>
                <w:kern w:val="28"/>
              </w:rPr>
            </w:pPr>
            <w:r w:rsidRPr="006E2F75">
              <w:rPr>
                <w:kern w:val="28"/>
              </w:rPr>
              <w:t>–</w:t>
            </w:r>
          </w:p>
        </w:tc>
        <w:tc>
          <w:tcPr>
            <w:tcW w:w="1559" w:type="dxa"/>
          </w:tcPr>
          <w:p w:rsidR="005B3FFE" w:rsidRPr="006E2F75" w:rsidRDefault="005B3FFE" w:rsidP="00453F3D">
            <w:pPr>
              <w:spacing w:before="60" w:after="60" w:line="240" w:lineRule="exact"/>
              <w:jc w:val="center"/>
              <w:rPr>
                <w:kern w:val="28"/>
              </w:rPr>
            </w:pPr>
            <w:r w:rsidRPr="006E2F75">
              <w:rPr>
                <w:kern w:val="28"/>
              </w:rPr>
              <w:t>–</w:t>
            </w:r>
          </w:p>
        </w:tc>
      </w:tr>
    </w:tbl>
    <w:p w:rsidR="005B3FFE" w:rsidRPr="006E2F75" w:rsidRDefault="005B3FFE" w:rsidP="00C1122E">
      <w:pPr>
        <w:suppressAutoHyphens/>
        <w:spacing w:before="360"/>
        <w:ind w:firstLine="709"/>
        <w:jc w:val="both"/>
        <w:rPr>
          <w:kern w:val="28"/>
          <w:sz w:val="28"/>
          <w:szCs w:val="28"/>
        </w:rPr>
      </w:pPr>
      <w:r w:rsidRPr="006E2F75">
        <w:rPr>
          <w:kern w:val="28"/>
          <w:sz w:val="28"/>
          <w:szCs w:val="28"/>
        </w:rPr>
        <w:t>Капитализация рынка акций по состоянию на 1 января 2016 года составила 1,331 млрд долларов США.</w:t>
      </w:r>
    </w:p>
    <w:p w:rsidR="00701031" w:rsidRPr="006E2F75" w:rsidRDefault="00701031" w:rsidP="00453F3D">
      <w:pPr>
        <w:suppressAutoHyphens/>
        <w:ind w:firstLine="709"/>
        <w:jc w:val="both"/>
        <w:rPr>
          <w:kern w:val="28"/>
          <w:sz w:val="28"/>
          <w:szCs w:val="28"/>
        </w:rPr>
      </w:pPr>
      <w:r w:rsidRPr="006E2F75">
        <w:rPr>
          <w:kern w:val="28"/>
          <w:sz w:val="28"/>
          <w:szCs w:val="28"/>
        </w:rPr>
        <w:t>Сведения об объеме и количестве зарегистрированных регулятором рынка ценных бумаг приведены в таблице 2</w:t>
      </w:r>
      <w:r w:rsidR="00184466">
        <w:rPr>
          <w:kern w:val="28"/>
          <w:sz w:val="28"/>
          <w:szCs w:val="28"/>
        </w:rPr>
        <w:t>6</w:t>
      </w:r>
      <w:r w:rsidRPr="006E2F75">
        <w:rPr>
          <w:kern w:val="28"/>
          <w:sz w:val="28"/>
          <w:szCs w:val="28"/>
        </w:rPr>
        <w:t>.</w:t>
      </w:r>
    </w:p>
    <w:p w:rsidR="00701031" w:rsidRPr="006E2F75" w:rsidRDefault="00701031" w:rsidP="00C1122E">
      <w:pPr>
        <w:suppressAutoHyphens/>
        <w:spacing w:before="240"/>
        <w:jc w:val="right"/>
        <w:rPr>
          <w:kern w:val="28"/>
          <w:sz w:val="28"/>
          <w:szCs w:val="28"/>
        </w:rPr>
      </w:pPr>
      <w:r w:rsidRPr="006E2F75">
        <w:rPr>
          <w:kern w:val="28"/>
          <w:sz w:val="28"/>
          <w:szCs w:val="28"/>
        </w:rPr>
        <w:t>Таблица 2</w:t>
      </w:r>
      <w:r w:rsidR="00184466">
        <w:rPr>
          <w:kern w:val="28"/>
          <w:sz w:val="28"/>
          <w:szCs w:val="28"/>
        </w:rPr>
        <w:t>6</w:t>
      </w:r>
    </w:p>
    <w:p w:rsidR="005B3FFE" w:rsidRPr="006E2F75" w:rsidRDefault="005B3FFE" w:rsidP="00C1122E">
      <w:pPr>
        <w:suppressAutoHyphens/>
        <w:spacing w:before="240" w:after="240"/>
        <w:jc w:val="center"/>
        <w:rPr>
          <w:b/>
          <w:kern w:val="28"/>
          <w:sz w:val="28"/>
          <w:szCs w:val="28"/>
        </w:rPr>
      </w:pPr>
      <w:r w:rsidRPr="006E2F75">
        <w:rPr>
          <w:b/>
          <w:kern w:val="28"/>
          <w:sz w:val="28"/>
          <w:szCs w:val="28"/>
        </w:rPr>
        <w:t xml:space="preserve">Объем и количество зарегистрированных регулятором </w:t>
      </w:r>
      <w:r w:rsidRPr="006E2F75">
        <w:rPr>
          <w:b/>
          <w:kern w:val="28"/>
          <w:sz w:val="28"/>
          <w:szCs w:val="28"/>
        </w:rPr>
        <w:br/>
        <w:t xml:space="preserve">рынка ценных бумаг выпусков ценных бумаг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95"/>
        <w:gridCol w:w="1376"/>
        <w:gridCol w:w="1376"/>
        <w:gridCol w:w="1376"/>
        <w:gridCol w:w="1439"/>
        <w:gridCol w:w="1620"/>
      </w:tblGrid>
      <w:tr w:rsidR="005B3FFE" w:rsidRPr="006E2F75" w:rsidTr="005B3FFE">
        <w:tc>
          <w:tcPr>
            <w:tcW w:w="1418" w:type="dxa"/>
            <w:vMerge w:val="restart"/>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Виды ценных бумаг</w:t>
            </w:r>
          </w:p>
        </w:tc>
        <w:tc>
          <w:tcPr>
            <w:tcW w:w="2671" w:type="dxa"/>
            <w:gridSpan w:val="2"/>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Количество эмитентов</w:t>
            </w:r>
          </w:p>
        </w:tc>
        <w:tc>
          <w:tcPr>
            <w:tcW w:w="2752" w:type="dxa"/>
            <w:gridSpan w:val="2"/>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Количество выпусков</w:t>
            </w:r>
          </w:p>
        </w:tc>
        <w:tc>
          <w:tcPr>
            <w:tcW w:w="3059" w:type="dxa"/>
            <w:gridSpan w:val="2"/>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Объем фактически размещенных ценных бумаг по цене размещения, доллары США</w:t>
            </w:r>
          </w:p>
        </w:tc>
      </w:tr>
      <w:tr w:rsidR="005B3FFE" w:rsidRPr="006E2F75" w:rsidTr="005B3FFE">
        <w:tc>
          <w:tcPr>
            <w:tcW w:w="1418" w:type="dxa"/>
            <w:vMerge/>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p>
        </w:tc>
        <w:tc>
          <w:tcPr>
            <w:tcW w:w="1295"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по состоянию на 01.01.15</w:t>
            </w:r>
          </w:p>
        </w:tc>
        <w:tc>
          <w:tcPr>
            <w:tcW w:w="1376"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по состоянию на 01.01.16</w:t>
            </w:r>
          </w:p>
        </w:tc>
        <w:tc>
          <w:tcPr>
            <w:tcW w:w="1376"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по состоянию на 01.01.15</w:t>
            </w:r>
          </w:p>
        </w:tc>
        <w:tc>
          <w:tcPr>
            <w:tcW w:w="1376"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по состоянию на 01.01.16</w:t>
            </w:r>
          </w:p>
        </w:tc>
        <w:tc>
          <w:tcPr>
            <w:tcW w:w="1439"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по состоянию на 01.01.15</w:t>
            </w:r>
          </w:p>
        </w:tc>
        <w:tc>
          <w:tcPr>
            <w:tcW w:w="1620"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по состоянию на 01.01.16</w:t>
            </w:r>
          </w:p>
        </w:tc>
      </w:tr>
      <w:tr w:rsidR="005B3FFE" w:rsidRPr="006E2F75" w:rsidTr="005B3FFE">
        <w:tc>
          <w:tcPr>
            <w:tcW w:w="1418" w:type="dxa"/>
            <w:tcBorders>
              <w:top w:val="double" w:sz="4" w:space="0" w:color="auto"/>
            </w:tcBorders>
          </w:tcPr>
          <w:p w:rsidR="005B3FFE" w:rsidRPr="006E2F75" w:rsidRDefault="005B3FFE" w:rsidP="00453F3D">
            <w:pPr>
              <w:spacing w:before="60" w:after="60" w:line="240" w:lineRule="exact"/>
              <w:rPr>
                <w:kern w:val="28"/>
              </w:rPr>
            </w:pPr>
            <w:r w:rsidRPr="006E2F75">
              <w:rPr>
                <w:kern w:val="28"/>
              </w:rPr>
              <w:t>Акции</w:t>
            </w:r>
          </w:p>
        </w:tc>
        <w:tc>
          <w:tcPr>
            <w:tcW w:w="1295"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36</w:t>
            </w:r>
          </w:p>
        </w:tc>
        <w:tc>
          <w:tcPr>
            <w:tcW w:w="1376"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39</w:t>
            </w:r>
          </w:p>
        </w:tc>
        <w:tc>
          <w:tcPr>
            <w:tcW w:w="1376"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36</w:t>
            </w:r>
          </w:p>
        </w:tc>
        <w:tc>
          <w:tcPr>
            <w:tcW w:w="1376"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39</w:t>
            </w:r>
          </w:p>
        </w:tc>
        <w:tc>
          <w:tcPr>
            <w:tcW w:w="1439"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188 000 000</w:t>
            </w:r>
          </w:p>
        </w:tc>
        <w:tc>
          <w:tcPr>
            <w:tcW w:w="1620"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1</w:t>
            </w:r>
            <w:r w:rsidR="00453F3D">
              <w:rPr>
                <w:kern w:val="28"/>
              </w:rPr>
              <w:t> </w:t>
            </w:r>
            <w:r w:rsidRPr="006E2F75">
              <w:rPr>
                <w:kern w:val="28"/>
              </w:rPr>
              <w:t>347</w:t>
            </w:r>
            <w:r w:rsidR="00453F3D">
              <w:rPr>
                <w:kern w:val="28"/>
              </w:rPr>
              <w:t> </w:t>
            </w:r>
            <w:r w:rsidRPr="006E2F75">
              <w:rPr>
                <w:kern w:val="28"/>
              </w:rPr>
              <w:t>000</w:t>
            </w:r>
            <w:r w:rsidR="00453F3D">
              <w:rPr>
                <w:kern w:val="28"/>
              </w:rPr>
              <w:t> </w:t>
            </w:r>
            <w:r w:rsidRPr="006E2F75">
              <w:rPr>
                <w:kern w:val="28"/>
              </w:rPr>
              <w:t>000</w:t>
            </w:r>
          </w:p>
        </w:tc>
      </w:tr>
      <w:tr w:rsidR="005B3FFE" w:rsidRPr="006E2F75" w:rsidTr="005B3FFE">
        <w:tc>
          <w:tcPr>
            <w:tcW w:w="1418" w:type="dxa"/>
          </w:tcPr>
          <w:p w:rsidR="005B3FFE" w:rsidRPr="006E2F75" w:rsidRDefault="005B3FFE" w:rsidP="00453F3D">
            <w:pPr>
              <w:spacing w:before="60" w:after="60" w:line="240" w:lineRule="exact"/>
              <w:rPr>
                <w:kern w:val="28"/>
              </w:rPr>
            </w:pPr>
            <w:r w:rsidRPr="006E2F75">
              <w:rPr>
                <w:kern w:val="28"/>
              </w:rPr>
              <w:t>Облигации</w:t>
            </w:r>
          </w:p>
        </w:tc>
        <w:tc>
          <w:tcPr>
            <w:tcW w:w="1295" w:type="dxa"/>
          </w:tcPr>
          <w:p w:rsidR="005B3FFE" w:rsidRPr="006E2F75" w:rsidRDefault="005B3FFE" w:rsidP="00453F3D">
            <w:pPr>
              <w:spacing w:before="60" w:after="60" w:line="240" w:lineRule="exact"/>
              <w:jc w:val="center"/>
              <w:rPr>
                <w:kern w:val="28"/>
              </w:rPr>
            </w:pPr>
            <w:r w:rsidRPr="006E2F75">
              <w:rPr>
                <w:kern w:val="28"/>
              </w:rPr>
              <w:t>−</w:t>
            </w:r>
          </w:p>
        </w:tc>
        <w:tc>
          <w:tcPr>
            <w:tcW w:w="1376" w:type="dxa"/>
          </w:tcPr>
          <w:p w:rsidR="005B3FFE" w:rsidRPr="006E2F75" w:rsidRDefault="005B3FFE" w:rsidP="00453F3D">
            <w:pPr>
              <w:spacing w:before="60" w:after="60" w:line="240" w:lineRule="exact"/>
              <w:jc w:val="center"/>
              <w:rPr>
                <w:kern w:val="28"/>
              </w:rPr>
            </w:pPr>
            <w:r w:rsidRPr="006E2F75">
              <w:rPr>
                <w:kern w:val="28"/>
              </w:rPr>
              <w:t>−</w:t>
            </w:r>
          </w:p>
        </w:tc>
        <w:tc>
          <w:tcPr>
            <w:tcW w:w="1376" w:type="dxa"/>
          </w:tcPr>
          <w:p w:rsidR="005B3FFE" w:rsidRPr="006E2F75" w:rsidRDefault="005B3FFE" w:rsidP="00453F3D">
            <w:pPr>
              <w:spacing w:before="60" w:after="60" w:line="240" w:lineRule="exact"/>
              <w:jc w:val="center"/>
              <w:rPr>
                <w:kern w:val="28"/>
              </w:rPr>
            </w:pPr>
            <w:r w:rsidRPr="006E2F75">
              <w:rPr>
                <w:kern w:val="28"/>
              </w:rPr>
              <w:t>−</w:t>
            </w:r>
          </w:p>
        </w:tc>
        <w:tc>
          <w:tcPr>
            <w:tcW w:w="1376" w:type="dxa"/>
          </w:tcPr>
          <w:p w:rsidR="005B3FFE" w:rsidRPr="006E2F75" w:rsidRDefault="005B3FFE" w:rsidP="00453F3D">
            <w:pPr>
              <w:spacing w:before="60" w:after="60" w:line="240" w:lineRule="exact"/>
              <w:jc w:val="center"/>
              <w:rPr>
                <w:kern w:val="28"/>
              </w:rPr>
            </w:pPr>
            <w:r w:rsidRPr="006E2F75">
              <w:rPr>
                <w:kern w:val="28"/>
              </w:rPr>
              <w:t>−</w:t>
            </w:r>
          </w:p>
        </w:tc>
        <w:tc>
          <w:tcPr>
            <w:tcW w:w="1439" w:type="dxa"/>
          </w:tcPr>
          <w:p w:rsidR="005B3FFE" w:rsidRPr="006E2F75" w:rsidRDefault="005B3FFE" w:rsidP="00453F3D">
            <w:pPr>
              <w:spacing w:before="60" w:after="60" w:line="240" w:lineRule="exact"/>
              <w:jc w:val="center"/>
              <w:rPr>
                <w:kern w:val="28"/>
              </w:rPr>
            </w:pPr>
            <w:r w:rsidRPr="006E2F75">
              <w:rPr>
                <w:kern w:val="28"/>
              </w:rPr>
              <w:t>−</w:t>
            </w:r>
          </w:p>
        </w:tc>
        <w:tc>
          <w:tcPr>
            <w:tcW w:w="1620" w:type="dxa"/>
          </w:tcPr>
          <w:p w:rsidR="005B3FFE" w:rsidRPr="006E2F75" w:rsidRDefault="005B3FFE" w:rsidP="00453F3D">
            <w:pPr>
              <w:spacing w:before="60" w:after="60" w:line="240" w:lineRule="exact"/>
              <w:jc w:val="center"/>
              <w:rPr>
                <w:kern w:val="28"/>
              </w:rPr>
            </w:pPr>
            <w:r w:rsidRPr="006E2F75">
              <w:rPr>
                <w:kern w:val="28"/>
              </w:rPr>
              <w:t>−</w:t>
            </w:r>
          </w:p>
        </w:tc>
      </w:tr>
      <w:tr w:rsidR="005B3FFE" w:rsidRPr="006E2F75" w:rsidTr="005B3FFE">
        <w:tc>
          <w:tcPr>
            <w:tcW w:w="1418" w:type="dxa"/>
          </w:tcPr>
          <w:p w:rsidR="005B3FFE" w:rsidRPr="006E2F75" w:rsidRDefault="005B3FFE" w:rsidP="00453F3D">
            <w:pPr>
              <w:spacing w:before="60" w:after="60" w:line="240" w:lineRule="exact"/>
              <w:rPr>
                <w:kern w:val="28"/>
              </w:rPr>
            </w:pPr>
            <w:r w:rsidRPr="006E2F75">
              <w:rPr>
                <w:kern w:val="28"/>
              </w:rPr>
              <w:t>Паи</w:t>
            </w:r>
          </w:p>
        </w:tc>
        <w:tc>
          <w:tcPr>
            <w:tcW w:w="1295" w:type="dxa"/>
          </w:tcPr>
          <w:p w:rsidR="005B3FFE" w:rsidRPr="006E2F75" w:rsidRDefault="005B3FFE" w:rsidP="00453F3D">
            <w:pPr>
              <w:spacing w:before="60" w:after="60" w:line="240" w:lineRule="exact"/>
              <w:jc w:val="center"/>
              <w:rPr>
                <w:kern w:val="28"/>
              </w:rPr>
            </w:pPr>
            <w:r w:rsidRPr="006E2F75">
              <w:rPr>
                <w:kern w:val="28"/>
              </w:rPr>
              <w:t>−</w:t>
            </w:r>
          </w:p>
        </w:tc>
        <w:tc>
          <w:tcPr>
            <w:tcW w:w="1376" w:type="dxa"/>
          </w:tcPr>
          <w:p w:rsidR="005B3FFE" w:rsidRPr="006E2F75" w:rsidRDefault="005B3FFE" w:rsidP="00453F3D">
            <w:pPr>
              <w:spacing w:before="60" w:after="60" w:line="240" w:lineRule="exact"/>
              <w:jc w:val="center"/>
              <w:rPr>
                <w:kern w:val="28"/>
              </w:rPr>
            </w:pPr>
            <w:r w:rsidRPr="006E2F75">
              <w:rPr>
                <w:kern w:val="28"/>
              </w:rPr>
              <w:t>−</w:t>
            </w:r>
          </w:p>
        </w:tc>
        <w:tc>
          <w:tcPr>
            <w:tcW w:w="1376" w:type="dxa"/>
          </w:tcPr>
          <w:p w:rsidR="005B3FFE" w:rsidRPr="006E2F75" w:rsidRDefault="005B3FFE" w:rsidP="00453F3D">
            <w:pPr>
              <w:spacing w:before="60" w:after="60" w:line="240" w:lineRule="exact"/>
              <w:jc w:val="center"/>
              <w:rPr>
                <w:kern w:val="28"/>
              </w:rPr>
            </w:pPr>
            <w:r w:rsidRPr="006E2F75">
              <w:rPr>
                <w:kern w:val="28"/>
              </w:rPr>
              <w:t>−</w:t>
            </w:r>
          </w:p>
        </w:tc>
        <w:tc>
          <w:tcPr>
            <w:tcW w:w="1376" w:type="dxa"/>
          </w:tcPr>
          <w:p w:rsidR="005B3FFE" w:rsidRPr="006E2F75" w:rsidRDefault="005B3FFE" w:rsidP="00453F3D">
            <w:pPr>
              <w:spacing w:before="60" w:after="60" w:line="240" w:lineRule="exact"/>
              <w:jc w:val="center"/>
              <w:rPr>
                <w:kern w:val="28"/>
              </w:rPr>
            </w:pPr>
            <w:r w:rsidRPr="006E2F75">
              <w:rPr>
                <w:kern w:val="28"/>
              </w:rPr>
              <w:t>−</w:t>
            </w:r>
          </w:p>
        </w:tc>
        <w:tc>
          <w:tcPr>
            <w:tcW w:w="1439" w:type="dxa"/>
          </w:tcPr>
          <w:p w:rsidR="005B3FFE" w:rsidRPr="006E2F75" w:rsidRDefault="005B3FFE" w:rsidP="00453F3D">
            <w:pPr>
              <w:spacing w:before="60" w:after="60" w:line="240" w:lineRule="exact"/>
              <w:jc w:val="center"/>
              <w:rPr>
                <w:kern w:val="28"/>
              </w:rPr>
            </w:pPr>
            <w:r w:rsidRPr="006E2F75">
              <w:rPr>
                <w:kern w:val="28"/>
              </w:rPr>
              <w:t>−</w:t>
            </w:r>
          </w:p>
        </w:tc>
        <w:tc>
          <w:tcPr>
            <w:tcW w:w="1620" w:type="dxa"/>
          </w:tcPr>
          <w:p w:rsidR="005B3FFE" w:rsidRPr="006E2F75" w:rsidRDefault="005B3FFE" w:rsidP="00453F3D">
            <w:pPr>
              <w:spacing w:before="60" w:after="60" w:line="240" w:lineRule="exact"/>
              <w:jc w:val="center"/>
              <w:rPr>
                <w:kern w:val="28"/>
              </w:rPr>
            </w:pPr>
            <w:r w:rsidRPr="006E2F75">
              <w:rPr>
                <w:kern w:val="28"/>
              </w:rPr>
              <w:t>−</w:t>
            </w:r>
          </w:p>
        </w:tc>
      </w:tr>
      <w:tr w:rsidR="005B3FFE" w:rsidRPr="006E2F75" w:rsidTr="005B3FFE">
        <w:tc>
          <w:tcPr>
            <w:tcW w:w="1418" w:type="dxa"/>
          </w:tcPr>
          <w:p w:rsidR="005B3FFE" w:rsidRPr="006E2F75" w:rsidRDefault="005B3FFE" w:rsidP="00453F3D">
            <w:pPr>
              <w:spacing w:before="60" w:after="60" w:line="240" w:lineRule="exact"/>
              <w:rPr>
                <w:kern w:val="28"/>
              </w:rPr>
            </w:pPr>
            <w:r w:rsidRPr="006E2F75">
              <w:rPr>
                <w:kern w:val="28"/>
              </w:rPr>
              <w:t>Всего</w:t>
            </w:r>
          </w:p>
        </w:tc>
        <w:tc>
          <w:tcPr>
            <w:tcW w:w="1295" w:type="dxa"/>
          </w:tcPr>
          <w:p w:rsidR="005B3FFE" w:rsidRPr="006E2F75" w:rsidRDefault="005B3FFE" w:rsidP="00453F3D">
            <w:pPr>
              <w:spacing w:before="60" w:after="60" w:line="240" w:lineRule="exact"/>
              <w:jc w:val="center"/>
              <w:rPr>
                <w:kern w:val="28"/>
              </w:rPr>
            </w:pPr>
            <w:r w:rsidRPr="006E2F75">
              <w:rPr>
                <w:kern w:val="28"/>
              </w:rPr>
              <w:t>33</w:t>
            </w:r>
          </w:p>
        </w:tc>
        <w:tc>
          <w:tcPr>
            <w:tcW w:w="1376" w:type="dxa"/>
          </w:tcPr>
          <w:p w:rsidR="005B3FFE" w:rsidRPr="006E2F75" w:rsidRDefault="005B3FFE" w:rsidP="00453F3D">
            <w:pPr>
              <w:spacing w:before="60" w:after="60" w:line="240" w:lineRule="exact"/>
              <w:jc w:val="center"/>
              <w:rPr>
                <w:kern w:val="28"/>
              </w:rPr>
            </w:pPr>
            <w:r w:rsidRPr="006E2F75">
              <w:rPr>
                <w:kern w:val="28"/>
              </w:rPr>
              <w:t>39</w:t>
            </w:r>
          </w:p>
        </w:tc>
        <w:tc>
          <w:tcPr>
            <w:tcW w:w="1376" w:type="dxa"/>
          </w:tcPr>
          <w:p w:rsidR="005B3FFE" w:rsidRPr="006E2F75" w:rsidRDefault="005B3FFE" w:rsidP="00453F3D">
            <w:pPr>
              <w:spacing w:before="60" w:after="60" w:line="240" w:lineRule="exact"/>
              <w:jc w:val="center"/>
              <w:rPr>
                <w:kern w:val="28"/>
              </w:rPr>
            </w:pPr>
            <w:r w:rsidRPr="006E2F75">
              <w:rPr>
                <w:kern w:val="28"/>
              </w:rPr>
              <w:t>34</w:t>
            </w:r>
          </w:p>
        </w:tc>
        <w:tc>
          <w:tcPr>
            <w:tcW w:w="1376" w:type="dxa"/>
          </w:tcPr>
          <w:p w:rsidR="005B3FFE" w:rsidRPr="006E2F75" w:rsidRDefault="005B3FFE" w:rsidP="00453F3D">
            <w:pPr>
              <w:spacing w:before="60" w:after="60" w:line="240" w:lineRule="exact"/>
              <w:jc w:val="center"/>
              <w:rPr>
                <w:kern w:val="28"/>
              </w:rPr>
            </w:pPr>
            <w:r w:rsidRPr="006E2F75">
              <w:rPr>
                <w:kern w:val="28"/>
              </w:rPr>
              <w:t>39</w:t>
            </w:r>
          </w:p>
        </w:tc>
        <w:tc>
          <w:tcPr>
            <w:tcW w:w="1439" w:type="dxa"/>
          </w:tcPr>
          <w:p w:rsidR="005B3FFE" w:rsidRPr="006E2F75" w:rsidRDefault="005B3FFE" w:rsidP="00453F3D">
            <w:pPr>
              <w:spacing w:before="60" w:after="60" w:line="240" w:lineRule="exact"/>
              <w:jc w:val="center"/>
              <w:rPr>
                <w:kern w:val="28"/>
              </w:rPr>
            </w:pPr>
            <w:r w:rsidRPr="006E2F75">
              <w:rPr>
                <w:kern w:val="28"/>
              </w:rPr>
              <w:t>177 000 000</w:t>
            </w:r>
          </w:p>
        </w:tc>
        <w:tc>
          <w:tcPr>
            <w:tcW w:w="1620" w:type="dxa"/>
          </w:tcPr>
          <w:p w:rsidR="005B3FFE" w:rsidRPr="006E2F75" w:rsidRDefault="005B3FFE" w:rsidP="00453F3D">
            <w:pPr>
              <w:spacing w:before="60" w:after="60" w:line="240" w:lineRule="exact"/>
              <w:jc w:val="center"/>
              <w:rPr>
                <w:kern w:val="28"/>
              </w:rPr>
            </w:pPr>
            <w:r w:rsidRPr="006E2F75">
              <w:rPr>
                <w:kern w:val="28"/>
              </w:rPr>
              <w:t>1 900 000</w:t>
            </w:r>
          </w:p>
        </w:tc>
      </w:tr>
    </w:tbl>
    <w:p w:rsidR="00701031" w:rsidRPr="006E2F75" w:rsidRDefault="00701031" w:rsidP="00C1122E">
      <w:pPr>
        <w:suppressAutoHyphens/>
        <w:spacing w:before="360"/>
        <w:ind w:firstLine="709"/>
        <w:jc w:val="both"/>
        <w:rPr>
          <w:kern w:val="28"/>
          <w:sz w:val="28"/>
          <w:szCs w:val="28"/>
        </w:rPr>
      </w:pPr>
      <w:r w:rsidRPr="006E2F75">
        <w:rPr>
          <w:kern w:val="28"/>
          <w:sz w:val="28"/>
          <w:szCs w:val="28"/>
        </w:rPr>
        <w:t>Общий объем торгов на рынке финансовых инструментов по состоянию на 1 января 2016 года составил на первичном рынке 30,1 млн долларов США.</w:t>
      </w:r>
    </w:p>
    <w:p w:rsidR="00701031" w:rsidRPr="006E2F75" w:rsidRDefault="00701031" w:rsidP="00C1122E">
      <w:pPr>
        <w:suppressAutoHyphens/>
        <w:ind w:firstLine="709"/>
        <w:jc w:val="both"/>
        <w:rPr>
          <w:kern w:val="28"/>
          <w:sz w:val="28"/>
          <w:szCs w:val="28"/>
        </w:rPr>
      </w:pPr>
      <w:r w:rsidRPr="006E2F75">
        <w:rPr>
          <w:kern w:val="28"/>
          <w:sz w:val="28"/>
          <w:szCs w:val="28"/>
        </w:rPr>
        <w:t>В настоящее время в Республике Таджикистан ведется работа по организации вторичного рынка ценных бумаг, и на этой основе создана ОАО</w:t>
      </w:r>
      <w:r w:rsidR="00453F3D">
        <w:rPr>
          <w:kern w:val="28"/>
          <w:sz w:val="28"/>
          <w:szCs w:val="28"/>
        </w:rPr>
        <w:t> </w:t>
      </w:r>
      <w:r w:rsidRPr="006E2F75">
        <w:rPr>
          <w:kern w:val="28"/>
          <w:sz w:val="28"/>
          <w:szCs w:val="28"/>
        </w:rPr>
        <w:t>«Центрально-Азиатская фондовая биржа».</w:t>
      </w:r>
    </w:p>
    <w:p w:rsidR="00701031" w:rsidRPr="006E2F75" w:rsidRDefault="00701031" w:rsidP="00C1122E">
      <w:pPr>
        <w:suppressAutoHyphens/>
        <w:ind w:firstLine="709"/>
        <w:jc w:val="both"/>
        <w:rPr>
          <w:kern w:val="28"/>
          <w:sz w:val="28"/>
          <w:szCs w:val="28"/>
        </w:rPr>
      </w:pPr>
      <w:r w:rsidRPr="006E2F75">
        <w:rPr>
          <w:kern w:val="28"/>
          <w:sz w:val="28"/>
          <w:szCs w:val="28"/>
        </w:rPr>
        <w:t>По другим видам профессиональной деятельности сделки с акциями осуществляются на неорганизованном рынке ценных бумаг и только независимыми реестродержателями.</w:t>
      </w:r>
    </w:p>
    <w:p w:rsidR="00701031" w:rsidRPr="006E2F75" w:rsidRDefault="00F41590" w:rsidP="00453F3D">
      <w:pPr>
        <w:suppressAutoHyphens/>
        <w:ind w:firstLine="709"/>
        <w:jc w:val="both"/>
        <w:rPr>
          <w:kern w:val="28"/>
          <w:sz w:val="28"/>
          <w:szCs w:val="28"/>
        </w:rPr>
      </w:pPr>
      <w:r>
        <w:rPr>
          <w:kern w:val="28"/>
          <w:sz w:val="28"/>
          <w:szCs w:val="28"/>
        </w:rPr>
        <w:t>В таблице 2</w:t>
      </w:r>
      <w:r w:rsidR="00184466">
        <w:rPr>
          <w:kern w:val="28"/>
          <w:sz w:val="28"/>
          <w:szCs w:val="28"/>
        </w:rPr>
        <w:t>7</w:t>
      </w:r>
      <w:r w:rsidR="00701031" w:rsidRPr="006E2F75">
        <w:rPr>
          <w:kern w:val="28"/>
          <w:sz w:val="28"/>
          <w:szCs w:val="28"/>
        </w:rPr>
        <w:t xml:space="preserve"> приведены данные о количестве профессиональных участников рынка ценных бумаг.</w:t>
      </w:r>
    </w:p>
    <w:p w:rsidR="00701031" w:rsidRPr="006E2F75" w:rsidRDefault="00701031" w:rsidP="00453F3D">
      <w:pPr>
        <w:suppressAutoHyphens/>
        <w:spacing w:before="240"/>
        <w:jc w:val="right"/>
        <w:rPr>
          <w:kern w:val="28"/>
          <w:sz w:val="28"/>
          <w:szCs w:val="28"/>
        </w:rPr>
      </w:pPr>
      <w:r w:rsidRPr="006E2F75">
        <w:rPr>
          <w:kern w:val="28"/>
          <w:sz w:val="28"/>
          <w:szCs w:val="28"/>
        </w:rPr>
        <w:t>Таблица 2</w:t>
      </w:r>
      <w:r w:rsidR="00184466">
        <w:rPr>
          <w:kern w:val="28"/>
          <w:sz w:val="28"/>
          <w:szCs w:val="28"/>
        </w:rPr>
        <w:t>7</w:t>
      </w:r>
    </w:p>
    <w:p w:rsidR="00701031" w:rsidRPr="006E2F75" w:rsidRDefault="00701031" w:rsidP="00453F3D">
      <w:pPr>
        <w:suppressAutoHyphens/>
        <w:spacing w:before="240" w:after="120"/>
        <w:jc w:val="center"/>
        <w:rPr>
          <w:b/>
          <w:kern w:val="28"/>
          <w:sz w:val="28"/>
          <w:szCs w:val="28"/>
        </w:rPr>
      </w:pPr>
      <w:r w:rsidRPr="006E2F75">
        <w:rPr>
          <w:b/>
          <w:kern w:val="28"/>
          <w:sz w:val="28"/>
          <w:szCs w:val="28"/>
        </w:rPr>
        <w:t xml:space="preserve">Количество организаций, осуществляющих определенный вид профессиональной деятельности на рынке ценных бумаг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1473"/>
        <w:gridCol w:w="1473"/>
        <w:gridCol w:w="11"/>
        <w:gridCol w:w="1462"/>
        <w:gridCol w:w="1479"/>
      </w:tblGrid>
      <w:tr w:rsidR="005B3FFE" w:rsidRPr="006E2F75" w:rsidTr="005B3FFE">
        <w:tc>
          <w:tcPr>
            <w:tcW w:w="3957" w:type="dxa"/>
            <w:vMerge w:val="restart"/>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Виды профессиональной деятельности</w:t>
            </w:r>
          </w:p>
        </w:tc>
        <w:tc>
          <w:tcPr>
            <w:tcW w:w="2957" w:type="dxa"/>
            <w:gridSpan w:val="3"/>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По состоянию на 01.01.15</w:t>
            </w:r>
          </w:p>
        </w:tc>
        <w:tc>
          <w:tcPr>
            <w:tcW w:w="2941" w:type="dxa"/>
            <w:gridSpan w:val="2"/>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По состоянию на 01.01.16</w:t>
            </w:r>
          </w:p>
        </w:tc>
      </w:tr>
      <w:tr w:rsidR="005B3FFE" w:rsidRPr="006E2F75" w:rsidTr="005B3FFE">
        <w:tc>
          <w:tcPr>
            <w:tcW w:w="3957" w:type="dxa"/>
            <w:vMerge/>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p>
        </w:tc>
        <w:tc>
          <w:tcPr>
            <w:tcW w:w="1473" w:type="dxa"/>
            <w:tcBorders>
              <w:bottom w:val="double" w:sz="4" w:space="0" w:color="auto"/>
            </w:tcBorders>
            <w:vAlign w:val="center"/>
          </w:tcPr>
          <w:p w:rsidR="005B3FFE" w:rsidRPr="006E2F75" w:rsidRDefault="0091395E" w:rsidP="00453F3D">
            <w:pPr>
              <w:spacing w:before="60" w:after="60" w:line="200" w:lineRule="exact"/>
              <w:jc w:val="center"/>
              <w:rPr>
                <w:kern w:val="28"/>
                <w:sz w:val="20"/>
                <w:szCs w:val="20"/>
              </w:rPr>
            </w:pPr>
            <w:r>
              <w:rPr>
                <w:kern w:val="28"/>
                <w:sz w:val="20"/>
                <w:szCs w:val="20"/>
              </w:rPr>
              <w:t>В</w:t>
            </w:r>
            <w:r w:rsidR="005B3FFE" w:rsidRPr="006E2F75">
              <w:rPr>
                <w:kern w:val="28"/>
                <w:sz w:val="20"/>
                <w:szCs w:val="20"/>
              </w:rPr>
              <w:t>сего</w:t>
            </w:r>
          </w:p>
        </w:tc>
        <w:tc>
          <w:tcPr>
            <w:tcW w:w="1473"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в том числе банки</w:t>
            </w:r>
          </w:p>
        </w:tc>
        <w:tc>
          <w:tcPr>
            <w:tcW w:w="1473" w:type="dxa"/>
            <w:gridSpan w:val="2"/>
            <w:tcBorders>
              <w:bottom w:val="double" w:sz="4" w:space="0" w:color="auto"/>
            </w:tcBorders>
            <w:vAlign w:val="center"/>
          </w:tcPr>
          <w:p w:rsidR="005B3FFE" w:rsidRPr="006E2F75" w:rsidRDefault="0091395E" w:rsidP="00453F3D">
            <w:pPr>
              <w:spacing w:before="60" w:after="60" w:line="200" w:lineRule="exact"/>
              <w:jc w:val="center"/>
              <w:rPr>
                <w:kern w:val="28"/>
                <w:sz w:val="20"/>
                <w:szCs w:val="20"/>
              </w:rPr>
            </w:pPr>
            <w:r>
              <w:rPr>
                <w:kern w:val="28"/>
                <w:sz w:val="20"/>
                <w:szCs w:val="20"/>
              </w:rPr>
              <w:t>В</w:t>
            </w:r>
            <w:r w:rsidR="005B3FFE" w:rsidRPr="006E2F75">
              <w:rPr>
                <w:kern w:val="28"/>
                <w:sz w:val="20"/>
                <w:szCs w:val="20"/>
              </w:rPr>
              <w:t>сего</w:t>
            </w:r>
          </w:p>
        </w:tc>
        <w:tc>
          <w:tcPr>
            <w:tcW w:w="1479" w:type="dxa"/>
            <w:tcBorders>
              <w:bottom w:val="double" w:sz="4" w:space="0" w:color="auto"/>
            </w:tcBorders>
            <w:vAlign w:val="center"/>
          </w:tcPr>
          <w:p w:rsidR="005B3FFE" w:rsidRPr="006E2F75" w:rsidRDefault="005B3FFE" w:rsidP="00453F3D">
            <w:pPr>
              <w:spacing w:before="60" w:after="60" w:line="200" w:lineRule="exact"/>
              <w:jc w:val="center"/>
              <w:rPr>
                <w:kern w:val="28"/>
                <w:sz w:val="20"/>
                <w:szCs w:val="20"/>
              </w:rPr>
            </w:pPr>
            <w:r w:rsidRPr="006E2F75">
              <w:rPr>
                <w:kern w:val="28"/>
                <w:sz w:val="20"/>
                <w:szCs w:val="20"/>
              </w:rPr>
              <w:t>в том числе банки</w:t>
            </w:r>
          </w:p>
        </w:tc>
      </w:tr>
      <w:tr w:rsidR="005B3FFE" w:rsidRPr="006E2F75" w:rsidTr="005B3FFE">
        <w:tc>
          <w:tcPr>
            <w:tcW w:w="3957" w:type="dxa"/>
            <w:tcBorders>
              <w:top w:val="double" w:sz="4" w:space="0" w:color="auto"/>
            </w:tcBorders>
          </w:tcPr>
          <w:p w:rsidR="005B3FFE" w:rsidRPr="006E2F75" w:rsidRDefault="005B3FFE" w:rsidP="00453F3D">
            <w:pPr>
              <w:spacing w:before="60" w:after="60" w:line="240" w:lineRule="exact"/>
              <w:rPr>
                <w:kern w:val="28"/>
              </w:rPr>
            </w:pPr>
            <w:r w:rsidRPr="006E2F75">
              <w:rPr>
                <w:kern w:val="28"/>
              </w:rPr>
              <w:t>Брокерская и/или дилерская</w:t>
            </w:r>
          </w:p>
        </w:tc>
        <w:tc>
          <w:tcPr>
            <w:tcW w:w="1473"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3</w:t>
            </w:r>
          </w:p>
        </w:tc>
        <w:tc>
          <w:tcPr>
            <w:tcW w:w="1473"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w:t>
            </w:r>
          </w:p>
        </w:tc>
        <w:tc>
          <w:tcPr>
            <w:tcW w:w="1473" w:type="dxa"/>
            <w:gridSpan w:val="2"/>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3</w:t>
            </w:r>
          </w:p>
        </w:tc>
        <w:tc>
          <w:tcPr>
            <w:tcW w:w="1479" w:type="dxa"/>
            <w:tcBorders>
              <w:top w:val="double" w:sz="4" w:space="0" w:color="auto"/>
            </w:tcBorders>
          </w:tcPr>
          <w:p w:rsidR="005B3FFE" w:rsidRPr="006E2F75" w:rsidRDefault="005B3FFE" w:rsidP="00453F3D">
            <w:pPr>
              <w:spacing w:before="60" w:after="60" w:line="240" w:lineRule="exact"/>
              <w:jc w:val="center"/>
              <w:rPr>
                <w:kern w:val="28"/>
              </w:rPr>
            </w:pPr>
            <w:r w:rsidRPr="006E2F75">
              <w:rPr>
                <w:kern w:val="28"/>
              </w:rPr>
              <w:t>–</w:t>
            </w:r>
          </w:p>
        </w:tc>
      </w:tr>
      <w:tr w:rsidR="005B3FFE" w:rsidRPr="006E2F75" w:rsidTr="005B3FFE">
        <w:tc>
          <w:tcPr>
            <w:tcW w:w="3957" w:type="dxa"/>
          </w:tcPr>
          <w:p w:rsidR="005B3FFE" w:rsidRPr="006E2F75" w:rsidRDefault="005B3FFE" w:rsidP="00453F3D">
            <w:pPr>
              <w:spacing w:before="60" w:after="60" w:line="240" w:lineRule="exact"/>
              <w:rPr>
                <w:kern w:val="28"/>
              </w:rPr>
            </w:pPr>
            <w:r w:rsidRPr="006E2F75">
              <w:rPr>
                <w:kern w:val="28"/>
              </w:rPr>
              <w:t xml:space="preserve">Ведение системы реестров </w:t>
            </w:r>
            <w:r w:rsidRPr="006E2F75">
              <w:rPr>
                <w:kern w:val="28"/>
              </w:rPr>
              <w:br/>
              <w:t>держателей ценных бумаг</w:t>
            </w:r>
          </w:p>
        </w:tc>
        <w:tc>
          <w:tcPr>
            <w:tcW w:w="1473" w:type="dxa"/>
          </w:tcPr>
          <w:p w:rsidR="005B3FFE" w:rsidRPr="006E2F75" w:rsidRDefault="005B3FFE" w:rsidP="00453F3D">
            <w:pPr>
              <w:spacing w:before="60" w:after="60" w:line="240" w:lineRule="exact"/>
              <w:jc w:val="center"/>
              <w:rPr>
                <w:kern w:val="28"/>
              </w:rPr>
            </w:pPr>
            <w:r w:rsidRPr="006E2F75">
              <w:rPr>
                <w:kern w:val="28"/>
              </w:rPr>
              <w:t>4</w:t>
            </w:r>
          </w:p>
        </w:tc>
        <w:tc>
          <w:tcPr>
            <w:tcW w:w="1473" w:type="dxa"/>
          </w:tcPr>
          <w:p w:rsidR="005B3FFE" w:rsidRPr="006E2F75" w:rsidRDefault="005B3FFE" w:rsidP="00453F3D">
            <w:pPr>
              <w:spacing w:before="60" w:after="60" w:line="240" w:lineRule="exact"/>
              <w:jc w:val="center"/>
              <w:rPr>
                <w:kern w:val="28"/>
              </w:rPr>
            </w:pPr>
            <w:r w:rsidRPr="006E2F75">
              <w:rPr>
                <w:kern w:val="28"/>
              </w:rPr>
              <w:t>–</w:t>
            </w:r>
          </w:p>
        </w:tc>
        <w:tc>
          <w:tcPr>
            <w:tcW w:w="1473" w:type="dxa"/>
            <w:gridSpan w:val="2"/>
          </w:tcPr>
          <w:p w:rsidR="005B3FFE" w:rsidRPr="006E2F75" w:rsidRDefault="005B3FFE" w:rsidP="00453F3D">
            <w:pPr>
              <w:spacing w:before="60" w:after="60" w:line="240" w:lineRule="exact"/>
              <w:jc w:val="center"/>
              <w:rPr>
                <w:kern w:val="28"/>
              </w:rPr>
            </w:pPr>
            <w:r w:rsidRPr="006E2F75">
              <w:rPr>
                <w:kern w:val="28"/>
              </w:rPr>
              <w:t>4</w:t>
            </w:r>
          </w:p>
        </w:tc>
        <w:tc>
          <w:tcPr>
            <w:tcW w:w="1479" w:type="dxa"/>
          </w:tcPr>
          <w:p w:rsidR="005B3FFE" w:rsidRPr="006E2F75" w:rsidRDefault="005B3FFE" w:rsidP="00453F3D">
            <w:pPr>
              <w:spacing w:before="60" w:after="60" w:line="240" w:lineRule="exact"/>
              <w:jc w:val="center"/>
              <w:rPr>
                <w:kern w:val="28"/>
              </w:rPr>
            </w:pPr>
            <w:r w:rsidRPr="006E2F75">
              <w:rPr>
                <w:kern w:val="28"/>
              </w:rPr>
              <w:t>–</w:t>
            </w:r>
          </w:p>
        </w:tc>
      </w:tr>
    </w:tbl>
    <w:p w:rsidR="005B3FFE" w:rsidRPr="006E2F75" w:rsidRDefault="00603112" w:rsidP="00C1122E">
      <w:pPr>
        <w:suppressAutoHyphens/>
        <w:spacing w:before="360"/>
        <w:ind w:firstLine="720"/>
        <w:jc w:val="both"/>
        <w:rPr>
          <w:sz w:val="28"/>
          <w:szCs w:val="28"/>
        </w:rPr>
      </w:pPr>
      <w:r w:rsidRPr="006E2F75">
        <w:rPr>
          <w:sz w:val="28"/>
          <w:szCs w:val="28"/>
        </w:rPr>
        <w:t>Агентством</w:t>
      </w:r>
      <w:r w:rsidR="005B3FFE" w:rsidRPr="006E2F75">
        <w:rPr>
          <w:sz w:val="28"/>
          <w:szCs w:val="28"/>
        </w:rPr>
        <w:t xml:space="preserve"> проводи</w:t>
      </w:r>
      <w:r w:rsidR="00F41590">
        <w:rPr>
          <w:sz w:val="28"/>
          <w:szCs w:val="28"/>
        </w:rPr>
        <w:t>тся</w:t>
      </w:r>
      <w:r w:rsidR="005B3FFE" w:rsidRPr="006E2F75">
        <w:rPr>
          <w:sz w:val="28"/>
          <w:szCs w:val="28"/>
        </w:rPr>
        <w:t xml:space="preserve"> определенная работа по совершенствованию нормативно-правовой баз</w:t>
      </w:r>
      <w:r w:rsidR="00F41590">
        <w:rPr>
          <w:sz w:val="28"/>
          <w:szCs w:val="28"/>
        </w:rPr>
        <w:t>ы, обеспечению</w:t>
      </w:r>
      <w:r w:rsidR="005B3FFE" w:rsidRPr="006E2F75">
        <w:rPr>
          <w:sz w:val="28"/>
          <w:szCs w:val="28"/>
        </w:rPr>
        <w:t xml:space="preserve"> надежности, прозрачности </w:t>
      </w:r>
      <w:r w:rsidR="00F41590">
        <w:rPr>
          <w:sz w:val="28"/>
          <w:szCs w:val="28"/>
        </w:rPr>
        <w:br/>
      </w:r>
      <w:r w:rsidR="005B3FFE" w:rsidRPr="006E2F75">
        <w:rPr>
          <w:sz w:val="28"/>
          <w:szCs w:val="28"/>
        </w:rPr>
        <w:t>и привлекательности рынка ценных бумаг.</w:t>
      </w:r>
    </w:p>
    <w:p w:rsidR="005B3FFE" w:rsidRPr="006E2F75" w:rsidRDefault="005B3FFE" w:rsidP="00C1122E">
      <w:pPr>
        <w:suppressAutoHyphens/>
        <w:ind w:firstLine="720"/>
        <w:jc w:val="both"/>
        <w:rPr>
          <w:sz w:val="28"/>
          <w:szCs w:val="28"/>
        </w:rPr>
      </w:pPr>
      <w:r w:rsidRPr="006E2F75">
        <w:rPr>
          <w:sz w:val="28"/>
          <w:szCs w:val="28"/>
        </w:rPr>
        <w:t xml:space="preserve">Внесены изменения и дополнения в законы Республики Таджикистан </w:t>
      </w:r>
      <w:r w:rsidR="00453F3D">
        <w:rPr>
          <w:sz w:val="28"/>
          <w:szCs w:val="28"/>
        </w:rPr>
        <w:br/>
      </w:r>
      <w:r w:rsidR="00603112" w:rsidRPr="006E2F75">
        <w:rPr>
          <w:sz w:val="28"/>
          <w:szCs w:val="28"/>
        </w:rPr>
        <w:t>«</w:t>
      </w:r>
      <w:r w:rsidRPr="006E2F75">
        <w:rPr>
          <w:sz w:val="28"/>
          <w:szCs w:val="28"/>
        </w:rPr>
        <w:t>Об акционерных обществах</w:t>
      </w:r>
      <w:r w:rsidR="00603112" w:rsidRPr="006E2F75">
        <w:rPr>
          <w:sz w:val="28"/>
          <w:szCs w:val="28"/>
        </w:rPr>
        <w:t>»</w:t>
      </w:r>
      <w:r w:rsidRPr="006E2F75">
        <w:rPr>
          <w:sz w:val="28"/>
          <w:szCs w:val="28"/>
        </w:rPr>
        <w:t xml:space="preserve"> и </w:t>
      </w:r>
      <w:r w:rsidR="00603112" w:rsidRPr="006E2F75">
        <w:rPr>
          <w:sz w:val="28"/>
          <w:szCs w:val="28"/>
        </w:rPr>
        <w:t>«</w:t>
      </w:r>
      <w:r w:rsidRPr="006E2F75">
        <w:rPr>
          <w:sz w:val="28"/>
          <w:szCs w:val="28"/>
        </w:rPr>
        <w:t>О рынке ценных бумаг</w:t>
      </w:r>
      <w:r w:rsidR="00603112" w:rsidRPr="006E2F75">
        <w:rPr>
          <w:sz w:val="28"/>
          <w:szCs w:val="28"/>
        </w:rPr>
        <w:t>»</w:t>
      </w:r>
      <w:r w:rsidRPr="006E2F75">
        <w:rPr>
          <w:sz w:val="28"/>
          <w:szCs w:val="28"/>
        </w:rPr>
        <w:t xml:space="preserve"> по вопросам противодействия легализации доход</w:t>
      </w:r>
      <w:r w:rsidR="00603112" w:rsidRPr="006E2F75">
        <w:rPr>
          <w:sz w:val="28"/>
          <w:szCs w:val="28"/>
        </w:rPr>
        <w:t>ов, полученных преступным путем</w:t>
      </w:r>
      <w:r w:rsidR="00F41590">
        <w:rPr>
          <w:sz w:val="28"/>
          <w:szCs w:val="28"/>
        </w:rPr>
        <w:t>,</w:t>
      </w:r>
      <w:r w:rsidRPr="006E2F75">
        <w:rPr>
          <w:sz w:val="28"/>
          <w:szCs w:val="28"/>
        </w:rPr>
        <w:t xml:space="preserve"> и финансированию терроризма в части получения информации </w:t>
      </w:r>
      <w:r w:rsidR="00603112" w:rsidRPr="006E2F75">
        <w:rPr>
          <w:sz w:val="28"/>
          <w:szCs w:val="28"/>
        </w:rPr>
        <w:t>у акционерных обществ</w:t>
      </w:r>
      <w:r w:rsidRPr="006E2F75">
        <w:rPr>
          <w:sz w:val="28"/>
          <w:szCs w:val="28"/>
        </w:rPr>
        <w:t xml:space="preserve"> о бенефициарных собственниках.</w:t>
      </w:r>
    </w:p>
    <w:p w:rsidR="005B3FFE" w:rsidRPr="006E2F75" w:rsidRDefault="00F41590" w:rsidP="00C1122E">
      <w:pPr>
        <w:suppressAutoHyphens/>
        <w:ind w:firstLine="720"/>
        <w:jc w:val="both"/>
        <w:rPr>
          <w:sz w:val="28"/>
          <w:szCs w:val="28"/>
        </w:rPr>
      </w:pPr>
      <w:r>
        <w:rPr>
          <w:sz w:val="28"/>
          <w:szCs w:val="28"/>
        </w:rPr>
        <w:t>Также</w:t>
      </w:r>
      <w:r w:rsidR="005B3FFE" w:rsidRPr="006E2F75">
        <w:rPr>
          <w:sz w:val="28"/>
          <w:szCs w:val="28"/>
        </w:rPr>
        <w:t xml:space="preserve"> во</w:t>
      </w:r>
      <w:r w:rsidR="00E26063" w:rsidRPr="006E2F75">
        <w:rPr>
          <w:sz w:val="28"/>
          <w:szCs w:val="28"/>
        </w:rPr>
        <w:t xml:space="preserve"> исполнение</w:t>
      </w:r>
      <w:r w:rsidR="005B3FFE" w:rsidRPr="006E2F75">
        <w:rPr>
          <w:sz w:val="28"/>
          <w:szCs w:val="28"/>
        </w:rPr>
        <w:t xml:space="preserve"> Закона Республики Таджикистан </w:t>
      </w:r>
      <w:r w:rsidR="00603112" w:rsidRPr="006E2F75">
        <w:rPr>
          <w:sz w:val="28"/>
          <w:szCs w:val="28"/>
        </w:rPr>
        <w:t>«</w:t>
      </w:r>
      <w:r w:rsidR="005B3FFE" w:rsidRPr="006E2F75">
        <w:rPr>
          <w:sz w:val="28"/>
          <w:szCs w:val="28"/>
        </w:rPr>
        <w:t>О рынке ценных бумаг</w:t>
      </w:r>
      <w:r w:rsidR="00603112" w:rsidRPr="006E2F75">
        <w:rPr>
          <w:sz w:val="28"/>
          <w:szCs w:val="28"/>
        </w:rPr>
        <w:t>»</w:t>
      </w:r>
      <w:r w:rsidR="005B3FFE" w:rsidRPr="006E2F75">
        <w:rPr>
          <w:sz w:val="28"/>
          <w:szCs w:val="28"/>
        </w:rPr>
        <w:t xml:space="preserve"> </w:t>
      </w:r>
      <w:r>
        <w:rPr>
          <w:sz w:val="28"/>
          <w:szCs w:val="28"/>
        </w:rPr>
        <w:t>п</w:t>
      </w:r>
      <w:r w:rsidR="005B3FFE" w:rsidRPr="006E2F75">
        <w:rPr>
          <w:sz w:val="28"/>
          <w:szCs w:val="28"/>
        </w:rPr>
        <w:t>остановлением Правительства Республики Таджикистан принят и утвержден Порядок осуществления деятельности центрального депозитария, который будет способствовать развитию вторичного рынка ценных бумаг. Одновременно внесены изм</w:t>
      </w:r>
      <w:r>
        <w:rPr>
          <w:sz w:val="28"/>
          <w:szCs w:val="28"/>
        </w:rPr>
        <w:t>енения и дополнения в действующе</w:t>
      </w:r>
      <w:r w:rsidR="005B3FFE" w:rsidRPr="006E2F75">
        <w:rPr>
          <w:sz w:val="28"/>
          <w:szCs w:val="28"/>
        </w:rPr>
        <w:t xml:space="preserve">е </w:t>
      </w:r>
      <w:r>
        <w:rPr>
          <w:sz w:val="28"/>
          <w:szCs w:val="28"/>
        </w:rPr>
        <w:t>постановление</w:t>
      </w:r>
      <w:r w:rsidR="005B3FFE" w:rsidRPr="006E2F75">
        <w:rPr>
          <w:sz w:val="28"/>
          <w:szCs w:val="28"/>
        </w:rPr>
        <w:t xml:space="preserve"> Правительства Республики Таджикистан </w:t>
      </w:r>
      <w:r w:rsidR="00603112" w:rsidRPr="006E2F75">
        <w:rPr>
          <w:sz w:val="28"/>
          <w:szCs w:val="28"/>
        </w:rPr>
        <w:t>«</w:t>
      </w:r>
      <w:r w:rsidR="005B3FFE" w:rsidRPr="006E2F75">
        <w:rPr>
          <w:sz w:val="28"/>
          <w:szCs w:val="28"/>
        </w:rPr>
        <w:t>Об утверждении Положения о брокерской и дилерской деятельности на рынке ценных бумаг</w:t>
      </w:r>
      <w:r w:rsidR="00603112" w:rsidRPr="006E2F75">
        <w:rPr>
          <w:sz w:val="28"/>
          <w:szCs w:val="28"/>
        </w:rPr>
        <w:t>»</w:t>
      </w:r>
      <w:r w:rsidR="005B3FFE" w:rsidRPr="006E2F75">
        <w:rPr>
          <w:sz w:val="28"/>
          <w:szCs w:val="28"/>
        </w:rPr>
        <w:t xml:space="preserve">. </w:t>
      </w:r>
    </w:p>
    <w:p w:rsidR="005B3FFE" w:rsidRPr="006E2F75" w:rsidRDefault="005B3FFE" w:rsidP="00F41590">
      <w:pPr>
        <w:suppressAutoHyphens/>
        <w:ind w:firstLine="720"/>
        <w:jc w:val="both"/>
        <w:rPr>
          <w:sz w:val="28"/>
          <w:szCs w:val="28"/>
        </w:rPr>
      </w:pPr>
      <w:r w:rsidRPr="006E2F75">
        <w:rPr>
          <w:sz w:val="28"/>
          <w:szCs w:val="28"/>
        </w:rPr>
        <w:t>Необходимо отметить, что для дальнейшего развития рынка ценных бумаг Министерс</w:t>
      </w:r>
      <w:r w:rsidR="00603112" w:rsidRPr="006E2F75">
        <w:rPr>
          <w:sz w:val="28"/>
          <w:szCs w:val="28"/>
        </w:rPr>
        <w:t>т</w:t>
      </w:r>
      <w:r w:rsidRPr="006E2F75">
        <w:rPr>
          <w:sz w:val="28"/>
          <w:szCs w:val="28"/>
        </w:rPr>
        <w:t>в</w:t>
      </w:r>
      <w:r w:rsidR="00603112" w:rsidRPr="006E2F75">
        <w:rPr>
          <w:sz w:val="28"/>
          <w:szCs w:val="28"/>
        </w:rPr>
        <w:t>о</w:t>
      </w:r>
      <w:r w:rsidRPr="006E2F75">
        <w:rPr>
          <w:sz w:val="28"/>
          <w:szCs w:val="28"/>
        </w:rPr>
        <w:t xml:space="preserve"> финансов Республики Таджикистан разрабатыва</w:t>
      </w:r>
      <w:r w:rsidR="00603112" w:rsidRPr="006E2F75">
        <w:rPr>
          <w:sz w:val="28"/>
          <w:szCs w:val="28"/>
        </w:rPr>
        <w:t>е</w:t>
      </w:r>
      <w:r w:rsidR="00F41590">
        <w:rPr>
          <w:sz w:val="28"/>
          <w:szCs w:val="28"/>
        </w:rPr>
        <w:t xml:space="preserve">т ряд нормативных </w:t>
      </w:r>
      <w:r w:rsidRPr="006E2F75">
        <w:rPr>
          <w:sz w:val="28"/>
          <w:szCs w:val="28"/>
        </w:rPr>
        <w:t>правовых актов, в то</w:t>
      </w:r>
      <w:r w:rsidR="00F41590">
        <w:rPr>
          <w:sz w:val="28"/>
          <w:szCs w:val="28"/>
        </w:rPr>
        <w:t>м числе п</w:t>
      </w:r>
      <w:r w:rsidRPr="006E2F75">
        <w:rPr>
          <w:sz w:val="28"/>
          <w:szCs w:val="28"/>
        </w:rPr>
        <w:t>роект</w:t>
      </w:r>
      <w:r w:rsidR="00F41590">
        <w:rPr>
          <w:sz w:val="28"/>
          <w:szCs w:val="28"/>
        </w:rPr>
        <w:t>ы</w:t>
      </w:r>
      <w:r w:rsidRPr="006E2F75">
        <w:rPr>
          <w:sz w:val="28"/>
          <w:szCs w:val="28"/>
        </w:rPr>
        <w:t xml:space="preserve"> Закона Республики Таджикистан </w:t>
      </w:r>
      <w:r w:rsidR="00603112" w:rsidRPr="006E2F75">
        <w:rPr>
          <w:sz w:val="28"/>
          <w:szCs w:val="28"/>
        </w:rPr>
        <w:t>«</w:t>
      </w:r>
      <w:r w:rsidRPr="006E2F75">
        <w:rPr>
          <w:sz w:val="28"/>
          <w:szCs w:val="28"/>
        </w:rPr>
        <w:t>О вексельном обращении</w:t>
      </w:r>
      <w:r w:rsidR="00F41590">
        <w:rPr>
          <w:sz w:val="28"/>
          <w:szCs w:val="28"/>
        </w:rPr>
        <w:t xml:space="preserve">», </w:t>
      </w:r>
      <w:r w:rsidR="00597815">
        <w:rPr>
          <w:sz w:val="28"/>
          <w:szCs w:val="28"/>
        </w:rPr>
        <w:t>П</w:t>
      </w:r>
      <w:r w:rsidR="00F41590">
        <w:rPr>
          <w:sz w:val="28"/>
          <w:szCs w:val="28"/>
        </w:rPr>
        <w:t>оложения</w:t>
      </w:r>
      <w:r w:rsidRPr="006E2F75">
        <w:rPr>
          <w:sz w:val="28"/>
          <w:szCs w:val="28"/>
        </w:rPr>
        <w:t xml:space="preserve"> о выдачи квалификационных свидетельств</w:t>
      </w:r>
      <w:r w:rsidR="00603112" w:rsidRPr="006E2F75">
        <w:rPr>
          <w:sz w:val="28"/>
          <w:szCs w:val="28"/>
        </w:rPr>
        <w:t xml:space="preserve"> участникам рынка ценных бумаг</w:t>
      </w:r>
      <w:r w:rsidRPr="006E2F75">
        <w:rPr>
          <w:sz w:val="28"/>
          <w:szCs w:val="28"/>
        </w:rPr>
        <w:t>.</w:t>
      </w:r>
    </w:p>
    <w:p w:rsidR="005B3FFE" w:rsidRPr="006E2F75" w:rsidRDefault="005B3FFE" w:rsidP="00800D86">
      <w:pPr>
        <w:pStyle w:val="1"/>
      </w:pPr>
      <w:bookmarkStart w:id="534" w:name="_Toc476067475"/>
      <w:bookmarkStart w:id="535" w:name="_Toc477949225"/>
      <w:r w:rsidRPr="006E2F75">
        <w:t>Выводы и предложения</w:t>
      </w:r>
      <w:bookmarkEnd w:id="534"/>
      <w:bookmarkEnd w:id="535"/>
    </w:p>
    <w:p w:rsidR="002E2B92" w:rsidRDefault="00915C4B" w:rsidP="00B500E8">
      <w:pPr>
        <w:spacing w:line="310" w:lineRule="exact"/>
        <w:ind w:firstLine="709"/>
        <w:jc w:val="both"/>
        <w:rPr>
          <w:sz w:val="28"/>
          <w:szCs w:val="28"/>
        </w:rPr>
      </w:pPr>
      <w:r w:rsidRPr="002E2B92">
        <w:rPr>
          <w:sz w:val="28"/>
          <w:szCs w:val="28"/>
        </w:rPr>
        <w:t>1.</w:t>
      </w:r>
      <w:r w:rsidR="00B500E8">
        <w:rPr>
          <w:sz w:val="28"/>
          <w:szCs w:val="28"/>
        </w:rPr>
        <w:t> </w:t>
      </w:r>
      <w:r w:rsidRPr="002E2B92">
        <w:rPr>
          <w:sz w:val="28"/>
          <w:szCs w:val="28"/>
        </w:rPr>
        <w:t xml:space="preserve">Анализ материалов, представленных государствами – участниками СНГ в составе </w:t>
      </w:r>
      <w:r w:rsidR="00204623">
        <w:rPr>
          <w:sz w:val="28"/>
          <w:szCs w:val="28"/>
        </w:rPr>
        <w:t>о</w:t>
      </w:r>
      <w:r w:rsidRPr="002E2B92">
        <w:rPr>
          <w:sz w:val="28"/>
          <w:szCs w:val="28"/>
        </w:rPr>
        <w:t>бзора</w:t>
      </w:r>
      <w:r w:rsidR="00204623">
        <w:rPr>
          <w:sz w:val="28"/>
          <w:szCs w:val="28"/>
        </w:rPr>
        <w:t>,</w:t>
      </w:r>
      <w:r w:rsidRPr="002E2B92">
        <w:rPr>
          <w:sz w:val="28"/>
          <w:szCs w:val="28"/>
        </w:rPr>
        <w:t xml:space="preserve"> позволяет сделать вывод, что стимулирование интеграции фондовых рынков </w:t>
      </w:r>
      <w:r w:rsidR="00D954B3" w:rsidRPr="002E2B92">
        <w:rPr>
          <w:sz w:val="28"/>
          <w:szCs w:val="28"/>
        </w:rPr>
        <w:t>государств – участников СНГ</w:t>
      </w:r>
      <w:r w:rsidRPr="002E2B92">
        <w:rPr>
          <w:sz w:val="28"/>
          <w:szCs w:val="28"/>
        </w:rPr>
        <w:t xml:space="preserve"> </w:t>
      </w:r>
      <w:r w:rsidR="00204623">
        <w:rPr>
          <w:sz w:val="28"/>
          <w:szCs w:val="28"/>
        </w:rPr>
        <w:t>обусло</w:t>
      </w:r>
      <w:r w:rsidR="002E2B92">
        <w:rPr>
          <w:sz w:val="28"/>
          <w:szCs w:val="28"/>
        </w:rPr>
        <w:t xml:space="preserve">вливает стабильность их экономического развития. </w:t>
      </w:r>
    </w:p>
    <w:p w:rsidR="00172381" w:rsidRPr="006E2F75" w:rsidRDefault="00D954B3" w:rsidP="00B500E8">
      <w:pPr>
        <w:spacing w:before="120" w:line="310" w:lineRule="exact"/>
        <w:ind w:firstLine="709"/>
        <w:jc w:val="both"/>
        <w:rPr>
          <w:noProof/>
        </w:rPr>
      </w:pPr>
      <w:r w:rsidRPr="002E2B92">
        <w:rPr>
          <w:sz w:val="28"/>
          <w:szCs w:val="28"/>
        </w:rPr>
        <w:t>2</w:t>
      </w:r>
      <w:r w:rsidR="003E45EF" w:rsidRPr="002E2B92">
        <w:rPr>
          <w:sz w:val="28"/>
          <w:szCs w:val="28"/>
        </w:rPr>
        <w:t>. </w:t>
      </w:r>
      <w:r w:rsidR="00667DF7" w:rsidRPr="002E2B92">
        <w:rPr>
          <w:sz w:val="28"/>
          <w:szCs w:val="28"/>
        </w:rPr>
        <w:t>В</w:t>
      </w:r>
      <w:r w:rsidR="00172381" w:rsidRPr="002E2B92">
        <w:rPr>
          <w:sz w:val="28"/>
          <w:szCs w:val="28"/>
        </w:rPr>
        <w:t xml:space="preserve"> </w:t>
      </w:r>
      <w:r w:rsidR="00667DF7" w:rsidRPr="002E2B92">
        <w:rPr>
          <w:sz w:val="28"/>
          <w:szCs w:val="28"/>
        </w:rPr>
        <w:t xml:space="preserve">2016 </w:t>
      </w:r>
      <w:r w:rsidR="00172381" w:rsidRPr="002E2B92">
        <w:rPr>
          <w:sz w:val="28"/>
          <w:szCs w:val="28"/>
        </w:rPr>
        <w:t>год</w:t>
      </w:r>
      <w:r w:rsidR="00667DF7" w:rsidRPr="002E2B92">
        <w:rPr>
          <w:sz w:val="28"/>
          <w:szCs w:val="28"/>
        </w:rPr>
        <w:t>у</w:t>
      </w:r>
      <w:r w:rsidR="00172381" w:rsidRPr="002E2B92">
        <w:rPr>
          <w:sz w:val="28"/>
          <w:szCs w:val="28"/>
        </w:rPr>
        <w:t xml:space="preserve"> в Республике Армения, Республике Беларусь,</w:t>
      </w:r>
      <w:r w:rsidR="00172381" w:rsidRPr="006E2F75">
        <w:rPr>
          <w:sz w:val="28"/>
          <w:szCs w:val="28"/>
        </w:rPr>
        <w:t xml:space="preserve"> Республике Молдова и Российской </w:t>
      </w:r>
      <w:r w:rsidR="00172381" w:rsidRPr="002E2B92">
        <w:rPr>
          <w:sz w:val="28"/>
          <w:szCs w:val="28"/>
        </w:rPr>
        <w:t xml:space="preserve">Федерации </w:t>
      </w:r>
      <w:r w:rsidR="007D457A">
        <w:rPr>
          <w:sz w:val="28"/>
          <w:szCs w:val="28"/>
        </w:rPr>
        <w:t>происходило</w:t>
      </w:r>
      <w:r w:rsidRPr="002E2B92">
        <w:rPr>
          <w:sz w:val="28"/>
          <w:szCs w:val="28"/>
        </w:rPr>
        <w:t xml:space="preserve"> повышение</w:t>
      </w:r>
      <w:r w:rsidR="00172381" w:rsidRPr="006E2F75">
        <w:rPr>
          <w:sz w:val="28"/>
          <w:szCs w:val="28"/>
        </w:rPr>
        <w:t xml:space="preserve"> уровня капитализации рынка акций</w:t>
      </w:r>
      <w:r w:rsidR="002E2B92">
        <w:rPr>
          <w:sz w:val="28"/>
          <w:szCs w:val="28"/>
        </w:rPr>
        <w:t>.</w:t>
      </w:r>
      <w:r w:rsidR="00172381" w:rsidRPr="006E2F75">
        <w:rPr>
          <w:sz w:val="28"/>
          <w:szCs w:val="28"/>
        </w:rPr>
        <w:t xml:space="preserve"> </w:t>
      </w:r>
      <w:r w:rsidR="002E2B92">
        <w:rPr>
          <w:sz w:val="28"/>
          <w:szCs w:val="28"/>
        </w:rPr>
        <w:t>О</w:t>
      </w:r>
      <w:r w:rsidR="00667DF7" w:rsidRPr="006E2F75">
        <w:rPr>
          <w:sz w:val="28"/>
          <w:szCs w:val="28"/>
        </w:rPr>
        <w:t>тношение капитализации к</w:t>
      </w:r>
      <w:r w:rsidR="00172381" w:rsidRPr="006E2F75">
        <w:rPr>
          <w:sz w:val="28"/>
          <w:szCs w:val="28"/>
        </w:rPr>
        <w:t xml:space="preserve"> ВВП в государствах – участниках СНГ, </w:t>
      </w:r>
      <w:r w:rsidR="00667DF7" w:rsidRPr="006E2F75">
        <w:rPr>
          <w:sz w:val="28"/>
          <w:szCs w:val="28"/>
        </w:rPr>
        <w:t>рассмотренных в обзоре</w:t>
      </w:r>
      <w:r w:rsidR="00204623">
        <w:rPr>
          <w:sz w:val="28"/>
          <w:szCs w:val="28"/>
        </w:rPr>
        <w:t>,</w:t>
      </w:r>
      <w:r w:rsidR="002E2B92" w:rsidRPr="002E2B92">
        <w:rPr>
          <w:sz w:val="28"/>
          <w:szCs w:val="28"/>
        </w:rPr>
        <w:t xml:space="preserve"> </w:t>
      </w:r>
      <w:r w:rsidR="002E2B92" w:rsidRPr="006E2F75">
        <w:rPr>
          <w:sz w:val="28"/>
          <w:szCs w:val="28"/>
        </w:rPr>
        <w:t>выросло</w:t>
      </w:r>
      <w:r w:rsidR="00172381" w:rsidRPr="006E2F75">
        <w:rPr>
          <w:sz w:val="28"/>
          <w:szCs w:val="28"/>
        </w:rPr>
        <w:t xml:space="preserve">. Наибольший рост данного показателя </w:t>
      </w:r>
      <w:r w:rsidR="00667DF7" w:rsidRPr="006E2F75">
        <w:rPr>
          <w:sz w:val="28"/>
          <w:szCs w:val="28"/>
        </w:rPr>
        <w:t>наблюдался</w:t>
      </w:r>
      <w:r w:rsidR="00172381" w:rsidRPr="006E2F75">
        <w:rPr>
          <w:sz w:val="28"/>
          <w:szCs w:val="28"/>
        </w:rPr>
        <w:t xml:space="preserve"> в Российской Федерации (более чем на 14</w:t>
      </w:r>
      <w:r w:rsidR="00C32555">
        <w:rPr>
          <w:sz w:val="28"/>
          <w:szCs w:val="28"/>
        </w:rPr>
        <w:t> </w:t>
      </w:r>
      <w:r w:rsidR="00667DF7" w:rsidRPr="006E2F75">
        <w:rPr>
          <w:sz w:val="28"/>
          <w:szCs w:val="28"/>
        </w:rPr>
        <w:t xml:space="preserve">процентных </w:t>
      </w:r>
      <w:r w:rsidR="00172381" w:rsidRPr="006E2F75">
        <w:rPr>
          <w:sz w:val="28"/>
          <w:szCs w:val="28"/>
        </w:rPr>
        <w:t>пунктов) и Республике Молдова (более чем на 5</w:t>
      </w:r>
      <w:r w:rsidR="00204623">
        <w:rPr>
          <w:sz w:val="28"/>
          <w:szCs w:val="28"/>
        </w:rPr>
        <w:t xml:space="preserve"> процентных</w:t>
      </w:r>
      <w:r w:rsidR="00172381" w:rsidRPr="006E2F75">
        <w:rPr>
          <w:sz w:val="28"/>
          <w:szCs w:val="28"/>
        </w:rPr>
        <w:t xml:space="preserve"> пунктов).</w:t>
      </w:r>
      <w:r w:rsidR="00172381" w:rsidRPr="006E2F75">
        <w:rPr>
          <w:noProof/>
        </w:rPr>
        <w:t xml:space="preserve"> </w:t>
      </w:r>
    </w:p>
    <w:p w:rsidR="00172381" w:rsidRPr="006E2F75" w:rsidRDefault="00D954B3" w:rsidP="00B500E8">
      <w:pPr>
        <w:spacing w:before="120" w:line="310" w:lineRule="exact"/>
        <w:ind w:firstLine="709"/>
        <w:jc w:val="both"/>
        <w:rPr>
          <w:sz w:val="28"/>
          <w:szCs w:val="28"/>
        </w:rPr>
      </w:pPr>
      <w:r>
        <w:rPr>
          <w:sz w:val="28"/>
          <w:szCs w:val="28"/>
        </w:rPr>
        <w:t>3</w:t>
      </w:r>
      <w:r w:rsidR="003E45EF" w:rsidRPr="006E2F75">
        <w:rPr>
          <w:sz w:val="28"/>
          <w:szCs w:val="28"/>
        </w:rPr>
        <w:t>. </w:t>
      </w:r>
      <w:r w:rsidR="00E82F0C" w:rsidRPr="006E2F75">
        <w:rPr>
          <w:sz w:val="28"/>
          <w:szCs w:val="28"/>
        </w:rPr>
        <w:t>У</w:t>
      </w:r>
      <w:r w:rsidR="00172381" w:rsidRPr="006E2F75">
        <w:rPr>
          <w:sz w:val="28"/>
          <w:szCs w:val="28"/>
        </w:rPr>
        <w:t xml:space="preserve">полномоченные органы по регулированию рынка ценных бумаг государств – участников СНГ </w:t>
      </w:r>
      <w:r w:rsidR="00E82F0C" w:rsidRPr="006E2F75">
        <w:rPr>
          <w:sz w:val="28"/>
          <w:szCs w:val="28"/>
        </w:rPr>
        <w:t>осуществляют</w:t>
      </w:r>
      <w:r w:rsidR="00172381" w:rsidRPr="006E2F75">
        <w:rPr>
          <w:sz w:val="28"/>
          <w:szCs w:val="28"/>
        </w:rPr>
        <w:t xml:space="preserve"> мероприяти</w:t>
      </w:r>
      <w:r w:rsidR="00E82F0C" w:rsidRPr="006E2F75">
        <w:rPr>
          <w:sz w:val="28"/>
          <w:szCs w:val="28"/>
        </w:rPr>
        <w:t>я</w:t>
      </w:r>
      <w:r w:rsidR="00172381" w:rsidRPr="006E2F75">
        <w:rPr>
          <w:sz w:val="28"/>
          <w:szCs w:val="28"/>
        </w:rPr>
        <w:t>, направленны</w:t>
      </w:r>
      <w:r w:rsidR="00E82F0C" w:rsidRPr="006E2F75">
        <w:rPr>
          <w:sz w:val="28"/>
          <w:szCs w:val="28"/>
        </w:rPr>
        <w:t>е</w:t>
      </w:r>
      <w:r w:rsidR="00172381" w:rsidRPr="006E2F75">
        <w:rPr>
          <w:sz w:val="28"/>
          <w:szCs w:val="28"/>
        </w:rPr>
        <w:t xml:space="preserve"> на стимулирование рынков капитала. </w:t>
      </w:r>
    </w:p>
    <w:p w:rsidR="00172381" w:rsidRPr="006E2F75" w:rsidRDefault="00E82F0C" w:rsidP="00B500E8">
      <w:pPr>
        <w:spacing w:line="310" w:lineRule="exact"/>
        <w:ind w:firstLine="709"/>
        <w:jc w:val="both"/>
        <w:rPr>
          <w:sz w:val="28"/>
          <w:szCs w:val="28"/>
        </w:rPr>
      </w:pPr>
      <w:r w:rsidRPr="006E2F75">
        <w:rPr>
          <w:sz w:val="28"/>
          <w:szCs w:val="28"/>
        </w:rPr>
        <w:t>Так,</w:t>
      </w:r>
      <w:r w:rsidR="00172381" w:rsidRPr="006E2F75">
        <w:rPr>
          <w:sz w:val="28"/>
          <w:szCs w:val="28"/>
        </w:rPr>
        <w:t xml:space="preserve"> в Республике Армения </w:t>
      </w:r>
      <w:r w:rsidRPr="006E2F75">
        <w:rPr>
          <w:sz w:val="28"/>
          <w:szCs w:val="28"/>
        </w:rPr>
        <w:t xml:space="preserve">осуществлен </w:t>
      </w:r>
      <w:r w:rsidR="00172381" w:rsidRPr="006E2F75">
        <w:rPr>
          <w:sz w:val="28"/>
          <w:szCs w:val="28"/>
        </w:rPr>
        <w:t>выход Международной рассчетно</w:t>
      </w:r>
      <w:r w:rsidR="00172381" w:rsidRPr="006E2F75">
        <w:rPr>
          <w:b/>
          <w:bCs/>
          <w:sz w:val="28"/>
          <w:szCs w:val="28"/>
        </w:rPr>
        <w:t>-</w:t>
      </w:r>
      <w:r w:rsidR="00172381" w:rsidRPr="006E2F75">
        <w:rPr>
          <w:sz w:val="28"/>
          <w:szCs w:val="28"/>
        </w:rPr>
        <w:t>клиринговой организации Clearstream на армянский рынок. Центральный депозитарий Армении, Clearstream и международный центральный депозитарий ценны</w:t>
      </w:r>
      <w:r w:rsidR="009F55EE">
        <w:rPr>
          <w:sz w:val="28"/>
          <w:szCs w:val="28"/>
        </w:rPr>
        <w:t>х бумаг Deutsche Börse Group</w:t>
      </w:r>
      <w:r w:rsidR="00172381" w:rsidRPr="006E2F75">
        <w:rPr>
          <w:sz w:val="28"/>
          <w:szCs w:val="28"/>
        </w:rPr>
        <w:t xml:space="preserve"> подписали соглашение об открытии счета номинального держателя Clearstream в Центральном депозитарии Армении. С 11 июля 2016 года иностранные инвесторы могут приобретать армянские государственные облигации через Центральный депозитарий Армении.</w:t>
      </w:r>
    </w:p>
    <w:p w:rsidR="00172381" w:rsidRPr="006E2F75" w:rsidRDefault="00172381" w:rsidP="00B500E8">
      <w:pPr>
        <w:spacing w:line="310" w:lineRule="exact"/>
        <w:ind w:firstLine="709"/>
        <w:jc w:val="both"/>
        <w:rPr>
          <w:sz w:val="28"/>
          <w:szCs w:val="28"/>
        </w:rPr>
      </w:pPr>
      <w:r w:rsidRPr="006E2F75">
        <w:rPr>
          <w:sz w:val="28"/>
          <w:szCs w:val="28"/>
        </w:rPr>
        <w:t xml:space="preserve">В Республике Беларусь внедрен принцип «comply or explain» («выполняй или объясни») в отношении открытых акционерных обществ, ценные бумаги которых прошли листинг. Компания будет обязана публично заявлять не только о соблюдении или несоблюдении Свода правил корпоративного поведения, но и раскрывать информацию о практике </w:t>
      </w:r>
      <w:r w:rsidR="00E82F0C" w:rsidRPr="006E2F75">
        <w:rPr>
          <w:sz w:val="28"/>
          <w:szCs w:val="28"/>
        </w:rPr>
        <w:t xml:space="preserve">их </w:t>
      </w:r>
      <w:r w:rsidRPr="006E2F75">
        <w:rPr>
          <w:sz w:val="28"/>
          <w:szCs w:val="28"/>
        </w:rPr>
        <w:t xml:space="preserve">применения, а также причинах несоблюдения отдельных правил. Такой подход </w:t>
      </w:r>
      <w:r w:rsidR="00E82F0C" w:rsidRPr="006E2F75">
        <w:rPr>
          <w:sz w:val="28"/>
          <w:szCs w:val="28"/>
        </w:rPr>
        <w:t>с</w:t>
      </w:r>
      <w:r w:rsidRPr="006E2F75">
        <w:rPr>
          <w:sz w:val="28"/>
          <w:szCs w:val="28"/>
        </w:rPr>
        <w:t>тимулир</w:t>
      </w:r>
      <w:r w:rsidR="00E82F0C" w:rsidRPr="006E2F75">
        <w:rPr>
          <w:sz w:val="28"/>
          <w:szCs w:val="28"/>
        </w:rPr>
        <w:t>ует</w:t>
      </w:r>
      <w:r w:rsidRPr="006E2F75">
        <w:rPr>
          <w:sz w:val="28"/>
          <w:szCs w:val="28"/>
        </w:rPr>
        <w:t xml:space="preserve"> компании детальнее вникать в </w:t>
      </w:r>
      <w:r w:rsidR="00E82F0C" w:rsidRPr="006E2F75">
        <w:rPr>
          <w:sz w:val="28"/>
          <w:szCs w:val="28"/>
        </w:rPr>
        <w:t xml:space="preserve">принятые в мировой практике </w:t>
      </w:r>
      <w:r w:rsidRPr="006E2F75">
        <w:rPr>
          <w:sz w:val="28"/>
          <w:szCs w:val="28"/>
        </w:rPr>
        <w:t>принципы корпоративного управления</w:t>
      </w:r>
      <w:r w:rsidR="00E82F0C" w:rsidRPr="006E2F75">
        <w:rPr>
          <w:sz w:val="28"/>
          <w:szCs w:val="28"/>
        </w:rPr>
        <w:t xml:space="preserve"> </w:t>
      </w:r>
      <w:r w:rsidRPr="006E2F75">
        <w:rPr>
          <w:sz w:val="28"/>
          <w:szCs w:val="28"/>
        </w:rPr>
        <w:t>и активнее использовать их в своей деятельности.</w:t>
      </w:r>
    </w:p>
    <w:p w:rsidR="002E2B92" w:rsidRDefault="00E82F0C" w:rsidP="00B500E8">
      <w:pPr>
        <w:spacing w:line="310" w:lineRule="exact"/>
        <w:ind w:firstLine="709"/>
        <w:jc w:val="both"/>
        <w:rPr>
          <w:sz w:val="28"/>
          <w:szCs w:val="28"/>
        </w:rPr>
      </w:pPr>
      <w:r w:rsidRPr="006E2F75">
        <w:rPr>
          <w:sz w:val="28"/>
          <w:szCs w:val="28"/>
        </w:rPr>
        <w:t xml:space="preserve">В целях приведения правовой и регулирующей базы корпоративного управления в акционерных обществах в соответствие с международными стандартами корпоративного управления, обеспечения и защиты законных прав и интересов акционеров, создания эффективной системы для гарантирования безопасности фондов в Республике Молдова принят Кодекс корпоративного управления. На рынке капитала введен новый финансовый инструмент – Многосторонние торговые системы. </w:t>
      </w:r>
    </w:p>
    <w:p w:rsidR="00172381" w:rsidRPr="006E2F75" w:rsidRDefault="00172381" w:rsidP="00B500E8">
      <w:pPr>
        <w:spacing w:line="310" w:lineRule="exact"/>
        <w:ind w:firstLine="709"/>
        <w:jc w:val="both"/>
        <w:rPr>
          <w:sz w:val="28"/>
          <w:szCs w:val="28"/>
        </w:rPr>
      </w:pPr>
      <w:r w:rsidRPr="006E2F75">
        <w:rPr>
          <w:sz w:val="28"/>
          <w:szCs w:val="28"/>
        </w:rPr>
        <w:t>Банком России разработан</w:t>
      </w:r>
      <w:r w:rsidR="00204623">
        <w:rPr>
          <w:sz w:val="28"/>
          <w:szCs w:val="28"/>
        </w:rPr>
        <w:t>ы</w:t>
      </w:r>
      <w:r w:rsidRPr="006E2F75">
        <w:rPr>
          <w:sz w:val="28"/>
          <w:szCs w:val="28"/>
        </w:rPr>
        <w:t xml:space="preserve"> ряд нормативных актов, направленных</w:t>
      </w:r>
      <w:r w:rsidR="00E82F0C" w:rsidRPr="006E2F75">
        <w:rPr>
          <w:sz w:val="28"/>
          <w:szCs w:val="28"/>
        </w:rPr>
        <w:t xml:space="preserve"> </w:t>
      </w:r>
      <w:r w:rsidRPr="006E2F75">
        <w:rPr>
          <w:sz w:val="28"/>
          <w:szCs w:val="28"/>
        </w:rPr>
        <w:t>на повышение прозрачности российского финансового рынка и развитие финансовых инструментов, защиту прав инвесторов и потребителей услуг финансового рынка, совершенствование деятельности по управлению ценными бумагами и депозитарной деятельности, а также обеспечение непрерывности деятельности инфраструктурных организаций.</w:t>
      </w:r>
    </w:p>
    <w:p w:rsidR="00172381" w:rsidRPr="006E2F75" w:rsidRDefault="00D954B3" w:rsidP="00C32555">
      <w:pPr>
        <w:spacing w:before="120"/>
        <w:ind w:firstLine="709"/>
        <w:jc w:val="both"/>
        <w:rPr>
          <w:sz w:val="28"/>
          <w:szCs w:val="28"/>
        </w:rPr>
      </w:pPr>
      <w:r>
        <w:rPr>
          <w:sz w:val="28"/>
          <w:szCs w:val="28"/>
        </w:rPr>
        <w:t>4</w:t>
      </w:r>
      <w:r w:rsidR="003E45EF" w:rsidRPr="006E2F75">
        <w:rPr>
          <w:sz w:val="28"/>
          <w:szCs w:val="28"/>
        </w:rPr>
        <w:t>. </w:t>
      </w:r>
      <w:r w:rsidR="00E82F0C" w:rsidRPr="006E2F75">
        <w:rPr>
          <w:sz w:val="28"/>
          <w:szCs w:val="28"/>
        </w:rPr>
        <w:t>П</w:t>
      </w:r>
      <w:r w:rsidR="00172381" w:rsidRPr="006E2F75">
        <w:rPr>
          <w:sz w:val="28"/>
          <w:szCs w:val="28"/>
        </w:rPr>
        <w:t>родолжается работа по совершенствованию законодательства в сфере корпоративного управления, включа</w:t>
      </w:r>
      <w:r w:rsidR="00E82F0C" w:rsidRPr="006E2F75">
        <w:rPr>
          <w:sz w:val="28"/>
          <w:szCs w:val="28"/>
        </w:rPr>
        <w:t>я</w:t>
      </w:r>
      <w:r w:rsidR="00172381" w:rsidRPr="006E2F75">
        <w:rPr>
          <w:sz w:val="28"/>
          <w:szCs w:val="28"/>
        </w:rPr>
        <w:t xml:space="preserve"> пересмотр основных подходов к мониторингу эмитентов ценных бумаг; внедрение системы раннего реагирования уполномоченного органа на ухудшение показателей деятельности эмитентов, влияющих на его способность исполнять свои обязательства по облигационным займам; ужесточение ответственности руководителей эмитентов; принятие мер по повышению прозрачности эмитентов и развитию их внутренних систем управления рисками.</w:t>
      </w:r>
    </w:p>
    <w:p w:rsidR="00172381" w:rsidRPr="006E2F75" w:rsidRDefault="00D954B3" w:rsidP="00C32555">
      <w:pPr>
        <w:spacing w:before="120"/>
        <w:ind w:firstLine="709"/>
        <w:jc w:val="both"/>
        <w:rPr>
          <w:sz w:val="28"/>
          <w:szCs w:val="28"/>
        </w:rPr>
      </w:pPr>
      <w:r>
        <w:rPr>
          <w:sz w:val="28"/>
          <w:szCs w:val="28"/>
        </w:rPr>
        <w:t>5</w:t>
      </w:r>
      <w:r w:rsidR="003E45EF" w:rsidRPr="006E2F75">
        <w:rPr>
          <w:sz w:val="28"/>
          <w:szCs w:val="28"/>
        </w:rPr>
        <w:t>. </w:t>
      </w:r>
      <w:r w:rsidR="00172381" w:rsidRPr="006E2F75">
        <w:rPr>
          <w:sz w:val="28"/>
          <w:szCs w:val="28"/>
        </w:rPr>
        <w:t>Ряд государств – участников СНГ приступил</w:t>
      </w:r>
      <w:r w:rsidR="00204623">
        <w:rPr>
          <w:sz w:val="28"/>
          <w:szCs w:val="28"/>
        </w:rPr>
        <w:t>и</w:t>
      </w:r>
      <w:r w:rsidR="00172381" w:rsidRPr="006E2F75">
        <w:rPr>
          <w:sz w:val="28"/>
          <w:szCs w:val="28"/>
        </w:rPr>
        <w:t xml:space="preserve"> к созданию единого информационного ресурса рынка ценных бумаг, что позвол</w:t>
      </w:r>
      <w:r w:rsidR="00E82F0C" w:rsidRPr="006E2F75">
        <w:rPr>
          <w:sz w:val="28"/>
          <w:szCs w:val="28"/>
        </w:rPr>
        <w:t>яет</w:t>
      </w:r>
      <w:r w:rsidR="00172381" w:rsidRPr="006E2F75">
        <w:rPr>
          <w:sz w:val="28"/>
          <w:szCs w:val="28"/>
        </w:rPr>
        <w:t xml:space="preserve"> организовать эффективное информационное обеспечение участников рынка ценных бумаг и государственных органов, создать необходимые условия для взаимного допуска ценных бумаг эмитентов к размещению и обращению на территориях государств – участников СНГ. Интенсивно разрабатываются программы повышения финансовой грамотности в сфере ценных бумаг.</w:t>
      </w:r>
    </w:p>
    <w:p w:rsidR="00172381" w:rsidRPr="006E2F75" w:rsidRDefault="00D954B3" w:rsidP="00C32555">
      <w:pPr>
        <w:spacing w:before="120"/>
        <w:ind w:firstLine="720"/>
        <w:jc w:val="both"/>
        <w:rPr>
          <w:sz w:val="28"/>
          <w:szCs w:val="28"/>
        </w:rPr>
      </w:pPr>
      <w:r>
        <w:rPr>
          <w:sz w:val="28"/>
          <w:szCs w:val="28"/>
        </w:rPr>
        <w:t>6</w:t>
      </w:r>
      <w:r w:rsidR="003E45EF" w:rsidRPr="006E2F75">
        <w:rPr>
          <w:sz w:val="28"/>
          <w:szCs w:val="28"/>
        </w:rPr>
        <w:t>. </w:t>
      </w:r>
      <w:r w:rsidR="00E82F0C" w:rsidRPr="006E2F75">
        <w:rPr>
          <w:sz w:val="28"/>
          <w:szCs w:val="28"/>
        </w:rPr>
        <w:t>П</w:t>
      </w:r>
      <w:r w:rsidR="00172381" w:rsidRPr="006E2F75">
        <w:rPr>
          <w:sz w:val="28"/>
          <w:szCs w:val="28"/>
        </w:rPr>
        <w:t xml:space="preserve">рослеживается тенденция к созданию единых </w:t>
      </w:r>
      <w:r w:rsidR="00E82F0C" w:rsidRPr="006E2F75">
        <w:rPr>
          <w:sz w:val="28"/>
          <w:szCs w:val="28"/>
        </w:rPr>
        <w:t xml:space="preserve">государственных </w:t>
      </w:r>
      <w:r w:rsidR="00172381" w:rsidRPr="006E2F75">
        <w:rPr>
          <w:sz w:val="28"/>
          <w:szCs w:val="28"/>
        </w:rPr>
        <w:t xml:space="preserve">органов по регулированию финансового рынка, </w:t>
      </w:r>
      <w:r w:rsidR="009B205D">
        <w:rPr>
          <w:sz w:val="28"/>
          <w:szCs w:val="28"/>
        </w:rPr>
        <w:t>т</w:t>
      </w:r>
      <w:r w:rsidR="00204623">
        <w:rPr>
          <w:sz w:val="28"/>
          <w:szCs w:val="28"/>
        </w:rPr>
        <w:t>.</w:t>
      </w:r>
      <w:r w:rsidR="009B205D">
        <w:rPr>
          <w:sz w:val="28"/>
          <w:szCs w:val="28"/>
        </w:rPr>
        <w:t>е</w:t>
      </w:r>
      <w:r w:rsidR="00204623">
        <w:rPr>
          <w:sz w:val="28"/>
          <w:szCs w:val="28"/>
        </w:rPr>
        <w:t>.</w:t>
      </w:r>
      <w:r w:rsidR="00172381" w:rsidRPr="006E2F75">
        <w:rPr>
          <w:sz w:val="28"/>
          <w:szCs w:val="28"/>
        </w:rPr>
        <w:t xml:space="preserve"> к объединению функций надзора в сфере банковской и страховой деятельности, а также на рынке ценных бумаг. Вследствие повышения требований к собственным средствам и ужесточения надзорной политики национальных регуляторов рынка ценных бумаг в государствах – участниках СНГ обще</w:t>
      </w:r>
      <w:r w:rsidR="00E82F0C" w:rsidRPr="006E2F75">
        <w:rPr>
          <w:sz w:val="28"/>
          <w:szCs w:val="28"/>
        </w:rPr>
        <w:t>е</w:t>
      </w:r>
      <w:r w:rsidR="00172381" w:rsidRPr="006E2F75">
        <w:rPr>
          <w:sz w:val="28"/>
          <w:szCs w:val="28"/>
        </w:rPr>
        <w:t xml:space="preserve"> количеств</w:t>
      </w:r>
      <w:r w:rsidR="00E82F0C" w:rsidRPr="006E2F75">
        <w:rPr>
          <w:sz w:val="28"/>
          <w:szCs w:val="28"/>
        </w:rPr>
        <w:t>о</w:t>
      </w:r>
      <w:r w:rsidR="00172381" w:rsidRPr="006E2F75">
        <w:rPr>
          <w:sz w:val="28"/>
          <w:szCs w:val="28"/>
        </w:rPr>
        <w:t xml:space="preserve"> профессиональных участников рынка ценных бумаг</w:t>
      </w:r>
      <w:r w:rsidR="00E82F0C" w:rsidRPr="006E2F75">
        <w:rPr>
          <w:sz w:val="28"/>
          <w:szCs w:val="28"/>
        </w:rPr>
        <w:t xml:space="preserve"> снижается</w:t>
      </w:r>
      <w:r w:rsidR="00172381" w:rsidRPr="006E2F75">
        <w:rPr>
          <w:sz w:val="28"/>
          <w:szCs w:val="28"/>
        </w:rPr>
        <w:t xml:space="preserve">. </w:t>
      </w:r>
    </w:p>
    <w:p w:rsidR="003E45EF" w:rsidRPr="006E2F75" w:rsidRDefault="00D954B3" w:rsidP="00C32555">
      <w:pPr>
        <w:spacing w:before="120"/>
        <w:ind w:firstLine="720"/>
        <w:jc w:val="both"/>
        <w:rPr>
          <w:sz w:val="28"/>
          <w:szCs w:val="28"/>
        </w:rPr>
      </w:pPr>
      <w:r>
        <w:rPr>
          <w:sz w:val="28"/>
          <w:szCs w:val="28"/>
        </w:rPr>
        <w:t>7</w:t>
      </w:r>
      <w:r w:rsidR="003E45EF" w:rsidRPr="006E2F75">
        <w:rPr>
          <w:sz w:val="28"/>
          <w:szCs w:val="28"/>
        </w:rPr>
        <w:t>. </w:t>
      </w:r>
      <w:r w:rsidR="00E82F0C" w:rsidRPr="006E2F75">
        <w:rPr>
          <w:sz w:val="28"/>
          <w:szCs w:val="28"/>
        </w:rPr>
        <w:t>П</w:t>
      </w:r>
      <w:r w:rsidR="00172381" w:rsidRPr="006E2F75">
        <w:rPr>
          <w:sz w:val="28"/>
          <w:szCs w:val="28"/>
        </w:rPr>
        <w:t>рактика размещения ценных бумаг эмитентами одного государства – участника СНГ на биржевых площадках других государств – участников СНГ</w:t>
      </w:r>
      <w:r w:rsidR="00E82F0C" w:rsidRPr="006E2F75">
        <w:rPr>
          <w:sz w:val="28"/>
          <w:szCs w:val="28"/>
        </w:rPr>
        <w:t xml:space="preserve"> пока не получила распространения. Это</w:t>
      </w:r>
      <w:r w:rsidR="00172381" w:rsidRPr="006E2F75">
        <w:rPr>
          <w:sz w:val="28"/>
          <w:szCs w:val="28"/>
        </w:rPr>
        <w:t xml:space="preserve"> значительно сдерживает движение взаимных инвестиций. Существенно затруднена трансграничная торговля ценными бумагами, обращающимися на национальных рынках. </w:t>
      </w:r>
      <w:r w:rsidR="009F55EE">
        <w:rPr>
          <w:sz w:val="28"/>
          <w:szCs w:val="28"/>
        </w:rPr>
        <w:t xml:space="preserve">Таким образом, </w:t>
      </w:r>
      <w:r w:rsidR="00172381" w:rsidRPr="006E2F75">
        <w:rPr>
          <w:sz w:val="28"/>
          <w:szCs w:val="28"/>
        </w:rPr>
        <w:t>фондовые рынки в государствах – участниках СНГ развиваются в значительной степени изолированно друг от друга</w:t>
      </w:r>
      <w:r w:rsidR="003E45EF" w:rsidRPr="006E2F75">
        <w:rPr>
          <w:sz w:val="28"/>
          <w:szCs w:val="28"/>
        </w:rPr>
        <w:t>.</w:t>
      </w:r>
    </w:p>
    <w:p w:rsidR="00172381" w:rsidRDefault="003E45EF" w:rsidP="00C1122E">
      <w:pPr>
        <w:ind w:firstLine="709"/>
        <w:jc w:val="both"/>
        <w:rPr>
          <w:sz w:val="28"/>
          <w:szCs w:val="28"/>
        </w:rPr>
      </w:pPr>
      <w:r w:rsidRPr="006E2F75">
        <w:rPr>
          <w:sz w:val="28"/>
          <w:szCs w:val="28"/>
        </w:rPr>
        <w:t xml:space="preserve">В этой связи </w:t>
      </w:r>
      <w:r w:rsidR="00172381" w:rsidRPr="006E2F75">
        <w:rPr>
          <w:sz w:val="28"/>
          <w:szCs w:val="28"/>
        </w:rPr>
        <w:t>представляется целесообразным принятие дополнительных регулятивных мер</w:t>
      </w:r>
      <w:r w:rsidR="009F55EE">
        <w:rPr>
          <w:sz w:val="28"/>
          <w:szCs w:val="28"/>
        </w:rPr>
        <w:t>,</w:t>
      </w:r>
      <w:r w:rsidRPr="006E2F75">
        <w:rPr>
          <w:sz w:val="28"/>
          <w:szCs w:val="28"/>
        </w:rPr>
        <w:t xml:space="preserve"> ориентированных</w:t>
      </w:r>
      <w:r w:rsidR="00172381" w:rsidRPr="006E2F75">
        <w:rPr>
          <w:sz w:val="28"/>
          <w:szCs w:val="28"/>
        </w:rPr>
        <w:t xml:space="preserve"> на организацию взаимного допуска к торгам на фондовых биржах профессиональных участников рынка ценных бумаг (брокеров и дилеров), зарегистрированных и имеющих соответствующую лицензию в государствах – участниках СНГ.</w:t>
      </w:r>
      <w:r w:rsidR="002E2B92">
        <w:rPr>
          <w:sz w:val="28"/>
          <w:szCs w:val="28"/>
        </w:rPr>
        <w:t xml:space="preserve"> Решение этой задачи составит одно из важнейших направлений деятельности Совета на ближайшую перспективу.</w:t>
      </w:r>
    </w:p>
    <w:p w:rsidR="003E45EF" w:rsidRPr="006E2F75" w:rsidRDefault="002E2B92" w:rsidP="00C32555">
      <w:pPr>
        <w:spacing w:before="120"/>
        <w:ind w:firstLine="709"/>
        <w:jc w:val="both"/>
        <w:rPr>
          <w:sz w:val="28"/>
          <w:szCs w:val="28"/>
        </w:rPr>
      </w:pPr>
      <w:r>
        <w:rPr>
          <w:sz w:val="28"/>
          <w:szCs w:val="28"/>
        </w:rPr>
        <w:t>8</w:t>
      </w:r>
      <w:r w:rsidR="00016446">
        <w:rPr>
          <w:sz w:val="28"/>
          <w:szCs w:val="28"/>
        </w:rPr>
        <w:t>.</w:t>
      </w:r>
      <w:r w:rsidR="003E45EF" w:rsidRPr="006E2F75">
        <w:rPr>
          <w:sz w:val="28"/>
          <w:szCs w:val="28"/>
        </w:rPr>
        <w:t> </w:t>
      </w:r>
      <w:r w:rsidR="00172381" w:rsidRPr="006E2F75">
        <w:rPr>
          <w:sz w:val="28"/>
          <w:szCs w:val="28"/>
        </w:rPr>
        <w:t>Дальнейшее развитие практики обмена опытом</w:t>
      </w:r>
      <w:r w:rsidR="00D954B3">
        <w:rPr>
          <w:sz w:val="28"/>
          <w:szCs w:val="28"/>
        </w:rPr>
        <w:t xml:space="preserve"> по вопросам</w:t>
      </w:r>
      <w:r w:rsidR="00172381" w:rsidRPr="006E2F75">
        <w:rPr>
          <w:sz w:val="28"/>
          <w:szCs w:val="28"/>
        </w:rPr>
        <w:t xml:space="preserve"> </w:t>
      </w:r>
      <w:r w:rsidR="00172381" w:rsidRPr="00D954B3">
        <w:rPr>
          <w:sz w:val="28"/>
          <w:szCs w:val="28"/>
        </w:rPr>
        <w:t>регулирования</w:t>
      </w:r>
      <w:r w:rsidR="00172381" w:rsidRPr="006E2F75">
        <w:rPr>
          <w:sz w:val="28"/>
          <w:szCs w:val="28"/>
        </w:rPr>
        <w:t xml:space="preserve"> и повышени</w:t>
      </w:r>
      <w:r>
        <w:rPr>
          <w:sz w:val="28"/>
          <w:szCs w:val="28"/>
        </w:rPr>
        <w:t>я</w:t>
      </w:r>
      <w:r w:rsidR="00172381" w:rsidRPr="006E2F75">
        <w:rPr>
          <w:sz w:val="28"/>
          <w:szCs w:val="28"/>
        </w:rPr>
        <w:t xml:space="preserve"> конкурентоспособности сферы ценных бумаг гос</w:t>
      </w:r>
      <w:r w:rsidR="009F55EE">
        <w:rPr>
          <w:sz w:val="28"/>
          <w:szCs w:val="28"/>
        </w:rPr>
        <w:t>ударств – участников СНГ позвол</w:t>
      </w:r>
      <w:r w:rsidR="00A569CF">
        <w:rPr>
          <w:sz w:val="28"/>
          <w:szCs w:val="28"/>
        </w:rPr>
        <w:t>и</w:t>
      </w:r>
      <w:r w:rsidR="00172381" w:rsidRPr="006E2F75">
        <w:rPr>
          <w:sz w:val="28"/>
          <w:szCs w:val="28"/>
        </w:rPr>
        <w:t>т совершенствовать принципы функционирования рынка, оптимизировать условия и механизмы выпуска и обращения ценных бумаг</w:t>
      </w:r>
      <w:r w:rsidR="00D954B3">
        <w:rPr>
          <w:sz w:val="28"/>
          <w:szCs w:val="28"/>
        </w:rPr>
        <w:t xml:space="preserve"> в рамках СНГ</w:t>
      </w:r>
      <w:r w:rsidR="003E45EF" w:rsidRPr="006E2F75">
        <w:rPr>
          <w:sz w:val="28"/>
          <w:szCs w:val="28"/>
        </w:rPr>
        <w:t>.</w:t>
      </w:r>
    </w:p>
    <w:sectPr w:rsidR="003E45EF" w:rsidRPr="006E2F75" w:rsidSect="00CA26BF">
      <w:headerReference w:type="default" r:id="rId18"/>
      <w:footerReference w:type="default" r:id="rId19"/>
      <w:footnotePr>
        <w:numFmt w:val="chicago"/>
      </w:footnotePr>
      <w:pgSz w:w="11906" w:h="16838" w:code="9"/>
      <w:pgMar w:top="1559" w:right="70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F3F" w:rsidRDefault="008C6F3F">
      <w:r>
        <w:separator/>
      </w:r>
    </w:p>
  </w:endnote>
  <w:endnote w:type="continuationSeparator" w:id="0">
    <w:p w:rsidR="008C6F3F" w:rsidRDefault="008C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mpac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HEA Grapalat">
    <w:altName w:val="Arial Narrow"/>
    <w:panose1 w:val="00000000000000000000"/>
    <w:charset w:val="00"/>
    <w:family w:val="modern"/>
    <w:notTrueType/>
    <w:pitch w:val="variable"/>
    <w:sig w:usb0="00000001" w:usb1="5000204B" w:usb2="00000000" w:usb3="00000000" w:csb0="0000009F" w:csb1="00000000"/>
  </w:font>
  <w:font w:name="SchoolBook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86" w:rsidRPr="00CD3EF4" w:rsidRDefault="00800D86" w:rsidP="00DE6FED">
    <w:pPr>
      <w:pStyle w:val="aa"/>
      <w:jc w:val="right"/>
      <w:rPr>
        <w:sz w:val="12"/>
        <w:szCs w:val="12"/>
      </w:rPr>
    </w:pPr>
    <w:r w:rsidRPr="00CD3EF4">
      <w:rPr>
        <w:sz w:val="12"/>
        <w:szCs w:val="12"/>
      </w:rPr>
      <w:fldChar w:fldCharType="begin"/>
    </w:r>
    <w:r w:rsidRPr="00CD3EF4">
      <w:rPr>
        <w:sz w:val="12"/>
        <w:szCs w:val="12"/>
      </w:rPr>
      <w:instrText xml:space="preserve"> FILENAME \p </w:instrText>
    </w:r>
    <w:r w:rsidRPr="00CD3EF4">
      <w:rPr>
        <w:sz w:val="12"/>
        <w:szCs w:val="12"/>
      </w:rPr>
      <w:fldChar w:fldCharType="separate"/>
    </w:r>
    <w:r w:rsidR="00EE024C">
      <w:rPr>
        <w:noProof/>
        <w:sz w:val="12"/>
        <w:szCs w:val="12"/>
      </w:rPr>
      <w:t>Y:\2017\ЭС 23.06\10\17-0526-5-6.doc</w:t>
    </w:r>
    <w:r w:rsidRPr="00CD3EF4">
      <w:rPr>
        <w:sz w:val="12"/>
        <w:szCs w:val="12"/>
      </w:rPr>
      <w:fldChar w:fldCharType="end"/>
    </w:r>
    <w:r w:rsidRPr="00CD3EF4">
      <w:rPr>
        <w:sz w:val="12"/>
        <w:szCs w:val="12"/>
      </w:rPr>
      <w:br/>
    </w:r>
    <w:r w:rsidR="00EE024C">
      <w:rPr>
        <w:sz w:val="12"/>
        <w:szCs w:val="12"/>
      </w:rPr>
      <w:fldChar w:fldCharType="begin"/>
    </w:r>
    <w:r w:rsidR="00EE024C">
      <w:rPr>
        <w:sz w:val="12"/>
        <w:szCs w:val="12"/>
      </w:rPr>
      <w:instrText xml:space="preserve"> TIME \@ "dd.MM.yyyy H:mm:ss" </w:instrText>
    </w:r>
    <w:r w:rsidR="00EE024C">
      <w:rPr>
        <w:sz w:val="12"/>
        <w:szCs w:val="12"/>
      </w:rPr>
      <w:fldChar w:fldCharType="separate"/>
    </w:r>
    <w:r w:rsidR="00E13961">
      <w:rPr>
        <w:noProof/>
        <w:sz w:val="12"/>
        <w:szCs w:val="12"/>
      </w:rPr>
      <w:t>03.07.2017 17:13:47</w:t>
    </w:r>
    <w:r w:rsidR="00EE024C">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86" w:rsidRPr="009F25C6" w:rsidRDefault="00800D86" w:rsidP="00DE6FED">
    <w:pPr>
      <w:pStyle w:val="aa"/>
      <w:jc w:val="right"/>
      <w:rPr>
        <w:szCs w:val="12"/>
      </w:rPr>
    </w:pPr>
    <w:r w:rsidRPr="00CD3EF4">
      <w:rPr>
        <w:sz w:val="12"/>
        <w:szCs w:val="12"/>
      </w:rPr>
      <w:fldChar w:fldCharType="begin"/>
    </w:r>
    <w:r w:rsidRPr="00CD3EF4">
      <w:rPr>
        <w:sz w:val="12"/>
        <w:szCs w:val="12"/>
      </w:rPr>
      <w:instrText xml:space="preserve"> FILENAME \p </w:instrText>
    </w:r>
    <w:r w:rsidRPr="00CD3EF4">
      <w:rPr>
        <w:sz w:val="12"/>
        <w:szCs w:val="12"/>
      </w:rPr>
      <w:fldChar w:fldCharType="separate"/>
    </w:r>
    <w:r w:rsidR="00EE024C">
      <w:rPr>
        <w:noProof/>
        <w:sz w:val="12"/>
        <w:szCs w:val="12"/>
      </w:rPr>
      <w:t>Y:\2017\ЭС 23.06\10\17-0526-5-6.doc</w:t>
    </w:r>
    <w:r w:rsidRPr="00CD3EF4">
      <w:rPr>
        <w:sz w:val="12"/>
        <w:szCs w:val="12"/>
      </w:rPr>
      <w:fldChar w:fldCharType="end"/>
    </w:r>
    <w:r w:rsidRPr="00CD3EF4">
      <w:rPr>
        <w:sz w:val="12"/>
        <w:szCs w:val="12"/>
      </w:rPr>
      <w:br/>
    </w:r>
    <w:r w:rsidRPr="00CD3EF4">
      <w:rPr>
        <w:sz w:val="12"/>
        <w:szCs w:val="12"/>
      </w:rPr>
      <w:fldChar w:fldCharType="begin"/>
    </w:r>
    <w:r w:rsidRPr="00CD3EF4">
      <w:rPr>
        <w:sz w:val="12"/>
        <w:szCs w:val="12"/>
      </w:rPr>
      <w:instrText xml:space="preserve"> PRINTDATE \@ "dd.MM.yyyy H:mm:ss" </w:instrText>
    </w:r>
    <w:r w:rsidRPr="00CD3EF4">
      <w:rPr>
        <w:sz w:val="12"/>
        <w:szCs w:val="12"/>
      </w:rPr>
      <w:fldChar w:fldCharType="separate"/>
    </w:r>
    <w:r w:rsidR="00EE024C">
      <w:rPr>
        <w:noProof/>
        <w:sz w:val="12"/>
        <w:szCs w:val="12"/>
      </w:rPr>
      <w:t>22.06.2017 17:25:00</w:t>
    </w:r>
    <w:r w:rsidRPr="00CD3EF4">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F3F" w:rsidRDefault="008C6F3F">
      <w:r>
        <w:separator/>
      </w:r>
    </w:p>
  </w:footnote>
  <w:footnote w:type="continuationSeparator" w:id="0">
    <w:p w:rsidR="008C6F3F" w:rsidRDefault="008C6F3F">
      <w:r>
        <w:continuationSeparator/>
      </w:r>
    </w:p>
  </w:footnote>
  <w:footnote w:id="1">
    <w:p w:rsidR="00800D86" w:rsidRDefault="00800D86" w:rsidP="002C3B4E">
      <w:pPr>
        <w:pStyle w:val="a6"/>
        <w:ind w:left="142" w:hanging="142"/>
        <w:jc w:val="both"/>
      </w:pPr>
      <w:r w:rsidRPr="002C3B4E">
        <w:rPr>
          <w:rStyle w:val="a8"/>
        </w:rPr>
        <w:footnoteRef/>
      </w:r>
      <w:r w:rsidRPr="002C3B4E">
        <w:rPr>
          <w:vertAlign w:val="superscript"/>
        </w:rPr>
        <w:t> </w:t>
      </w:r>
      <w:r>
        <w:t>Официальный к</w:t>
      </w:r>
      <w:r w:rsidRPr="001D0493">
        <w:t xml:space="preserve">урс </w:t>
      </w:r>
      <w:r>
        <w:t>Центрального банка Республики Армения по состоянию на 01.09.16 составлял 474,69 драма за 1 доллар США.</w:t>
      </w:r>
    </w:p>
  </w:footnote>
  <w:footnote w:id="2">
    <w:p w:rsidR="00800D86" w:rsidRPr="00D76D80" w:rsidRDefault="00800D86" w:rsidP="002C3B4E">
      <w:pPr>
        <w:suppressAutoHyphens/>
        <w:ind w:left="142" w:hanging="142"/>
        <w:jc w:val="both"/>
        <w:rPr>
          <w:sz w:val="20"/>
          <w:szCs w:val="20"/>
        </w:rPr>
      </w:pPr>
      <w:r w:rsidRPr="00D76D80">
        <w:rPr>
          <w:rStyle w:val="a8"/>
          <w:sz w:val="20"/>
          <w:szCs w:val="20"/>
        </w:rPr>
        <w:footnoteRef/>
      </w:r>
      <w:r w:rsidRPr="00D76D80">
        <w:rPr>
          <w:sz w:val="20"/>
          <w:szCs w:val="20"/>
        </w:rPr>
        <w:t xml:space="preserve"> </w:t>
      </w:r>
      <w:r w:rsidRPr="009943C3">
        <w:rPr>
          <w:color w:val="000000"/>
          <w:sz w:val="20"/>
          <w:szCs w:val="20"/>
        </w:rPr>
        <w:t>Капитализация рынка ценных бумаг рассчитана как суммарное произведение ко</w:t>
      </w:r>
      <w:r w:rsidRPr="009943C3">
        <w:rPr>
          <w:color w:val="000000"/>
          <w:sz w:val="20"/>
          <w:szCs w:val="20"/>
        </w:rPr>
        <w:softHyphen/>
        <w:t>личества выпущенных ценных бумаг эмитентов, зарегистрированных на регулируемом рынке, и их последней цены за последние 12 месяцев.</w:t>
      </w:r>
      <w:r>
        <w:rPr>
          <w:color w:val="000000"/>
          <w:sz w:val="20"/>
          <w:szCs w:val="20"/>
        </w:rPr>
        <w:t xml:space="preserve"> </w:t>
      </w:r>
    </w:p>
  </w:footnote>
  <w:footnote w:id="3">
    <w:p w:rsidR="00800D86" w:rsidRDefault="00800D86" w:rsidP="002C3B4E">
      <w:pPr>
        <w:pStyle w:val="a6"/>
        <w:ind w:left="142" w:hanging="142"/>
        <w:jc w:val="both"/>
      </w:pPr>
      <w:r w:rsidRPr="00EA1ACC">
        <w:rPr>
          <w:rStyle w:val="a8"/>
        </w:rPr>
        <w:footnoteRef/>
      </w:r>
      <w:r w:rsidRPr="00EA1ACC">
        <w:rPr>
          <w:vertAlign w:val="superscript"/>
        </w:rPr>
        <w:t> </w:t>
      </w:r>
      <w:r w:rsidRPr="009943C3">
        <w:rPr>
          <w:color w:val="000000"/>
        </w:rPr>
        <w:t xml:space="preserve">Официальный курс Национального </w:t>
      </w:r>
      <w:r>
        <w:rPr>
          <w:color w:val="000000"/>
        </w:rPr>
        <w:t>б</w:t>
      </w:r>
      <w:r w:rsidRPr="009943C3">
        <w:rPr>
          <w:color w:val="000000"/>
        </w:rPr>
        <w:t>анка Молдовы по состоянию на 30.06.15 составляет 18,6999 ле</w:t>
      </w:r>
      <w:r>
        <w:rPr>
          <w:color w:val="000000"/>
        </w:rPr>
        <w:t>я</w:t>
      </w:r>
      <w:r w:rsidRPr="009943C3">
        <w:rPr>
          <w:color w:val="000000"/>
        </w:rPr>
        <w:t xml:space="preserve"> за 1</w:t>
      </w:r>
      <w:r>
        <w:rPr>
          <w:color w:val="000000"/>
        </w:rPr>
        <w:t> </w:t>
      </w:r>
      <w:r w:rsidRPr="009943C3">
        <w:rPr>
          <w:color w:val="000000"/>
        </w:rPr>
        <w:t>долл</w:t>
      </w:r>
      <w:r>
        <w:rPr>
          <w:color w:val="000000"/>
        </w:rPr>
        <w:t>ар</w:t>
      </w:r>
      <w:r w:rsidRPr="009943C3">
        <w:rPr>
          <w:color w:val="000000"/>
        </w:rPr>
        <w:t xml:space="preserve"> США и по состоянию на 30.06.16 </w:t>
      </w:r>
      <w:r>
        <w:rPr>
          <w:color w:val="000000"/>
        </w:rPr>
        <w:t>–</w:t>
      </w:r>
      <w:r w:rsidRPr="009943C3">
        <w:rPr>
          <w:color w:val="000000"/>
        </w:rPr>
        <w:t xml:space="preserve"> </w:t>
      </w:r>
      <w:r w:rsidRPr="00531312">
        <w:rPr>
          <w:color w:val="000000"/>
        </w:rPr>
        <w:t>19.869</w:t>
      </w:r>
      <w:r w:rsidRPr="009943C3">
        <w:rPr>
          <w:b/>
          <w:bCs/>
          <w:shd w:val="clear" w:color="auto" w:fill="FFF9C0"/>
        </w:rPr>
        <w:t xml:space="preserve"> </w:t>
      </w:r>
      <w:r w:rsidRPr="009943C3">
        <w:rPr>
          <w:color w:val="000000"/>
        </w:rPr>
        <w:t>ле</w:t>
      </w:r>
      <w:r>
        <w:rPr>
          <w:color w:val="000000"/>
        </w:rPr>
        <w:t>я</w:t>
      </w:r>
      <w:r w:rsidRPr="009943C3">
        <w:rPr>
          <w:color w:val="000000"/>
        </w:rPr>
        <w:t xml:space="preserve"> за 1 долл</w:t>
      </w:r>
      <w:r>
        <w:rPr>
          <w:color w:val="000000"/>
        </w:rPr>
        <w:t>ар</w:t>
      </w:r>
      <w:r w:rsidRPr="009943C3">
        <w:rPr>
          <w:color w:val="000000"/>
        </w:rPr>
        <w:t xml:space="preserve"> США</w:t>
      </w:r>
      <w:r>
        <w:rPr>
          <w:color w:val="000000"/>
        </w:rPr>
        <w:t>.</w:t>
      </w:r>
    </w:p>
  </w:footnote>
  <w:footnote w:id="4">
    <w:p w:rsidR="00800D86" w:rsidRDefault="00800D86" w:rsidP="002C3B4E">
      <w:pPr>
        <w:pStyle w:val="a6"/>
        <w:ind w:left="142" w:hanging="142"/>
        <w:jc w:val="both"/>
      </w:pPr>
      <w:r w:rsidRPr="00EA1ACC">
        <w:rPr>
          <w:rStyle w:val="a8"/>
        </w:rPr>
        <w:footnoteRef/>
      </w:r>
      <w:r w:rsidRPr="00EA1ACC">
        <w:rPr>
          <w:vertAlign w:val="superscript"/>
        </w:rPr>
        <w:t> </w:t>
      </w:r>
      <w:r w:rsidRPr="009943C3">
        <w:rPr>
          <w:color w:val="000000"/>
        </w:rPr>
        <w:t>Использован по состоянию ВВП на 01.07.16, который составляет 58</w:t>
      </w:r>
      <w:r>
        <w:rPr>
          <w:color w:val="000000"/>
        </w:rPr>
        <w:t> </w:t>
      </w:r>
      <w:r w:rsidRPr="009943C3">
        <w:rPr>
          <w:color w:val="000000"/>
        </w:rPr>
        <w:t>531 млн ле</w:t>
      </w:r>
      <w:r>
        <w:rPr>
          <w:color w:val="000000"/>
        </w:rPr>
        <w:t>ев</w:t>
      </w:r>
      <w:r w:rsidRPr="009943C3">
        <w:rPr>
          <w:color w:val="000000"/>
        </w:rPr>
        <w:t xml:space="preserve">. Источник: </w:t>
      </w:r>
      <w:r w:rsidRPr="00EA1ACC">
        <w:rPr>
          <w:color w:val="000000"/>
        </w:rPr>
        <w:t>www.statistica.md</w:t>
      </w:r>
      <w:r w:rsidRPr="009943C3">
        <w:rPr>
          <w:color w:val="000000"/>
        </w:rPr>
        <w:t>.</w:t>
      </w:r>
    </w:p>
  </w:footnote>
  <w:footnote w:id="5">
    <w:p w:rsidR="00800D86" w:rsidRDefault="00800D86" w:rsidP="005B3FFE">
      <w:pPr>
        <w:pStyle w:val="a6"/>
      </w:pPr>
      <w:r>
        <w:rPr>
          <w:rStyle w:val="a8"/>
        </w:rPr>
        <w:footnoteRef/>
      </w:r>
      <w:r>
        <w:t xml:space="preserve"> К</w:t>
      </w:r>
      <w:r w:rsidRPr="00191F5F">
        <w:t>урс валюты сделки</w:t>
      </w:r>
      <w:r>
        <w:t xml:space="preserve"> – </w:t>
      </w:r>
      <w:r w:rsidRPr="00191F5F">
        <w:t xml:space="preserve">курс </w:t>
      </w:r>
      <w:r>
        <w:t>Банка России</w:t>
      </w:r>
      <w:r w:rsidRPr="00191F5F">
        <w:t xml:space="preserve"> на дату сделки.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86" w:rsidRDefault="00800D86" w:rsidP="005B3FFE">
    <w:pPr>
      <w:pStyle w:val="ae"/>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54DFD">
      <w:rPr>
        <w:rStyle w:val="a9"/>
        <w:noProof/>
      </w:rPr>
      <w:t>74</w:t>
    </w:r>
    <w:r>
      <w:rPr>
        <w:rStyle w:val="a9"/>
      </w:rPr>
      <w:fldChar w:fldCharType="end"/>
    </w:r>
  </w:p>
  <w:p w:rsidR="00800D86" w:rsidRDefault="00800D86">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86" w:rsidRDefault="00800D86" w:rsidP="005B3FFE">
    <w:pPr>
      <w:pStyle w:val="ae"/>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13961">
      <w:rPr>
        <w:rStyle w:val="a9"/>
        <w:noProof/>
      </w:rPr>
      <w:t>2</w:t>
    </w:r>
    <w:r>
      <w:rPr>
        <w:rStyle w:val="a9"/>
      </w:rPr>
      <w:fldChar w:fldCharType="end"/>
    </w:r>
  </w:p>
  <w:p w:rsidR="00800D86" w:rsidRPr="009C2457" w:rsidRDefault="00800D86">
    <w:pPr>
      <w:pStyle w:val="a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86" w:rsidRDefault="00800D86">
    <w:pPr>
      <w:pStyle w:val="ae"/>
      <w:jc w:val="center"/>
    </w:pPr>
    <w:r>
      <w:fldChar w:fldCharType="begin"/>
    </w:r>
    <w:r>
      <w:instrText>PAGE   \* MERGEFORMAT</w:instrText>
    </w:r>
    <w:r>
      <w:fldChar w:fldCharType="separate"/>
    </w:r>
    <w:r w:rsidR="00EE024C">
      <w:rPr>
        <w:noProof/>
      </w:rPr>
      <w:t>58</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86" w:rsidRDefault="00800D86">
    <w:pPr>
      <w:pStyle w:val="ae"/>
      <w:jc w:val="center"/>
    </w:pPr>
    <w:r>
      <w:fldChar w:fldCharType="begin"/>
    </w:r>
    <w:r>
      <w:instrText>PAGE   \* MERGEFORMAT</w:instrText>
    </w:r>
    <w:r>
      <w:fldChar w:fldCharType="separate"/>
    </w:r>
    <w:r w:rsidR="00EE024C">
      <w:rPr>
        <w:noProof/>
      </w:rPr>
      <w:t>75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168016"/>
    <w:lvl w:ilvl="0">
      <w:numFmt w:val="bullet"/>
      <w:lvlText w:val="*"/>
      <w:lvlJc w:val="left"/>
    </w:lvl>
  </w:abstractNum>
  <w:abstractNum w:abstractNumId="1" w15:restartNumberingAfterBreak="0">
    <w:nsid w:val="09FC4C1A"/>
    <w:multiLevelType w:val="hybridMultilevel"/>
    <w:tmpl w:val="A67A1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91131A"/>
    <w:multiLevelType w:val="hybridMultilevel"/>
    <w:tmpl w:val="0762A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0C62EC"/>
    <w:multiLevelType w:val="hybridMultilevel"/>
    <w:tmpl w:val="92FC5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4E85A7A"/>
    <w:multiLevelType w:val="hybridMultilevel"/>
    <w:tmpl w:val="8266F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704A48"/>
    <w:multiLevelType w:val="hybridMultilevel"/>
    <w:tmpl w:val="E4C2898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 w15:restartNumberingAfterBreak="0">
    <w:nsid w:val="582417A8"/>
    <w:multiLevelType w:val="hybridMultilevel"/>
    <w:tmpl w:val="E0A60054"/>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7" w15:restartNumberingAfterBreak="0">
    <w:nsid w:val="5A287B6E"/>
    <w:multiLevelType w:val="hybridMultilevel"/>
    <w:tmpl w:val="0270C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0625DB"/>
    <w:multiLevelType w:val="hybridMultilevel"/>
    <w:tmpl w:val="7D70BF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60DA5A70"/>
    <w:multiLevelType w:val="hybridMultilevel"/>
    <w:tmpl w:val="63D8E75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60E75895"/>
    <w:multiLevelType w:val="hybridMultilevel"/>
    <w:tmpl w:val="3984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80B25"/>
    <w:multiLevelType w:val="hybridMultilevel"/>
    <w:tmpl w:val="BBC03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7B261BF"/>
    <w:multiLevelType w:val="hybridMultilevel"/>
    <w:tmpl w:val="5290F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E05137"/>
    <w:multiLevelType w:val="hybridMultilevel"/>
    <w:tmpl w:val="C308B56E"/>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6F2073DC"/>
    <w:multiLevelType w:val="hybridMultilevel"/>
    <w:tmpl w:val="10560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39236F"/>
    <w:multiLevelType w:val="hybridMultilevel"/>
    <w:tmpl w:val="4508C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2"/>
  </w:num>
  <w:num w:numId="4">
    <w:abstractNumId w:val="4"/>
  </w:num>
  <w:num w:numId="5">
    <w:abstractNumId w:val="5"/>
  </w:num>
  <w:num w:numId="6">
    <w:abstractNumId w:val="7"/>
  </w:num>
  <w:num w:numId="7">
    <w:abstractNumId w:val="15"/>
  </w:num>
  <w:num w:numId="8">
    <w:abstractNumId w:val="3"/>
  </w:num>
  <w:num w:numId="9">
    <w:abstractNumId w:val="8"/>
  </w:num>
  <w:num w:numId="10">
    <w:abstractNumId w:val="6"/>
  </w:num>
  <w:num w:numId="11">
    <w:abstractNumId w:val="11"/>
  </w:num>
  <w:num w:numId="12">
    <w:abstractNumId w:val="13"/>
  </w:num>
  <w:num w:numId="13">
    <w:abstractNumId w:val="14"/>
  </w:num>
  <w:num w:numId="14">
    <w:abstractNumId w:val="0"/>
    <w:lvlOverride w:ilvl="0">
      <w:lvl w:ilvl="0">
        <w:numFmt w:val="bullet"/>
        <w:lvlText w:val="•"/>
        <w:legacy w:legacy="1" w:legacySpace="0" w:legacyIndent="418"/>
        <w:lvlJc w:val="left"/>
        <w:rPr>
          <w:rFonts w:ascii="Times New Roman" w:hAnsi="Times New Roman" w:hint="default"/>
        </w:rPr>
      </w:lvl>
    </w:lvlOverride>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FE"/>
    <w:rsid w:val="000010CC"/>
    <w:rsid w:val="00016446"/>
    <w:rsid w:val="000304F3"/>
    <w:rsid w:val="00036407"/>
    <w:rsid w:val="00052B89"/>
    <w:rsid w:val="00054A4B"/>
    <w:rsid w:val="00057F99"/>
    <w:rsid w:val="00060434"/>
    <w:rsid w:val="00061F5B"/>
    <w:rsid w:val="000631F2"/>
    <w:rsid w:val="00071176"/>
    <w:rsid w:val="000737D2"/>
    <w:rsid w:val="00075777"/>
    <w:rsid w:val="00086C0E"/>
    <w:rsid w:val="000A2979"/>
    <w:rsid w:val="000C1C15"/>
    <w:rsid w:val="000D6DA3"/>
    <w:rsid w:val="000E7E9C"/>
    <w:rsid w:val="000F1BFC"/>
    <w:rsid w:val="001000AB"/>
    <w:rsid w:val="00104947"/>
    <w:rsid w:val="0010716A"/>
    <w:rsid w:val="00123303"/>
    <w:rsid w:val="00145348"/>
    <w:rsid w:val="00166364"/>
    <w:rsid w:val="00172381"/>
    <w:rsid w:val="00172FF5"/>
    <w:rsid w:val="00184466"/>
    <w:rsid w:val="00204623"/>
    <w:rsid w:val="00237559"/>
    <w:rsid w:val="00243499"/>
    <w:rsid w:val="0026189E"/>
    <w:rsid w:val="0027556C"/>
    <w:rsid w:val="00277B58"/>
    <w:rsid w:val="00297BBC"/>
    <w:rsid w:val="002A0785"/>
    <w:rsid w:val="002B6CB3"/>
    <w:rsid w:val="002C3892"/>
    <w:rsid w:val="002C3B4E"/>
    <w:rsid w:val="002D08E3"/>
    <w:rsid w:val="002D634E"/>
    <w:rsid w:val="002E2B92"/>
    <w:rsid w:val="002F0B87"/>
    <w:rsid w:val="00300A49"/>
    <w:rsid w:val="003071D2"/>
    <w:rsid w:val="00317824"/>
    <w:rsid w:val="00327E4A"/>
    <w:rsid w:val="00334613"/>
    <w:rsid w:val="00335B7D"/>
    <w:rsid w:val="0033730E"/>
    <w:rsid w:val="003378F2"/>
    <w:rsid w:val="003443D9"/>
    <w:rsid w:val="003459ED"/>
    <w:rsid w:val="00355AD4"/>
    <w:rsid w:val="0037160B"/>
    <w:rsid w:val="00381A3C"/>
    <w:rsid w:val="00393605"/>
    <w:rsid w:val="003A14F1"/>
    <w:rsid w:val="003D2FF2"/>
    <w:rsid w:val="003D5385"/>
    <w:rsid w:val="003E1370"/>
    <w:rsid w:val="003E39F6"/>
    <w:rsid w:val="003E45EF"/>
    <w:rsid w:val="003E7BF0"/>
    <w:rsid w:val="003F2206"/>
    <w:rsid w:val="003F69E5"/>
    <w:rsid w:val="0040239E"/>
    <w:rsid w:val="004211D5"/>
    <w:rsid w:val="004426AD"/>
    <w:rsid w:val="00453F3D"/>
    <w:rsid w:val="00476108"/>
    <w:rsid w:val="004854E5"/>
    <w:rsid w:val="004A1BF0"/>
    <w:rsid w:val="004C575B"/>
    <w:rsid w:val="004D06AF"/>
    <w:rsid w:val="004D2899"/>
    <w:rsid w:val="0050024A"/>
    <w:rsid w:val="00501415"/>
    <w:rsid w:val="005168EA"/>
    <w:rsid w:val="005206F9"/>
    <w:rsid w:val="00520C00"/>
    <w:rsid w:val="00531312"/>
    <w:rsid w:val="00545510"/>
    <w:rsid w:val="00553280"/>
    <w:rsid w:val="005533EA"/>
    <w:rsid w:val="00553F24"/>
    <w:rsid w:val="0056048F"/>
    <w:rsid w:val="00570D5F"/>
    <w:rsid w:val="005779CD"/>
    <w:rsid w:val="005800A8"/>
    <w:rsid w:val="00581E0A"/>
    <w:rsid w:val="00583D26"/>
    <w:rsid w:val="00597815"/>
    <w:rsid w:val="005B3FFE"/>
    <w:rsid w:val="005C07C2"/>
    <w:rsid w:val="005C433B"/>
    <w:rsid w:val="005E7A92"/>
    <w:rsid w:val="005F33FF"/>
    <w:rsid w:val="00603112"/>
    <w:rsid w:val="00605A5F"/>
    <w:rsid w:val="00650AC1"/>
    <w:rsid w:val="00667DF7"/>
    <w:rsid w:val="00674C74"/>
    <w:rsid w:val="006758CC"/>
    <w:rsid w:val="00676813"/>
    <w:rsid w:val="0068317C"/>
    <w:rsid w:val="0068473F"/>
    <w:rsid w:val="00697C62"/>
    <w:rsid w:val="006B53E3"/>
    <w:rsid w:val="006C03DE"/>
    <w:rsid w:val="006C3E0B"/>
    <w:rsid w:val="006D58B3"/>
    <w:rsid w:val="006D66E6"/>
    <w:rsid w:val="006E2F75"/>
    <w:rsid w:val="006E399C"/>
    <w:rsid w:val="00701031"/>
    <w:rsid w:val="00701ED5"/>
    <w:rsid w:val="00704649"/>
    <w:rsid w:val="00712D91"/>
    <w:rsid w:val="00714D8C"/>
    <w:rsid w:val="0074226A"/>
    <w:rsid w:val="0076559C"/>
    <w:rsid w:val="00770203"/>
    <w:rsid w:val="007933D2"/>
    <w:rsid w:val="00794783"/>
    <w:rsid w:val="00797637"/>
    <w:rsid w:val="007B027A"/>
    <w:rsid w:val="007D457A"/>
    <w:rsid w:val="007E5C2D"/>
    <w:rsid w:val="007F21DB"/>
    <w:rsid w:val="007F7767"/>
    <w:rsid w:val="007F7E60"/>
    <w:rsid w:val="00800D86"/>
    <w:rsid w:val="008171B6"/>
    <w:rsid w:val="00850839"/>
    <w:rsid w:val="00864D8A"/>
    <w:rsid w:val="00865B5E"/>
    <w:rsid w:val="00884655"/>
    <w:rsid w:val="008B069E"/>
    <w:rsid w:val="008C6F3F"/>
    <w:rsid w:val="008D3088"/>
    <w:rsid w:val="008E1D8A"/>
    <w:rsid w:val="008E6427"/>
    <w:rsid w:val="008E7CBC"/>
    <w:rsid w:val="008F107B"/>
    <w:rsid w:val="0090706D"/>
    <w:rsid w:val="0091333C"/>
    <w:rsid w:val="0091395E"/>
    <w:rsid w:val="00915C4B"/>
    <w:rsid w:val="00927D5A"/>
    <w:rsid w:val="0093346D"/>
    <w:rsid w:val="00944450"/>
    <w:rsid w:val="00945CD6"/>
    <w:rsid w:val="0095104D"/>
    <w:rsid w:val="00954DFD"/>
    <w:rsid w:val="00956D6B"/>
    <w:rsid w:val="00957643"/>
    <w:rsid w:val="0096608B"/>
    <w:rsid w:val="009666D4"/>
    <w:rsid w:val="00971382"/>
    <w:rsid w:val="00993733"/>
    <w:rsid w:val="009943C3"/>
    <w:rsid w:val="009B205D"/>
    <w:rsid w:val="009C0C36"/>
    <w:rsid w:val="009C5A24"/>
    <w:rsid w:val="009D0471"/>
    <w:rsid w:val="009D219B"/>
    <w:rsid w:val="009D3DCD"/>
    <w:rsid w:val="009D5EB3"/>
    <w:rsid w:val="009F25C6"/>
    <w:rsid w:val="009F55EE"/>
    <w:rsid w:val="009F6B30"/>
    <w:rsid w:val="00A00038"/>
    <w:rsid w:val="00A012A1"/>
    <w:rsid w:val="00A33C2A"/>
    <w:rsid w:val="00A569CF"/>
    <w:rsid w:val="00A77BE1"/>
    <w:rsid w:val="00A87978"/>
    <w:rsid w:val="00AB64A1"/>
    <w:rsid w:val="00AB69DF"/>
    <w:rsid w:val="00AC7AC6"/>
    <w:rsid w:val="00AE185F"/>
    <w:rsid w:val="00B02391"/>
    <w:rsid w:val="00B064E7"/>
    <w:rsid w:val="00B067D4"/>
    <w:rsid w:val="00B25B3A"/>
    <w:rsid w:val="00B26F38"/>
    <w:rsid w:val="00B27055"/>
    <w:rsid w:val="00B27AD0"/>
    <w:rsid w:val="00B347FB"/>
    <w:rsid w:val="00B360C9"/>
    <w:rsid w:val="00B40F5B"/>
    <w:rsid w:val="00B44962"/>
    <w:rsid w:val="00B45F56"/>
    <w:rsid w:val="00B47BAE"/>
    <w:rsid w:val="00B500E8"/>
    <w:rsid w:val="00B70449"/>
    <w:rsid w:val="00B76064"/>
    <w:rsid w:val="00B858C8"/>
    <w:rsid w:val="00B93473"/>
    <w:rsid w:val="00B94F4C"/>
    <w:rsid w:val="00BC626D"/>
    <w:rsid w:val="00BD1BC4"/>
    <w:rsid w:val="00BD68D1"/>
    <w:rsid w:val="00BD6D44"/>
    <w:rsid w:val="00BE6D6E"/>
    <w:rsid w:val="00C02E1E"/>
    <w:rsid w:val="00C05419"/>
    <w:rsid w:val="00C1122E"/>
    <w:rsid w:val="00C26C23"/>
    <w:rsid w:val="00C32555"/>
    <w:rsid w:val="00C56DCE"/>
    <w:rsid w:val="00C61EC6"/>
    <w:rsid w:val="00C7344D"/>
    <w:rsid w:val="00C9165B"/>
    <w:rsid w:val="00C93FD7"/>
    <w:rsid w:val="00C94807"/>
    <w:rsid w:val="00CA0012"/>
    <w:rsid w:val="00CA26BF"/>
    <w:rsid w:val="00CC03C1"/>
    <w:rsid w:val="00CC2424"/>
    <w:rsid w:val="00CC7175"/>
    <w:rsid w:val="00CD351F"/>
    <w:rsid w:val="00CE14FC"/>
    <w:rsid w:val="00D30DED"/>
    <w:rsid w:val="00D46035"/>
    <w:rsid w:val="00D63626"/>
    <w:rsid w:val="00D954B3"/>
    <w:rsid w:val="00D973D6"/>
    <w:rsid w:val="00DA2466"/>
    <w:rsid w:val="00DA31C1"/>
    <w:rsid w:val="00DA6458"/>
    <w:rsid w:val="00DE126C"/>
    <w:rsid w:val="00DE2731"/>
    <w:rsid w:val="00DE6FED"/>
    <w:rsid w:val="00E00BB3"/>
    <w:rsid w:val="00E0460D"/>
    <w:rsid w:val="00E1350E"/>
    <w:rsid w:val="00E13961"/>
    <w:rsid w:val="00E143DC"/>
    <w:rsid w:val="00E15301"/>
    <w:rsid w:val="00E16AF9"/>
    <w:rsid w:val="00E24584"/>
    <w:rsid w:val="00E2563E"/>
    <w:rsid w:val="00E26063"/>
    <w:rsid w:val="00E76E69"/>
    <w:rsid w:val="00E77C94"/>
    <w:rsid w:val="00E8028A"/>
    <w:rsid w:val="00E82F0C"/>
    <w:rsid w:val="00E861F4"/>
    <w:rsid w:val="00EA1ACC"/>
    <w:rsid w:val="00EA33E4"/>
    <w:rsid w:val="00ED0994"/>
    <w:rsid w:val="00ED4744"/>
    <w:rsid w:val="00ED4DEB"/>
    <w:rsid w:val="00EE024C"/>
    <w:rsid w:val="00EE5B58"/>
    <w:rsid w:val="00EF2455"/>
    <w:rsid w:val="00EF48AF"/>
    <w:rsid w:val="00F07B42"/>
    <w:rsid w:val="00F13753"/>
    <w:rsid w:val="00F15990"/>
    <w:rsid w:val="00F16478"/>
    <w:rsid w:val="00F21758"/>
    <w:rsid w:val="00F225D6"/>
    <w:rsid w:val="00F33776"/>
    <w:rsid w:val="00F41590"/>
    <w:rsid w:val="00F56648"/>
    <w:rsid w:val="00F57ECC"/>
    <w:rsid w:val="00F635F1"/>
    <w:rsid w:val="00F659EA"/>
    <w:rsid w:val="00FA7353"/>
    <w:rsid w:val="00FB3408"/>
    <w:rsid w:val="00FE4402"/>
    <w:rsid w:val="00FF1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394375-D56A-4C0F-9A22-4FBB84B3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FFE"/>
    <w:rPr>
      <w:sz w:val="24"/>
      <w:szCs w:val="24"/>
    </w:rPr>
  </w:style>
  <w:style w:type="paragraph" w:styleId="1">
    <w:name w:val="heading 1"/>
    <w:basedOn w:val="a"/>
    <w:next w:val="a"/>
    <w:link w:val="10"/>
    <w:autoRedefine/>
    <w:qFormat/>
    <w:rsid w:val="00800D86"/>
    <w:pPr>
      <w:keepNext/>
      <w:keepLines/>
      <w:tabs>
        <w:tab w:val="right" w:leader="dot" w:pos="9639"/>
      </w:tabs>
      <w:spacing w:before="240" w:after="240"/>
      <w:ind w:right="-1"/>
      <w:jc w:val="center"/>
      <w:outlineLvl w:val="0"/>
    </w:pPr>
    <w:rPr>
      <w:b/>
      <w:bCs/>
      <w:smallCaps/>
      <w:kern w:val="28"/>
      <w:sz w:val="28"/>
      <w:szCs w:val="28"/>
    </w:rPr>
  </w:style>
  <w:style w:type="paragraph" w:styleId="2">
    <w:name w:val="heading 2"/>
    <w:basedOn w:val="a"/>
    <w:next w:val="a"/>
    <w:link w:val="20"/>
    <w:autoRedefine/>
    <w:qFormat/>
    <w:rsid w:val="000304F3"/>
    <w:pPr>
      <w:keepNext/>
      <w:keepLines/>
      <w:spacing w:before="240" w:after="120"/>
      <w:jc w:val="center"/>
      <w:outlineLvl w:val="1"/>
    </w:pPr>
    <w:rPr>
      <w:rFonts w:cs="Arial"/>
      <w:b/>
      <w:bCs/>
      <w:iCs/>
      <w:kern w:val="28"/>
      <w:sz w:val="28"/>
      <w:szCs w:val="28"/>
    </w:rPr>
  </w:style>
  <w:style w:type="paragraph" w:styleId="3">
    <w:name w:val="heading 3"/>
    <w:basedOn w:val="a"/>
    <w:next w:val="a"/>
    <w:link w:val="30"/>
    <w:qFormat/>
    <w:rsid w:val="005B3FFE"/>
    <w:pPr>
      <w:keepNext/>
      <w:spacing w:before="240" w:after="60"/>
      <w:outlineLvl w:val="2"/>
    </w:pPr>
    <w:rPr>
      <w:rFonts w:ascii="Arial" w:hAnsi="Arial" w:cs="Arial"/>
      <w:b/>
      <w:bCs/>
      <w:sz w:val="26"/>
      <w:szCs w:val="26"/>
    </w:rPr>
  </w:style>
  <w:style w:type="paragraph" w:styleId="6">
    <w:name w:val="heading 6"/>
    <w:basedOn w:val="a"/>
    <w:next w:val="a"/>
    <w:link w:val="60"/>
    <w:qFormat/>
    <w:rsid w:val="005B3FFE"/>
    <w:pPr>
      <w:spacing w:before="240" w:after="60"/>
      <w:outlineLvl w:val="5"/>
    </w:pPr>
    <w:rPr>
      <w:b/>
      <w:bCs/>
      <w:sz w:val="22"/>
      <w:szCs w:val="22"/>
    </w:rPr>
  </w:style>
  <w:style w:type="paragraph" w:styleId="8">
    <w:name w:val="heading 8"/>
    <w:basedOn w:val="a"/>
    <w:next w:val="a"/>
    <w:link w:val="80"/>
    <w:qFormat/>
    <w:rsid w:val="005B3FFE"/>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800D86"/>
    <w:rPr>
      <w:b/>
      <w:bCs/>
      <w:smallCaps/>
      <w:kern w:val="28"/>
      <w:sz w:val="28"/>
      <w:szCs w:val="28"/>
    </w:rPr>
  </w:style>
  <w:style w:type="character" w:customStyle="1" w:styleId="20">
    <w:name w:val="Заголовок 2 Знак"/>
    <w:link w:val="2"/>
    <w:locked/>
    <w:rsid w:val="000304F3"/>
    <w:rPr>
      <w:rFonts w:cs="Arial"/>
      <w:b/>
      <w:bCs/>
      <w:iCs/>
      <w:kern w:val="28"/>
      <w:sz w:val="28"/>
      <w:szCs w:val="28"/>
    </w:rPr>
  </w:style>
  <w:style w:type="character" w:customStyle="1" w:styleId="30">
    <w:name w:val="Заголовок 3 Знак"/>
    <w:link w:val="3"/>
    <w:locked/>
    <w:rsid w:val="005B3FFE"/>
    <w:rPr>
      <w:rFonts w:ascii="Arial" w:hAnsi="Arial" w:cs="Arial"/>
      <w:b/>
      <w:bCs/>
      <w:sz w:val="26"/>
      <w:szCs w:val="26"/>
      <w:lang w:val="ru-RU" w:eastAsia="ru-RU" w:bidi="ar-SA"/>
    </w:rPr>
  </w:style>
  <w:style w:type="character" w:customStyle="1" w:styleId="60">
    <w:name w:val="Заголовок 6 Знак"/>
    <w:link w:val="6"/>
    <w:locked/>
    <w:rsid w:val="005B3FFE"/>
    <w:rPr>
      <w:b/>
      <w:bCs/>
      <w:sz w:val="22"/>
      <w:szCs w:val="22"/>
      <w:lang w:val="ru-RU" w:eastAsia="ru-RU" w:bidi="ar-SA"/>
    </w:rPr>
  </w:style>
  <w:style w:type="character" w:customStyle="1" w:styleId="80">
    <w:name w:val="Заголовок 8 Знак"/>
    <w:link w:val="8"/>
    <w:locked/>
    <w:rsid w:val="005B3FFE"/>
    <w:rPr>
      <w:i/>
      <w:iCs/>
      <w:sz w:val="24"/>
      <w:szCs w:val="24"/>
      <w:lang w:val="ru-RU" w:eastAsia="ru-RU" w:bidi="ar-SA"/>
    </w:rPr>
  </w:style>
  <w:style w:type="paragraph" w:styleId="a3">
    <w:name w:val="Normal (Web)"/>
    <w:basedOn w:val="a"/>
    <w:rsid w:val="005B3FFE"/>
    <w:pPr>
      <w:spacing w:before="100" w:beforeAutospacing="1" w:after="100" w:afterAutospacing="1"/>
    </w:pPr>
  </w:style>
  <w:style w:type="paragraph" w:styleId="21">
    <w:name w:val="Body Text 2"/>
    <w:basedOn w:val="a"/>
    <w:link w:val="22"/>
    <w:rsid w:val="005B3FFE"/>
    <w:pPr>
      <w:spacing w:after="120" w:line="480" w:lineRule="auto"/>
    </w:pPr>
  </w:style>
  <w:style w:type="character" w:customStyle="1" w:styleId="22">
    <w:name w:val="Основной текст 2 Знак"/>
    <w:link w:val="21"/>
    <w:semiHidden/>
    <w:locked/>
    <w:rsid w:val="005B3FFE"/>
    <w:rPr>
      <w:sz w:val="24"/>
      <w:szCs w:val="24"/>
      <w:lang w:val="ru-RU" w:eastAsia="ru-RU" w:bidi="ar-SA"/>
    </w:rPr>
  </w:style>
  <w:style w:type="paragraph" w:styleId="a4">
    <w:name w:val="Body Text"/>
    <w:basedOn w:val="a"/>
    <w:link w:val="a5"/>
    <w:rsid w:val="005B3FFE"/>
    <w:pPr>
      <w:spacing w:after="120"/>
    </w:pPr>
  </w:style>
  <w:style w:type="character" w:customStyle="1" w:styleId="a5">
    <w:name w:val="Основной текст Знак"/>
    <w:link w:val="a4"/>
    <w:rsid w:val="005B3FFE"/>
    <w:rPr>
      <w:sz w:val="24"/>
      <w:szCs w:val="24"/>
      <w:lang w:val="ru-RU" w:eastAsia="ru-RU" w:bidi="ar-SA"/>
    </w:rPr>
  </w:style>
  <w:style w:type="paragraph" w:styleId="a6">
    <w:name w:val="footnote text"/>
    <w:basedOn w:val="a"/>
    <w:link w:val="a7"/>
    <w:semiHidden/>
    <w:rsid w:val="005B3FFE"/>
    <w:rPr>
      <w:sz w:val="20"/>
      <w:szCs w:val="20"/>
    </w:rPr>
  </w:style>
  <w:style w:type="character" w:customStyle="1" w:styleId="a7">
    <w:name w:val="Текст сноски Знак"/>
    <w:link w:val="a6"/>
    <w:semiHidden/>
    <w:rsid w:val="005B3FFE"/>
    <w:rPr>
      <w:lang w:val="ru-RU" w:eastAsia="ru-RU" w:bidi="ar-SA"/>
    </w:rPr>
  </w:style>
  <w:style w:type="character" w:styleId="a8">
    <w:name w:val="footnote reference"/>
    <w:semiHidden/>
    <w:rsid w:val="005B3FFE"/>
    <w:rPr>
      <w:vertAlign w:val="superscript"/>
    </w:rPr>
  </w:style>
  <w:style w:type="paragraph" w:styleId="31">
    <w:name w:val="Body Text 3"/>
    <w:basedOn w:val="a"/>
    <w:link w:val="32"/>
    <w:rsid w:val="005B3FFE"/>
    <w:pPr>
      <w:spacing w:after="120"/>
    </w:pPr>
    <w:rPr>
      <w:sz w:val="16"/>
      <w:szCs w:val="16"/>
    </w:rPr>
  </w:style>
  <w:style w:type="character" w:customStyle="1" w:styleId="32">
    <w:name w:val="Основной текст 3 Знак"/>
    <w:link w:val="31"/>
    <w:semiHidden/>
    <w:locked/>
    <w:rsid w:val="005B3FFE"/>
    <w:rPr>
      <w:sz w:val="16"/>
      <w:szCs w:val="16"/>
      <w:lang w:val="ru-RU" w:eastAsia="ru-RU" w:bidi="ar-SA"/>
    </w:rPr>
  </w:style>
  <w:style w:type="character" w:styleId="a9">
    <w:name w:val="page number"/>
    <w:basedOn w:val="a0"/>
    <w:rsid w:val="005B3FFE"/>
  </w:style>
  <w:style w:type="paragraph" w:styleId="aa">
    <w:name w:val="footer"/>
    <w:basedOn w:val="a"/>
    <w:link w:val="ab"/>
    <w:rsid w:val="005B3FFE"/>
    <w:pPr>
      <w:widowControl w:val="0"/>
      <w:tabs>
        <w:tab w:val="center" w:pos="4677"/>
        <w:tab w:val="right" w:pos="9355"/>
      </w:tabs>
    </w:pPr>
    <w:rPr>
      <w:sz w:val="20"/>
      <w:szCs w:val="20"/>
    </w:rPr>
  </w:style>
  <w:style w:type="character" w:customStyle="1" w:styleId="ab">
    <w:name w:val="Нижний колонтитул Знак"/>
    <w:link w:val="aa"/>
    <w:rsid w:val="005B3FFE"/>
    <w:rPr>
      <w:lang w:val="ru-RU" w:eastAsia="ru-RU" w:bidi="ar-SA"/>
    </w:rPr>
  </w:style>
  <w:style w:type="paragraph" w:styleId="ac">
    <w:name w:val="Название"/>
    <w:basedOn w:val="a"/>
    <w:link w:val="ad"/>
    <w:qFormat/>
    <w:rsid w:val="005B3FFE"/>
    <w:pPr>
      <w:jc w:val="center"/>
    </w:pPr>
    <w:rPr>
      <w:b/>
      <w:bCs/>
    </w:rPr>
  </w:style>
  <w:style w:type="character" w:customStyle="1" w:styleId="ad">
    <w:name w:val="Название Знак"/>
    <w:link w:val="ac"/>
    <w:locked/>
    <w:rsid w:val="005B3FFE"/>
    <w:rPr>
      <w:b/>
      <w:bCs/>
      <w:sz w:val="24"/>
      <w:szCs w:val="24"/>
      <w:lang w:val="ru-RU" w:eastAsia="ru-RU" w:bidi="ar-SA"/>
    </w:rPr>
  </w:style>
  <w:style w:type="paragraph" w:styleId="ae">
    <w:name w:val="header"/>
    <w:basedOn w:val="a"/>
    <w:link w:val="af"/>
    <w:uiPriority w:val="99"/>
    <w:rsid w:val="005B3FFE"/>
    <w:pPr>
      <w:tabs>
        <w:tab w:val="center" w:pos="4844"/>
        <w:tab w:val="right" w:pos="9689"/>
      </w:tabs>
    </w:pPr>
  </w:style>
  <w:style w:type="character" w:customStyle="1" w:styleId="af">
    <w:name w:val="Верхний колонтитул Знак"/>
    <w:link w:val="ae"/>
    <w:uiPriority w:val="99"/>
    <w:locked/>
    <w:rsid w:val="005B3FFE"/>
    <w:rPr>
      <w:sz w:val="24"/>
      <w:szCs w:val="24"/>
      <w:lang w:val="ru-RU" w:eastAsia="ru-RU" w:bidi="ar-SA"/>
    </w:rPr>
  </w:style>
  <w:style w:type="paragraph" w:styleId="af0">
    <w:name w:val="Balloon Text"/>
    <w:basedOn w:val="a"/>
    <w:link w:val="af1"/>
    <w:rsid w:val="005B3FFE"/>
    <w:rPr>
      <w:rFonts w:ascii="Tahoma" w:hAnsi="Tahoma" w:cs="Tahoma"/>
      <w:sz w:val="16"/>
      <w:szCs w:val="16"/>
    </w:rPr>
  </w:style>
  <w:style w:type="character" w:customStyle="1" w:styleId="af1">
    <w:name w:val="Текст выноски Знак"/>
    <w:link w:val="af0"/>
    <w:rsid w:val="005B3FFE"/>
    <w:rPr>
      <w:rFonts w:ascii="Tahoma" w:hAnsi="Tahoma" w:cs="Tahoma"/>
      <w:sz w:val="16"/>
      <w:szCs w:val="16"/>
      <w:lang w:val="ru-RU" w:eastAsia="ru-RU" w:bidi="ar-SA"/>
    </w:rPr>
  </w:style>
  <w:style w:type="paragraph" w:customStyle="1" w:styleId="ListParagraph1">
    <w:name w:val="List Paragraph1"/>
    <w:basedOn w:val="a"/>
    <w:qFormat/>
    <w:rsid w:val="005B3FFE"/>
    <w:pPr>
      <w:spacing w:after="200" w:line="276" w:lineRule="auto"/>
      <w:ind w:left="720"/>
      <w:contextualSpacing/>
    </w:pPr>
    <w:rPr>
      <w:rFonts w:ascii="Calibri" w:eastAsia="Calibri" w:hAnsi="Calibri"/>
      <w:sz w:val="22"/>
      <w:szCs w:val="22"/>
      <w:lang w:eastAsia="en-US"/>
    </w:rPr>
  </w:style>
  <w:style w:type="paragraph" w:customStyle="1" w:styleId="CharCharCharChar">
    <w:name w:val=" Char Char Знак Знак Char Char"/>
    <w:basedOn w:val="a"/>
    <w:rsid w:val="005B3FFE"/>
    <w:rPr>
      <w:rFonts w:ascii="Verdana" w:eastAsia="MS Mincho" w:hAnsi="Verdana"/>
      <w:sz w:val="20"/>
      <w:szCs w:val="20"/>
      <w:lang w:val="en-US" w:eastAsia="en-US"/>
    </w:rPr>
  </w:style>
  <w:style w:type="character" w:customStyle="1" w:styleId="BodyTextChar">
    <w:name w:val="Body Text Char"/>
    <w:locked/>
    <w:rsid w:val="005B3FFE"/>
    <w:rPr>
      <w:rFonts w:ascii="Times New Roman" w:hAnsi="Times New Roman" w:cs="Times New Roman"/>
      <w:sz w:val="24"/>
      <w:szCs w:val="24"/>
      <w:lang w:val="x-none" w:eastAsia="ru-RU"/>
    </w:rPr>
  </w:style>
  <w:style w:type="paragraph" w:styleId="33">
    <w:name w:val="Body Text Indent 3"/>
    <w:basedOn w:val="a"/>
    <w:link w:val="34"/>
    <w:rsid w:val="005B3FFE"/>
    <w:pPr>
      <w:spacing w:after="120"/>
      <w:ind w:left="283"/>
    </w:pPr>
    <w:rPr>
      <w:sz w:val="16"/>
      <w:szCs w:val="16"/>
    </w:rPr>
  </w:style>
  <w:style w:type="character" w:customStyle="1" w:styleId="34">
    <w:name w:val="Основной текст с отступом 3 Знак"/>
    <w:link w:val="33"/>
    <w:locked/>
    <w:rsid w:val="005B3FFE"/>
    <w:rPr>
      <w:sz w:val="16"/>
      <w:szCs w:val="16"/>
      <w:lang w:val="ru-RU" w:eastAsia="ru-RU" w:bidi="ar-SA"/>
    </w:rPr>
  </w:style>
  <w:style w:type="paragraph" w:customStyle="1" w:styleId="11">
    <w:name w:val="Основной текст1"/>
    <w:basedOn w:val="a"/>
    <w:rsid w:val="005B3FFE"/>
    <w:pPr>
      <w:spacing w:before="40" w:after="120"/>
      <w:jc w:val="both"/>
    </w:pPr>
    <w:rPr>
      <w:rFonts w:ascii="Compact" w:hAnsi="Compact"/>
      <w:szCs w:val="20"/>
    </w:rPr>
  </w:style>
  <w:style w:type="paragraph" w:styleId="23">
    <w:name w:val="Body Text Indent 2"/>
    <w:basedOn w:val="a"/>
    <w:link w:val="24"/>
    <w:rsid w:val="005B3FFE"/>
    <w:pPr>
      <w:spacing w:after="120" w:line="480" w:lineRule="auto"/>
      <w:ind w:left="283"/>
    </w:pPr>
  </w:style>
  <w:style w:type="character" w:customStyle="1" w:styleId="24">
    <w:name w:val="Основной текст с отступом 2 Знак"/>
    <w:link w:val="23"/>
    <w:locked/>
    <w:rsid w:val="005B3FFE"/>
    <w:rPr>
      <w:sz w:val="24"/>
      <w:szCs w:val="24"/>
      <w:lang w:val="ru-RU" w:eastAsia="ru-RU" w:bidi="ar-SA"/>
    </w:rPr>
  </w:style>
  <w:style w:type="paragraph" w:customStyle="1" w:styleId="Default">
    <w:name w:val="Default"/>
    <w:rsid w:val="005B3FFE"/>
    <w:pPr>
      <w:autoSpaceDE w:val="0"/>
      <w:autoSpaceDN w:val="0"/>
      <w:adjustRightInd w:val="0"/>
    </w:pPr>
    <w:rPr>
      <w:color w:val="000000"/>
      <w:sz w:val="24"/>
      <w:szCs w:val="24"/>
    </w:rPr>
  </w:style>
  <w:style w:type="paragraph" w:styleId="af2">
    <w:name w:val="caption"/>
    <w:basedOn w:val="a"/>
    <w:next w:val="a"/>
    <w:qFormat/>
    <w:rsid w:val="005B3FFE"/>
    <w:pPr>
      <w:spacing w:before="120" w:after="120"/>
    </w:pPr>
    <w:rPr>
      <w:b/>
      <w:bCs/>
      <w:sz w:val="20"/>
      <w:szCs w:val="20"/>
    </w:rPr>
  </w:style>
  <w:style w:type="paragraph" w:customStyle="1" w:styleId="25">
    <w:name w:val="Обычный2"/>
    <w:rsid w:val="005B3FFE"/>
  </w:style>
  <w:style w:type="paragraph" w:styleId="HTML">
    <w:name w:val="HTML Preformatted"/>
    <w:basedOn w:val="a"/>
    <w:link w:val="HTML0"/>
    <w:rsid w:val="005B3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B3FFE"/>
    <w:rPr>
      <w:rFonts w:ascii="Courier New" w:hAnsi="Courier New" w:cs="Courier New"/>
      <w:lang w:val="ru-RU" w:eastAsia="ru-RU" w:bidi="ar-SA"/>
    </w:rPr>
  </w:style>
  <w:style w:type="paragraph" w:customStyle="1" w:styleId="110">
    <w:name w:val="Обычный11"/>
    <w:rsid w:val="005B3FFE"/>
  </w:style>
  <w:style w:type="paragraph" w:styleId="af3">
    <w:name w:val="Body Text Indent"/>
    <w:basedOn w:val="a"/>
    <w:link w:val="af4"/>
    <w:rsid w:val="005B3FFE"/>
    <w:pPr>
      <w:spacing w:after="120"/>
      <w:ind w:left="283"/>
    </w:pPr>
  </w:style>
  <w:style w:type="character" w:customStyle="1" w:styleId="af4">
    <w:name w:val="Основной текст с отступом Знак"/>
    <w:link w:val="af3"/>
    <w:semiHidden/>
    <w:locked/>
    <w:rsid w:val="005B3FFE"/>
    <w:rPr>
      <w:sz w:val="24"/>
      <w:szCs w:val="24"/>
      <w:lang w:val="ru-RU" w:eastAsia="ru-RU" w:bidi="ar-SA"/>
    </w:rPr>
  </w:style>
  <w:style w:type="character" w:customStyle="1" w:styleId="longtext">
    <w:name w:val="long_text"/>
    <w:basedOn w:val="a0"/>
    <w:rsid w:val="005B3FFE"/>
  </w:style>
  <w:style w:type="character" w:customStyle="1" w:styleId="hps">
    <w:name w:val="hps"/>
    <w:basedOn w:val="a0"/>
    <w:rsid w:val="005B3FFE"/>
  </w:style>
  <w:style w:type="character" w:customStyle="1" w:styleId="hpsatn">
    <w:name w:val="hps atn"/>
    <w:basedOn w:val="a0"/>
    <w:rsid w:val="005B3FFE"/>
  </w:style>
  <w:style w:type="character" w:customStyle="1" w:styleId="atn">
    <w:name w:val="atn"/>
    <w:basedOn w:val="a0"/>
    <w:rsid w:val="005B3FFE"/>
  </w:style>
  <w:style w:type="paragraph" w:customStyle="1" w:styleId="Normal">
    <w:name w:val="Normal"/>
    <w:rsid w:val="005B3FFE"/>
    <w:rPr>
      <w:snapToGrid w:val="0"/>
    </w:rPr>
  </w:style>
  <w:style w:type="paragraph" w:customStyle="1" w:styleId="af5">
    <w:name w:val="Знак"/>
    <w:basedOn w:val="a"/>
    <w:rsid w:val="005B3FFE"/>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146">
    <w:name w:val="Стиль Верхний колонтитул + 14 пт После:  6 пт Междустр.интервал: ..."/>
    <w:basedOn w:val="ae"/>
    <w:autoRedefine/>
    <w:rsid w:val="005B3FFE"/>
    <w:pPr>
      <w:keepNext/>
      <w:pageBreakBefore/>
      <w:spacing w:after="480"/>
      <w:jc w:val="center"/>
    </w:pPr>
    <w:rPr>
      <w:b/>
      <w:smallCaps/>
      <w:sz w:val="28"/>
      <w:szCs w:val="20"/>
    </w:rPr>
  </w:style>
  <w:style w:type="paragraph" w:styleId="12">
    <w:name w:val="toc 1"/>
    <w:basedOn w:val="a"/>
    <w:next w:val="a"/>
    <w:autoRedefine/>
    <w:uiPriority w:val="39"/>
    <w:rsid w:val="00954DFD"/>
    <w:pPr>
      <w:tabs>
        <w:tab w:val="right" w:leader="dot" w:pos="9673"/>
      </w:tabs>
      <w:spacing w:before="240"/>
      <w:ind w:right="1179"/>
    </w:pPr>
    <w:rPr>
      <w:noProof/>
      <w:kern w:val="28"/>
      <w:sz w:val="28"/>
      <w:szCs w:val="28"/>
    </w:rPr>
  </w:style>
  <w:style w:type="paragraph" w:styleId="26">
    <w:name w:val="toc 2"/>
    <w:basedOn w:val="a"/>
    <w:next w:val="a"/>
    <w:autoRedefine/>
    <w:uiPriority w:val="39"/>
    <w:rsid w:val="009D5EB3"/>
    <w:pPr>
      <w:tabs>
        <w:tab w:val="right" w:leader="dot" w:pos="9639"/>
      </w:tabs>
      <w:spacing w:before="120"/>
      <w:ind w:left="284" w:right="849"/>
    </w:pPr>
    <w:rPr>
      <w:noProof/>
      <w:sz w:val="28"/>
      <w:szCs w:val="28"/>
    </w:rPr>
  </w:style>
  <w:style w:type="character" w:styleId="af6">
    <w:name w:val="Hyperlink"/>
    <w:uiPriority w:val="99"/>
    <w:rsid w:val="005B3FFE"/>
    <w:rPr>
      <w:color w:val="0000FF"/>
      <w:u w:val="single"/>
    </w:rPr>
  </w:style>
  <w:style w:type="paragraph" w:customStyle="1" w:styleId="BodyText2">
    <w:name w:val="Body Text 2"/>
    <w:basedOn w:val="a"/>
    <w:rsid w:val="005B3FFE"/>
    <w:pPr>
      <w:overflowPunct w:val="0"/>
      <w:autoSpaceDE w:val="0"/>
      <w:autoSpaceDN w:val="0"/>
      <w:adjustRightInd w:val="0"/>
      <w:ind w:firstLine="720"/>
      <w:jc w:val="both"/>
    </w:pPr>
    <w:rPr>
      <w:sz w:val="28"/>
      <w:szCs w:val="20"/>
    </w:rPr>
  </w:style>
  <w:style w:type="paragraph" w:customStyle="1" w:styleId="1Znak">
    <w:name w:val=" Знак1 Znak Знак"/>
    <w:basedOn w:val="a"/>
    <w:rsid w:val="005B3FFE"/>
    <w:rPr>
      <w:rFonts w:ascii="Verdana" w:hAnsi="Verdana"/>
      <w:sz w:val="20"/>
      <w:szCs w:val="20"/>
      <w:lang w:val="en-US" w:eastAsia="en-US"/>
    </w:rPr>
  </w:style>
  <w:style w:type="character" w:styleId="af7">
    <w:name w:val="Strong"/>
    <w:qFormat/>
    <w:rsid w:val="005B3FFE"/>
    <w:rPr>
      <w:b/>
      <w:bCs/>
    </w:rPr>
  </w:style>
  <w:style w:type="character" w:styleId="af8">
    <w:name w:val="Emphasis"/>
    <w:qFormat/>
    <w:rsid w:val="005B3FFE"/>
    <w:rPr>
      <w:i/>
      <w:iCs/>
    </w:rPr>
  </w:style>
  <w:style w:type="paragraph" w:customStyle="1" w:styleId="Normal0">
    <w:name w:val="[Normal]"/>
    <w:rsid w:val="005B3FFE"/>
    <w:pPr>
      <w:autoSpaceDE w:val="0"/>
      <w:autoSpaceDN w:val="0"/>
      <w:adjustRightInd w:val="0"/>
    </w:pPr>
    <w:rPr>
      <w:rFonts w:ascii="Arial" w:hAnsi="Arial" w:cs="Arial"/>
      <w:sz w:val="24"/>
      <w:szCs w:val="24"/>
    </w:rPr>
  </w:style>
  <w:style w:type="paragraph" w:customStyle="1" w:styleId="cn">
    <w:name w:val="cn"/>
    <w:basedOn w:val="a"/>
    <w:rsid w:val="005B3FFE"/>
    <w:pPr>
      <w:jc w:val="center"/>
    </w:pPr>
  </w:style>
  <w:style w:type="character" w:customStyle="1" w:styleId="af9">
    <w:name w:val=" Знак Знак"/>
    <w:rsid w:val="005B3FFE"/>
    <w:rPr>
      <w:rFonts w:ascii="Tahoma" w:hAnsi="Tahoma" w:cs="Tahoma"/>
      <w:sz w:val="16"/>
      <w:szCs w:val="16"/>
      <w:lang w:val="ru-RU" w:eastAsia="ru-RU" w:bidi="ar-SA"/>
    </w:rPr>
  </w:style>
  <w:style w:type="paragraph" w:customStyle="1" w:styleId="afa">
    <w:name w:val=" Знак Знак Знак Знак Знак Знак Знак Знак Знак Знак Знак Знак Знак Знак Знак Знак"/>
    <w:basedOn w:val="a"/>
    <w:rsid w:val="005B3FFE"/>
    <w:pPr>
      <w:spacing w:after="160" w:line="240" w:lineRule="exact"/>
    </w:pPr>
    <w:rPr>
      <w:rFonts w:ascii="Verdana" w:hAnsi="Verdana" w:cs="Verdana"/>
      <w:sz w:val="20"/>
      <w:szCs w:val="20"/>
      <w:lang w:val="en-US" w:eastAsia="en-US"/>
    </w:rPr>
  </w:style>
  <w:style w:type="paragraph" w:customStyle="1" w:styleId="ConsNormal">
    <w:name w:val="ConsNormal"/>
    <w:rsid w:val="005B3FFE"/>
    <w:pPr>
      <w:widowControl w:val="0"/>
      <w:ind w:right="19772" w:firstLine="720"/>
    </w:pPr>
    <w:rPr>
      <w:rFonts w:ascii="Arial" w:hAnsi="Arial"/>
      <w:snapToGrid w:val="0"/>
    </w:rPr>
  </w:style>
  <w:style w:type="paragraph" w:customStyle="1" w:styleId="Style2">
    <w:name w:val="Style2"/>
    <w:basedOn w:val="a"/>
    <w:rsid w:val="005B3FFE"/>
    <w:pPr>
      <w:widowControl w:val="0"/>
      <w:autoSpaceDE w:val="0"/>
      <w:autoSpaceDN w:val="0"/>
      <w:adjustRightInd w:val="0"/>
      <w:spacing w:line="346" w:lineRule="exact"/>
      <w:ind w:firstLine="701"/>
      <w:jc w:val="both"/>
    </w:pPr>
  </w:style>
  <w:style w:type="character" w:customStyle="1" w:styleId="FontStyle11">
    <w:name w:val="Font Style11"/>
    <w:rsid w:val="005B3FFE"/>
    <w:rPr>
      <w:rFonts w:ascii="Times New Roman" w:hAnsi="Times New Roman" w:cs="Times New Roman"/>
      <w:sz w:val="28"/>
      <w:szCs w:val="28"/>
    </w:rPr>
  </w:style>
  <w:style w:type="paragraph" w:customStyle="1" w:styleId="afb">
    <w:name w:val=" Знак Знак Знак Знак Знак Знак Знак"/>
    <w:basedOn w:val="a"/>
    <w:rsid w:val="005B3FFE"/>
    <w:pPr>
      <w:spacing w:after="160" w:line="240" w:lineRule="exact"/>
    </w:pPr>
    <w:rPr>
      <w:rFonts w:ascii="Tahoma" w:hAnsi="Tahoma"/>
      <w:sz w:val="20"/>
      <w:szCs w:val="20"/>
      <w:lang w:val="en-US" w:eastAsia="en-US"/>
    </w:rPr>
  </w:style>
  <w:style w:type="character" w:customStyle="1" w:styleId="s0">
    <w:name w:val="s0"/>
    <w:rsid w:val="005B3FFE"/>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Style5">
    <w:name w:val="Style5"/>
    <w:basedOn w:val="a"/>
    <w:rsid w:val="005B3FFE"/>
    <w:pPr>
      <w:widowControl w:val="0"/>
      <w:autoSpaceDE w:val="0"/>
      <w:autoSpaceDN w:val="0"/>
      <w:adjustRightInd w:val="0"/>
      <w:spacing w:line="243" w:lineRule="exact"/>
      <w:ind w:firstLine="509"/>
      <w:jc w:val="both"/>
    </w:pPr>
  </w:style>
  <w:style w:type="character" w:customStyle="1" w:styleId="CharStyle3">
    <w:name w:val="Char Style 3"/>
    <w:link w:val="Style20"/>
    <w:locked/>
    <w:rsid w:val="005B3FFE"/>
    <w:rPr>
      <w:b/>
      <w:bCs/>
      <w:sz w:val="25"/>
      <w:szCs w:val="25"/>
      <w:shd w:val="clear" w:color="auto" w:fill="FFFFFF"/>
      <w:lang w:bidi="ar-SA"/>
    </w:rPr>
  </w:style>
  <w:style w:type="paragraph" w:customStyle="1" w:styleId="Style20">
    <w:name w:val="Style 2"/>
    <w:basedOn w:val="a"/>
    <w:link w:val="CharStyle3"/>
    <w:rsid w:val="005B3FFE"/>
    <w:pPr>
      <w:widowControl w:val="0"/>
      <w:shd w:val="clear" w:color="auto" w:fill="FFFFFF"/>
      <w:spacing w:after="240" w:line="317" w:lineRule="exact"/>
    </w:pPr>
    <w:rPr>
      <w:b/>
      <w:bCs/>
      <w:sz w:val="25"/>
      <w:szCs w:val="25"/>
      <w:shd w:val="clear" w:color="auto" w:fill="FFFFFF"/>
      <w:lang w:val="ru-RU" w:eastAsia="ru-RU"/>
    </w:rPr>
  </w:style>
  <w:style w:type="paragraph" w:customStyle="1" w:styleId="NoSpacing">
    <w:name w:val="No Spacing"/>
    <w:rsid w:val="005B3FFE"/>
    <w:rPr>
      <w:rFonts w:ascii="Calibri" w:hAnsi="Calibri"/>
      <w:sz w:val="22"/>
      <w:szCs w:val="22"/>
      <w:lang w:eastAsia="en-US"/>
    </w:rPr>
  </w:style>
  <w:style w:type="paragraph" w:customStyle="1" w:styleId="tkZagolovok5">
    <w:name w:val="_Заголовок Статья (tkZagolovok5)"/>
    <w:basedOn w:val="a"/>
    <w:rsid w:val="005B3FFE"/>
    <w:pPr>
      <w:spacing w:before="200" w:after="60" w:line="276" w:lineRule="auto"/>
      <w:ind w:firstLine="567"/>
    </w:pPr>
    <w:rPr>
      <w:rFonts w:ascii="Arial" w:eastAsia="Calibri" w:hAnsi="Arial" w:cs="Arial"/>
      <w:b/>
      <w:bCs/>
      <w:sz w:val="20"/>
      <w:szCs w:val="20"/>
    </w:rPr>
  </w:style>
  <w:style w:type="character" w:customStyle="1" w:styleId="BalloonTextChar">
    <w:name w:val="Balloon Text Char"/>
    <w:locked/>
    <w:rsid w:val="005B3FFE"/>
    <w:rPr>
      <w:rFonts w:ascii="Tahoma" w:hAnsi="Tahoma" w:cs="Tahoma"/>
      <w:sz w:val="16"/>
      <w:szCs w:val="16"/>
    </w:rPr>
  </w:style>
  <w:style w:type="paragraph" w:customStyle="1" w:styleId="1Znak0">
    <w:name w:val="Знак1 Znak Знак"/>
    <w:basedOn w:val="a"/>
    <w:rsid w:val="005B3FFE"/>
    <w:rPr>
      <w:rFonts w:ascii="Verdana" w:hAnsi="Verdana"/>
      <w:sz w:val="20"/>
      <w:szCs w:val="20"/>
      <w:lang w:val="en-US" w:eastAsia="en-US"/>
    </w:rPr>
  </w:style>
  <w:style w:type="character" w:styleId="afc">
    <w:name w:val="FollowedHyperlink"/>
    <w:rsid w:val="005B3FFE"/>
    <w:rPr>
      <w:color w:val="800080"/>
      <w:u w:val="single"/>
    </w:rPr>
  </w:style>
  <w:style w:type="paragraph" w:customStyle="1" w:styleId="afd">
    <w:name w:val="Стиль Знак Знак"/>
    <w:basedOn w:val="a"/>
    <w:rsid w:val="005B3FFE"/>
    <w:rPr>
      <w:rFonts w:ascii="Verdana" w:hAnsi="Verdana" w:cs="Verdana"/>
      <w:sz w:val="20"/>
      <w:szCs w:val="20"/>
      <w:lang w:val="en-US" w:eastAsia="en-US"/>
    </w:rPr>
  </w:style>
  <w:style w:type="character" w:customStyle="1" w:styleId="shorttext">
    <w:name w:val="short_text"/>
    <w:basedOn w:val="a0"/>
    <w:rsid w:val="005B3FFE"/>
  </w:style>
  <w:style w:type="paragraph" w:customStyle="1" w:styleId="27">
    <w:name w:val=" Знак2"/>
    <w:basedOn w:val="a"/>
    <w:rsid w:val="005B3FFE"/>
    <w:pPr>
      <w:spacing w:after="160" w:line="240" w:lineRule="exact"/>
    </w:pPr>
    <w:rPr>
      <w:rFonts w:ascii="Verdana" w:hAnsi="Verdana"/>
      <w:sz w:val="20"/>
      <w:szCs w:val="20"/>
      <w:lang w:val="en-US" w:eastAsia="en-US"/>
    </w:rPr>
  </w:style>
  <w:style w:type="character" w:customStyle="1" w:styleId="st">
    <w:name w:val="st"/>
    <w:rsid w:val="005B3FFE"/>
  </w:style>
  <w:style w:type="character" w:customStyle="1" w:styleId="FontStyle22">
    <w:name w:val="Font Style22"/>
    <w:rsid w:val="005B3FFE"/>
    <w:rPr>
      <w:rFonts w:ascii="Times New Roman" w:hAnsi="Times New Roman" w:cs="Times New Roman"/>
      <w:b/>
      <w:bCs/>
      <w:sz w:val="24"/>
      <w:szCs w:val="24"/>
    </w:rPr>
  </w:style>
  <w:style w:type="paragraph" w:customStyle="1" w:styleId="14">
    <w:name w:val="Стиль Основной + 14 пт"/>
    <w:basedOn w:val="a"/>
    <w:rsid w:val="005B3FFE"/>
    <w:pPr>
      <w:widowControl w:val="0"/>
      <w:spacing w:line="360" w:lineRule="auto"/>
      <w:ind w:firstLine="709"/>
      <w:jc w:val="both"/>
    </w:pPr>
    <w:rPr>
      <w:sz w:val="28"/>
      <w:szCs w:val="20"/>
    </w:rPr>
  </w:style>
  <w:style w:type="character" w:customStyle="1" w:styleId="apple-converted-space">
    <w:name w:val="apple-converted-space"/>
    <w:basedOn w:val="a0"/>
    <w:rsid w:val="005B3FFE"/>
  </w:style>
  <w:style w:type="character" w:customStyle="1" w:styleId="s1">
    <w:name w:val="s1"/>
    <w:rsid w:val="005B3FFE"/>
    <w:rPr>
      <w:rFonts w:ascii="Times New Roman" w:hAnsi="Times New Roman" w:cs="Times New Roman"/>
      <w:b/>
      <w:bCs/>
      <w:color w:val="000000"/>
      <w:sz w:val="20"/>
      <w:szCs w:val="20"/>
      <w:u w:val="none"/>
      <w:effect w:val="none"/>
    </w:rPr>
  </w:style>
  <w:style w:type="character" w:customStyle="1" w:styleId="FootnoteTextChar">
    <w:name w:val="Footnote Text Char"/>
    <w:locked/>
    <w:rsid w:val="005B3FFE"/>
    <w:rPr>
      <w:rFonts w:ascii="Times New Roman" w:hAnsi="Times New Roman" w:cs="Times New Roman"/>
    </w:rPr>
  </w:style>
  <w:style w:type="paragraph" w:customStyle="1" w:styleId="ListParagraph">
    <w:name w:val="List Paragraph"/>
    <w:basedOn w:val="a"/>
    <w:rsid w:val="005B3FFE"/>
    <w:pPr>
      <w:spacing w:after="200" w:line="276" w:lineRule="auto"/>
      <w:ind w:left="720"/>
      <w:contextualSpacing/>
    </w:pPr>
    <w:rPr>
      <w:rFonts w:ascii="Calibri" w:hAnsi="Calibri"/>
      <w:sz w:val="22"/>
      <w:szCs w:val="22"/>
      <w:lang w:eastAsia="en-US"/>
    </w:rPr>
  </w:style>
  <w:style w:type="character" w:customStyle="1" w:styleId="TitleChar">
    <w:name w:val="Title Char"/>
    <w:locked/>
    <w:rsid w:val="005B3FFE"/>
    <w:rPr>
      <w:rFonts w:ascii="Times New Roman" w:hAnsi="Times New Roman" w:cs="Times New Roman"/>
      <w:b/>
      <w:bCs/>
      <w:sz w:val="24"/>
      <w:szCs w:val="24"/>
    </w:rPr>
  </w:style>
  <w:style w:type="paragraph" w:customStyle="1" w:styleId="afe">
    <w:name w:val="Îáû÷íûé"/>
    <w:rsid w:val="005B3FFE"/>
    <w:rPr>
      <w:rFonts w:eastAsia="Calibri"/>
      <w:sz w:val="24"/>
    </w:rPr>
  </w:style>
  <w:style w:type="paragraph" w:customStyle="1" w:styleId="13">
    <w:name w:val="Абзац списка1"/>
    <w:basedOn w:val="a"/>
    <w:rsid w:val="005B3FFE"/>
    <w:pPr>
      <w:ind w:left="708"/>
    </w:pPr>
    <w:rPr>
      <w:rFonts w:eastAsia="Calibri"/>
    </w:rPr>
  </w:style>
  <w:style w:type="paragraph" w:customStyle="1" w:styleId="tt">
    <w:name w:val="tt"/>
    <w:basedOn w:val="a"/>
    <w:rsid w:val="005B3FFE"/>
    <w:pPr>
      <w:jc w:val="center"/>
    </w:pPr>
    <w:rPr>
      <w:b/>
      <w:bCs/>
    </w:rPr>
  </w:style>
  <w:style w:type="paragraph" w:styleId="aff">
    <w:name w:val="List Paragraph"/>
    <w:basedOn w:val="a"/>
    <w:qFormat/>
    <w:rsid w:val="005B3FFE"/>
    <w:pPr>
      <w:spacing w:after="200" w:line="276" w:lineRule="auto"/>
      <w:ind w:left="720"/>
      <w:contextualSpacing/>
    </w:pPr>
    <w:rPr>
      <w:rFonts w:ascii="Calibri" w:eastAsia="Calibri" w:hAnsi="Calibri"/>
      <w:sz w:val="22"/>
      <w:szCs w:val="22"/>
      <w:lang w:eastAsia="en-US"/>
    </w:rPr>
  </w:style>
  <w:style w:type="character" w:customStyle="1" w:styleId="28">
    <w:name w:val="Основной текст (2)_"/>
    <w:link w:val="29"/>
    <w:locked/>
    <w:rsid w:val="005B3FFE"/>
    <w:rPr>
      <w:b/>
      <w:bCs/>
      <w:sz w:val="22"/>
      <w:szCs w:val="22"/>
      <w:lang w:bidi="ar-SA"/>
    </w:rPr>
  </w:style>
  <w:style w:type="paragraph" w:customStyle="1" w:styleId="29">
    <w:name w:val="Основной текст (2)"/>
    <w:basedOn w:val="a"/>
    <w:link w:val="28"/>
    <w:rsid w:val="005B3FFE"/>
    <w:pPr>
      <w:widowControl w:val="0"/>
      <w:shd w:val="clear" w:color="auto" w:fill="FFFFFF"/>
      <w:spacing w:after="180" w:line="298" w:lineRule="exact"/>
      <w:jc w:val="both"/>
    </w:pPr>
    <w:rPr>
      <w:b/>
      <w:bCs/>
      <w:sz w:val="22"/>
      <w:szCs w:val="22"/>
      <w:lang w:val="ru-RU" w:eastAsia="ru-RU"/>
    </w:rPr>
  </w:style>
  <w:style w:type="character" w:customStyle="1" w:styleId="100">
    <w:name w:val="Основной текст + 10"/>
    <w:aliases w:val="5 pt"/>
    <w:rsid w:val="005B3FFE"/>
    <w:rPr>
      <w:rFonts w:ascii="Times New Roman" w:hAnsi="Times New Roman" w:cs="Times New Roman"/>
      <w:color w:val="000000"/>
      <w:spacing w:val="0"/>
      <w:w w:val="100"/>
      <w:position w:val="0"/>
      <w:sz w:val="21"/>
      <w:szCs w:val="21"/>
      <w:u w:val="none"/>
      <w:lang w:val="ru-RU" w:eastAsia="ru-RU"/>
    </w:rPr>
  </w:style>
  <w:style w:type="character" w:customStyle="1" w:styleId="120">
    <w:name w:val="Основной текст (12)_"/>
    <w:link w:val="121"/>
    <w:rsid w:val="005B3FFE"/>
    <w:rPr>
      <w:rFonts w:ascii="Microsoft Sans Serif" w:hAnsi="Microsoft Sans Serif"/>
      <w:i/>
      <w:iCs/>
      <w:spacing w:val="-10"/>
      <w:sz w:val="19"/>
      <w:szCs w:val="19"/>
      <w:lang w:bidi="ar-SA"/>
    </w:rPr>
  </w:style>
  <w:style w:type="paragraph" w:customStyle="1" w:styleId="121">
    <w:name w:val="Основной текст (12)"/>
    <w:basedOn w:val="a"/>
    <w:link w:val="120"/>
    <w:rsid w:val="005B3FFE"/>
    <w:pPr>
      <w:widowControl w:val="0"/>
      <w:shd w:val="clear" w:color="auto" w:fill="FFFFFF"/>
      <w:spacing w:before="360" w:after="360" w:line="240" w:lineRule="atLeast"/>
      <w:jc w:val="both"/>
    </w:pPr>
    <w:rPr>
      <w:rFonts w:ascii="Microsoft Sans Serif" w:hAnsi="Microsoft Sans Serif"/>
      <w:i/>
      <w:iCs/>
      <w:spacing w:val="-10"/>
      <w:sz w:val="19"/>
      <w:szCs w:val="19"/>
      <w:lang w:val="ru-RU" w:eastAsia="ru-RU"/>
    </w:rPr>
  </w:style>
  <w:style w:type="character" w:customStyle="1" w:styleId="Heading1Char">
    <w:name w:val="Heading 1 Char"/>
    <w:locked/>
    <w:rsid w:val="005B3FFE"/>
    <w:rPr>
      <w:rFonts w:ascii="Cambria" w:hAnsi="Cambria" w:cs="Times New Roman"/>
      <w:b/>
      <w:bCs/>
      <w:color w:val="365F91"/>
      <w:sz w:val="28"/>
      <w:szCs w:val="28"/>
    </w:rPr>
  </w:style>
  <w:style w:type="character" w:customStyle="1" w:styleId="Heading2Char">
    <w:name w:val="Heading 2 Char"/>
    <w:locked/>
    <w:rsid w:val="005B3FFE"/>
    <w:rPr>
      <w:rFonts w:eastAsia="Times New Roman" w:cs="Arial"/>
      <w:b/>
      <w:bCs/>
      <w:iCs/>
      <w:kern w:val="28"/>
      <w:sz w:val="28"/>
      <w:szCs w:val="28"/>
      <w:lang w:val="ru-RU" w:eastAsia="ru-RU" w:bidi="ar-SA"/>
    </w:rPr>
  </w:style>
  <w:style w:type="character" w:customStyle="1" w:styleId="Heading3Char">
    <w:name w:val="Heading 3 Char"/>
    <w:locked/>
    <w:rsid w:val="005B3FFE"/>
    <w:rPr>
      <w:rFonts w:ascii="Cambria" w:hAnsi="Cambria" w:cs="Times New Roman"/>
      <w:b/>
      <w:bCs/>
      <w:color w:val="4F81BD"/>
    </w:rPr>
  </w:style>
  <w:style w:type="paragraph" w:customStyle="1" w:styleId="cp">
    <w:name w:val="cp"/>
    <w:basedOn w:val="a"/>
    <w:rsid w:val="005B3FFE"/>
    <w:pPr>
      <w:tabs>
        <w:tab w:val="left" w:pos="708"/>
      </w:tabs>
      <w:suppressAutoHyphens/>
      <w:spacing w:after="200" w:line="276" w:lineRule="auto"/>
      <w:jc w:val="center"/>
    </w:pPr>
    <w:rPr>
      <w:rFonts w:eastAsia="Calibri"/>
      <w:b/>
      <w:bCs/>
      <w:color w:val="000000"/>
    </w:rPr>
  </w:style>
  <w:style w:type="character" w:customStyle="1" w:styleId="BodyTextIndent3Char">
    <w:name w:val="Body Text Indent 3 Char"/>
    <w:locked/>
    <w:rsid w:val="005B3FFE"/>
    <w:rPr>
      <w:rFonts w:ascii="Times New Roman" w:hAnsi="Times New Roman" w:cs="Times New Roman"/>
      <w:sz w:val="16"/>
      <w:szCs w:val="16"/>
      <w:lang w:val="ru-RU" w:eastAsia="ru-RU"/>
    </w:rPr>
  </w:style>
  <w:style w:type="paragraph" w:customStyle="1" w:styleId="Quote">
    <w:name w:val="Quote"/>
    <w:basedOn w:val="a"/>
    <w:next w:val="a"/>
    <w:link w:val="QuoteChar"/>
    <w:rsid w:val="005B3FFE"/>
    <w:pPr>
      <w:spacing w:after="200" w:line="276" w:lineRule="auto"/>
    </w:pPr>
    <w:rPr>
      <w:rFonts w:ascii="Calibri" w:eastAsia="Calibri" w:hAnsi="Calibri"/>
      <w:i/>
      <w:iCs/>
      <w:color w:val="000000"/>
      <w:sz w:val="22"/>
      <w:szCs w:val="22"/>
      <w:lang w:val="en-US" w:eastAsia="ja-JP"/>
    </w:rPr>
  </w:style>
  <w:style w:type="character" w:customStyle="1" w:styleId="QuoteChar">
    <w:name w:val="Quote Char"/>
    <w:link w:val="Quote"/>
    <w:locked/>
    <w:rsid w:val="005B3FFE"/>
    <w:rPr>
      <w:rFonts w:ascii="Calibri" w:eastAsia="Calibri" w:hAnsi="Calibri"/>
      <w:i/>
      <w:iCs/>
      <w:color w:val="000000"/>
      <w:sz w:val="22"/>
      <w:szCs w:val="22"/>
      <w:lang w:val="en-US" w:eastAsia="ja-JP" w:bidi="ar-SA"/>
    </w:rPr>
  </w:style>
  <w:style w:type="character" w:customStyle="1" w:styleId="HeaderChar">
    <w:name w:val="Header Char"/>
    <w:locked/>
    <w:rsid w:val="005B3FFE"/>
    <w:rPr>
      <w:rFonts w:cs="Times New Roman"/>
    </w:rPr>
  </w:style>
  <w:style w:type="character" w:customStyle="1" w:styleId="FooterChar">
    <w:name w:val="Footer Char"/>
    <w:locked/>
    <w:rsid w:val="005B3FFE"/>
    <w:rPr>
      <w:rFonts w:cs="Times New Roman"/>
    </w:rPr>
  </w:style>
  <w:style w:type="character" w:customStyle="1" w:styleId="BodyText2Char">
    <w:name w:val="Body Text 2 Char"/>
    <w:locked/>
    <w:rsid w:val="005B3FFE"/>
    <w:rPr>
      <w:rFonts w:cs="Times New Roman"/>
    </w:rPr>
  </w:style>
  <w:style w:type="paragraph" w:customStyle="1" w:styleId="Char">
    <w:name w:val="Знак Знак Char"/>
    <w:basedOn w:val="a"/>
    <w:next w:val="a"/>
    <w:rsid w:val="005B3FFE"/>
    <w:pPr>
      <w:spacing w:after="160" w:line="240" w:lineRule="exact"/>
    </w:pPr>
    <w:rPr>
      <w:rFonts w:ascii="Tahoma" w:eastAsia="Calibri" w:hAnsi="Tahoma"/>
      <w:szCs w:val="20"/>
      <w:lang w:val="ro-RO" w:eastAsia="en-US"/>
    </w:rPr>
  </w:style>
  <w:style w:type="character" w:customStyle="1" w:styleId="BodyTextIndentChar">
    <w:name w:val="Body Text Indent Char"/>
    <w:locked/>
    <w:rsid w:val="005B3FFE"/>
    <w:rPr>
      <w:rFonts w:ascii="Times New Roman" w:hAnsi="Times New Roman" w:cs="Times New Roman"/>
      <w:sz w:val="20"/>
      <w:szCs w:val="20"/>
      <w:lang w:val="ro-RO" w:eastAsia="ru-RU"/>
    </w:rPr>
  </w:style>
  <w:style w:type="table" w:styleId="aff0">
    <w:name w:val="Table Grid"/>
    <w:basedOn w:val="a1"/>
    <w:rsid w:val="005B3FF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rsid w:val="005B3FFE"/>
    <w:rPr>
      <w:rFonts w:eastAsia="Calibri"/>
      <w:sz w:val="20"/>
      <w:szCs w:val="20"/>
    </w:rPr>
  </w:style>
  <w:style w:type="character" w:customStyle="1" w:styleId="aff2">
    <w:name w:val="Текст концевой сноски Знак"/>
    <w:link w:val="aff1"/>
    <w:locked/>
    <w:rsid w:val="005B3FFE"/>
    <w:rPr>
      <w:rFonts w:eastAsia="Calibri"/>
      <w:lang w:val="ru-RU" w:eastAsia="ru-RU" w:bidi="ar-SA"/>
    </w:rPr>
  </w:style>
  <w:style w:type="character" w:styleId="aff3">
    <w:name w:val="endnote reference"/>
    <w:rsid w:val="005B3FFE"/>
    <w:rPr>
      <w:rFonts w:cs="Times New Roman"/>
      <w:vertAlign w:val="superscript"/>
    </w:rPr>
  </w:style>
  <w:style w:type="character" w:styleId="aff4">
    <w:name w:val="annotation reference"/>
    <w:rsid w:val="005B3FFE"/>
    <w:rPr>
      <w:rFonts w:cs="Times New Roman"/>
      <w:sz w:val="16"/>
    </w:rPr>
  </w:style>
  <w:style w:type="paragraph" w:styleId="aff5">
    <w:name w:val="annotation text"/>
    <w:basedOn w:val="a"/>
    <w:link w:val="aff6"/>
    <w:rsid w:val="005B3FFE"/>
    <w:rPr>
      <w:rFonts w:ascii="Calibri" w:hAnsi="Calibri"/>
      <w:sz w:val="20"/>
      <w:szCs w:val="20"/>
      <w:lang w:eastAsia="en-US"/>
    </w:rPr>
  </w:style>
  <w:style w:type="character" w:customStyle="1" w:styleId="aff6">
    <w:name w:val="Текст примечания Знак"/>
    <w:link w:val="aff5"/>
    <w:locked/>
    <w:rsid w:val="005B3FFE"/>
    <w:rPr>
      <w:rFonts w:ascii="Calibri" w:hAnsi="Calibri"/>
      <w:lang w:val="ru-RU" w:eastAsia="en-US" w:bidi="ar-SA"/>
    </w:rPr>
  </w:style>
  <w:style w:type="paragraph" w:styleId="aff7">
    <w:name w:val="annotation subject"/>
    <w:basedOn w:val="aff5"/>
    <w:next w:val="aff5"/>
    <w:link w:val="aff8"/>
    <w:rsid w:val="005B3FFE"/>
    <w:rPr>
      <w:rFonts w:ascii="Times New Roman" w:eastAsia="Calibri" w:hAnsi="Times New Roman"/>
      <w:b/>
      <w:bCs/>
      <w:lang w:eastAsia="ru-RU"/>
    </w:rPr>
  </w:style>
  <w:style w:type="character" w:customStyle="1" w:styleId="aff8">
    <w:name w:val="Тема примечания Знак"/>
    <w:link w:val="aff7"/>
    <w:locked/>
    <w:rsid w:val="005B3FFE"/>
    <w:rPr>
      <w:rFonts w:ascii="Calibri" w:eastAsia="Calibri" w:hAnsi="Calibri"/>
      <w:b/>
      <w:bCs/>
      <w:lang w:val="ru-RU" w:eastAsia="ru-RU" w:bidi="ar-SA"/>
    </w:rPr>
  </w:style>
  <w:style w:type="character" w:customStyle="1" w:styleId="blk6">
    <w:name w:val="blk6"/>
    <w:rsid w:val="005B3FFE"/>
  </w:style>
  <w:style w:type="character" w:customStyle="1" w:styleId="FontStyle25">
    <w:name w:val="Font Style25"/>
    <w:rsid w:val="005B3FFE"/>
    <w:rPr>
      <w:rFonts w:ascii="Times New Roman" w:hAnsi="Times New Roman"/>
      <w:sz w:val="26"/>
    </w:rPr>
  </w:style>
  <w:style w:type="character" w:customStyle="1" w:styleId="tgc">
    <w:name w:val="_tgc"/>
    <w:rsid w:val="00317824"/>
  </w:style>
  <w:style w:type="character" w:customStyle="1" w:styleId="w">
    <w:name w:val="w"/>
    <w:basedOn w:val="a0"/>
    <w:rsid w:val="00B25B3A"/>
  </w:style>
  <w:style w:type="paragraph" w:styleId="35">
    <w:name w:val="toc 3"/>
    <w:basedOn w:val="a"/>
    <w:next w:val="a"/>
    <w:autoRedefine/>
    <w:uiPriority w:val="39"/>
    <w:unhideWhenUsed/>
    <w:rsid w:val="00712D91"/>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712D91"/>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712D91"/>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712D91"/>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712D91"/>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712D91"/>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712D91"/>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consultantplus://offline/ref=06B252C0EFC1499E4F12AB868770B0BE36C2E9885769780237563F035274A3B001F0CBE2F522B370H6tEH"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21916</Words>
  <Characters>124925</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СОВЕТ РУКОВОДИТЕЛЕЙ УПОЛНОМОЧЕННЫХ ОРГАНОВ</vt:lpstr>
    </vt:vector>
  </TitlesOfParts>
  <Company>home</Company>
  <LinksUpToDate>false</LinksUpToDate>
  <CharactersWithSpaces>146548</CharactersWithSpaces>
  <SharedDoc>false</SharedDoc>
  <HLinks>
    <vt:vector size="72" baseType="variant">
      <vt:variant>
        <vt:i4>3145832</vt:i4>
      </vt:variant>
      <vt:variant>
        <vt:i4>69</vt:i4>
      </vt:variant>
      <vt:variant>
        <vt:i4>0</vt:i4>
      </vt:variant>
      <vt:variant>
        <vt:i4>5</vt:i4>
      </vt:variant>
      <vt:variant>
        <vt:lpwstr>consultantplus://offline/ref=06B252C0EFC1499E4F12AB868770B0BE36C2E9885769780237563F035274A3B001F0CBE2F522B370H6tEH</vt:lpwstr>
      </vt:variant>
      <vt:variant>
        <vt:lpwstr/>
      </vt:variant>
      <vt:variant>
        <vt:i4>1179701</vt:i4>
      </vt:variant>
      <vt:variant>
        <vt:i4>62</vt:i4>
      </vt:variant>
      <vt:variant>
        <vt:i4>0</vt:i4>
      </vt:variant>
      <vt:variant>
        <vt:i4>5</vt:i4>
      </vt:variant>
      <vt:variant>
        <vt:lpwstr/>
      </vt:variant>
      <vt:variant>
        <vt:lpwstr>_Toc477949225</vt:lpwstr>
      </vt:variant>
      <vt:variant>
        <vt:i4>1179701</vt:i4>
      </vt:variant>
      <vt:variant>
        <vt:i4>56</vt:i4>
      </vt:variant>
      <vt:variant>
        <vt:i4>0</vt:i4>
      </vt:variant>
      <vt:variant>
        <vt:i4>5</vt:i4>
      </vt:variant>
      <vt:variant>
        <vt:lpwstr/>
      </vt:variant>
      <vt:variant>
        <vt:lpwstr>_Toc477949224</vt:lpwstr>
      </vt:variant>
      <vt:variant>
        <vt:i4>1179701</vt:i4>
      </vt:variant>
      <vt:variant>
        <vt:i4>50</vt:i4>
      </vt:variant>
      <vt:variant>
        <vt:i4>0</vt:i4>
      </vt:variant>
      <vt:variant>
        <vt:i4>5</vt:i4>
      </vt:variant>
      <vt:variant>
        <vt:lpwstr/>
      </vt:variant>
      <vt:variant>
        <vt:lpwstr>_Toc477949223</vt:lpwstr>
      </vt:variant>
      <vt:variant>
        <vt:i4>1179701</vt:i4>
      </vt:variant>
      <vt:variant>
        <vt:i4>44</vt:i4>
      </vt:variant>
      <vt:variant>
        <vt:i4>0</vt:i4>
      </vt:variant>
      <vt:variant>
        <vt:i4>5</vt:i4>
      </vt:variant>
      <vt:variant>
        <vt:lpwstr/>
      </vt:variant>
      <vt:variant>
        <vt:lpwstr>_Toc477949222</vt:lpwstr>
      </vt:variant>
      <vt:variant>
        <vt:i4>1179701</vt:i4>
      </vt:variant>
      <vt:variant>
        <vt:i4>38</vt:i4>
      </vt:variant>
      <vt:variant>
        <vt:i4>0</vt:i4>
      </vt:variant>
      <vt:variant>
        <vt:i4>5</vt:i4>
      </vt:variant>
      <vt:variant>
        <vt:lpwstr/>
      </vt:variant>
      <vt:variant>
        <vt:lpwstr>_Toc477949221</vt:lpwstr>
      </vt:variant>
      <vt:variant>
        <vt:i4>1179701</vt:i4>
      </vt:variant>
      <vt:variant>
        <vt:i4>32</vt:i4>
      </vt:variant>
      <vt:variant>
        <vt:i4>0</vt:i4>
      </vt:variant>
      <vt:variant>
        <vt:i4>5</vt:i4>
      </vt:variant>
      <vt:variant>
        <vt:lpwstr/>
      </vt:variant>
      <vt:variant>
        <vt:lpwstr>_Toc477949220</vt:lpwstr>
      </vt:variant>
      <vt:variant>
        <vt:i4>1114165</vt:i4>
      </vt:variant>
      <vt:variant>
        <vt:i4>26</vt:i4>
      </vt:variant>
      <vt:variant>
        <vt:i4>0</vt:i4>
      </vt:variant>
      <vt:variant>
        <vt:i4>5</vt:i4>
      </vt:variant>
      <vt:variant>
        <vt:lpwstr/>
      </vt:variant>
      <vt:variant>
        <vt:lpwstr>_Toc477949219</vt:lpwstr>
      </vt:variant>
      <vt:variant>
        <vt:i4>1114165</vt:i4>
      </vt:variant>
      <vt:variant>
        <vt:i4>20</vt:i4>
      </vt:variant>
      <vt:variant>
        <vt:i4>0</vt:i4>
      </vt:variant>
      <vt:variant>
        <vt:i4>5</vt:i4>
      </vt:variant>
      <vt:variant>
        <vt:lpwstr/>
      </vt:variant>
      <vt:variant>
        <vt:lpwstr>_Toc477949218</vt:lpwstr>
      </vt:variant>
      <vt:variant>
        <vt:i4>1114165</vt:i4>
      </vt:variant>
      <vt:variant>
        <vt:i4>14</vt:i4>
      </vt:variant>
      <vt:variant>
        <vt:i4>0</vt:i4>
      </vt:variant>
      <vt:variant>
        <vt:i4>5</vt:i4>
      </vt:variant>
      <vt:variant>
        <vt:lpwstr/>
      </vt:variant>
      <vt:variant>
        <vt:lpwstr>_Toc477949217</vt:lpwstr>
      </vt:variant>
      <vt:variant>
        <vt:i4>1114165</vt:i4>
      </vt:variant>
      <vt:variant>
        <vt:i4>8</vt:i4>
      </vt:variant>
      <vt:variant>
        <vt:i4>0</vt:i4>
      </vt:variant>
      <vt:variant>
        <vt:i4>5</vt:i4>
      </vt:variant>
      <vt:variant>
        <vt:lpwstr/>
      </vt:variant>
      <vt:variant>
        <vt:lpwstr>_Toc477949216</vt:lpwstr>
      </vt:variant>
      <vt:variant>
        <vt:i4>1114165</vt:i4>
      </vt:variant>
      <vt:variant>
        <vt:i4>2</vt:i4>
      </vt:variant>
      <vt:variant>
        <vt:i4>0</vt:i4>
      </vt:variant>
      <vt:variant>
        <vt:i4>5</vt:i4>
      </vt:variant>
      <vt:variant>
        <vt:lpwstr/>
      </vt:variant>
      <vt:variant>
        <vt:lpwstr>_Toc477949215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РУКОВОДИТЕЛЕЙ УПОЛНОМОЧЕННЫХ ОРГАНОВ</dc:title>
  <dc:subject/>
  <dc:creator>admin</dc:creator>
  <cp:keywords/>
  <cp:lastModifiedBy>Антонов</cp:lastModifiedBy>
  <cp:revision>2</cp:revision>
  <cp:lastPrinted>2017-06-22T14:25:00Z</cp:lastPrinted>
  <dcterms:created xsi:type="dcterms:W3CDTF">2017-07-03T14:14:00Z</dcterms:created>
  <dcterms:modified xsi:type="dcterms:W3CDTF">2017-07-03T14:14:00Z</dcterms:modified>
</cp:coreProperties>
</file>