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022" w:rsidRDefault="00210022">
      <w:pPr>
        <w:pStyle w:val="newncpi0"/>
        <w:jc w:val="center"/>
      </w:pPr>
      <w:bookmarkStart w:id="0" w:name="_GoBack"/>
      <w:bookmarkEnd w:id="0"/>
      <w:r>
        <w:rPr>
          <w:rStyle w:val="name"/>
        </w:rPr>
        <w:t>УКАЗ </w:t>
      </w:r>
      <w:r>
        <w:rPr>
          <w:rStyle w:val="promulgator"/>
        </w:rPr>
        <w:t>ПРЕЗИДЕНТА РЕСПУБЛИКИ БЕЛАРУСЬ</w:t>
      </w:r>
    </w:p>
    <w:p w:rsidR="00210022" w:rsidRDefault="00210022">
      <w:pPr>
        <w:pStyle w:val="newncpi"/>
        <w:ind w:firstLine="0"/>
        <w:jc w:val="center"/>
      </w:pPr>
      <w:r>
        <w:rPr>
          <w:rStyle w:val="datepr"/>
        </w:rPr>
        <w:t>4 февраля 2025 г.</w:t>
      </w:r>
      <w:r>
        <w:rPr>
          <w:rStyle w:val="number"/>
        </w:rPr>
        <w:t xml:space="preserve"> № 48</w:t>
      </w:r>
    </w:p>
    <w:p w:rsidR="00210022" w:rsidRDefault="00210022">
      <w:pPr>
        <w:pStyle w:val="titlencpi"/>
      </w:pPr>
      <w:r>
        <w:t>О страховании урожая сельскохозяйственных культур, скота и птицы в 2025 году</w:t>
      </w:r>
    </w:p>
    <w:p w:rsidR="00210022" w:rsidRDefault="00210022">
      <w:pPr>
        <w:pStyle w:val="preamble"/>
      </w:pPr>
      <w:r>
        <w:t xml:space="preserve">В целях определения условий обязательного страхования с государственной поддержкой урожая сельскохозяйственных культур, скота и птицы </w:t>
      </w:r>
      <w:r>
        <w:rPr>
          <w:rStyle w:val="razr"/>
        </w:rPr>
        <w:t>постановляю:</w:t>
      </w:r>
    </w:p>
    <w:p w:rsidR="00210022" w:rsidRDefault="00210022">
      <w:pPr>
        <w:pStyle w:val="point"/>
      </w:pPr>
      <w:r>
        <w:t>1. Утвердить перечень сельскохозяйственных культур, скота и птицы и страховые тарифы по обязательному страхованию с государственной поддержкой урожая сельскохозяйственных культур, скота и птицы на 2025 год (прилагаются).</w:t>
      </w:r>
    </w:p>
    <w:p w:rsidR="00210022" w:rsidRDefault="00210022">
      <w:pPr>
        <w:pStyle w:val="point"/>
      </w:pPr>
      <w:r>
        <w:t>2. Установить:</w:t>
      </w:r>
    </w:p>
    <w:p w:rsidR="00210022" w:rsidRDefault="00210022">
      <w:pPr>
        <w:pStyle w:val="newncpi"/>
      </w:pPr>
      <w:r>
        <w:t>процент возмещения ущерба и затрат на пересев на 2025 год при гибели озимых сельскохозяйственных культур сева 2024 года на уровне 35 процентов;</w:t>
      </w:r>
    </w:p>
    <w:p w:rsidR="00210022" w:rsidRDefault="00210022">
      <w:pPr>
        <w:pStyle w:val="newncpi"/>
      </w:pPr>
      <w:r>
        <w:t>процент возмещения ущерба и затрат на пересев на 2025 год при гибели яровых сельскохозяйственных культур сева 2025 года на уровне 50 процентов;</w:t>
      </w:r>
    </w:p>
    <w:p w:rsidR="00210022" w:rsidRDefault="00210022">
      <w:pPr>
        <w:pStyle w:val="newncpi"/>
      </w:pPr>
      <w:r>
        <w:t>процент возмещения ущерба и затрат на пересев на 2025 год при гибели озимых сельскохозяйственных культур сева 2025 года на уровне 35 процентов;</w:t>
      </w:r>
    </w:p>
    <w:p w:rsidR="00210022" w:rsidRDefault="00210022">
      <w:pPr>
        <w:pStyle w:val="newncpi"/>
      </w:pPr>
      <w:r>
        <w:t>процент возмещения ущерба при гибели (падеже), экстренном убое (уничтожении), изъятии по решению местных исполнительных и распорядительных органов при ликвидации очагов заразных болезней принятых на страхование скота и птицы на 2025 год на уровне 100 процентов.</w:t>
      </w:r>
    </w:p>
    <w:p w:rsidR="00210022" w:rsidRDefault="00210022">
      <w:pPr>
        <w:pStyle w:val="point"/>
      </w:pPr>
      <w:r>
        <w:t>3. Настоящий Указ вступает в силу после его официального опубликования.</w:t>
      </w:r>
    </w:p>
    <w:p w:rsidR="00210022" w:rsidRDefault="0021002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210022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newncpi0"/>
              <w:jc w:val="right"/>
            </w:pPr>
            <w:r>
              <w:rPr>
                <w:rStyle w:val="pers"/>
              </w:rPr>
              <w:t>А.Лукашенко</w:t>
            </w:r>
          </w:p>
        </w:tc>
      </w:tr>
    </w:tbl>
    <w:p w:rsidR="00210022" w:rsidRDefault="00210022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1"/>
        <w:gridCol w:w="2126"/>
      </w:tblGrid>
      <w:tr w:rsidR="00210022">
        <w:tc>
          <w:tcPr>
            <w:tcW w:w="38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022" w:rsidRDefault="00210022">
            <w:pPr>
              <w:pStyle w:val="newncpi"/>
            </w:pPr>
            <w:r>
              <w:t> </w:t>
            </w:r>
          </w:p>
        </w:tc>
        <w:tc>
          <w:tcPr>
            <w:tcW w:w="11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022" w:rsidRDefault="00210022">
            <w:pPr>
              <w:pStyle w:val="capu1"/>
            </w:pPr>
            <w:r>
              <w:t>УТВЕРЖДЕНО</w:t>
            </w:r>
          </w:p>
          <w:p w:rsidR="00210022" w:rsidRDefault="00210022">
            <w:pPr>
              <w:pStyle w:val="cap1"/>
            </w:pPr>
            <w:r>
              <w:t>Указ Президента</w:t>
            </w:r>
            <w:r>
              <w:br/>
              <w:t>Республики Беларусь</w:t>
            </w:r>
          </w:p>
          <w:p w:rsidR="00210022" w:rsidRDefault="00210022">
            <w:pPr>
              <w:pStyle w:val="cap1"/>
            </w:pPr>
            <w:r>
              <w:t>04.02.2025 № 48</w:t>
            </w:r>
          </w:p>
        </w:tc>
      </w:tr>
    </w:tbl>
    <w:p w:rsidR="00210022" w:rsidRDefault="00210022">
      <w:pPr>
        <w:pStyle w:val="titleu"/>
      </w:pPr>
      <w:r>
        <w:t>ПЕРЕЧЕНЬ</w:t>
      </w:r>
      <w:r>
        <w:br/>
        <w:t>сельскохозяйственных культур, скота и птицы и страховые тарифы по обязательному страхованию с государственной поддержкой урожая сельскохозяйственных культур, скота и птицы на 2025 год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7"/>
        <w:gridCol w:w="1042"/>
        <w:gridCol w:w="1091"/>
        <w:gridCol w:w="1216"/>
        <w:gridCol w:w="1338"/>
        <w:gridCol w:w="936"/>
        <w:gridCol w:w="1377"/>
      </w:tblGrid>
      <w:tr w:rsidR="00210022">
        <w:trPr>
          <w:cantSplit/>
          <w:trHeight w:val="240"/>
        </w:trPr>
        <w:tc>
          <w:tcPr>
            <w:tcW w:w="125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10022" w:rsidRDefault="00210022">
            <w:pPr>
              <w:pStyle w:val="table10"/>
              <w:jc w:val="center"/>
            </w:pPr>
            <w:r>
              <w:t>Наименование сельскохозяйственной продукции</w:t>
            </w:r>
          </w:p>
        </w:tc>
        <w:tc>
          <w:tcPr>
            <w:tcW w:w="37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10022" w:rsidRDefault="00210022">
            <w:pPr>
              <w:pStyle w:val="table10"/>
              <w:jc w:val="center"/>
            </w:pPr>
            <w:r>
              <w:t>Страховой тариф (в процентах от страховой суммы)</w:t>
            </w:r>
          </w:p>
        </w:tc>
      </w:tr>
      <w:tr w:rsidR="00210022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022" w:rsidRDefault="0021002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10022" w:rsidRDefault="00210022">
            <w:pPr>
              <w:pStyle w:val="table10"/>
              <w:jc w:val="center"/>
            </w:pPr>
            <w:r>
              <w:t>Брестская область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10022" w:rsidRDefault="00210022">
            <w:pPr>
              <w:pStyle w:val="table10"/>
              <w:jc w:val="center"/>
            </w:pPr>
            <w:r>
              <w:t>Витебская область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10022" w:rsidRDefault="00210022">
            <w:pPr>
              <w:pStyle w:val="table10"/>
              <w:jc w:val="center"/>
            </w:pPr>
            <w:r>
              <w:t>Гомельская область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10022" w:rsidRDefault="00210022">
            <w:pPr>
              <w:pStyle w:val="table10"/>
              <w:jc w:val="center"/>
            </w:pPr>
            <w:r>
              <w:t>Гродненская область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10022" w:rsidRDefault="00210022">
            <w:pPr>
              <w:pStyle w:val="table10"/>
              <w:jc w:val="center"/>
            </w:pPr>
            <w:r>
              <w:t>Минская область, г. Минск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10022" w:rsidRDefault="00210022">
            <w:pPr>
              <w:pStyle w:val="table10"/>
              <w:jc w:val="center"/>
            </w:pPr>
            <w:r>
              <w:t>Могилевская область</w:t>
            </w:r>
          </w:p>
        </w:tc>
      </w:tr>
      <w:tr w:rsidR="00210022">
        <w:trPr>
          <w:cantSplit/>
          <w:trHeight w:val="240"/>
        </w:trPr>
        <w:tc>
          <w:tcPr>
            <w:tcW w:w="125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022" w:rsidRDefault="00210022">
            <w:pPr>
              <w:pStyle w:val="table10"/>
              <w:spacing w:before="120"/>
            </w:pPr>
            <w:r>
              <w:t>Озимый рапс</w:t>
            </w:r>
          </w:p>
        </w:tc>
        <w:tc>
          <w:tcPr>
            <w:tcW w:w="5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1,72</w:t>
            </w:r>
          </w:p>
        </w:tc>
        <w:tc>
          <w:tcPr>
            <w:tcW w:w="58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12,12</w:t>
            </w:r>
          </w:p>
        </w:tc>
        <w:tc>
          <w:tcPr>
            <w:tcW w:w="6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15,72</w:t>
            </w:r>
          </w:p>
        </w:tc>
        <w:tc>
          <w:tcPr>
            <w:tcW w:w="71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0,42</w:t>
            </w:r>
          </w:p>
        </w:tc>
        <w:tc>
          <w:tcPr>
            <w:tcW w:w="5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1,97</w:t>
            </w:r>
          </w:p>
        </w:tc>
        <w:tc>
          <w:tcPr>
            <w:tcW w:w="7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6,48</w:t>
            </w:r>
          </w:p>
        </w:tc>
      </w:tr>
      <w:tr w:rsidR="00210022">
        <w:trPr>
          <w:cantSplit/>
          <w:trHeight w:val="240"/>
        </w:trPr>
        <w:tc>
          <w:tcPr>
            <w:tcW w:w="12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022" w:rsidRDefault="00210022">
            <w:pPr>
              <w:pStyle w:val="table10"/>
              <w:spacing w:before="120"/>
            </w:pPr>
            <w:r>
              <w:t>Лен-долгунец</w:t>
            </w:r>
          </w:p>
        </w:tc>
        <w:tc>
          <w:tcPr>
            <w:tcW w:w="55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1,17</w:t>
            </w:r>
          </w:p>
        </w:tc>
        <w:tc>
          <w:tcPr>
            <w:tcW w:w="5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3,05</w:t>
            </w:r>
          </w:p>
        </w:tc>
        <w:tc>
          <w:tcPr>
            <w:tcW w:w="65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0,84</w:t>
            </w:r>
          </w:p>
        </w:tc>
        <w:tc>
          <w:tcPr>
            <w:tcW w:w="71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0,22</w:t>
            </w:r>
          </w:p>
        </w:tc>
        <w:tc>
          <w:tcPr>
            <w:tcW w:w="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3,35</w:t>
            </w:r>
          </w:p>
        </w:tc>
        <w:tc>
          <w:tcPr>
            <w:tcW w:w="73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3,37</w:t>
            </w:r>
          </w:p>
        </w:tc>
      </w:tr>
      <w:tr w:rsidR="00210022">
        <w:trPr>
          <w:cantSplit/>
          <w:trHeight w:val="240"/>
        </w:trPr>
        <w:tc>
          <w:tcPr>
            <w:tcW w:w="12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022" w:rsidRDefault="00210022">
            <w:pPr>
              <w:pStyle w:val="table10"/>
              <w:spacing w:before="120"/>
            </w:pPr>
            <w:r>
              <w:t>Сахарная свекла</w:t>
            </w:r>
          </w:p>
        </w:tc>
        <w:tc>
          <w:tcPr>
            <w:tcW w:w="55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1,19</w:t>
            </w:r>
          </w:p>
        </w:tc>
        <w:tc>
          <w:tcPr>
            <w:tcW w:w="5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0,68</w:t>
            </w:r>
          </w:p>
        </w:tc>
        <w:tc>
          <w:tcPr>
            <w:tcW w:w="65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0,92</w:t>
            </w:r>
          </w:p>
        </w:tc>
        <w:tc>
          <w:tcPr>
            <w:tcW w:w="71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0,15</w:t>
            </w:r>
          </w:p>
        </w:tc>
        <w:tc>
          <w:tcPr>
            <w:tcW w:w="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0,52</w:t>
            </w:r>
          </w:p>
        </w:tc>
        <w:tc>
          <w:tcPr>
            <w:tcW w:w="73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1,99</w:t>
            </w:r>
          </w:p>
        </w:tc>
      </w:tr>
      <w:tr w:rsidR="00210022">
        <w:trPr>
          <w:cantSplit/>
          <w:trHeight w:val="240"/>
        </w:trPr>
        <w:tc>
          <w:tcPr>
            <w:tcW w:w="12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022" w:rsidRDefault="00210022">
            <w:pPr>
              <w:pStyle w:val="table10"/>
              <w:spacing w:before="120"/>
            </w:pPr>
            <w:r>
              <w:t>Гречиха</w:t>
            </w:r>
          </w:p>
        </w:tc>
        <w:tc>
          <w:tcPr>
            <w:tcW w:w="55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3,52</w:t>
            </w:r>
          </w:p>
        </w:tc>
        <w:tc>
          <w:tcPr>
            <w:tcW w:w="5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2,36</w:t>
            </w:r>
          </w:p>
        </w:tc>
        <w:tc>
          <w:tcPr>
            <w:tcW w:w="65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4,22</w:t>
            </w:r>
          </w:p>
        </w:tc>
        <w:tc>
          <w:tcPr>
            <w:tcW w:w="71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0,47</w:t>
            </w:r>
          </w:p>
        </w:tc>
        <w:tc>
          <w:tcPr>
            <w:tcW w:w="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1,51</w:t>
            </w:r>
          </w:p>
        </w:tc>
        <w:tc>
          <w:tcPr>
            <w:tcW w:w="73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1,21</w:t>
            </w:r>
          </w:p>
        </w:tc>
      </w:tr>
      <w:tr w:rsidR="00210022">
        <w:trPr>
          <w:cantSplit/>
          <w:trHeight w:val="240"/>
        </w:trPr>
        <w:tc>
          <w:tcPr>
            <w:tcW w:w="12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022" w:rsidRDefault="00210022">
            <w:pPr>
              <w:pStyle w:val="table10"/>
              <w:spacing w:before="120"/>
            </w:pPr>
            <w:r>
              <w:t>Озимый ячмень</w:t>
            </w:r>
          </w:p>
        </w:tc>
        <w:tc>
          <w:tcPr>
            <w:tcW w:w="55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0,19</w:t>
            </w:r>
          </w:p>
        </w:tc>
        <w:tc>
          <w:tcPr>
            <w:tcW w:w="5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0,43</w:t>
            </w:r>
          </w:p>
        </w:tc>
        <w:tc>
          <w:tcPr>
            <w:tcW w:w="65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0,33</w:t>
            </w:r>
          </w:p>
        </w:tc>
        <w:tc>
          <w:tcPr>
            <w:tcW w:w="71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0,12</w:t>
            </w:r>
          </w:p>
        </w:tc>
        <w:tc>
          <w:tcPr>
            <w:tcW w:w="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0,30</w:t>
            </w:r>
          </w:p>
        </w:tc>
        <w:tc>
          <w:tcPr>
            <w:tcW w:w="73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0,07</w:t>
            </w:r>
          </w:p>
        </w:tc>
      </w:tr>
      <w:tr w:rsidR="00210022">
        <w:trPr>
          <w:cantSplit/>
          <w:trHeight w:val="240"/>
        </w:trPr>
        <w:tc>
          <w:tcPr>
            <w:tcW w:w="12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022" w:rsidRDefault="00210022">
            <w:pPr>
              <w:pStyle w:val="table10"/>
              <w:spacing w:before="120"/>
            </w:pPr>
            <w:r>
              <w:t>Племенное маточное поголовье:</w:t>
            </w:r>
          </w:p>
        </w:tc>
        <w:tc>
          <w:tcPr>
            <w:tcW w:w="55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5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65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71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73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210022">
        <w:trPr>
          <w:cantSplit/>
          <w:trHeight w:val="240"/>
        </w:trPr>
        <w:tc>
          <w:tcPr>
            <w:tcW w:w="12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022" w:rsidRDefault="00210022">
            <w:pPr>
              <w:pStyle w:val="table10"/>
              <w:spacing w:before="120"/>
              <w:ind w:left="283"/>
            </w:pPr>
            <w:r>
              <w:lastRenderedPageBreak/>
              <w:t>крупного рогатого скота (племенные коровы и племенные быки) субъектов племенного животноводства*</w:t>
            </w:r>
          </w:p>
        </w:tc>
        <w:tc>
          <w:tcPr>
            <w:tcW w:w="55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0,033</w:t>
            </w:r>
          </w:p>
        </w:tc>
        <w:tc>
          <w:tcPr>
            <w:tcW w:w="5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0,033</w:t>
            </w:r>
          </w:p>
        </w:tc>
        <w:tc>
          <w:tcPr>
            <w:tcW w:w="65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0,033</w:t>
            </w:r>
          </w:p>
        </w:tc>
        <w:tc>
          <w:tcPr>
            <w:tcW w:w="71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0,033</w:t>
            </w:r>
          </w:p>
        </w:tc>
        <w:tc>
          <w:tcPr>
            <w:tcW w:w="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0,033</w:t>
            </w:r>
          </w:p>
        </w:tc>
        <w:tc>
          <w:tcPr>
            <w:tcW w:w="73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0,033</w:t>
            </w:r>
          </w:p>
        </w:tc>
      </w:tr>
      <w:tr w:rsidR="00210022">
        <w:trPr>
          <w:cantSplit/>
          <w:trHeight w:val="240"/>
        </w:trPr>
        <w:tc>
          <w:tcPr>
            <w:tcW w:w="12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022" w:rsidRDefault="00210022">
            <w:pPr>
              <w:pStyle w:val="table10"/>
              <w:spacing w:before="120"/>
              <w:ind w:left="283"/>
            </w:pPr>
            <w:r>
              <w:t>свиней (племенные свиноматки и племенные хряки) субъектов племенного животноводства*</w:t>
            </w:r>
          </w:p>
        </w:tc>
        <w:tc>
          <w:tcPr>
            <w:tcW w:w="55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0,995</w:t>
            </w:r>
          </w:p>
        </w:tc>
        <w:tc>
          <w:tcPr>
            <w:tcW w:w="5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0,995</w:t>
            </w:r>
          </w:p>
        </w:tc>
        <w:tc>
          <w:tcPr>
            <w:tcW w:w="65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0,995</w:t>
            </w:r>
          </w:p>
        </w:tc>
        <w:tc>
          <w:tcPr>
            <w:tcW w:w="71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0,995</w:t>
            </w:r>
          </w:p>
        </w:tc>
        <w:tc>
          <w:tcPr>
            <w:tcW w:w="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0,995</w:t>
            </w:r>
          </w:p>
        </w:tc>
        <w:tc>
          <w:tcPr>
            <w:tcW w:w="73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0,995</w:t>
            </w:r>
          </w:p>
        </w:tc>
      </w:tr>
      <w:tr w:rsidR="00210022">
        <w:trPr>
          <w:cantSplit/>
          <w:trHeight w:val="240"/>
        </w:trPr>
        <w:tc>
          <w:tcPr>
            <w:tcW w:w="125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022" w:rsidRDefault="00210022">
            <w:pPr>
              <w:pStyle w:val="table10"/>
              <w:spacing w:before="120"/>
            </w:pPr>
            <w:r>
              <w:t xml:space="preserve">Родительское и прародительское стада племенных кур в племенных хозяйствах </w:t>
            </w:r>
          </w:p>
        </w:tc>
        <w:tc>
          <w:tcPr>
            <w:tcW w:w="55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3,361</w:t>
            </w:r>
          </w:p>
        </w:tc>
        <w:tc>
          <w:tcPr>
            <w:tcW w:w="5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3,361</w:t>
            </w:r>
          </w:p>
        </w:tc>
        <w:tc>
          <w:tcPr>
            <w:tcW w:w="65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3,361</w:t>
            </w:r>
          </w:p>
        </w:tc>
        <w:tc>
          <w:tcPr>
            <w:tcW w:w="71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3,361</w:t>
            </w:r>
          </w:p>
        </w:tc>
        <w:tc>
          <w:tcPr>
            <w:tcW w:w="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3,361</w:t>
            </w:r>
          </w:p>
        </w:tc>
        <w:tc>
          <w:tcPr>
            <w:tcW w:w="73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3,361</w:t>
            </w:r>
          </w:p>
        </w:tc>
      </w:tr>
      <w:tr w:rsidR="00210022">
        <w:trPr>
          <w:cantSplit/>
          <w:trHeight w:val="240"/>
        </w:trPr>
        <w:tc>
          <w:tcPr>
            <w:tcW w:w="125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022" w:rsidRDefault="00210022">
            <w:pPr>
              <w:pStyle w:val="table10"/>
              <w:spacing w:before="120"/>
            </w:pPr>
            <w:r>
              <w:t>Маточное поголовье основных свиноматок (чистопородных и двухпородных), за исключением племенного маточного поголовья свиней**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1,004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1,004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1,004</w:t>
            </w:r>
          </w:p>
        </w:tc>
        <w:tc>
          <w:tcPr>
            <w:tcW w:w="71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1,004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1,004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10022" w:rsidRDefault="00210022">
            <w:pPr>
              <w:pStyle w:val="table10"/>
              <w:spacing w:before="120"/>
              <w:jc w:val="center"/>
            </w:pPr>
            <w:r>
              <w:t>1,004</w:t>
            </w:r>
          </w:p>
        </w:tc>
      </w:tr>
    </w:tbl>
    <w:p w:rsidR="00210022" w:rsidRDefault="00210022">
      <w:pPr>
        <w:pStyle w:val="newncpi"/>
      </w:pPr>
      <w:r>
        <w:t> </w:t>
      </w:r>
    </w:p>
    <w:p w:rsidR="00210022" w:rsidRDefault="00210022">
      <w:pPr>
        <w:pStyle w:val="snoskiline"/>
      </w:pPr>
      <w:r>
        <w:t>______________________________</w:t>
      </w:r>
    </w:p>
    <w:p w:rsidR="00210022" w:rsidRDefault="00210022">
      <w:pPr>
        <w:pStyle w:val="snoski"/>
        <w:ind w:firstLine="567"/>
      </w:pPr>
      <w:r>
        <w:t>* Юридические лица, определенные в Законе Республики Беларусь от 20 мая 2013 г. № 24-З «О племенном деле в животноводстве», основной специализацией которых является разведение скота и птицы соответствующих категорий.</w:t>
      </w:r>
    </w:p>
    <w:p w:rsidR="00210022" w:rsidRDefault="00210022">
      <w:pPr>
        <w:pStyle w:val="snoski"/>
        <w:spacing w:after="240"/>
        <w:ind w:firstLine="567"/>
      </w:pPr>
      <w:r>
        <w:t>** Маточное поголовье основных свиноматок (чистопородных и двухпородных) с подтвержденным происхождением в отношении предков четырех поколений, сведения о которых содержатся в государственной информационной системе в области племенного дела в животноводстве (АСУ «Селекция в свиноводстве») и предоставляются Белорусскому республиканскому унитарному страховому предприятию «Белгосстрах» Министерством сельского хозяйства и продовольствия.</w:t>
      </w:r>
    </w:p>
    <w:p w:rsidR="00210022" w:rsidRDefault="00210022">
      <w:pPr>
        <w:pStyle w:val="newncpi"/>
      </w:pPr>
      <w:r>
        <w:t> </w:t>
      </w:r>
    </w:p>
    <w:p w:rsidR="000472C3" w:rsidRDefault="000472C3"/>
    <w:sectPr w:rsidR="000472C3" w:rsidSect="002100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DED" w:rsidRDefault="00FE0DED" w:rsidP="00210022">
      <w:pPr>
        <w:spacing w:after="0" w:line="240" w:lineRule="auto"/>
      </w:pPr>
      <w:r>
        <w:separator/>
      </w:r>
    </w:p>
  </w:endnote>
  <w:endnote w:type="continuationSeparator" w:id="0">
    <w:p w:rsidR="00FE0DED" w:rsidRDefault="00FE0DED" w:rsidP="00210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022" w:rsidRDefault="0021002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022" w:rsidRDefault="0021002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210022" w:rsidTr="00210022">
      <w:tc>
        <w:tcPr>
          <w:tcW w:w="1800" w:type="dxa"/>
          <w:shd w:val="clear" w:color="auto" w:fill="auto"/>
          <w:vAlign w:val="center"/>
        </w:tcPr>
        <w:p w:rsidR="00210022" w:rsidRDefault="00210022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210022" w:rsidRDefault="00210022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210022" w:rsidRDefault="00210022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29.05.2025</w:t>
          </w:r>
        </w:p>
        <w:p w:rsidR="00210022" w:rsidRDefault="00210022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210022" w:rsidRPr="00210022" w:rsidRDefault="00210022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210022" w:rsidRDefault="002100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DED" w:rsidRDefault="00FE0DED" w:rsidP="00210022">
      <w:pPr>
        <w:spacing w:after="0" w:line="240" w:lineRule="auto"/>
      </w:pPr>
      <w:r>
        <w:separator/>
      </w:r>
    </w:p>
  </w:footnote>
  <w:footnote w:type="continuationSeparator" w:id="0">
    <w:p w:rsidR="00FE0DED" w:rsidRDefault="00FE0DED" w:rsidP="00210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022" w:rsidRDefault="00210022" w:rsidP="0019119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210022" w:rsidRDefault="0021002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022" w:rsidRPr="00210022" w:rsidRDefault="00210022" w:rsidP="00191195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210022">
      <w:rPr>
        <w:rStyle w:val="a7"/>
        <w:rFonts w:ascii="Times New Roman" w:hAnsi="Times New Roman" w:cs="Times New Roman"/>
        <w:sz w:val="24"/>
      </w:rPr>
      <w:fldChar w:fldCharType="begin"/>
    </w:r>
    <w:r w:rsidRPr="00210022">
      <w:rPr>
        <w:rStyle w:val="a7"/>
        <w:rFonts w:ascii="Times New Roman" w:hAnsi="Times New Roman" w:cs="Times New Roman"/>
        <w:sz w:val="24"/>
      </w:rPr>
      <w:instrText xml:space="preserve"> PAGE </w:instrText>
    </w:r>
    <w:r w:rsidRPr="00210022">
      <w:rPr>
        <w:rStyle w:val="a7"/>
        <w:rFonts w:ascii="Times New Roman" w:hAnsi="Times New Roman" w:cs="Times New Roman"/>
        <w:sz w:val="24"/>
      </w:rPr>
      <w:fldChar w:fldCharType="separate"/>
    </w:r>
    <w:r w:rsidRPr="00210022">
      <w:rPr>
        <w:rStyle w:val="a7"/>
        <w:rFonts w:ascii="Times New Roman" w:hAnsi="Times New Roman" w:cs="Times New Roman"/>
        <w:noProof/>
        <w:sz w:val="24"/>
      </w:rPr>
      <w:t>2</w:t>
    </w:r>
    <w:r w:rsidRPr="00210022">
      <w:rPr>
        <w:rStyle w:val="a7"/>
        <w:rFonts w:ascii="Times New Roman" w:hAnsi="Times New Roman" w:cs="Times New Roman"/>
        <w:sz w:val="24"/>
      </w:rPr>
      <w:fldChar w:fldCharType="end"/>
    </w:r>
  </w:p>
  <w:p w:rsidR="00210022" w:rsidRPr="00210022" w:rsidRDefault="00210022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022" w:rsidRDefault="002100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022"/>
    <w:rsid w:val="000472C3"/>
    <w:rsid w:val="00210022"/>
    <w:rsid w:val="005D4193"/>
    <w:rsid w:val="00FE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E7FA0-4D16-4076-A7BF-77DB98722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210022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210022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21002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21002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21002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21002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21002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ap1">
    <w:name w:val="cap1"/>
    <w:basedOn w:val="a"/>
    <w:rsid w:val="0021002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210022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21002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21002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210022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210022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210022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210022"/>
    <w:rPr>
      <w:rFonts w:ascii="Times New Roman" w:hAnsi="Times New Roman" w:cs="Times New Roman" w:hint="default"/>
    </w:rPr>
  </w:style>
  <w:style w:type="character" w:customStyle="1" w:styleId="razr">
    <w:name w:val="razr"/>
    <w:basedOn w:val="a0"/>
    <w:rsid w:val="00210022"/>
    <w:rPr>
      <w:rFonts w:ascii="Times New Roman" w:hAnsi="Times New Roman" w:cs="Times New Roman" w:hint="default"/>
      <w:spacing w:val="30"/>
    </w:rPr>
  </w:style>
  <w:style w:type="character" w:customStyle="1" w:styleId="post">
    <w:name w:val="post"/>
    <w:basedOn w:val="a0"/>
    <w:rsid w:val="0021002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210022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210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0022"/>
  </w:style>
  <w:style w:type="paragraph" w:styleId="a5">
    <w:name w:val="footer"/>
    <w:basedOn w:val="a"/>
    <w:link w:val="a6"/>
    <w:uiPriority w:val="99"/>
    <w:unhideWhenUsed/>
    <w:rsid w:val="00210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0022"/>
  </w:style>
  <w:style w:type="character" w:styleId="a7">
    <w:name w:val="page number"/>
    <w:basedOn w:val="a0"/>
    <w:uiPriority w:val="99"/>
    <w:semiHidden/>
    <w:unhideWhenUsed/>
    <w:rsid w:val="00210022"/>
  </w:style>
  <w:style w:type="table" w:styleId="a8">
    <w:name w:val="Table Grid"/>
    <w:basedOn w:val="a1"/>
    <w:uiPriority w:val="39"/>
    <w:rsid w:val="00210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2866</Characters>
  <Application>Microsoft Office Word</Application>
  <DocSecurity>0</DocSecurity>
  <Lines>159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2025-05-29T14:08:00Z</dcterms:created>
  <dcterms:modified xsi:type="dcterms:W3CDTF">2025-05-29T14:09:00Z</dcterms:modified>
</cp:coreProperties>
</file>