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6F" w:rsidRPr="00787000" w:rsidRDefault="00770A6F" w:rsidP="00787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x-none"/>
        </w:rPr>
      </w:pPr>
      <w:r w:rsidRPr="00787000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x-none"/>
        </w:rPr>
        <w:t>Информация</w:t>
      </w:r>
    </w:p>
    <w:p w:rsidR="002119B9" w:rsidRPr="00787000" w:rsidRDefault="00BF692F" w:rsidP="0078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2119B9" w:rsidRPr="0078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методах повышения эффективности налоговых проверок </w:t>
      </w:r>
      <w:r w:rsidRPr="0078700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2119B9" w:rsidRPr="00787000">
        <w:rPr>
          <w:rFonts w:ascii="Times New Roman" w:hAnsi="Times New Roman" w:cs="Times New Roman"/>
          <w:b/>
          <w:sz w:val="28"/>
          <w:szCs w:val="28"/>
          <w:lang w:val="ru-RU"/>
        </w:rPr>
        <w:t>в государствах – участниках СНГ</w:t>
      </w:r>
    </w:p>
    <w:p w:rsidR="00A62AB2" w:rsidRPr="00787000" w:rsidRDefault="00A62AB2" w:rsidP="00787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62AB2" w:rsidRPr="00787000" w:rsidRDefault="000B4DE7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Эффективно</w:t>
      </w:r>
      <w:r w:rsidR="00840711" w:rsidRPr="0078700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</w:t>
      </w:r>
      <w:r w:rsidR="00840711" w:rsidRPr="0078700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налоговых проверок является залогом </w:t>
      </w:r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своевременного и систематического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обеспечения </w:t>
      </w:r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бюджетных </w:t>
      </w:r>
      <w:r w:rsidR="00DD6795" w:rsidRPr="00787000">
        <w:rPr>
          <w:rFonts w:ascii="Times New Roman" w:hAnsi="Times New Roman" w:cs="Times New Roman"/>
          <w:sz w:val="28"/>
          <w:szCs w:val="28"/>
          <w:lang w:val="ru-RU"/>
        </w:rPr>
        <w:t>поступлений</w:t>
      </w:r>
      <w:r w:rsidR="00967125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стран</w:t>
      </w:r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>. Усилия налоговых органов, направленных на повышение эффективности налоговых проверок</w:t>
      </w:r>
      <w:r w:rsidR="00BF692F" w:rsidRPr="00787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прежде </w:t>
      </w:r>
      <w:proofErr w:type="gramStart"/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>всего</w:t>
      </w:r>
      <w:proofErr w:type="gramEnd"/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основан</w:t>
      </w:r>
      <w:r w:rsidR="00BF692F" w:rsidRPr="0078700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14564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 укреплении доверительных и партнерских отношений налоговых органов с налогоплательщиками</w:t>
      </w:r>
      <w:r w:rsidR="00967125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, одновременно применяя риск-ориентированные механизмы постоянного налогового контроля. </w:t>
      </w:r>
      <w:r w:rsidR="001606D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современных условиях, одним из </w:t>
      </w:r>
      <w:r w:rsidR="00840711" w:rsidRPr="00787000">
        <w:rPr>
          <w:rFonts w:ascii="Times New Roman" w:hAnsi="Times New Roman" w:cs="Times New Roman"/>
          <w:sz w:val="28"/>
          <w:szCs w:val="28"/>
          <w:lang w:val="ru-RU"/>
        </w:rPr>
        <w:t>способов</w:t>
      </w:r>
      <w:r w:rsidR="001606D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C9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эффективности налоговых проверок </w:t>
      </w:r>
      <w:r w:rsidR="00840711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является также </w:t>
      </w:r>
      <w:r w:rsidR="00080F70" w:rsidRPr="00787000">
        <w:rPr>
          <w:rFonts w:ascii="Times New Roman" w:hAnsi="Times New Roman" w:cs="Times New Roman"/>
          <w:sz w:val="28"/>
          <w:szCs w:val="28"/>
          <w:lang w:val="ru-RU"/>
        </w:rPr>
        <w:t>внедрение</w:t>
      </w:r>
      <w:r w:rsidR="00840711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</w:t>
      </w:r>
      <w:r w:rsidR="00080F70" w:rsidRPr="00787000">
        <w:rPr>
          <w:rFonts w:ascii="Times New Roman" w:hAnsi="Times New Roman" w:cs="Times New Roman"/>
          <w:sz w:val="28"/>
          <w:szCs w:val="28"/>
          <w:lang w:val="ru-RU"/>
        </w:rPr>
        <w:t>ария</w:t>
      </w:r>
      <w:r w:rsidR="00840711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информационных технологий</w:t>
      </w:r>
      <w:r w:rsidR="00080F70" w:rsidRPr="007870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49FC" w:rsidRPr="00787000" w:rsidRDefault="008349F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Ниже представлена информация государств</w:t>
      </w:r>
      <w:r w:rsidR="00BF692F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BF692F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СНГ по вышеуказанной теме. В частности, инф</w:t>
      </w:r>
      <w:r w:rsidR="00EE5DE8" w:rsidRPr="0078700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рмация получена от </w:t>
      </w:r>
      <w:r w:rsidR="00903832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Азербайджанской Республики,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Армения, </w:t>
      </w:r>
      <w:r w:rsidR="003C3CD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Беларусь, </w:t>
      </w:r>
      <w:r w:rsidR="0034697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Казахстан,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Кыргызской Республики, Республики Молдова, Российской Федерации</w:t>
      </w:r>
      <w:r w:rsidR="00EE5DE8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Таджикистан.</w:t>
      </w:r>
    </w:p>
    <w:p w:rsidR="00903832" w:rsidRPr="00787000" w:rsidRDefault="00903832" w:rsidP="00787000">
      <w:pPr>
        <w:spacing w:before="120" w:after="120" w:line="240" w:lineRule="auto"/>
        <w:ind w:firstLine="567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caps/>
          <w:sz w:val="28"/>
          <w:szCs w:val="28"/>
          <w:lang w:val="ru-RU"/>
        </w:rPr>
        <w:t>Азербайджанская Республика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7000">
        <w:rPr>
          <w:sz w:val="28"/>
          <w:szCs w:val="28"/>
          <w:lang w:val="ru-RU"/>
        </w:rPr>
        <w:t xml:space="preserve">В </w:t>
      </w:r>
      <w:r w:rsidRPr="00787000">
        <w:rPr>
          <w:sz w:val="28"/>
          <w:szCs w:val="28"/>
        </w:rPr>
        <w:t>2018</w:t>
      </w:r>
      <w:r w:rsidR="00BF692F" w:rsidRPr="00787000">
        <w:rPr>
          <w:sz w:val="28"/>
          <w:szCs w:val="28"/>
          <w:lang w:val="ru-RU"/>
        </w:rPr>
        <w:t>–</w:t>
      </w:r>
      <w:r w:rsidRPr="00787000">
        <w:rPr>
          <w:sz w:val="28"/>
          <w:szCs w:val="28"/>
        </w:rPr>
        <w:t>2020 годах в налоговое законодательство Азербайджанской Республики был внесен ряд важных изменений</w:t>
      </w:r>
      <w:r w:rsidRPr="00787000">
        <w:rPr>
          <w:sz w:val="28"/>
          <w:szCs w:val="28"/>
          <w:lang w:val="ru-RU"/>
        </w:rPr>
        <w:t xml:space="preserve"> для улучшения </w:t>
      </w:r>
      <w:r w:rsidRPr="00787000">
        <w:rPr>
          <w:sz w:val="28"/>
          <w:szCs w:val="28"/>
        </w:rPr>
        <w:t>механизмов налогового контроля,</w:t>
      </w:r>
      <w:r w:rsidRPr="00787000">
        <w:rPr>
          <w:sz w:val="28"/>
          <w:szCs w:val="28"/>
          <w:lang w:val="ru-RU"/>
        </w:rPr>
        <w:t xml:space="preserve"> а также для принятия комплексных мер против </w:t>
      </w:r>
      <w:r w:rsidRPr="00787000">
        <w:rPr>
          <w:sz w:val="28"/>
          <w:szCs w:val="28"/>
        </w:rPr>
        <w:t>уклонения от уплаты налогов.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r w:rsidRPr="00787000">
        <w:rPr>
          <w:sz w:val="28"/>
          <w:szCs w:val="28"/>
          <w:lang w:val="ru-RU"/>
        </w:rPr>
        <w:t xml:space="preserve">Данные изменения позволили перевести в электронный формат первичные учетные документы по оформлению результатов деятельности </w:t>
      </w:r>
      <w:r w:rsidRPr="00787000">
        <w:rPr>
          <w:bCs/>
          <w:iCs/>
          <w:color w:val="000000"/>
          <w:sz w:val="28"/>
          <w:szCs w:val="28"/>
        </w:rPr>
        <w:t>налогоплательщиков,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</w:t>
      </w:r>
      <w:r w:rsidRPr="00787000">
        <w:rPr>
          <w:bCs/>
          <w:iCs/>
          <w:color w:val="000000"/>
          <w:sz w:val="28"/>
          <w:szCs w:val="28"/>
        </w:rPr>
        <w:t>сократить меры прямого контроля над налогоплательщиками,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посредством усиления</w:t>
      </w:r>
      <w:r w:rsidRPr="00787000">
        <w:rPr>
          <w:bCs/>
          <w:iCs/>
          <w:color w:val="000000"/>
          <w:sz w:val="28"/>
          <w:szCs w:val="28"/>
        </w:rPr>
        <w:t xml:space="preserve"> дистанционн</w:t>
      </w:r>
      <w:r w:rsidRPr="00787000">
        <w:rPr>
          <w:bCs/>
          <w:iCs/>
          <w:color w:val="000000"/>
          <w:sz w:val="28"/>
          <w:szCs w:val="28"/>
          <w:lang w:val="ru-RU"/>
        </w:rPr>
        <w:t>ого</w:t>
      </w:r>
      <w:r w:rsidRPr="00787000">
        <w:rPr>
          <w:bCs/>
          <w:iCs/>
          <w:color w:val="000000"/>
          <w:sz w:val="28"/>
          <w:szCs w:val="28"/>
        </w:rPr>
        <w:t xml:space="preserve"> контрол</w:t>
      </w:r>
      <w:r w:rsidRPr="00787000">
        <w:rPr>
          <w:bCs/>
          <w:iCs/>
          <w:color w:val="000000"/>
          <w:sz w:val="28"/>
          <w:szCs w:val="28"/>
          <w:lang w:val="ru-RU"/>
        </w:rPr>
        <w:t>я</w:t>
      </w:r>
      <w:r w:rsidRPr="00787000">
        <w:rPr>
          <w:bCs/>
          <w:iCs/>
          <w:color w:val="000000"/>
          <w:sz w:val="28"/>
          <w:szCs w:val="28"/>
        </w:rPr>
        <w:t xml:space="preserve">, стимулировать переход налогоплательщиков </w:t>
      </w:r>
      <w:r w:rsidRPr="00787000">
        <w:rPr>
          <w:bCs/>
          <w:iCs/>
          <w:color w:val="000000"/>
          <w:sz w:val="28"/>
          <w:szCs w:val="28"/>
          <w:lang w:val="ru-RU"/>
        </w:rPr>
        <w:t>к</w:t>
      </w:r>
      <w:r w:rsidRPr="00787000">
        <w:rPr>
          <w:bCs/>
          <w:iCs/>
          <w:color w:val="000000"/>
          <w:sz w:val="28"/>
          <w:szCs w:val="28"/>
        </w:rPr>
        <w:t xml:space="preserve"> систем</w:t>
      </w:r>
      <w:r w:rsidRPr="00787000">
        <w:rPr>
          <w:bCs/>
          <w:iCs/>
          <w:color w:val="000000"/>
          <w:sz w:val="28"/>
          <w:szCs w:val="28"/>
          <w:lang w:val="ru-RU"/>
        </w:rPr>
        <w:t>е</w:t>
      </w:r>
      <w:r w:rsidRPr="00787000">
        <w:rPr>
          <w:bCs/>
          <w:iCs/>
          <w:color w:val="000000"/>
          <w:sz w:val="28"/>
          <w:szCs w:val="28"/>
        </w:rPr>
        <w:t xml:space="preserve"> электронного учета, а также расширить информаци</w:t>
      </w:r>
      <w:r w:rsidRPr="00787000">
        <w:rPr>
          <w:bCs/>
          <w:iCs/>
          <w:color w:val="000000"/>
          <w:sz w:val="28"/>
          <w:szCs w:val="28"/>
          <w:lang w:val="ru-RU"/>
        </w:rPr>
        <w:t>ю</w:t>
      </w:r>
      <w:r w:rsidRPr="00787000">
        <w:rPr>
          <w:bCs/>
          <w:iCs/>
          <w:color w:val="000000"/>
          <w:sz w:val="28"/>
          <w:szCs w:val="28"/>
        </w:rPr>
        <w:t>, получаем</w:t>
      </w:r>
      <w:proofErr w:type="spellStart"/>
      <w:r w:rsidRPr="00787000">
        <w:rPr>
          <w:bCs/>
          <w:iCs/>
          <w:color w:val="000000"/>
          <w:sz w:val="28"/>
          <w:szCs w:val="28"/>
          <w:lang w:val="ru-RU"/>
        </w:rPr>
        <w:t>ую</w:t>
      </w:r>
      <w:proofErr w:type="spellEnd"/>
      <w:r w:rsidRPr="00787000">
        <w:rPr>
          <w:bCs/>
          <w:iCs/>
          <w:color w:val="000000"/>
          <w:sz w:val="28"/>
          <w:szCs w:val="28"/>
        </w:rPr>
        <w:t xml:space="preserve"> от третьих лиц.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  <w:lang w:val="ru-RU"/>
        </w:rPr>
      </w:pPr>
      <w:r w:rsidRPr="00787000">
        <w:rPr>
          <w:bCs/>
          <w:iCs/>
          <w:color w:val="000000"/>
          <w:sz w:val="28"/>
          <w:szCs w:val="28"/>
          <w:lang w:val="ru-RU"/>
        </w:rPr>
        <w:t>Одной</w:t>
      </w:r>
      <w:r w:rsidRPr="00787000">
        <w:rPr>
          <w:bCs/>
          <w:iCs/>
          <w:color w:val="000000"/>
          <w:sz w:val="28"/>
          <w:szCs w:val="28"/>
        </w:rPr>
        <w:t xml:space="preserve"> из основных стратегических целей повышения эффективности налоговых проверок явля</w:t>
      </w:r>
      <w:proofErr w:type="spellStart"/>
      <w:r w:rsidRPr="00787000">
        <w:rPr>
          <w:bCs/>
          <w:iCs/>
          <w:color w:val="000000"/>
          <w:sz w:val="28"/>
          <w:szCs w:val="28"/>
          <w:lang w:val="ru-RU"/>
        </w:rPr>
        <w:t>ется</w:t>
      </w:r>
      <w:proofErr w:type="spellEnd"/>
      <w:r w:rsidRPr="00787000">
        <w:rPr>
          <w:bCs/>
          <w:iCs/>
          <w:color w:val="000000"/>
          <w:sz w:val="28"/>
          <w:szCs w:val="28"/>
          <w:lang w:val="ru-RU"/>
        </w:rPr>
        <w:t xml:space="preserve"> большая прозрачность при учете</w:t>
      </w:r>
      <w:r w:rsidRPr="00787000">
        <w:rPr>
          <w:bCs/>
          <w:iCs/>
          <w:color w:val="000000"/>
          <w:sz w:val="28"/>
          <w:szCs w:val="28"/>
        </w:rPr>
        <w:t xml:space="preserve">. Все остальные стратегические цели налоговой политики зависят от правильной и прозрачной учетной политики. 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  <w:lang w:val="ru-RU"/>
        </w:rPr>
      </w:pPr>
      <w:proofErr w:type="gramStart"/>
      <w:r w:rsidRPr="00787000">
        <w:rPr>
          <w:bCs/>
          <w:iCs/>
          <w:color w:val="000000"/>
          <w:sz w:val="28"/>
          <w:szCs w:val="28"/>
          <w:lang w:val="ru-RU"/>
        </w:rPr>
        <w:t xml:space="preserve">По этой причине, замена электронных </w:t>
      </w:r>
      <w:r w:rsidRPr="00787000">
        <w:rPr>
          <w:bCs/>
          <w:iCs/>
          <w:color w:val="000000"/>
          <w:sz w:val="28"/>
          <w:szCs w:val="28"/>
        </w:rPr>
        <w:t xml:space="preserve">налоговых счетов-фактур и электронных </w:t>
      </w:r>
      <w:r w:rsidR="00197CD1" w:rsidRPr="00787000">
        <w:rPr>
          <w:bCs/>
          <w:iCs/>
          <w:color w:val="000000"/>
          <w:sz w:val="28"/>
          <w:szCs w:val="28"/>
          <w:lang w:val="ru-RU"/>
        </w:rPr>
        <w:t>накладных</w:t>
      </w:r>
      <w:r w:rsidRPr="00787000">
        <w:rPr>
          <w:bCs/>
          <w:iCs/>
          <w:color w:val="000000"/>
          <w:sz w:val="28"/>
          <w:szCs w:val="28"/>
        </w:rPr>
        <w:t xml:space="preserve">-фактур единым документом, т.е. </w:t>
      </w:r>
      <w:r w:rsidR="00197CD1" w:rsidRPr="00787000">
        <w:rPr>
          <w:bCs/>
          <w:iCs/>
          <w:color w:val="000000"/>
          <w:sz w:val="28"/>
          <w:szCs w:val="28"/>
        </w:rPr>
        <w:t>электронн</w:t>
      </w:r>
      <w:r w:rsidR="00197CD1" w:rsidRPr="00787000">
        <w:rPr>
          <w:bCs/>
          <w:iCs/>
          <w:color w:val="000000"/>
          <w:sz w:val="28"/>
          <w:szCs w:val="28"/>
          <w:lang w:val="ru-RU"/>
        </w:rPr>
        <w:t>ой накладной</w:t>
      </w:r>
      <w:r w:rsidRPr="00787000">
        <w:rPr>
          <w:bCs/>
          <w:iCs/>
          <w:color w:val="000000"/>
          <w:sz w:val="28"/>
          <w:szCs w:val="28"/>
        </w:rPr>
        <w:t>-фактур</w:t>
      </w:r>
      <w:r w:rsidRPr="00787000">
        <w:rPr>
          <w:bCs/>
          <w:iCs/>
          <w:color w:val="000000"/>
          <w:sz w:val="28"/>
          <w:szCs w:val="28"/>
          <w:lang w:val="ru-RU"/>
        </w:rPr>
        <w:t>ой</w:t>
      </w:r>
      <w:r w:rsidRPr="00787000">
        <w:rPr>
          <w:bCs/>
          <w:iCs/>
          <w:color w:val="000000"/>
          <w:sz w:val="28"/>
          <w:szCs w:val="28"/>
        </w:rPr>
        <w:t>,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перевод в электронную форму бланка строгой отчетности «Акт закупки товаров», составленного для товаров, приобретенных у лиц, не зарегистрированных в налоговых органах, ведение быстрого (гибкого) регулирования документации по операциям, осуществляемым налоговыми </w:t>
      </w:r>
      <w:r w:rsidRPr="00787000">
        <w:rPr>
          <w:bCs/>
          <w:iCs/>
          <w:color w:val="000000"/>
          <w:sz w:val="28"/>
          <w:szCs w:val="28"/>
          <w:lang w:val="ru-RU"/>
        </w:rPr>
        <w:lastRenderedPageBreak/>
        <w:t xml:space="preserve">агентами, установка контрольных кассовых аппаратов нового поколения, </w:t>
      </w:r>
      <w:r w:rsidRPr="00787000">
        <w:rPr>
          <w:bCs/>
          <w:iCs/>
          <w:color w:val="000000"/>
          <w:sz w:val="28"/>
          <w:szCs w:val="28"/>
        </w:rPr>
        <w:t>интегрированных в электронную информационную систему налоговых органов</w:t>
      </w:r>
      <w:proofErr w:type="gramEnd"/>
      <w:r w:rsidRPr="00787000">
        <w:rPr>
          <w:bCs/>
          <w:iCs/>
          <w:color w:val="000000"/>
          <w:sz w:val="28"/>
          <w:szCs w:val="28"/>
        </w:rPr>
        <w:t>,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  и создание механизма </w:t>
      </w:r>
      <w:r w:rsidR="00477686" w:rsidRPr="00787000">
        <w:rPr>
          <w:bCs/>
          <w:iCs/>
          <w:color w:val="000000"/>
          <w:sz w:val="28"/>
          <w:szCs w:val="28"/>
          <w:lang w:val="ru-RU"/>
        </w:rPr>
        <w:t>«</w:t>
      </w:r>
      <w:r w:rsidRPr="00787000">
        <w:rPr>
          <w:bCs/>
          <w:iCs/>
          <w:color w:val="000000"/>
          <w:sz w:val="28"/>
          <w:szCs w:val="28"/>
        </w:rPr>
        <w:t>Track and trace system</w:t>
      </w:r>
      <w:r w:rsidR="00477686" w:rsidRPr="00787000">
        <w:rPr>
          <w:bCs/>
          <w:iCs/>
          <w:color w:val="000000"/>
          <w:sz w:val="28"/>
          <w:szCs w:val="28"/>
          <w:lang w:val="ru-RU"/>
        </w:rPr>
        <w:t>»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для контроля над оборотом </w:t>
      </w:r>
      <w:r w:rsidRPr="00787000">
        <w:rPr>
          <w:bCs/>
          <w:iCs/>
          <w:color w:val="000000"/>
          <w:sz w:val="28"/>
          <w:szCs w:val="28"/>
        </w:rPr>
        <w:t>подакцизных товаров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являются факторами, влияющими на эффективность налоговых проверок. 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r w:rsidRPr="00787000">
        <w:rPr>
          <w:bCs/>
          <w:iCs/>
          <w:color w:val="000000"/>
          <w:sz w:val="28"/>
          <w:szCs w:val="28"/>
          <w:lang w:val="ru-RU"/>
        </w:rPr>
        <w:t xml:space="preserve">Деятельность </w:t>
      </w:r>
      <w:r w:rsidRPr="00787000">
        <w:rPr>
          <w:bCs/>
          <w:iCs/>
          <w:color w:val="000000"/>
          <w:sz w:val="28"/>
          <w:szCs w:val="28"/>
        </w:rPr>
        <w:t>аудита всегда находилась в центре внимания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налоговых органов</w:t>
      </w:r>
      <w:r w:rsidRPr="00787000">
        <w:rPr>
          <w:bCs/>
          <w:iCs/>
          <w:color w:val="000000"/>
          <w:sz w:val="28"/>
          <w:szCs w:val="28"/>
        </w:rPr>
        <w:t>.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В частности, </w:t>
      </w:r>
      <w:r w:rsidRPr="00787000">
        <w:rPr>
          <w:bCs/>
          <w:iCs/>
          <w:color w:val="000000"/>
          <w:sz w:val="28"/>
          <w:szCs w:val="28"/>
        </w:rPr>
        <w:t>с целью применения современных инновационных методов в налоговом контроле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и ведения </w:t>
      </w:r>
      <w:r w:rsidRPr="00787000">
        <w:rPr>
          <w:bCs/>
          <w:iCs/>
          <w:color w:val="000000"/>
          <w:sz w:val="28"/>
          <w:szCs w:val="28"/>
        </w:rPr>
        <w:t>анализа рисков уклонения от уплаты налогов в автоматическом режиме</w:t>
      </w:r>
      <w:r w:rsidRPr="00787000">
        <w:rPr>
          <w:bCs/>
          <w:iCs/>
          <w:color w:val="000000"/>
          <w:sz w:val="28"/>
          <w:szCs w:val="28"/>
          <w:lang w:val="ru-RU"/>
        </w:rPr>
        <w:t>,</w:t>
      </w:r>
      <w:r w:rsidRPr="00787000">
        <w:rPr>
          <w:bCs/>
          <w:iCs/>
          <w:color w:val="000000"/>
          <w:sz w:val="28"/>
          <w:szCs w:val="28"/>
        </w:rPr>
        <w:t xml:space="preserve"> с 2016 года внедрен инструмент «Централизованное управление рисками».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r w:rsidRPr="00787000">
        <w:rPr>
          <w:bCs/>
          <w:iCs/>
          <w:color w:val="000000"/>
          <w:sz w:val="28"/>
          <w:szCs w:val="28"/>
          <w:lang w:val="ru-RU"/>
        </w:rPr>
        <w:t xml:space="preserve">Кроме того, в </w:t>
      </w:r>
      <w:r w:rsidRPr="00787000">
        <w:rPr>
          <w:bCs/>
          <w:iCs/>
          <w:color w:val="000000"/>
          <w:sz w:val="28"/>
          <w:szCs w:val="28"/>
        </w:rPr>
        <w:t>результате реформ</w:t>
      </w:r>
      <w:r w:rsidRPr="00787000">
        <w:rPr>
          <w:bCs/>
          <w:iCs/>
          <w:color w:val="000000"/>
          <w:sz w:val="28"/>
          <w:szCs w:val="28"/>
          <w:lang w:val="ru-RU"/>
        </w:rPr>
        <w:t>, проведенных</w:t>
      </w:r>
      <w:r w:rsidRPr="00787000">
        <w:rPr>
          <w:bCs/>
          <w:iCs/>
          <w:color w:val="000000"/>
          <w:sz w:val="28"/>
          <w:szCs w:val="28"/>
        </w:rPr>
        <w:t xml:space="preserve"> в налоговых органах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, </w:t>
      </w:r>
      <w:r w:rsidRPr="00787000">
        <w:rPr>
          <w:bCs/>
          <w:iCs/>
          <w:color w:val="000000"/>
          <w:sz w:val="28"/>
          <w:szCs w:val="28"/>
        </w:rPr>
        <w:t xml:space="preserve">были приняты соответствующие меры по повышению знаний и навыков 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налоговых </w:t>
      </w:r>
      <w:r w:rsidRPr="00787000">
        <w:rPr>
          <w:bCs/>
          <w:iCs/>
          <w:color w:val="000000"/>
          <w:sz w:val="28"/>
          <w:szCs w:val="28"/>
        </w:rPr>
        <w:t>инспекторов с целью повышения качества и эффективности налоговых проверок.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proofErr w:type="gramStart"/>
      <w:r w:rsidRPr="00787000">
        <w:rPr>
          <w:bCs/>
          <w:iCs/>
          <w:color w:val="000000"/>
          <w:sz w:val="28"/>
          <w:szCs w:val="28"/>
          <w:lang w:val="ru-RU"/>
        </w:rPr>
        <w:t>В течение 2018</w:t>
      </w:r>
      <w:r w:rsidR="00F07E5E" w:rsidRPr="00787000">
        <w:rPr>
          <w:sz w:val="28"/>
          <w:szCs w:val="28"/>
          <w:lang w:val="ru-RU"/>
        </w:rPr>
        <w:t>–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2020 годов были внедрены новые подходы </w:t>
      </w:r>
      <w:r w:rsidRPr="00787000">
        <w:rPr>
          <w:bCs/>
          <w:iCs/>
          <w:color w:val="000000"/>
          <w:sz w:val="28"/>
          <w:szCs w:val="28"/>
        </w:rPr>
        <w:t xml:space="preserve">к определению налоговых проверок, которые представляют большой интерес для бизнеса, на основе системы управления рисками, </w:t>
      </w:r>
      <w:r w:rsidR="00A94962" w:rsidRPr="00787000">
        <w:rPr>
          <w:bCs/>
          <w:iCs/>
          <w:color w:val="000000"/>
          <w:sz w:val="28"/>
          <w:szCs w:val="28"/>
          <w:lang w:val="ru-RU"/>
        </w:rPr>
        <w:t>у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словиях </w:t>
      </w:r>
      <w:r w:rsidRPr="00787000">
        <w:rPr>
          <w:bCs/>
          <w:iCs/>
          <w:color w:val="000000"/>
          <w:sz w:val="28"/>
          <w:szCs w:val="28"/>
        </w:rPr>
        <w:t>сокращен</w:t>
      </w:r>
      <w:proofErr w:type="spellStart"/>
      <w:r w:rsidRPr="00787000">
        <w:rPr>
          <w:bCs/>
          <w:iCs/>
          <w:color w:val="000000"/>
          <w:sz w:val="28"/>
          <w:szCs w:val="28"/>
          <w:lang w:val="ru-RU"/>
        </w:rPr>
        <w:t>ия</w:t>
      </w:r>
      <w:proofErr w:type="spellEnd"/>
      <w:r w:rsidRPr="00787000">
        <w:rPr>
          <w:bCs/>
          <w:iCs/>
          <w:color w:val="000000"/>
          <w:sz w:val="28"/>
          <w:szCs w:val="28"/>
        </w:rPr>
        <w:t xml:space="preserve"> налоговых проверок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, посредством достижения повышения качества контроля, отметим, что перевод в электронный формат первичных учетных документов о регистрации </w:t>
      </w:r>
      <w:r w:rsidRPr="00787000">
        <w:rPr>
          <w:bCs/>
          <w:iCs/>
          <w:color w:val="000000"/>
          <w:sz w:val="28"/>
          <w:szCs w:val="28"/>
        </w:rPr>
        <w:t>результатов деятельности налогоплательщиков позволил своевременно информировать налогоплательщика об уклонении от уплаты налогов.</w:t>
      </w:r>
      <w:proofErr w:type="gramEnd"/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proofErr w:type="gramStart"/>
      <w:r w:rsidRPr="00787000">
        <w:rPr>
          <w:bCs/>
          <w:iCs/>
          <w:color w:val="000000"/>
          <w:sz w:val="28"/>
          <w:szCs w:val="28"/>
          <w:lang w:val="ru-RU"/>
        </w:rPr>
        <w:t>Например</w:t>
      </w:r>
      <w:proofErr w:type="gramEnd"/>
      <w:r w:rsidR="00F07E5E" w:rsidRPr="00787000">
        <w:rPr>
          <w:bCs/>
          <w:iCs/>
          <w:color w:val="000000"/>
          <w:sz w:val="28"/>
          <w:szCs w:val="28"/>
          <w:lang w:val="ru-RU"/>
        </w:rPr>
        <w:t xml:space="preserve"> 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несмотря на </w:t>
      </w:r>
      <w:proofErr w:type="spellStart"/>
      <w:r w:rsidRPr="00787000">
        <w:rPr>
          <w:bCs/>
          <w:iCs/>
          <w:color w:val="000000"/>
          <w:sz w:val="28"/>
          <w:szCs w:val="28"/>
          <w:lang w:val="ru-RU"/>
        </w:rPr>
        <w:t>умень</w:t>
      </w:r>
      <w:proofErr w:type="spellEnd"/>
      <w:r w:rsidRPr="00787000">
        <w:rPr>
          <w:bCs/>
          <w:iCs/>
          <w:color w:val="000000"/>
          <w:sz w:val="28"/>
          <w:szCs w:val="28"/>
        </w:rPr>
        <w:t xml:space="preserve">шение 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в 2020 году </w:t>
      </w:r>
      <w:r w:rsidRPr="00787000">
        <w:rPr>
          <w:bCs/>
          <w:iCs/>
          <w:color w:val="000000"/>
          <w:sz w:val="28"/>
          <w:szCs w:val="28"/>
        </w:rPr>
        <w:t xml:space="preserve">количества выездных налоговых проверок на 39,7% по сравнению с соответствующим периодом 2019 года, произошел рост оборота, охватываемого одной проверкой. Так, если в 2019 году этот показатель составлял 17,2 </w:t>
      </w:r>
      <w:r w:rsidR="00F07E5E" w:rsidRPr="00787000">
        <w:rPr>
          <w:bCs/>
          <w:iCs/>
          <w:color w:val="000000"/>
          <w:sz w:val="28"/>
          <w:szCs w:val="28"/>
          <w:lang w:val="ru-RU"/>
        </w:rPr>
        <w:t xml:space="preserve">млн </w:t>
      </w:r>
      <w:r w:rsidRPr="00787000">
        <w:rPr>
          <w:bCs/>
          <w:iCs/>
          <w:color w:val="000000"/>
          <w:sz w:val="28"/>
          <w:szCs w:val="28"/>
        </w:rPr>
        <w:t xml:space="preserve">манатов, то в 2020 году он составил 48,9 </w:t>
      </w:r>
      <w:r w:rsidR="00F07E5E" w:rsidRPr="00787000">
        <w:rPr>
          <w:bCs/>
          <w:iCs/>
          <w:color w:val="000000"/>
          <w:sz w:val="28"/>
          <w:szCs w:val="28"/>
          <w:lang w:val="ru-RU"/>
        </w:rPr>
        <w:t>млн</w:t>
      </w:r>
      <w:r w:rsidRPr="00787000">
        <w:rPr>
          <w:bCs/>
          <w:iCs/>
          <w:color w:val="000000"/>
          <w:sz w:val="28"/>
          <w:szCs w:val="28"/>
        </w:rPr>
        <w:t xml:space="preserve"> манатов, то есть в 2,8 раза больше, чем годом ранее.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</w:rPr>
      </w:pPr>
      <w:r w:rsidRPr="00787000">
        <w:rPr>
          <w:bCs/>
          <w:iCs/>
          <w:color w:val="000000"/>
          <w:sz w:val="28"/>
          <w:szCs w:val="28"/>
        </w:rPr>
        <w:t xml:space="preserve">Следует отметить, что меры налогового контроля, которые </w:t>
      </w:r>
      <w:r w:rsidRPr="00787000">
        <w:rPr>
          <w:bCs/>
          <w:iCs/>
          <w:color w:val="000000"/>
          <w:sz w:val="28"/>
          <w:szCs w:val="28"/>
          <w:lang w:val="ru-RU"/>
        </w:rPr>
        <w:t>планируется использовать</w:t>
      </w:r>
      <w:r w:rsidRPr="00787000">
        <w:rPr>
          <w:bCs/>
          <w:iCs/>
          <w:color w:val="000000"/>
          <w:sz w:val="28"/>
          <w:szCs w:val="28"/>
        </w:rPr>
        <w:t xml:space="preserve"> в ближайшие годы, будут осуществляться в соответствии с качественно новыми технологиями.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 </w:t>
      </w:r>
      <w:r w:rsidRPr="00787000">
        <w:rPr>
          <w:bCs/>
          <w:iCs/>
          <w:color w:val="000000"/>
          <w:sz w:val="28"/>
          <w:szCs w:val="28"/>
        </w:rPr>
        <w:t>Уже внедряются процессы анализа деятельности налогоплательщиков</w:t>
      </w:r>
      <w:r w:rsidRPr="00787000">
        <w:rPr>
          <w:bCs/>
          <w:iCs/>
          <w:color w:val="000000"/>
          <w:sz w:val="28"/>
          <w:szCs w:val="28"/>
          <w:lang w:val="ru-RU"/>
        </w:rPr>
        <w:t>,</w:t>
      </w:r>
      <w:r w:rsidRPr="00787000">
        <w:rPr>
          <w:bCs/>
          <w:iCs/>
          <w:color w:val="000000"/>
          <w:sz w:val="28"/>
          <w:szCs w:val="28"/>
        </w:rPr>
        <w:t xml:space="preserve"> </w:t>
      </w:r>
      <w:r w:rsidRPr="00787000">
        <w:rPr>
          <w:bCs/>
          <w:iCs/>
          <w:color w:val="000000"/>
          <w:sz w:val="28"/>
          <w:szCs w:val="28"/>
          <w:lang w:val="ru-RU"/>
        </w:rPr>
        <w:t>основываясь на</w:t>
      </w:r>
      <w:r w:rsidRPr="00787000">
        <w:rPr>
          <w:bCs/>
          <w:iCs/>
          <w:color w:val="000000"/>
          <w:sz w:val="28"/>
          <w:szCs w:val="28"/>
        </w:rPr>
        <w:t xml:space="preserve"> модул</w:t>
      </w:r>
      <w:r w:rsidRPr="00787000">
        <w:rPr>
          <w:bCs/>
          <w:iCs/>
          <w:color w:val="000000"/>
          <w:sz w:val="28"/>
          <w:szCs w:val="28"/>
          <w:lang w:val="ru-RU"/>
        </w:rPr>
        <w:t>е</w:t>
      </w:r>
      <w:r w:rsidRPr="00787000">
        <w:rPr>
          <w:bCs/>
          <w:iCs/>
          <w:color w:val="000000"/>
          <w:sz w:val="28"/>
          <w:szCs w:val="28"/>
        </w:rPr>
        <w:t xml:space="preserve"> рисков, выявлени</w:t>
      </w:r>
      <w:r w:rsidRPr="00787000">
        <w:rPr>
          <w:bCs/>
          <w:iCs/>
          <w:color w:val="000000"/>
          <w:sz w:val="28"/>
          <w:szCs w:val="28"/>
          <w:lang w:val="ru-RU"/>
        </w:rPr>
        <w:t>и</w:t>
      </w:r>
      <w:r w:rsidRPr="00787000">
        <w:rPr>
          <w:bCs/>
          <w:iCs/>
          <w:color w:val="000000"/>
          <w:sz w:val="28"/>
          <w:szCs w:val="28"/>
        </w:rPr>
        <w:t xml:space="preserve"> </w:t>
      </w:r>
      <w:r w:rsidRPr="00787000">
        <w:rPr>
          <w:bCs/>
          <w:iCs/>
          <w:color w:val="000000"/>
          <w:sz w:val="28"/>
          <w:szCs w:val="28"/>
          <w:lang w:val="ru-RU"/>
        </w:rPr>
        <w:t xml:space="preserve">случаев </w:t>
      </w:r>
      <w:r w:rsidRPr="00787000">
        <w:rPr>
          <w:bCs/>
          <w:iCs/>
          <w:color w:val="000000"/>
          <w:sz w:val="28"/>
          <w:szCs w:val="28"/>
        </w:rPr>
        <w:t>уклонения от уплаты налогов на основе современных технологий, выбор</w:t>
      </w:r>
      <w:r w:rsidRPr="00787000">
        <w:rPr>
          <w:bCs/>
          <w:iCs/>
          <w:color w:val="000000"/>
          <w:sz w:val="28"/>
          <w:szCs w:val="28"/>
          <w:lang w:val="ru-RU"/>
        </w:rPr>
        <w:t>е</w:t>
      </w:r>
      <w:r w:rsidRPr="00787000">
        <w:rPr>
          <w:bCs/>
          <w:iCs/>
          <w:color w:val="000000"/>
          <w:sz w:val="28"/>
          <w:szCs w:val="28"/>
        </w:rPr>
        <w:t xml:space="preserve"> методов налогового контроля на основе проанализированных данных, более точной оценк</w:t>
      </w:r>
      <w:r w:rsidRPr="00787000">
        <w:rPr>
          <w:bCs/>
          <w:iCs/>
          <w:color w:val="000000"/>
          <w:sz w:val="28"/>
          <w:szCs w:val="28"/>
          <w:lang w:val="ru-RU"/>
        </w:rPr>
        <w:t>е</w:t>
      </w:r>
      <w:r w:rsidRPr="00787000">
        <w:rPr>
          <w:bCs/>
          <w:iCs/>
          <w:color w:val="000000"/>
          <w:sz w:val="28"/>
          <w:szCs w:val="28"/>
        </w:rPr>
        <w:t xml:space="preserve"> налогового потенциала, управлени</w:t>
      </w:r>
      <w:r w:rsidRPr="00787000">
        <w:rPr>
          <w:bCs/>
          <w:iCs/>
          <w:color w:val="000000"/>
          <w:sz w:val="28"/>
          <w:szCs w:val="28"/>
          <w:lang w:val="ru-RU"/>
        </w:rPr>
        <w:t>и</w:t>
      </w:r>
      <w:r w:rsidRPr="00787000">
        <w:rPr>
          <w:bCs/>
          <w:iCs/>
          <w:color w:val="000000"/>
          <w:sz w:val="28"/>
          <w:szCs w:val="28"/>
        </w:rPr>
        <w:t xml:space="preserve"> рисками с использованием современных информационн</w:t>
      </w:r>
      <w:proofErr w:type="spellStart"/>
      <w:r w:rsidRPr="00787000">
        <w:rPr>
          <w:bCs/>
          <w:iCs/>
          <w:color w:val="000000"/>
          <w:sz w:val="28"/>
          <w:szCs w:val="28"/>
          <w:lang w:val="ru-RU"/>
        </w:rPr>
        <w:t>ых</w:t>
      </w:r>
      <w:proofErr w:type="spellEnd"/>
      <w:r w:rsidRPr="00787000">
        <w:rPr>
          <w:bCs/>
          <w:iCs/>
          <w:color w:val="000000"/>
          <w:sz w:val="28"/>
          <w:szCs w:val="28"/>
        </w:rPr>
        <w:t xml:space="preserve"> технологий. </w:t>
      </w:r>
    </w:p>
    <w:p w:rsidR="00903832" w:rsidRPr="00787000" w:rsidRDefault="00903832" w:rsidP="00787000">
      <w:pPr>
        <w:pStyle w:val="news-excerpt"/>
        <w:shd w:val="clear" w:color="auto" w:fill="FFFFFF"/>
        <w:spacing w:before="0" w:beforeAutospacing="0" w:after="0" w:afterAutospacing="0"/>
        <w:ind w:firstLine="567"/>
        <w:jc w:val="both"/>
        <w:rPr>
          <w:bCs/>
          <w:iCs/>
          <w:color w:val="000000"/>
          <w:sz w:val="28"/>
          <w:szCs w:val="28"/>
          <w:lang w:val="ru-RU"/>
        </w:rPr>
      </w:pPr>
      <w:r w:rsidRPr="00787000">
        <w:rPr>
          <w:bCs/>
          <w:iCs/>
          <w:color w:val="000000"/>
          <w:sz w:val="28"/>
          <w:szCs w:val="28"/>
        </w:rPr>
        <w:t xml:space="preserve">Кроме того, налоговые органы предпринимают различные шаги для поощрения добровольного соблюдения налогового законодательства налогоплательщиками. </w:t>
      </w:r>
      <w:r w:rsidRPr="00787000">
        <w:rPr>
          <w:bCs/>
          <w:iCs/>
          <w:color w:val="000000"/>
          <w:sz w:val="28"/>
          <w:szCs w:val="28"/>
          <w:lang w:val="ru-RU"/>
        </w:rPr>
        <w:t>С</w:t>
      </w:r>
      <w:r w:rsidRPr="00787000">
        <w:rPr>
          <w:bCs/>
          <w:iCs/>
          <w:color w:val="000000"/>
          <w:sz w:val="28"/>
          <w:szCs w:val="28"/>
        </w:rPr>
        <w:t xml:space="preserve">окращается количество </w:t>
      </w:r>
      <w:r w:rsidRPr="00787000">
        <w:rPr>
          <w:bCs/>
          <w:iCs/>
          <w:color w:val="000000"/>
          <w:sz w:val="28"/>
          <w:szCs w:val="28"/>
          <w:lang w:val="ru-RU"/>
        </w:rPr>
        <w:t>выездных</w:t>
      </w:r>
      <w:r w:rsidRPr="00787000">
        <w:rPr>
          <w:bCs/>
          <w:iCs/>
          <w:color w:val="000000"/>
          <w:sz w:val="28"/>
          <w:szCs w:val="28"/>
        </w:rPr>
        <w:t xml:space="preserve"> налоговых </w:t>
      </w:r>
      <w:r w:rsidRPr="00787000">
        <w:rPr>
          <w:bCs/>
          <w:iCs/>
          <w:color w:val="000000"/>
          <w:sz w:val="28"/>
          <w:szCs w:val="28"/>
          <w:lang w:val="ru-RU"/>
        </w:rPr>
        <w:t>проверок</w:t>
      </w:r>
      <w:r w:rsidRPr="00787000">
        <w:rPr>
          <w:bCs/>
          <w:iCs/>
          <w:color w:val="000000"/>
          <w:sz w:val="28"/>
          <w:szCs w:val="28"/>
        </w:rPr>
        <w:t xml:space="preserve">, законодательно применяются различные налоговые </w:t>
      </w:r>
      <w:r w:rsidRPr="00787000">
        <w:rPr>
          <w:bCs/>
          <w:iCs/>
          <w:color w:val="000000"/>
          <w:sz w:val="28"/>
          <w:szCs w:val="28"/>
          <w:lang w:val="ru-RU"/>
        </w:rPr>
        <w:t>поощрения</w:t>
      </w:r>
      <w:r w:rsidRPr="00787000">
        <w:rPr>
          <w:bCs/>
          <w:iCs/>
          <w:color w:val="000000"/>
          <w:sz w:val="28"/>
          <w:szCs w:val="28"/>
        </w:rPr>
        <w:t xml:space="preserve"> (налоговые льготы), повышается уровень цифровизации налогового администрирования, упрощается налоговое администрирование. Для предотвращения уклонения от </w:t>
      </w:r>
      <w:r w:rsidRPr="00787000">
        <w:rPr>
          <w:bCs/>
          <w:iCs/>
          <w:color w:val="000000"/>
          <w:sz w:val="28"/>
          <w:szCs w:val="28"/>
        </w:rPr>
        <w:lastRenderedPageBreak/>
        <w:t xml:space="preserve">уплаты налогов организуются меры контроля и ужесточаются финансовые санкции. </w:t>
      </w:r>
    </w:p>
    <w:p w:rsidR="00903832" w:rsidRPr="00787000" w:rsidRDefault="00903832" w:rsidP="00787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z-Latn-AZ"/>
        </w:rPr>
      </w:pPr>
      <w:r w:rsidRPr="00787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az-Latn-AZ"/>
        </w:rPr>
        <w:t>Отметим, что согласно Налоговому Кодексу Азербайджанской Республики, налоговые проверки могут быть выездными или камеральными</w:t>
      </w:r>
      <w:r w:rsidRPr="0078700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z-Latn-AZ"/>
        </w:rPr>
        <w:t>. Следует отметить, что выездная налоговая проверка налогоплательщиков осуществляется по решению налогового органа в очередном и внеочередном порядке в соответствии с Налоговым Кодексом Азербайджанской Республики и «Порядком проведения выездной налоговой проверки», утвержденным Коллегией Министерства налогов от 07.09.2016.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ru-RU"/>
        </w:rPr>
      </w:pPr>
      <w:r w:rsidRPr="00787000">
        <w:rPr>
          <w:b/>
          <w:i/>
          <w:color w:val="000000"/>
          <w:sz w:val="28"/>
          <w:szCs w:val="28"/>
          <w:lang w:val="ru-RU"/>
        </w:rPr>
        <w:t>Очередная выездная налоговая проверка</w:t>
      </w:r>
      <w:r w:rsidRPr="00787000">
        <w:rPr>
          <w:color w:val="000000"/>
          <w:sz w:val="28"/>
          <w:szCs w:val="28"/>
          <w:lang w:val="ru-RU"/>
        </w:rPr>
        <w:t xml:space="preserve"> проводится не  чаще одного раза в течение календарного года. Для проведения очередной выездной налоговой проверки налоговой орган не позднее 15 дней до налоговой проверки уведомляет налогоплательщика в письменной форме. </w:t>
      </w:r>
      <w:r w:rsidRPr="00787000">
        <w:rPr>
          <w:b/>
          <w:i/>
          <w:color w:val="000000"/>
          <w:sz w:val="28"/>
          <w:szCs w:val="28"/>
          <w:lang w:val="ru-RU"/>
        </w:rPr>
        <w:t>Внеочередная выездная налоговая проверка</w:t>
      </w:r>
      <w:r w:rsidRPr="00787000">
        <w:rPr>
          <w:b/>
          <w:color w:val="000000"/>
          <w:sz w:val="28"/>
          <w:szCs w:val="28"/>
          <w:lang w:val="ru-RU"/>
        </w:rPr>
        <w:t xml:space="preserve"> </w:t>
      </w:r>
      <w:r w:rsidRPr="00787000">
        <w:rPr>
          <w:color w:val="000000"/>
          <w:sz w:val="28"/>
          <w:szCs w:val="28"/>
          <w:lang w:val="ru-RU"/>
        </w:rPr>
        <w:t>может проводиться налоговыми органами в случаях, определенных налоговым кодексом.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787000">
        <w:rPr>
          <w:sz w:val="28"/>
          <w:szCs w:val="28"/>
          <w:lang w:val="ru-RU"/>
        </w:rPr>
        <w:t xml:space="preserve">В результате реформ, проведенных в последние годы в налоговых органах  с целью повышения качества и эффективности выездных налоговых проверок, были проведены мероприятия по следующим направлениям: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  <w:lang w:val="ru-RU"/>
        </w:rPr>
      </w:pPr>
      <w:r w:rsidRPr="00787000">
        <w:rPr>
          <w:i/>
          <w:sz w:val="28"/>
          <w:szCs w:val="28"/>
          <w:lang w:val="ru-RU"/>
        </w:rPr>
        <w:t xml:space="preserve">разработка методологии рисков уклонения от уплаты налогов, проведение выездных налоговых проверок только для проверки  налогоплательщиков, создающих риски;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  <w:lang w:val="ru-RU"/>
        </w:rPr>
      </w:pPr>
      <w:r w:rsidRPr="00787000">
        <w:rPr>
          <w:i/>
          <w:sz w:val="28"/>
          <w:szCs w:val="28"/>
          <w:lang w:val="ru-RU"/>
        </w:rPr>
        <w:t xml:space="preserve">перевод документации, связанной с выездными налоговыми проверками          в электронный формат и автоматизация соответствующих процедур;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  <w:lang w:val="ru-RU"/>
        </w:rPr>
      </w:pPr>
      <w:r w:rsidRPr="00787000">
        <w:rPr>
          <w:i/>
          <w:sz w:val="28"/>
          <w:szCs w:val="28"/>
          <w:lang w:val="ru-RU"/>
        </w:rPr>
        <w:t xml:space="preserve">внедрение и расширению применения электронного аудита;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  <w:lang w:val="ru-RU"/>
        </w:rPr>
      </w:pPr>
      <w:r w:rsidRPr="00787000">
        <w:rPr>
          <w:i/>
          <w:sz w:val="28"/>
          <w:szCs w:val="28"/>
          <w:lang w:val="ru-RU"/>
        </w:rPr>
        <w:t>повышение навыков и способностей проверяющих.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ru-RU"/>
        </w:rPr>
      </w:pPr>
      <w:r w:rsidRPr="00787000">
        <w:rPr>
          <w:bCs/>
          <w:sz w:val="28"/>
          <w:szCs w:val="28"/>
          <w:lang w:val="ru-RU"/>
        </w:rPr>
        <w:t>Отметим, что отбор</w:t>
      </w:r>
      <w:r w:rsidRPr="00787000">
        <w:rPr>
          <w:b/>
          <w:sz w:val="28"/>
          <w:szCs w:val="28"/>
          <w:lang w:val="ru-RU"/>
        </w:rPr>
        <w:t xml:space="preserve"> налогоплательщиков для осуществления выездных налоговых проверок </w:t>
      </w:r>
      <w:r w:rsidRPr="00787000">
        <w:rPr>
          <w:bCs/>
          <w:sz w:val="28"/>
          <w:szCs w:val="28"/>
          <w:lang w:val="ru-RU"/>
        </w:rPr>
        <w:t xml:space="preserve">проводится на основе результатов анализа и оценки рисков уклонения от уплаты налогов, проведенных в соответствии с «Методологией оценки рисков хозяйствующих субъектов и сфер деятельности», утвержденной Коллегией Министерства налогов от 07.09.2016-го года за </w:t>
      </w:r>
      <w:r w:rsidR="00F07E5E" w:rsidRPr="00787000">
        <w:rPr>
          <w:bCs/>
          <w:sz w:val="28"/>
          <w:szCs w:val="28"/>
          <w:lang w:val="ru-RU"/>
        </w:rPr>
        <w:t>№ </w:t>
      </w:r>
      <w:r w:rsidRPr="00787000">
        <w:rPr>
          <w:sz w:val="28"/>
          <w:szCs w:val="28"/>
        </w:rPr>
        <w:t>1617050000011400</w:t>
      </w:r>
      <w:r w:rsidRPr="00787000">
        <w:rPr>
          <w:sz w:val="28"/>
          <w:szCs w:val="28"/>
          <w:lang w:val="ru-RU"/>
        </w:rPr>
        <w:t xml:space="preserve">. На основе этой методологии анализируются и оцениваются риски уклонения налогоплательщиков от уплаты налогов по следующим экономическим показателям: 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о</w:t>
      </w:r>
      <w:r w:rsidR="00903832" w:rsidRPr="00787000">
        <w:rPr>
          <w:i/>
          <w:sz w:val="28"/>
          <w:szCs w:val="28"/>
          <w:lang w:val="ru-RU"/>
        </w:rPr>
        <w:t>плата труда</w:t>
      </w:r>
      <w:r w:rsidR="00903832" w:rsidRPr="00787000">
        <w:rPr>
          <w:i/>
          <w:sz w:val="28"/>
          <w:szCs w:val="28"/>
        </w:rPr>
        <w:t>;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н</w:t>
      </w:r>
      <w:r w:rsidR="00903832" w:rsidRPr="00787000">
        <w:rPr>
          <w:i/>
          <w:sz w:val="28"/>
          <w:szCs w:val="28"/>
          <w:lang w:val="ru-RU"/>
        </w:rPr>
        <w:t>ачисленный налог</w:t>
      </w:r>
      <w:r w:rsidR="00903832" w:rsidRPr="00787000">
        <w:rPr>
          <w:i/>
          <w:sz w:val="28"/>
          <w:szCs w:val="28"/>
        </w:rPr>
        <w:t>;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у</w:t>
      </w:r>
      <w:r w:rsidR="00903832" w:rsidRPr="00787000">
        <w:rPr>
          <w:i/>
          <w:sz w:val="28"/>
          <w:szCs w:val="28"/>
          <w:lang w:val="ru-RU"/>
        </w:rPr>
        <w:t>плаченный налог</w:t>
      </w:r>
      <w:r w:rsidR="00903832" w:rsidRPr="00787000">
        <w:rPr>
          <w:i/>
          <w:sz w:val="28"/>
          <w:szCs w:val="28"/>
        </w:rPr>
        <w:t>;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р</w:t>
      </w:r>
      <w:r w:rsidR="00903832" w:rsidRPr="00787000">
        <w:rPr>
          <w:i/>
          <w:sz w:val="28"/>
          <w:szCs w:val="28"/>
          <w:lang w:val="ru-RU"/>
        </w:rPr>
        <w:t>ентабельность</w:t>
      </w:r>
      <w:r w:rsidR="00903832" w:rsidRPr="00787000">
        <w:rPr>
          <w:i/>
          <w:sz w:val="28"/>
          <w:szCs w:val="28"/>
        </w:rPr>
        <w:t>;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з</w:t>
      </w:r>
      <w:r w:rsidR="00903832" w:rsidRPr="00787000">
        <w:rPr>
          <w:i/>
          <w:sz w:val="28"/>
          <w:szCs w:val="28"/>
          <w:lang w:val="ru-RU"/>
        </w:rPr>
        <w:t>амененный налог по декларации НДС</w:t>
      </w:r>
      <w:r w:rsidR="00903832" w:rsidRPr="00787000">
        <w:rPr>
          <w:i/>
          <w:sz w:val="28"/>
          <w:szCs w:val="28"/>
        </w:rPr>
        <w:t>;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с</w:t>
      </w:r>
      <w:r w:rsidR="00903832" w:rsidRPr="00787000">
        <w:rPr>
          <w:i/>
          <w:sz w:val="28"/>
          <w:szCs w:val="28"/>
          <w:lang w:val="ru-RU"/>
        </w:rPr>
        <w:t>нижение оборота</w:t>
      </w:r>
      <w:r w:rsidR="00903832" w:rsidRPr="00787000">
        <w:rPr>
          <w:i/>
          <w:sz w:val="28"/>
          <w:szCs w:val="28"/>
        </w:rPr>
        <w:t>;</w:t>
      </w:r>
    </w:p>
    <w:p w:rsidR="00903832" w:rsidRPr="00787000" w:rsidRDefault="00787000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р</w:t>
      </w:r>
      <w:r w:rsidR="00903832" w:rsidRPr="00787000">
        <w:rPr>
          <w:i/>
          <w:sz w:val="28"/>
          <w:szCs w:val="28"/>
          <w:lang w:val="ru-RU"/>
        </w:rPr>
        <w:t>ост затрат</w:t>
      </w:r>
      <w:r w:rsidR="00903832" w:rsidRPr="00787000">
        <w:rPr>
          <w:i/>
          <w:sz w:val="28"/>
          <w:szCs w:val="28"/>
        </w:rPr>
        <w:t xml:space="preserve">.  </w:t>
      </w:r>
      <w:r w:rsidR="00903832" w:rsidRPr="00787000">
        <w:rPr>
          <w:b/>
          <w:i/>
          <w:sz w:val="28"/>
          <w:szCs w:val="28"/>
        </w:rPr>
        <w:t xml:space="preserve">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ru-RU"/>
        </w:rPr>
      </w:pPr>
      <w:r w:rsidRPr="00787000">
        <w:rPr>
          <w:bCs/>
          <w:color w:val="000000"/>
          <w:sz w:val="28"/>
          <w:szCs w:val="28"/>
        </w:rPr>
        <w:lastRenderedPageBreak/>
        <w:t xml:space="preserve">Для оценки налогоплательщиков по </w:t>
      </w:r>
      <w:r w:rsidRPr="00787000">
        <w:rPr>
          <w:bCs/>
          <w:color w:val="000000"/>
          <w:sz w:val="28"/>
          <w:szCs w:val="28"/>
          <w:lang w:val="ru-RU"/>
        </w:rPr>
        <w:t xml:space="preserve">критериям риска и управления ими из единого центра разработано и внедрено приложение «Управление рисками из единого центра».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787000">
        <w:rPr>
          <w:sz w:val="28"/>
          <w:szCs w:val="28"/>
          <w:lang w:val="ru-RU"/>
        </w:rPr>
        <w:t xml:space="preserve">В результате анализа и оценки рисков налогоплательщиков с высоким и средним уровнем риска неуплаты налогов планируются и проводятся выездные налоговые проверки. Назначение выездных налоговых проверок в соответствии с указанным уровнем рисков создало условия устранения ненужных проверок и связанных с ними потерь времени, а также привело к повышению качества и эффективности проверок. </w:t>
      </w:r>
    </w:p>
    <w:p w:rsidR="00903832" w:rsidRPr="00787000" w:rsidRDefault="00903832" w:rsidP="0078700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787000">
        <w:rPr>
          <w:sz w:val="28"/>
          <w:szCs w:val="28"/>
          <w:lang w:val="ru-RU"/>
        </w:rPr>
        <w:t xml:space="preserve">В настоящее время продолжается работа по повышению эффективности проверок по указанным выше направлениям. </w:t>
      </w:r>
    </w:p>
    <w:p w:rsidR="00903832" w:rsidRPr="00787000" w:rsidRDefault="00903832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Камеральная налоговая проверка </w:t>
      </w:r>
    </w:p>
    <w:p w:rsidR="00903832" w:rsidRPr="00787000" w:rsidRDefault="00903832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37.1 Налогового Кодекса Азербайджанской Республики (далее – Налоговый Кодекс) «Камеральная налоговая проверка» проводится налоговым органом без выезда на места, основываясь на налоговых отчетах предоставленных налогоплательщиком, а также опираясь на другие документы и на информацию из известных источников по расчету и уплате налогов. </w:t>
      </w:r>
    </w:p>
    <w:p w:rsidR="00903832" w:rsidRPr="00787000" w:rsidRDefault="00903832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результате проведенных реформ, камеральные проверки, проводимые налоговыми органами, должны быть завершены в течение 30 рабочих дней </w:t>
      </w:r>
      <w:proofErr w:type="gramStart"/>
      <w:r w:rsidRPr="00787000">
        <w:rPr>
          <w:rFonts w:ascii="Times New Roman" w:hAnsi="Times New Roman" w:cs="Times New Roman"/>
          <w:iCs/>
          <w:sz w:val="28"/>
          <w:szCs w:val="28"/>
        </w:rPr>
        <w:t>c</w:t>
      </w:r>
      <w:proofErr w:type="spellStart"/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>огласно</w:t>
      </w:r>
      <w:proofErr w:type="spell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статье 37.2 Налогового Кодекса. По истечении этого срока камеральная налоговая проверка не может проводиться по той же самой декларации еще раз. В то же время, после завершения камеральной налоговой проверки, в случае обнаружения дополнительного документа или другой информации из известного источника, налогоплательщику в течение 5 рабочих дней отправляется уведомление  о предоставлении исправленного отчета в течение 10 рабочих дней. При не предоставлении уточненной декларации, обнаруженные риски по этому периоду передаются в подсистему «выездных проверок».</w:t>
      </w:r>
    </w:p>
    <w:p w:rsidR="00903832" w:rsidRPr="00787000" w:rsidRDefault="00903832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Если сравнить показатели 2020 года с 2019 годом, можно констатировать, что, несмотря на то, что в 2020 году было проведено на 27% меньше камеральных налоговых проверок,  в отчетный период в бюджет было начислено на 21% больше налогов, начисленных в результате камеральных проверок.</w:t>
      </w:r>
    </w:p>
    <w:p w:rsidR="00903832" w:rsidRPr="00787000" w:rsidRDefault="00903832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правилам </w:t>
      </w:r>
      <w:r w:rsidRPr="007870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«О проведении камеральных налоговых проверок деклараций, отчетов и справок»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камеральные налоговые проверки по налоговым декларациям и отчетам о взносах по обязательному государственному социальному страхованию и страхованию по безработице проводятся по двум направлениям в соответствии с установленными процедурами: </w:t>
      </w:r>
    </w:p>
    <w:p w:rsidR="00903832" w:rsidRPr="00787000" w:rsidRDefault="00903832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787000">
        <w:rPr>
          <w:rFonts w:ascii="Times New Roman" w:hAnsi="Times New Roman" w:cs="Times New Roman"/>
          <w:b/>
          <w:i/>
          <w:sz w:val="28"/>
          <w:szCs w:val="28"/>
          <w:lang w:val="ru-RU"/>
        </w:rPr>
        <w:t>Электронные камеральные проверки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– проверки, проводимые в электронном формате с помощью </w:t>
      </w:r>
      <w:proofErr w:type="spell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програмы</w:t>
      </w:r>
      <w:proofErr w:type="spell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bCs/>
          <w:sz w:val="28"/>
          <w:szCs w:val="28"/>
        </w:rPr>
        <w:t>AVIS</w:t>
      </w: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(автоматизированная налоговая информационная система) на основании соответствующих критериев риска, </w:t>
      </w: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определенных Государственной налоговой службой. В этом случае, программа может автоматически определять расхождения между декларациями, предоставленными налогоплательщиками и имеющимися интегрированными базовыми данными  и отправлять налогоплательщикам письма о несоответствии. Во время проверок несоответствий, декларации, отчеты и справки автоматически проверяются системой в электронном виде в централизованном порядке, выявляются расхождения по каждой налоговой декларации, отчету или справке                и сверяются с заявленной декларацией, отчетом или справкой и данные по этим пунктам отражаются в соответствующем меню программы </w:t>
      </w:r>
      <w:r w:rsidRPr="00787000">
        <w:rPr>
          <w:rFonts w:ascii="Times New Roman" w:hAnsi="Times New Roman" w:cs="Times New Roman"/>
          <w:bCs/>
          <w:sz w:val="28"/>
          <w:szCs w:val="28"/>
        </w:rPr>
        <w:t>AVIS</w:t>
      </w: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Нужно также отметить, что 70% общих начислений по камеральным проверкам были произведены в электронном формате, посредством системы </w:t>
      </w:r>
      <w:r w:rsidRPr="00787000">
        <w:rPr>
          <w:rFonts w:ascii="Times New Roman" w:hAnsi="Times New Roman" w:cs="Times New Roman"/>
          <w:bCs/>
          <w:sz w:val="28"/>
          <w:szCs w:val="28"/>
        </w:rPr>
        <w:t>AVIS</w:t>
      </w: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03832" w:rsidRPr="00787000" w:rsidRDefault="00903832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r w:rsidRPr="00787000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Неэлектронные камеральные проверки</w:t>
      </w: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здесь проверки проводятся налоговыми инспекторами на индивидуальной основе путем анализа данных на основе полученной информации с учетом особенных и различных критериев риска. Неэлектронные камеральные проверки проводятся на основе индивидуального исследования и анализа экономических показателей налогоплательщиков с учетом различных критериев риска на основании представленных документов.   </w:t>
      </w:r>
    </w:p>
    <w:p w:rsidR="00903832" w:rsidRPr="00787000" w:rsidRDefault="00903832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Следует также отметить, что результаты анализа неэлектронных камеральных проверок затем вносятся в программу форме новых рисков в электронном формате. В настоящее время осуществляется электронная камеральная проверка деклараций по большинству выявленных критериев риска.  </w:t>
      </w:r>
    </w:p>
    <w:p w:rsidR="00903832" w:rsidRPr="00787000" w:rsidRDefault="00903832" w:rsidP="00787000">
      <w:pPr>
        <w:pStyle w:val="a6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 w:rsidRPr="00787000">
        <w:rPr>
          <w:rFonts w:ascii="Times New Roman" w:hAnsi="Times New Roman" w:cs="Times New Roman"/>
          <w:sz w:val="28"/>
          <w:szCs w:val="28"/>
        </w:rPr>
        <w:t>Отметим, что на данный момент 96% налоговых деклараций, предоставляемых налогоплательщиками, подаются в электронном виде.</w:t>
      </w:r>
    </w:p>
    <w:p w:rsidR="001F436E" w:rsidRPr="00787000" w:rsidRDefault="001F436E" w:rsidP="00787000">
      <w:pPr>
        <w:spacing w:before="120" w:after="120" w:line="240" w:lineRule="auto"/>
        <w:ind w:firstLine="567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caps/>
          <w:sz w:val="28"/>
          <w:szCs w:val="28"/>
          <w:lang w:val="ru-RU"/>
        </w:rPr>
        <w:t>Республика Армения</w:t>
      </w:r>
    </w:p>
    <w:p w:rsidR="001F436E" w:rsidRPr="00787000" w:rsidRDefault="00285888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Для повышения эффективности налогового контроля в Республике Армения, в частности налоговых проверок,</w:t>
      </w:r>
      <w:r w:rsidR="001F436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уже несколько лет в качестве основного принципа К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омитета государственных доходов</w:t>
      </w:r>
      <w:r w:rsidR="001F436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>Республики Армения (далее КГД РА)</w:t>
      </w:r>
      <w:r w:rsidR="001F436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принято пред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отвращение</w:t>
      </w:r>
      <w:r w:rsidR="001F436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налоговых нарушений, </w:t>
      </w:r>
      <w:r w:rsidR="00DE26A0" w:rsidRPr="00787000">
        <w:rPr>
          <w:rFonts w:ascii="Times New Roman" w:hAnsi="Times New Roman" w:cs="Times New Roman"/>
          <w:sz w:val="28"/>
          <w:szCs w:val="28"/>
          <w:lang w:val="ru-RU"/>
        </w:rPr>
        <w:t>вместо</w:t>
      </w:r>
      <w:r w:rsidR="001F436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</w:t>
      </w:r>
      <w:r w:rsidR="00DE26A0" w:rsidRPr="0078700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F436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санкций. Главной целью этого процесса является укрепление партнерских отношений с налогоплательщиками и полный сбор бюджетных доходов. Указанный процесс на практике осуществляется посредством следующих механизмов.</w:t>
      </w:r>
    </w:p>
    <w:p w:rsidR="00232E6C" w:rsidRPr="00787000" w:rsidRDefault="00232E6C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Совершенствование налогового администрирования, в том числе процесса проверок, является одним из основных направлений развития КГД РА. Еще в апреле 2020 год</w:t>
      </w:r>
      <w:proofErr w:type="gramStart"/>
      <w:r w:rsidRPr="00787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был изучен процесс планирования комплексных налоговых проверок, основанных на критериях риска, и соответствующим приказом руководителя налогового органа была утверждена новая процедура, согласно которой приоритетность включения в годовую программу проверок была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предоставлена налогоплательщикам, декларировавшим наибольший оборот реализации и находящимся в зоне высокого риска.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С учетом новых критериев, характеризующих реальный риск налогоплательщиков, были пересмотрены критерии </w:t>
      </w:r>
      <w:r w:rsidR="0063050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рисками и критерии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риска системы электронного автоматического управления выборочностью налогоплательщиков, подлежащих проверке и составлен перечень комплексных налоговых проверок, осуществляемых в период с 1 июля 2020 года по 1 июля 2021 года, а также перечень комплексных налоговых проверок, осуществляемых в период с 1 июля 2021 года по 1 июля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2022 года.</w:t>
      </w:r>
    </w:p>
    <w:p w:rsidR="001F436E" w:rsidRPr="00787000" w:rsidRDefault="001F436E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составе КГД РА созданы специальные подразделения, которые анализируют и без посещения налогоплательщика изучают представленные ими отчеты, данные, содержащиеся в выписанных расчетных документах, и сведения, полученные от третьих лиц. Проверки выполняются как по общему, отраслевому признаку, так и индивиду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ально. Необходимо отметить, что представляемые налогоплательщиками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налоговы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расчет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ы, а также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документирование </w:t>
      </w:r>
      <w:r w:rsidR="0076635F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ими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сделок </w:t>
      </w:r>
      <w:r w:rsidR="00716000" w:rsidRPr="0078700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выписывание счетов и сделки с контрольно-кассовыми аппаратами</w:t>
      </w:r>
      <w:r w:rsidR="00716000" w:rsidRPr="0078700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тся электронным способом, 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доступным в режиме онлайн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налоговому органу, что, в свою очередь, дает возможность проводить 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не только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>личные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анализы и исследования, но и проводить мониторинг этих сделок. Посредством указанных инструментов исправляются те возможные правонарушения, которые в основном допускаются добросовестными налогоплательщиками, и посредством корректировки налоговых расчетов 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значительные налоговые доходы поступают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в бюджет</w:t>
      </w:r>
      <w:r w:rsidR="004233A6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государства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196E" w:rsidRPr="00787000" w:rsidRDefault="001F436E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Однако одной из целей указанного инструментария является также обнаружение недобросовестных налогоплательщиков, намеренно скрывающих нало</w:t>
      </w:r>
      <w:r w:rsidR="00626702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ги в различных формах и схемах и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классификация и оценка рисков</w:t>
      </w:r>
      <w:r w:rsidR="00626702" w:rsidRPr="00787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то есть оценка размера ущерба, причиняемого бюджету вследствие возможных нарушений, и определение действий и приоритетов, осуществляемых с целью их нейтрализации.</w:t>
      </w:r>
    </w:p>
    <w:p w:rsidR="001E3E23" w:rsidRPr="00787000" w:rsidRDefault="001F436E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этих процессов предпочтение отдается текущему контролю, направленному на немедленную нейтрализацию выявленных рисков. </w:t>
      </w:r>
    </w:p>
    <w:p w:rsidR="001F436E" w:rsidRPr="00787000" w:rsidRDefault="001F436E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законодательными изменениями планируется создать новый вид 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тематического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налогового контроля, который будет </w:t>
      </w:r>
      <w:r w:rsidR="00626702" w:rsidRPr="00787000">
        <w:rPr>
          <w:rFonts w:ascii="Times New Roman" w:hAnsi="Times New Roman" w:cs="Times New Roman"/>
          <w:sz w:val="28"/>
          <w:szCs w:val="28"/>
          <w:lang w:val="ru-RU"/>
        </w:rPr>
        <w:t>пров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одиться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рисков, выявленных 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702" w:rsidRPr="00787000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анализов и исследований</w:t>
      </w:r>
      <w:r w:rsidR="00172810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только по линии налога или плат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ежа</w:t>
      </w:r>
      <w:r w:rsidR="00172810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содерж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ащего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702" w:rsidRPr="00787000"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риск.</w:t>
      </w:r>
      <w:r w:rsidR="001E3E23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Выбор налогоплательщиков, подлежащих тематическим налоговым проверкам, также производится на основе оценки имеющихся налоговых рисков, и, следовательно, проверки проводятся в случа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E3E23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, если налогоплательщик считается рискованным по результатам анализов. </w:t>
      </w:r>
      <w:proofErr w:type="gramStart"/>
      <w:r w:rsidR="001E3E23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указанном направлении также ведутся постоянные работы по последовательному улучшению процесса и укреплению уже </w:t>
      </w:r>
      <w:r w:rsidR="001E3E23"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существующих достижений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в рамках котор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налоговый орган 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получит 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>полномоч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обследование 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в отношении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налогоплательщиков, не представивших или не уточнивших налоговые расчеты по конкретным рискам, в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ыявленным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исключительно анализа (в том числе камерального 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>обследовани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>я), и в результате выдвинуть соответствующие налоговые обязательства.</w:t>
      </w:r>
      <w:proofErr w:type="gramEnd"/>
    </w:p>
    <w:p w:rsidR="00D27A5B" w:rsidRPr="00787000" w:rsidRDefault="001F436E" w:rsidP="00787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Одним из проявлений программы, направленной на повышение эффективности проверок, является</w:t>
      </w:r>
      <w:r w:rsidR="005C16A7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то, что количество комплексных налоговых проверок из года в год динамично сокращается</w:t>
      </w:r>
      <w:r w:rsidR="001E3E23" w:rsidRPr="00787000">
        <w:rPr>
          <w:rFonts w:ascii="Times New Roman" w:hAnsi="Times New Roman" w:cs="Times New Roman"/>
          <w:sz w:val="28"/>
          <w:szCs w:val="28"/>
          <w:lang w:val="ru-RU"/>
        </w:rPr>
        <w:t>, поскольку приоритет отдается применению аналитического инструментария и преимущественно целевому контролю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. Для этого периодически совершенствуются критерии риска, применяемые для выбора налогоплательщиков для включения в перечень ежегодной проверки, механизмы их оценки и расчета.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Учитывая то, что реалистичная оценка и своевременное и точное выявление реальных рисков является одним из залогов повышения эффективности налоговых проверок, в настоящее время различными приказами председателя КГД РА и под </w:t>
      </w:r>
      <w:r w:rsidR="00D27A5B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непосредственным контролем в упорядоченной форме проводятся различные работы по сбору, разработке и достоверной оценке рисков, выявленных в ходе всех функций КГД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РА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(в результате работ, осуществляемых различными подразделениями, в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ходе вышеуказанного мониторинга, анализа и исследований, тематических и комплексных налоговых проверок).</w:t>
      </w:r>
      <w:r w:rsidR="00D27A5B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>Кроме этого, с марта 2020 года в информационной системе налогового органа была задействована новая система автоматизации проверок, в результате которой была предоставлена возможн</w:t>
      </w:r>
      <w:r w:rsidR="00CA7AE3" w:rsidRPr="00787000">
        <w:rPr>
          <w:rFonts w:ascii="Times New Roman" w:hAnsi="Times New Roman" w:cs="Times New Roman"/>
          <w:sz w:val="28"/>
          <w:szCs w:val="28"/>
          <w:lang w:val="ru-RU"/>
        </w:rPr>
        <w:t>ость автоматически осуществлять выбор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AE3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инспекторов для </w:t>
      </w:r>
      <w:r w:rsidR="00336919" w:rsidRPr="00787000">
        <w:rPr>
          <w:rFonts w:ascii="Times New Roman" w:hAnsi="Times New Roman" w:cs="Times New Roman"/>
          <w:sz w:val="28"/>
          <w:szCs w:val="28"/>
          <w:lang w:val="ru-RU"/>
        </w:rPr>
        <w:t>включения в комплексные налоговые проверки.</w:t>
      </w:r>
    </w:p>
    <w:p w:rsidR="001F436E" w:rsidRPr="00787000" w:rsidRDefault="001F436E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процессе организации и проведения комплексных налоговых проверок были внедрены функции по подготовке и рассмотрению результатов. На подготовительном этапе, до начала проверки проверяющим инспекторам предоставляется вся информация о выявленных, обнаруженных и оцененных рисках подлежащего проверке налогоплательщика, имеющаяся в налоговом органе. А на этапе рассмотрения результатов анализируются итоги проведенной проверки, в том числе обстоятельства подтверждения или опровержения первичных рисков.</w:t>
      </w:r>
    </w:p>
    <w:p w:rsidR="001F436E" w:rsidRPr="00787000" w:rsidRDefault="001F436E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Согласно вступившему в силу с 1 января 2018 года Налоговому кодексу 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>Республики Армения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, вступило в силу и по сей день действует законодательное положение, согласно которому налогоплательщики в ходе проведения комплексных налоговых проверок могут представить уточненные расчеты. В результате налогоплательщики получают возможность восстановить </w:t>
      </w:r>
      <w:proofErr w:type="spell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заниженно</w:t>
      </w:r>
      <w:proofErr w:type="spell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декларированные налоги и платежи, избегая штрафов, предусмотренных 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указанным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Кодексом (пени за просроченные дни начисляются, как обычно, при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уточненных расчетах). Несмотря на различные мнения по этому вопросу, практическое применение данного законодательного регулирования в последние годы показало свою эффективность, в том числе в виде дополнительно задекларированных налоговых доходов в значительных размерах.</w:t>
      </w:r>
    </w:p>
    <w:p w:rsidR="001F436E" w:rsidRPr="00787000" w:rsidRDefault="001F436E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В то же время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постоянно реализуются инициативы по внесению законодательных изменений, которые направлены на расширение источников информации (например, доступ к банковской информации в ходе комплексных налоговых проверок посредством внесения изменений 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Закон 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>Республики Армения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>О банковской тайне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, или в ходе проверки возможность обмена документами или информацией с налогоплательщиками только электронным способом, с помощью электронных платформ и т. 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>д.)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F436E" w:rsidRPr="00787000" w:rsidRDefault="001F436E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Кроме вышеуказанного, с целью повышения эффективности налоговых проверок изучается передовой международный опыт, возможности приведения 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соответствие с 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действующими положениями в </w:t>
      </w:r>
      <w:r w:rsidR="00F07E5E" w:rsidRPr="00787000">
        <w:rPr>
          <w:rFonts w:ascii="Times New Roman" w:hAnsi="Times New Roman" w:cs="Times New Roman"/>
          <w:sz w:val="28"/>
          <w:szCs w:val="28"/>
          <w:lang w:val="ru-RU"/>
        </w:rPr>
        <w:t>Республике Армения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, проводятся разно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>сторонние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работы с международными экспертами, разрабатываются специализированные руководства по проверкам по различным видам налогов (уже есть разработанные руководства по линии НДС, налога на прибыль и налога на прибыль (нерезидента), удерживаемого налоговыми агентами), периодически проводятся курсы переподготовки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проверяющего персонала, расширяются рамки сотрудничества с подразделениями КГД РА, осуществляющими расследование, оперативно - розыскные и следственные функции, ведутся постоянные работы по приведению в соответствие вопросов, возникающих в связи с разработкой и проверкой имеющейся в </w:t>
      </w:r>
      <w:r w:rsidR="00037EDD" w:rsidRPr="00787000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базе налогового органа информации, и более эффективному использованию ее в процессе проверки.</w:t>
      </w:r>
    </w:p>
    <w:p w:rsidR="00C5674C" w:rsidRPr="00787000" w:rsidRDefault="00C5674C" w:rsidP="00787000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sz w:val="28"/>
          <w:szCs w:val="28"/>
          <w:lang w:val="ru-RU"/>
        </w:rPr>
        <w:t>РЕСПУБЛИКА БЕЛАРУСЬ</w:t>
      </w:r>
    </w:p>
    <w:p w:rsidR="00C5674C" w:rsidRPr="00787000" w:rsidRDefault="00C5674C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Контрольная деятельность в Республике Беларусь переведена в плоскость предупредительных мероприятий, занимающих приоритетное место в системе налогового контроля. Значительно снижена проверочная нагрузка, в том числе за счет использования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риск-ориентированного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подхода при выборе объекта проверки, а вмешательство в деятельность хозяйствующих субъектов, исходя из закрепленного принципа добросовестности плательщика по исполнению налогового обязательства, сведено к минимуму.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>Справочно</w:t>
      </w:r>
      <w:r w:rsid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>:</w:t>
      </w: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Количество всех видов выездных проверок сократилось практически в 8 раз: с 50,7 тыс</w:t>
      </w:r>
      <w:r w:rsid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 2016 году до 6,3 тыс</w:t>
      </w:r>
      <w:r w:rsid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 2020 году.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Основным инструментом осуществления контрольной деятельности стал камеральный контроль</w:t>
      </w:r>
      <w:r w:rsidRPr="00787000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позволяющий на основании анализа информации из баз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данных дистанционно выявлять признаки нарушений у плательщиков, уведомлять их об этом, предоставляя возможность добровольно уточнить свои налоговые обязательства и самостоятельно доплатить налоги в бюджет без привлечения к административной ответственности. К примеру, за 2019</w:t>
      </w:r>
      <w:r w:rsidR="00787000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2020 гг. по результатам проведенного налоговыми органами камерального контроля направлено более 62 тысяч сообщений и уведомлений о необходимости внесения соответствующих исправлений в налоговые декларации (расчеты), либо представления в установленный законодательством срок в налоговый орган пояснений о причинах отклонений.</w:t>
      </w: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Результативность направленных уведомлений составила в 2020 году 94,5 процента.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Механизм выборочных, внеплановых и выездных проверок используется в случаях, когда профилактические и разъяснительные мероприятия не позволяют пресечь выявленные налоговой службой правонарушения.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>Справочно</w:t>
      </w:r>
      <w:r w:rsidR="00787000">
        <w:rPr>
          <w:rFonts w:ascii="Times New Roman" w:hAnsi="Times New Roman" w:cs="Times New Roman"/>
          <w:i/>
          <w:sz w:val="28"/>
          <w:szCs w:val="28"/>
          <w:lang w:val="ru-RU"/>
        </w:rPr>
        <w:t>: </w:t>
      </w: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>Национальным законодательством установлен ряд особенностей в отношении контрольной деятельности налоговых органов в Республике Беларусь.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>В частности:</w:t>
      </w:r>
    </w:p>
    <w:p w:rsidR="00C5674C" w:rsidRPr="00787000" w:rsidRDefault="00C5674C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>запрещено проведение проверок вновь созданных плательщиков в течение двух лет со дня их регистрации (создания) (кроме реорганизации);</w:t>
      </w:r>
    </w:p>
    <w:p w:rsidR="00C5674C" w:rsidRPr="00787000" w:rsidRDefault="00C5674C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>проверяемый период правильности исчисления, полноты и своевременности уплаты налогов ограничен 5 календарными годами, предшествующих году назначения проверки, и истекшим периодом текущего года (за исключением случаев, когда проверяемый период может быть увеличен).</w:t>
      </w:r>
    </w:p>
    <w:p w:rsidR="00C5674C" w:rsidRPr="00787000" w:rsidRDefault="00C5674C" w:rsidP="00787000">
      <w:pPr>
        <w:tabs>
          <w:tab w:val="left" w:pos="6804"/>
          <w:tab w:val="left" w:pos="9355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Основными мерами повышения эффективности контрольных мероприятий является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развитие автоматизированных информационных систем, позволяющих в автоматическом режиме анализировать сведений о плательщике, а также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расширение внешних источников получения информации о хозяйственных операциях субъектов хозяйствования.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С 2019 года введено поэтапное проведение камеральной проверки (предварительный и последующий этапы). На предварительном этапе ее проведения осуществляется автоматическая предварительная проверка налоговых деклараций с использованием программных и технических средств и направлением плательщику информационного сообщения в случае установления определенных несоответствий.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На последующем этапе проведения камеральной проверки   осуществляется сопоставление сведений из налоговых деклараций с информацией, имеющейся в налоговом органе. При установлении неполноты сведений, ошибок по результатам последующего этапа камеральной проверки плательщику направляется уведомление с предложением представить дополнительные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документы, информацию и (или) пояснения, либо внести соответствующие исправления в налоговую декларацию и (или) документы (далее – уведомление).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последующего этапа камеральной проверки осуществляется с учетом </w:t>
      </w:r>
      <w:proofErr w:type="spellStart"/>
      <w:r w:rsidRPr="00787000">
        <w:rPr>
          <w:rFonts w:ascii="Times New Roman" w:hAnsi="Times New Roman" w:cs="Times New Roman"/>
          <w:sz w:val="28"/>
          <w:szCs w:val="28"/>
          <w:lang w:val="ru-RU"/>
        </w:rPr>
        <w:t>рискориентированного</w:t>
      </w:r>
      <w:proofErr w:type="spell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подхода в оценке деятельности плательщика на основании всей информации, имеющейся в распоряжении налоговых органов.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Уровень реагирования по уведомлениям последующего этапа камеральной проверки за 2020 год и 1 полугодие 2021 года составил 93,1 %.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Приоритет в работе в рамках камерального контроля направлен на выявление и пресечение схем, связанных с необоснованным возвратом НДС из бюджета, неправомерным применением налоговых льгот, уклонением от уплаты налогов путем дробления бизнеса, а также на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полнотой удержания и (или) перечисления налоговыми агентами подоходного налога с физических лиц.  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рамках противодействия функционированию схем уклонения субъектами хозяйствования от уплаты налогов и «необоснованного» возврата НДС из бюджета осуществляется взаимодействие налоговых органов с правоохранительными органами, оказывающими содействие налоговым органам в сборе доказательной базы, подтверждающей нарушения плательщиками законодательства.</w:t>
      </w:r>
    </w:p>
    <w:p w:rsidR="00C5674C" w:rsidRPr="00787000" w:rsidRDefault="00C5674C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Значительный эффект в выявлении схем уклонения от уплаты налогов и «необоснованного» возврата сумм НДС из бюджета оказывает система АИС «Учет счетов-фактур», получившая наибольшее развитие, как инструмент налогового контроля, функционал которой позволяет проводить сопоставление объемов реализованной и приобретенной продукции, осуществлять сверку экспортно-импортных операций, а также анализировать отдельные цепочки хозяйственных операций, в том числе в целях выявления </w:t>
      </w:r>
      <w:proofErr w:type="spell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высокорисковых</w:t>
      </w:r>
      <w:proofErr w:type="spell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сделок.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В целях повышения эффективности работы, как налоговых органов, так и плательщиков проводятся доработки и модернизация функционала данной системы. </w:t>
      </w:r>
    </w:p>
    <w:p w:rsidR="00C5674C" w:rsidRPr="00787000" w:rsidRDefault="00C5674C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На развитие данных механизмов, которые позволят налоговым органам дистанционно и оперативно выявлять факты налоговых нарушений, и делается основной акцент.</w:t>
      </w:r>
    </w:p>
    <w:p w:rsidR="00B97F9B" w:rsidRPr="00787000" w:rsidRDefault="00B97F9B" w:rsidP="00787000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sz w:val="28"/>
          <w:szCs w:val="28"/>
          <w:lang w:val="ru-RU"/>
        </w:rPr>
        <w:t>РЕСПУБЛИКА КАЗАХСТАН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Комитетом государственных доходов</w:t>
      </w:r>
      <w:r w:rsidR="00787000">
        <w:rPr>
          <w:i w:val="0"/>
          <w:sz w:val="28"/>
          <w:szCs w:val="28"/>
        </w:rPr>
        <w:t xml:space="preserve"> Министерства финансов Республики Казахстан (далее – Комитет государственных доходов)</w:t>
      </w:r>
      <w:r w:rsidRPr="00787000">
        <w:rPr>
          <w:i w:val="0"/>
          <w:sz w:val="28"/>
          <w:szCs w:val="28"/>
        </w:rPr>
        <w:t xml:space="preserve"> на постоянной основе пересматриваются меры налогового администрирования, в том числе направленные на повышение эффективности и снижение количества налоговых проверок.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Хотелось бы остановиться на отдельных направлениях.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lastRenderedPageBreak/>
        <w:t xml:space="preserve">Комитет государственных доходов очень широко использует в своей работе новейшие цифровые технологии и без преувеличения </w:t>
      </w:r>
      <w:r w:rsidR="00787000">
        <w:rPr>
          <w:i w:val="0"/>
          <w:sz w:val="28"/>
          <w:szCs w:val="28"/>
        </w:rPr>
        <w:t>Комитет</w:t>
      </w:r>
      <w:r w:rsidRPr="00787000">
        <w:rPr>
          <w:i w:val="0"/>
          <w:sz w:val="28"/>
          <w:szCs w:val="28"/>
        </w:rPr>
        <w:t xml:space="preserve"> можно назвать самым прогрессивным государственным органом </w:t>
      </w:r>
      <w:r w:rsidR="00787000">
        <w:rPr>
          <w:i w:val="0"/>
          <w:sz w:val="28"/>
          <w:szCs w:val="28"/>
        </w:rPr>
        <w:t xml:space="preserve">Республики </w:t>
      </w:r>
      <w:r w:rsidRPr="00787000">
        <w:rPr>
          <w:i w:val="0"/>
          <w:sz w:val="28"/>
          <w:szCs w:val="28"/>
        </w:rPr>
        <w:t xml:space="preserve">Казахстан в плане автоматизации предоставления государственных услуг и бизнес-процессов.  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Цифровые технологии и искусственный интеллект применяются и при налоговом администрировании.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Так, одним из видов налоговых проверок являются налоговые проверки, проводимые по особому порядку на основе оценки степени риска.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Отбор таких проверок проводится на основании данных анализа системы управления рисками, результаты которой основаны на данных налоговой отчетности, сведений, полученных от уполномоченных государственных органов, а также других документов и сведений о деятельности налогоплательщика.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Такой отбор осуществляется </w:t>
      </w:r>
      <w:proofErr w:type="gramStart"/>
      <w:r w:rsidRPr="00787000">
        <w:rPr>
          <w:i w:val="0"/>
          <w:sz w:val="28"/>
          <w:szCs w:val="28"/>
        </w:rPr>
        <w:t>согласно</w:t>
      </w:r>
      <w:proofErr w:type="gramEnd"/>
      <w:r w:rsidRPr="00787000">
        <w:rPr>
          <w:i w:val="0"/>
          <w:sz w:val="28"/>
          <w:szCs w:val="28"/>
        </w:rPr>
        <w:t xml:space="preserve"> утвержденных критериев и учитывает поведение налогоплательщика на основании исторических данных. </w:t>
      </w:r>
      <w:proofErr w:type="gramStart"/>
      <w:r w:rsidRPr="00787000">
        <w:rPr>
          <w:i w:val="0"/>
          <w:sz w:val="28"/>
          <w:szCs w:val="28"/>
        </w:rPr>
        <w:t>Согласно</w:t>
      </w:r>
      <w:proofErr w:type="gramEnd"/>
      <w:r w:rsidRPr="00787000">
        <w:rPr>
          <w:i w:val="0"/>
          <w:sz w:val="28"/>
          <w:szCs w:val="28"/>
        </w:rPr>
        <w:t xml:space="preserve"> таких данных проводится анализ предприятий с делением на хорошую и плохую группу.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При этом портрет поведения предприятия из плохой группы системой автоматически накладывается на все остальные предприятия с целью отбора на налоговую проверку тех налогоплательщиков, чья модель налогового поведения соответствует «плохим» налогоплательщикам.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При этом модель системы управления рисками каждые полгода переобучается на новых данных о проведенных проверках.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Данная мера позволила проводить отбор налогоплательщиков на центральном уровне полностью в автоматизированном режиме. 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Также одним из новшеств в порядке проведения проверок можно отметить включение нового вопроса тематической налоговой проверки по вопросу определения налогового обязательства по взаиморасчетам с НП, в отношении которого проводится досудебное расследование по факту выписки фиктивных счетов-фактур, или мы называем их «</w:t>
      </w:r>
      <w:proofErr w:type="gramStart"/>
      <w:r w:rsidRPr="00787000">
        <w:rPr>
          <w:i w:val="0"/>
          <w:sz w:val="28"/>
          <w:szCs w:val="28"/>
        </w:rPr>
        <w:t>экспресс-проверки</w:t>
      </w:r>
      <w:proofErr w:type="gramEnd"/>
      <w:r w:rsidRPr="00787000">
        <w:rPr>
          <w:i w:val="0"/>
          <w:sz w:val="28"/>
          <w:szCs w:val="28"/>
        </w:rPr>
        <w:t>». Т.е. проверка проводится точечно только по одному вопросу, что позволяет сократить проведение проверки с учетом всех организационных действий до 15 дней.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Наряду с сокращением срока проверки, данные проверки полностью исключают коррупционные моменты, поскольку на момент выхода на проверку в распоряжении уже имеются  все данные о нарушении.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В отношении планируемых законодательных инициатив.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В настоящее время в рамках совершенствования налогового администрирования разработаны поправки в Налоговый кодекс</w:t>
      </w:r>
      <w:r w:rsidR="00787000">
        <w:rPr>
          <w:i w:val="0"/>
          <w:sz w:val="28"/>
          <w:szCs w:val="28"/>
        </w:rPr>
        <w:t xml:space="preserve"> Республики Казахстан</w:t>
      </w:r>
      <w:r w:rsidRPr="00787000">
        <w:rPr>
          <w:i w:val="0"/>
          <w:sz w:val="28"/>
          <w:szCs w:val="28"/>
        </w:rPr>
        <w:t>, включающие: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продление срока исковой давности до завершения налоговой проверки; 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lastRenderedPageBreak/>
        <w:t xml:space="preserve">расширение круга лиц, имеющих право на применение упрощенного порядка ликвидации; 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проведение хронометражных обследований с применением видеонаблюдения </w:t>
      </w:r>
      <w:r w:rsidR="00787000">
        <w:rPr>
          <w:sz w:val="28"/>
          <w:szCs w:val="28"/>
        </w:rPr>
        <w:t>–</w:t>
      </w:r>
      <w:r w:rsidRPr="00787000">
        <w:rPr>
          <w:i w:val="0"/>
          <w:sz w:val="28"/>
          <w:szCs w:val="28"/>
        </w:rPr>
        <w:t xml:space="preserve"> «онлайн-хронометраж».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>Также хотелось отметить еще одну инициативу Комитета</w:t>
      </w:r>
      <w:r w:rsidR="00461AEB">
        <w:rPr>
          <w:i w:val="0"/>
          <w:sz w:val="28"/>
          <w:szCs w:val="28"/>
        </w:rPr>
        <w:t xml:space="preserve"> государственных доходов</w:t>
      </w:r>
      <w:r w:rsidRPr="00787000">
        <w:rPr>
          <w:i w:val="0"/>
          <w:sz w:val="28"/>
          <w:szCs w:val="28"/>
        </w:rPr>
        <w:t xml:space="preserve"> по расширению круга лиц, имеющих право на проведение аудита по налогам.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В настоящее время разработан и находится на стадии согласования проект Правил реализации пилотного проекта по аудиту по налогам (налоговое консультирование) в рамках которого право проведения аудита по налогам субъектов малого бизнеса будет представляться налоговым консультантам. 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Отличительной особенностью является то, что при участии  в данном пилотном проекте налоговый консультанту будет представлена вся информация о налоговых рисках проверяемого субъекта, взамен Комитет </w:t>
      </w:r>
      <w:r w:rsidR="00461AEB">
        <w:rPr>
          <w:i w:val="0"/>
          <w:sz w:val="28"/>
          <w:szCs w:val="28"/>
        </w:rPr>
        <w:t xml:space="preserve">государственных доходов </w:t>
      </w:r>
      <w:r w:rsidRPr="00787000">
        <w:rPr>
          <w:i w:val="0"/>
          <w:sz w:val="28"/>
          <w:szCs w:val="28"/>
        </w:rPr>
        <w:t xml:space="preserve">получит полный отчет о проведенных аудиторских мероприятиях.   </w:t>
      </w:r>
    </w:p>
    <w:p w:rsidR="00B97F9B" w:rsidRPr="00787000" w:rsidRDefault="00B97F9B" w:rsidP="00787000">
      <w:pPr>
        <w:pStyle w:val="2"/>
        <w:ind w:firstLine="567"/>
        <w:rPr>
          <w:i w:val="0"/>
          <w:sz w:val="28"/>
          <w:szCs w:val="28"/>
        </w:rPr>
      </w:pPr>
      <w:r w:rsidRPr="00787000">
        <w:rPr>
          <w:i w:val="0"/>
          <w:sz w:val="28"/>
          <w:szCs w:val="28"/>
        </w:rPr>
        <w:t xml:space="preserve">Это позволит расширить охват проверками за счет использования налоговых консультантов. </w:t>
      </w:r>
    </w:p>
    <w:p w:rsidR="001377EF" w:rsidRPr="00787000" w:rsidRDefault="001377EF" w:rsidP="00461AEB">
      <w:pPr>
        <w:pStyle w:val="2"/>
        <w:spacing w:before="120" w:after="120"/>
        <w:ind w:firstLine="567"/>
        <w:rPr>
          <w:b/>
          <w:i w:val="0"/>
          <w:caps/>
          <w:sz w:val="28"/>
          <w:szCs w:val="28"/>
        </w:rPr>
      </w:pPr>
      <w:r w:rsidRPr="00787000">
        <w:rPr>
          <w:b/>
          <w:i w:val="0"/>
          <w:caps/>
          <w:sz w:val="28"/>
          <w:szCs w:val="28"/>
        </w:rPr>
        <w:t>Кыргызская Республика</w:t>
      </w:r>
    </w:p>
    <w:p w:rsidR="00336919" w:rsidRPr="00787000" w:rsidRDefault="001377EF" w:rsidP="0078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настоящее время деятельность 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Государственной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налоговой службы 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Министерстве экономики и финансов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Кыргызской Республики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(далее – Государственная налоговая служба)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, основана на новых принципах строительства взаимоотношений налоговой службы с предпринимателями: с одной стороны – доверие и стимулирование добросовестного предпринимательства и с другой стороны – жесткий заслон уклоняющ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ся от уплаты налогов </w:t>
      </w:r>
      <w:proofErr w:type="spell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лжепредпринимательству</w:t>
      </w:r>
      <w:proofErr w:type="spell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используя при этом систему управления рисками. </w:t>
      </w:r>
      <w:proofErr w:type="gramEnd"/>
    </w:p>
    <w:p w:rsidR="001377EF" w:rsidRPr="00787000" w:rsidRDefault="001377EF" w:rsidP="0078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В связи с введением в действие нового Налогового кодекса Кыргызской Республики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(далее – НК </w:t>
      </w:r>
      <w:proofErr w:type="gramStart"/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>КР</w:t>
      </w:r>
      <w:proofErr w:type="gramEnd"/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января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2009 года Государственной налоговой службой отбор субъектов предпринимательства для проведения выездной проверки осуществляется на основании результатов анализа и оценки факторов риска неуплаты налогов. Необходимо отметить, что в 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НК </w:t>
      </w:r>
      <w:proofErr w:type="gramStart"/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>КР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заложена основа для процедур проведения налоговых проверок, основанных на оценке рисков неуплаты налогов тех налогоплательщиков, у которых усматривается риск неуплаты или занижения налогов, что безусловно, не только исключает проведение необоснованных проверок, но и предполагает более взвешенный новый подход к налоговым проверкам налогоплательщиков.</w:t>
      </w:r>
    </w:p>
    <w:p w:rsidR="001377EF" w:rsidRPr="00787000" w:rsidRDefault="001377EF" w:rsidP="00461A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Следует также отметить, что предусмотренные нормы налогового законодательства Кыргызской Республики (ст.100-106 НК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КР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) по планированию и порядку проведения выездных проверок являются своего рода мораторием на проведение необоснованных проверок, а также существенно повышает налоговый </w:t>
      </w:r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lastRenderedPageBreak/>
        <w:t xml:space="preserve">контроль в отношении сомнительных налогоплательщиков, скрывающих свои доходы от налогообложения.  </w:t>
      </w:r>
    </w:p>
    <w:p w:rsidR="001377EF" w:rsidRPr="00787000" w:rsidRDefault="001377EF" w:rsidP="00461A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этом отмечаем, что до введения новой редакции 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НК </w:t>
      </w:r>
      <w:proofErr w:type="gramStart"/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>КР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то есть до 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января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2009 года, проведение налоговых проверок носил тотальный (сплошной) характер, где присутствовал фактор необоснованных проверок, поскольку отсутствовала законодательная норма регламентирующая порядок и основания для назначения и проведения налоговой проверки. </w:t>
      </w:r>
      <w:r w:rsidRPr="00787000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 xml:space="preserve">Данные </w:t>
      </w:r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проверки значительно влияли на высокий уровень количества необоснованных проверок и справедливые нарекания со стороны бизнеса. </w:t>
      </w:r>
    </w:p>
    <w:p w:rsidR="001377EF" w:rsidRPr="00787000" w:rsidRDefault="001377EF" w:rsidP="00461A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целях </w:t>
      </w: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улучшения налогового администрирования в части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анализа и оценки рисков неуплаты налогов с последую</w:t>
      </w:r>
      <w:r w:rsidR="00461A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щим ранжированием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налогоплательщиков по степени риска, определения вероятности совершения налогового правонарушения и степени экстремальной угрозы данного нарушения для бюджета, Государственной налоговой службой разработана </w:t>
      </w: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и внедрена по всей </w:t>
      </w:r>
      <w:r w:rsidR="00461AEB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Кыргызской Р</w:t>
      </w: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еспублике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соответствующая программа, то есть автоматизированная риск-ориентированная система анализа и оценки рисков неуплаты налогов (состоящая из системы статистической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оценки рисков, распределения  ресурсов,  оценки результатов  выездных проверок и т. д.)   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Данная система управления рисками позволяет в рамках общегосударственной системы статистической оценки рисков, определить налогоплательщиков, которые в зависимости от степени риска, будут подлежать налоговой проверке (плановой) в первую очередь.    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частности, отбор налогоплательщиков для проведения налоговой проверки производится автоматизировано на основании наиболее существенных факторов риска неуплаты налогов, которые предполагают наличие возможной неуплаты и/или сокрытия налогов.  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этом одним из важных моментов является тот факт, что сотрудники налоговых органов не принимают решение о том, кто и когда из хозяйствующих субъектов должен проверяться. Данный процесс определяется в соответствии с централизованной процедурой анализа и оценки риска. 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В этой связи Государственной налоговой службой была разработана и внедрена автоматизированная система анализа и оценки рисков неуплаты налогов (состоящая из системы статистической оценки рисков, распределения ресурсов, оценки результатов выездных проверок и т. д.) в частности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создана программа автоматизированной системы анализа и оценки критериев риска неуплаты налогов (модуль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–А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удит) – «Система планирования, учета и мониторинга результатов выездных проверок», которая позволяет на принципах автоматизации проводить анализ и оценку критериев риска неуплаты налогов и составлять пла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н-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график выездной проверки только по тем налогоплательщикам, у которых присутствует наибольший риск неуплаты (уклонения) налогов. При этом отбор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налогоплательщиков, подлежащих выездной плановой налоговой проверке осуществляется в рамках общегосударственной системы статистической оценки рисков.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Следует отметить, что при содействии МФК (Международная Финансовая Корпорация), 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>Государственной налоговой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службой были получены и изучены методические материалы международной практики (включая презентационные материалы на тему «Международная практика по использованию системы управления рисками» налоговых органов таких зарубежных стран как Болгария, </w:t>
      </w:r>
      <w:r w:rsidR="00B12384"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Голландия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B12384"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Казахстан,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Турция, Швеция, Украина) внедрения системы проверок, основанной на анализе факторов риска, с описанием основных составляющих этой системы (система статистической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оценки рисков, распределение ресурсов, оценка результатов выездных проверок, идентификация рисков, взвешивание рисков, анализ данных и др.), которые стали составной частью работы по анализу факторов риска и разработки соответствующей автоматизированной системы.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рамках реализации проекта АБР по модернизации налоговой службы была завершена работа в части расширения функциональных возможностей автоматизированной системы налоговых проверок и распространения ее практически на весь процесс налогового контроля, то есть на выездные и камеральные проверки с функциональными возможностями увеличения критериев оценки рисков. В этой связи был разработан модуль (программный продукт) по проведению камеральных проверок на основе автоматизированной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риск-ориентированной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системы, для которого были разработаны соответствующие критерии фактора неуплаты налогов (в частности не совпадение отчетных данных по НДС) для камеральных проверок.  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Важно отметить, что действующий модуль «Аудит» АИС ИСНАК не только предусматривает автоматизированный анализ критериев риска неуплаты налогов с последующим формированием план-графика проведения выездных проверок, но и автоматизацию всех процессов, связанных с проведением налоговой проверки, то есть все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процессы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начиная от назначения налоговой проверки до его завершения и вынесения решения по результатам налоговой проверки с одновременным отражением </w:t>
      </w:r>
      <w:proofErr w:type="spellStart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доначисленных</w:t>
      </w:r>
      <w:proofErr w:type="spellEnd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сумм налогов в карточке лицевого счета налогоплательщика.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Используемая система анализа рисков по модулю Аудит (налоговые проверки) предусматривает достижение следующих целей: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Эффективное использование ресурсов ГНС.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Налоговый контроль   фокусируется на недобросовестных налогоплательщиках, что приведет к большим налоговым доходам. 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Обеспечение объективности.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Субъективный фактор в процессе отбора исключается, поскольку для всех налогоплательщиков определяется степень риска по одним и тем же параметрам. 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Снижение бремени налогового контроля в отношении добросовестных налогоплательщиков.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Добросовестные налогоплательщики проверяются реже и таким образом созданы стимулы для добросовестной уплаты налогов. </w:t>
      </w:r>
    </w:p>
    <w:p w:rsidR="001377EF" w:rsidRPr="00787000" w:rsidRDefault="001377EF" w:rsidP="0078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Оперативное реагирование на возникающие схемы нарушения налогового законодательства.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Фокусирование на недобросовестных налогоплательщиках позволяет на системной основе более оперативно выявлять новые схемы уклонения от уплаты налогов. 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Риск-ориентированная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система, используемая налоговыми органами Кыргызской Республики позволяет сосредоточить усилия службы на субъектах, в деятельности которых присутствует наибольший риск сокрытия, т.е. осуществлять адресные посещения плательщиков. Что в свою очередь ограничит добросовестного плательщика от излишних необоснованных проверок. При этом переход на риск-</w:t>
      </w:r>
      <w:proofErr w:type="spellStart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оренитированную</w:t>
      </w:r>
      <w:proofErr w:type="spellEnd"/>
      <w:r w:rsidRPr="0078700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систему исключает проведение сплошных (тотальных) налоговых проверок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Данный системный подход к процедуре отбора налогоплательщиков посредством систематического автоматизированного анализа соответствующих критериев риска неуплаты налогов, способствует к сокращению количества недобросовестных налогоплательщиков и увеличению доходной части бюджета.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Проведение налоговых проверок на основе оценки рисков неуплаты налогов способствует: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Cs/>
          <w:i/>
          <w:sz w:val="28"/>
          <w:szCs w:val="28"/>
          <w:lang w:val="ru-RU"/>
        </w:rPr>
        <w:t>пополнению государственного бюджета и защиты экономической безопасности страны;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выявлению сомнительных налогоплательщиков, у которых присутствует риски неуплаты налогов, осуществляющие свою деятельность в теневом секторе;</w:t>
      </w:r>
    </w:p>
    <w:p w:rsidR="001377EF" w:rsidRPr="00787000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выявлению и препятствию   условий для сокрытия налогов, в виде создания </w:t>
      </w:r>
      <w:proofErr w:type="spellStart"/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лжефирм</w:t>
      </w:r>
      <w:proofErr w:type="spellEnd"/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(в том числе фир</w:t>
      </w:r>
      <w:r w:rsidR="00B1238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</w:t>
      </w:r>
      <w:r w:rsidRPr="00787000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«однодневки»), мнимых поставок товаров, работ и услуг, получения незаконных зачетных сумм (возмещений) по налогам, занижение фактической цены реализации товаров, работ или услуг.</w:t>
      </w:r>
    </w:p>
    <w:p w:rsidR="001377EF" w:rsidRDefault="001377EF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настоящее время создана межведомственная рабочая группа по разработке новой редакции 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>НК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КР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, где предусматривается введение новых норм по процедуре проведения выездных проверок, включая четкие требования к основаниям для их назначения. Также существенно вносятся изменения в  нормы пров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дения камеральных проверок. Данные новшества позволят более эффективно проводить налоговый контроль (в виде выездных и камеральных проверок), направленный на выявление налоговых нарушений, включая субъектов, осуществляющих в теневом секторе экономики. </w:t>
      </w:r>
    </w:p>
    <w:p w:rsidR="00B12384" w:rsidRDefault="00B12384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12384" w:rsidRPr="00787000" w:rsidRDefault="00B12384" w:rsidP="00B123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349FC" w:rsidRPr="00787000" w:rsidRDefault="008349FC" w:rsidP="00E965EF">
      <w:pPr>
        <w:tabs>
          <w:tab w:val="left" w:pos="851"/>
        </w:tabs>
        <w:spacing w:before="120" w:after="120" w:line="240" w:lineRule="auto"/>
        <w:ind w:firstLine="720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lastRenderedPageBreak/>
        <w:t>Республика Молдова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Хорошо организованная налоговая система – обязательное условие существования современного государства. Создание эффективной системы контроля налоговых доходов в системе государственного бюджета является одной из основных задач налоговой политики.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Согласно правовой базе, налоговый контроль представляет собой совокупность действий, предпринимаемых налоговыми органами для проверки того, как налогоплательщики выполняют обязательства, предусмотренные действующим законодательством. Налоговый контроль отслеживает уровень соблюдения налогоплательщиком положений законодательства, а также оценивает его фискальное поведение.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Государственная налоговая служба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Республики Молдова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123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(далее Государственная налоговая служба) 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применяет меры по постоянному повышению эффективности контроля путем проведения следующих мероприятий, направленных на повышение уровня эффективности:</w:t>
      </w:r>
    </w:p>
    <w:p w:rsidR="008349FC" w:rsidRPr="00787000" w:rsidRDefault="008349FC" w:rsidP="00E965EF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  <w:t>Разработка/обновление методологического обеспечения для оптимизации и повышения</w:t>
      </w: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o-RO" w:bidi="ar-SA"/>
        </w:rPr>
        <w:t xml:space="preserve"> </w:t>
      </w: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  <w:t>эффективности процедур налогового контроля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Для осуществления функции налогового контроля применяются положения действующих законодательных актов – Налогового кодекса</w:t>
      </w:r>
      <w:r w:rsidR="00B1238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</w:t>
      </w:r>
      <w:proofErr w:type="gramStart"/>
      <w:r w:rsidR="00B12384">
        <w:rPr>
          <w:rFonts w:ascii="Times New Roman" w:hAnsi="Times New Roman" w:cs="Times New Roman"/>
          <w:sz w:val="28"/>
          <w:szCs w:val="28"/>
          <w:lang w:val="ru-RU"/>
        </w:rPr>
        <w:t>Молдова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а также Закона </w:t>
      </w:r>
      <w:r w:rsidR="00B12384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Молдова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о государственном контроле предпринимательской деятельности.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Соответственно, Государственная налоговая служба Республики Молдова разработала и применяет инструмент обеспечения качества контроля – руководство по налоговому контролю, которое представляет собой теоретическое и практическое пособие по осуществлению налогового контроля. Данное руководств</w:t>
      </w:r>
      <w:r w:rsidR="00B1238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подробно описывает концепции, которые следует однозначно применять при осуществлении налогового контроля, а также содержит аспекты процедур налогового контроля, специфичных для разных видов экономической деятельности.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Таким образом</w:t>
      </w:r>
      <w:r w:rsidR="00B1238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в целях оптимизации и повышения эффективности процедур налогового контроля согласно Программе стратегического развития на 2021</w:t>
      </w:r>
      <w:r w:rsidR="00B1238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2023 гг., действия Государственной налоговой службы направлены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349FC" w:rsidRPr="00B12384" w:rsidRDefault="00B12384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38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>остоянное обновление руководства по налоговому контролю;</w:t>
      </w:r>
    </w:p>
    <w:p w:rsidR="008349FC" w:rsidRPr="00B12384" w:rsidRDefault="00B12384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1238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 xml:space="preserve">родвижение поправок в Налоговый кодекс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Молдова </w:t>
      </w:r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 xml:space="preserve">(единый налоговый режим платежей, производимых работодателем в пользу сотрудников; прямое регулирование налогооблагаемого характера доходов нерезидентов; исключение из системы дорожных сборов сбора за пользование автомобильными дорогами автомобилями, зарегистрированными в Республике Молдова, с одновременным повышением ставки акциза на нефтепродукты; определение </w:t>
      </w:r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lastRenderedPageBreak/>
        <w:t>субъектов налогообложения налогом на недвижимость по состоянию на 1 января каждого отчетного периода);</w:t>
      </w:r>
      <w:proofErr w:type="gramEnd"/>
    </w:p>
    <w:p w:rsidR="008349FC" w:rsidRPr="00B12384" w:rsidRDefault="00B12384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 xml:space="preserve">редставление предложений </w:t>
      </w:r>
      <w:proofErr w:type="gramStart"/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>по корректировке нормативной базы в соответствии с передовой международной практикой с целью расширения сферы применения НДС при трансграничной продаже</w:t>
      </w:r>
      <w:proofErr w:type="gramEnd"/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 xml:space="preserve"> товаров, осуществляемой на электронных площадках в формате B2C;</w:t>
      </w:r>
    </w:p>
    <w:p w:rsidR="008349FC" w:rsidRPr="00B12384" w:rsidRDefault="00B12384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349FC" w:rsidRPr="00B12384">
        <w:rPr>
          <w:rFonts w:ascii="Times New Roman" w:hAnsi="Times New Roman" w:cs="Times New Roman"/>
          <w:sz w:val="28"/>
          <w:szCs w:val="28"/>
          <w:lang w:val="ru-RU"/>
        </w:rPr>
        <w:t>азработка уникальной методики налогового администрирования, включая налоговый учет, в отношении деятельности физических лиц в любой организационно-правовой форме.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</w:pPr>
      <w:r w:rsidRPr="00787000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2. </w:t>
      </w: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  <w:t>Постоянное развитие системы оценки рисков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Для выполнения основной задачи, заключающейся в осуществлении </w:t>
      </w:r>
      <w:proofErr w:type="gramStart"/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контроля за</w:t>
      </w:r>
      <w:proofErr w:type="gramEnd"/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соблюдением налогового законодательства, правильности расчета, полной и своевременной уплаты в бюджет сумм налоговых обязательств с целью оптимизации контрольной деятельности, необходимо применять анализ соответствия критериям риска для точного выявления случаев налоговых нарушений.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Методологическая сущность анализа, основанного на оценке рисков, заключается в распределении по наиболее важным рискам, относящимся к налоговому контролю, и присвоению соответствующей оценки по заранее определенной шкале, которая связана с весомостью каждого критерия в зависимости от его значимости для общего уровня риска (цель и тип контроля). Применение оценок, относящихся к каждому риску, осуществляется для каждого налогоплательщика, после чего проводится их распределение в соответствии с полученными оценками согласно предполагаемым индивидуальным уровнем риска.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Государственная налоговая служба обладает системой рисков, утвержденной в соответствии с «Методическими нормами по определению и классификации рисков соблюдения налогового законодательства».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Методологические номы предназначены для использования должностными лицами налоговых органов в их деятельности по соблюдению требований налогоплательщиками налогового законодательства, планированию налогового контроля, а также в процессе организации налогового контроля в соответствии с информацией, полученной от третьих лиц (жалобы, заявления, запросы государственных и правоохранительных органов и т.д.).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В настоящее время в рамках анализа рисков Государственная налоговая служба оперирует следующими группами риска: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о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бщие риски – 14;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с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пецифические риски – 23;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иски по НДС – 21;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иски, связанные с физическими лицами – гражданами – 3;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иски соблюдения налогового законодательства, связанные с крупными налогоплательщиками – 24;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иски, связанные с физическими лицами с высокими доходами – 10;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иски, связанные с возмещением НДС экономическим агентам – 12;</w:t>
      </w:r>
    </w:p>
    <w:p w:rsidR="008349FC" w:rsidRPr="00787000" w:rsidRDefault="00B12384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иски, связанные с физическими лицами – крупными налогоплательщиками – 14.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Каждому риску автоматически, на основе утвержденной формулы расчета, присваивается оценка (степень риска) от 0 – нет риска до 5 – большой риск. В зависимости от полученной оценки, каждый риск рассчитывается по общей сумме баллов, которая представляет собой числовую сумму всех степеней риска, которым подвергается налогоплательщик.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Таким образом, для постоянного повышения эффективности контроля важно:</w:t>
      </w:r>
    </w:p>
    <w:p w:rsidR="008349FC" w:rsidRPr="00787000" w:rsidRDefault="00E965EF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азработка и внедрение автоматизированной </w:t>
      </w:r>
      <w:proofErr w:type="gramStart"/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системы оценки рисков несоблюдения налогового законодательства</w:t>
      </w:r>
      <w:proofErr w:type="gramEnd"/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;</w:t>
      </w:r>
    </w:p>
    <w:p w:rsidR="008349FC" w:rsidRPr="00787000" w:rsidRDefault="00E965EF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р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азвитие информационной системы Государственной налоговой службы, отвечающей информационным потребностям для обнаружения и расследования мошенничества;</w:t>
      </w:r>
    </w:p>
    <w:p w:rsidR="008349FC" w:rsidRPr="00787000" w:rsidRDefault="00E965EF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в</w:t>
      </w:r>
      <w:r w:rsidR="008349FC"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недрение отчетов, генерирующих информацию, доступных в ИС соответствующего управлении ГНС по обнаружению и расследованию мошенничества.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</w:pP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>3. Разработка системы мониторинга и учета налоговых проверок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В настоящее время в Государственной налоговой службе для регистрации и мониторинга контрольной деятельности применяется АИС «</w:t>
      </w:r>
      <w:r w:rsidRPr="00787000">
        <w:rPr>
          <w:rFonts w:ascii="Times New Roman" w:eastAsia="Calibri" w:hAnsi="Times New Roman" w:cs="Times New Roman"/>
          <w:sz w:val="28"/>
          <w:szCs w:val="28"/>
        </w:rPr>
        <w:t>Case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eastAsia="Calibri" w:hAnsi="Times New Roman" w:cs="Times New Roman"/>
          <w:sz w:val="28"/>
          <w:szCs w:val="28"/>
        </w:rPr>
        <w:t>Management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eastAsia="Calibri" w:hAnsi="Times New Roman" w:cs="Times New Roman"/>
          <w:sz w:val="28"/>
          <w:szCs w:val="28"/>
        </w:rPr>
        <w:t>System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>», которая представляет собой информационную систему, позволяющую формировать, хранить, вести учет и анализировать документы и действия в рамках налогового проверки.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развития системы мониторинга и учета </w:t>
      </w: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налоговых проверок</w:t>
      </w:r>
      <w:r w:rsidRPr="007870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необходимо обеспечить постоянное обновление системы с целью оптимизации процедур налогового администрирования экономических агентов.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ro-RO" w:bidi="ar-SA"/>
        </w:rPr>
      </w:pP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</w:pP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  <w:t>4. Организация функции налогового контроля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Хорошо спланированная программа контроля играет важную роль в управлении соблюдения законодательства, а также в повышении эффективности налогового контроля. Эффективная программа контроля будет иметь значительно более широкий эффект, чем расчет дополнительных доходов непосредственно от контрольных мероприятий. Выбирая случаи с наибольшим риском, эффективно обнаруживая несоблюдение законодательства, применяя соответствующие санкции и публикуя результаты контрольной деятельности (в общем или в </w:t>
      </w: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частности), налогоплательщики предупреждаются о том, что попытка уклонения от уплаты налогов приведет к высокой вероятности выявления и применения значительных санкций.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sz w:val="28"/>
          <w:szCs w:val="28"/>
          <w:lang w:bidi="ar-SA"/>
        </w:rPr>
        <w:t>Деятельность по налоговому контролю, как функция Государственной налоговой службы, представляет собой важный рычаг в обеспечении соблюдения налогового законодательства. Таким образом, каждый налогоплательщик, который берет на себя риск нарушения действующего законодательства, особенно сознательно, должен принимать на себя последствия применения налоговых санкций.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 w:rsidRPr="00787000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Таким образом, необходимо: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 xml:space="preserve">Направить действия налогового контроля и имеющийся потенциал на налогоплательщиков, </w:t>
      </w:r>
      <w:proofErr w:type="gramStart"/>
      <w:r w:rsidRPr="00787000">
        <w:rPr>
          <w:rFonts w:ascii="Times New Roman" w:hAnsi="Times New Roman" w:cs="Times New Roman"/>
          <w:sz w:val="28"/>
          <w:szCs w:val="28"/>
        </w:rPr>
        <w:t>подвергающимся</w:t>
      </w:r>
      <w:proofErr w:type="gramEnd"/>
      <w:r w:rsidRPr="00787000">
        <w:rPr>
          <w:rFonts w:ascii="Times New Roman" w:hAnsi="Times New Roman" w:cs="Times New Roman"/>
          <w:sz w:val="28"/>
          <w:szCs w:val="28"/>
        </w:rPr>
        <w:t xml:space="preserve"> наибольшему риску допуска налоговых нарушений;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Препятствовать добровольному несоблюдению законодательства путем медиатизации наиболее значимых установленных случаев налогового нарушения;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Санкционировать случаи налогового нарушения;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Оптимизировать и повысить эффективность системы управления рисками,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Направить силы налогового контроля на сегмент физических лиц, которые регистрируют существенное расхождение между декларируемым доходом и понесенными расходами/приобретенным имуществом, применяя косвенные методы оценки налогового обязательства;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Обеспечить эффективное и результативное осуществление налогового контроля в соответствии с действующими законами и нормативными актами путем постепенного увеличения доли проверок, как запланированных, так и внезапных, в отношении лиц, подлежащих контролю, которые имеют максимальную степень риска, от общего числа всех выполненных проверок;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Усилить процессы и процедуры налогового контроля в рамках ГНС, в частности процессов и процедур налогового контроля с применением косвенных методов и источников оценки налогового обязательства;</w:t>
      </w:r>
    </w:p>
    <w:p w:rsidR="008349FC" w:rsidRPr="00787000" w:rsidRDefault="008349FC" w:rsidP="00E965E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7000">
        <w:rPr>
          <w:rFonts w:ascii="Times New Roman" w:hAnsi="Times New Roman" w:cs="Times New Roman"/>
          <w:sz w:val="28"/>
          <w:szCs w:val="28"/>
        </w:rPr>
        <w:t>Выполнять годовой и ежемесячный план налоговых проверок.</w:t>
      </w: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426" w:firstLine="720"/>
        <w:jc w:val="both"/>
        <w:rPr>
          <w:rFonts w:ascii="Times New Roman" w:eastAsia="Calibri" w:hAnsi="Times New Roman" w:cs="Times New Roman"/>
          <w:sz w:val="28"/>
          <w:szCs w:val="28"/>
          <w:lang w:val="ro-RO" w:bidi="ar-SA"/>
        </w:rPr>
      </w:pPr>
    </w:p>
    <w:p w:rsidR="008349FC" w:rsidRPr="00787000" w:rsidRDefault="008349FC" w:rsidP="00E965EF">
      <w:pPr>
        <w:pStyle w:val="a6"/>
        <w:tabs>
          <w:tab w:val="left" w:pos="851"/>
        </w:tabs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</w:pPr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  <w:t xml:space="preserve">5. Разработка </w:t>
      </w:r>
      <w:proofErr w:type="gramStart"/>
      <w:r w:rsidRPr="0078700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SA"/>
        </w:rPr>
        <w:t>системы анализа / оценки качества налогового контроля</w:t>
      </w:r>
      <w:proofErr w:type="gramEnd"/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Процедура оценки качества налогового контроля является инструментом проверки правильности применения правовых норм в налоговом контроле, соблюдения процессов и процедур, установленных методологическими правилами проведения налогового контроля, и является источником информации для оценки и корректировки рисков, применяемых на этапе планирования налогового контроля.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lastRenderedPageBreak/>
        <w:t>Таким образом, одна из основных задач Государственной налоговой службы в целях разработки системы анализа/оценки качества налогового контроля в соответствии со Стратегической программой развития на 2021</w:t>
      </w:r>
      <w:r w:rsidR="00E965EF" w:rsidRPr="00E965E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–</w:t>
      </w:r>
      <w:r w:rsidRPr="007870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2023 годы является р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азработка и внедрение формы оценки качества налогового контроля в рамках </w:t>
      </w:r>
      <w:proofErr w:type="gramStart"/>
      <w:r w:rsidRPr="00787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>ИС «</w:t>
      </w:r>
      <w:r w:rsidRPr="00787000">
        <w:rPr>
          <w:rFonts w:ascii="Times New Roman" w:hAnsi="Times New Roman" w:cs="Times New Roman"/>
          <w:sz w:val="28"/>
          <w:szCs w:val="28"/>
        </w:rPr>
        <w:t>Case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</w:rPr>
        <w:t>Management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</w:rPr>
        <w:t>System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349FC" w:rsidRPr="00787000" w:rsidRDefault="008349FC" w:rsidP="00E965E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заключени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следует отметить, что для повышения эффективности налогового контроля необходимо формирование у населения страны налоговой культуры, выражающейся в отношении населения к налоговой системе государства, в готовности уплачивать законно установленные налоги, причём своевременно и в полном объеме. Поэтому формируя и реализуя налоговую политику, первостепенной задачей налоговых органов при осуществлении ими контрольных мероприятий остается соблюдение баланса интересов государства и налогоплательщиков.</w:t>
      </w:r>
    </w:p>
    <w:p w:rsidR="00A159B4" w:rsidRPr="00787000" w:rsidRDefault="00A159B4" w:rsidP="00E965EF">
      <w:pPr>
        <w:spacing w:before="120" w:after="120" w:line="240" w:lineRule="auto"/>
        <w:ind w:firstLine="567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caps/>
          <w:sz w:val="28"/>
          <w:szCs w:val="28"/>
          <w:lang w:val="ru-RU"/>
        </w:rPr>
        <w:t>Российск</w:t>
      </w:r>
      <w:r w:rsidR="001F436E" w:rsidRPr="00787000">
        <w:rPr>
          <w:rFonts w:ascii="Times New Roman" w:hAnsi="Times New Roman" w:cs="Times New Roman"/>
          <w:b/>
          <w:caps/>
          <w:sz w:val="28"/>
          <w:szCs w:val="28"/>
          <w:lang w:val="ru-RU"/>
        </w:rPr>
        <w:t>ая</w:t>
      </w:r>
      <w:r w:rsidRPr="0078700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Федераци</w:t>
      </w:r>
      <w:r w:rsidR="001F436E" w:rsidRPr="00787000">
        <w:rPr>
          <w:rFonts w:ascii="Times New Roman" w:hAnsi="Times New Roman" w:cs="Times New Roman"/>
          <w:b/>
          <w:caps/>
          <w:sz w:val="28"/>
          <w:szCs w:val="28"/>
          <w:lang w:val="ru-RU"/>
        </w:rPr>
        <w:t>я</w:t>
      </w:r>
    </w:p>
    <w:p w:rsidR="00A159B4" w:rsidRPr="00787000" w:rsidRDefault="00A159B4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Приоритетами контрольной деятельности ФНС России являются профилактика нарушений налогового законодательства, стимулирование налогоплательщиков к добровольному исполнению налоговых обязательств и отказу от применения незаконных налоговых схем. </w:t>
      </w:r>
    </w:p>
    <w:p w:rsidR="00A159B4" w:rsidRPr="00787000" w:rsidRDefault="00A159B4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ФНС России планомерно снижает административное давление на предпринимательское сообщество, концентрируя усилия на зонах максимального налогового риска, при этом существенно сокращая административную нагрузку в отношении добросовестных налогоплательщиков.</w:t>
      </w:r>
    </w:p>
    <w:p w:rsidR="00A159B4" w:rsidRPr="00787000" w:rsidRDefault="00A159B4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2010 по 2020 год в двенадцать раз сократилось количество выездных налоговых проверок </w:t>
      </w:r>
      <w:r w:rsidR="00E965EF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E965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75,5 тыс. до 6,1 тыс. В их рамках проверяется всего один налогоплательщик из тысячи. По итогам работы за 2020 год количество выездных налоговых проверок по сравнению с 2019 годом сократилось на треть, в том числе в связи с действовавшим во II квартале 2020 года мораторием на их проведение в период противодействия распространению новой </w:t>
      </w:r>
      <w:proofErr w:type="spellStart"/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инфекции. </w:t>
      </w:r>
    </w:p>
    <w:p w:rsidR="00A159B4" w:rsidRPr="00787000" w:rsidRDefault="00A159B4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заметно снижение административной нагрузки для представителей малого бизнеса, применяющих специальные налоговые режимы, составляющих более 70% от общего числа налогоплательщиков. Если в 2015 году охват проверками субъектов малого предпринимательства составлял один из тысячи (или 0,1%), то по итогам 2020 года проверкой охвачен всего один из 10 тысяч налогоплательщиков этой категории бизнеса.</w:t>
      </w:r>
    </w:p>
    <w:p w:rsidR="00A159B4" w:rsidRPr="00787000" w:rsidRDefault="00A159B4" w:rsidP="0078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Одним из основных направлений</w:t>
      </w:r>
      <w:r w:rsidRPr="0078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осуществлении налогового контроля является работа с фактическими выгодоприобретателями (организаторами схем уклонения от уплаты налогов), по которым установлены максимальные риски нарушения законодательства о налогах и сборах.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Наиболее распространённый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 незаконной оптимизации НДС 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завышение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налоговых вычетов путем умышленного включения в книгу покупок фиктивных сделок. </w:t>
      </w:r>
    </w:p>
    <w:p w:rsidR="00A159B4" w:rsidRPr="00787000" w:rsidRDefault="00A159B4" w:rsidP="0078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При работе с выгодоприобретателями налоговыми органами осуществляется сбор доказательственной базы с учётом положений статьи 54.1 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>Налогового кодекса Российской Федерации</w:t>
      </w:r>
      <w:r w:rsidRPr="0078700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footnoteReference w:id="2"/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. В этой связи </w:t>
      </w:r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осуществляется комплексная работа по выявлению и пресечению деятельности групп взаимосвязанных «технических» организаций,</w:t>
      </w:r>
      <w:r w:rsidRPr="0078700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оказывающих</w:t>
      </w:r>
      <w:r w:rsidRPr="00787000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услуги по формированию фиктивных вычетов по НДС</w:t>
      </w:r>
      <w:r w:rsidRPr="0078700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, </w:t>
      </w:r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направленная на снижение предложений подобного рода незаконных услуг и росту цен, соответственно, делая невыгодным их использование;</w:t>
      </w:r>
      <w:proofErr w:type="gramEnd"/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gramStart"/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позволяющая</w:t>
      </w:r>
      <w:proofErr w:type="gramEnd"/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собрать достаточную доказательственную базу для вменения претензий реальным выгодоприобретателям, несмотря на отсутствие прямых доказательств зависимости и согласованности действий, если доказан номинальный характер договорных отношений в рамках возбужденных уголовных дел на организаторов деятельности таких групп.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согласно нормам налогового законодательства, в Российской Федерации установлены меры по противодействию нанесения ущерба бюджету при использовании расчетов с «фирмами-однодневками», которые направлены на укрепление налоговой дисциплины. 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Так, в отношении налоговых деклараций (расчетов), представленных после 01.07.2021, у налогового органа появятся основания отказывать в приеме декларации (расчета) и она будет считаться непредставленной в следующих случаях: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ходе проведения мероприятий налогового контроля установлен факт подписания декларации (расчета) неуполномоченным лицом;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физическое лицо, имеющее право без доверенности действовать от имени налогоплательщика (плательщика сбора, плательщика страховых взносов, налогового агента) и подписавшее декларацию (расчет), дисквалифицировано на основании вступившего в силу постановления о дисквалификации по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делу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об административном правонарушении и срок, на который установлена дисквалификация, не истек ранее даты представления в налоговый орган такой декларации (расчета);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Едином государственном реестре записей актов гражданского состояния содержатся сведения о дате смерти физического лица, наступившей ранее даты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подписания декларации (расчета) усиленной квалифицированной электронной подписью этого физического лица;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отношении лица, имеющего право без доверенности действовать от имени налогоплательщика (плательщика сбора, плательщика страховых взносов, налогового агента) и подписавшего декларацию (расчет), в ЕГРЮЛ внесена запись о недостоверности сведений об указанном лице ранее даты представления в налоговый орган такой декларации (расчета);</w:t>
      </w:r>
    </w:p>
    <w:p w:rsidR="00A159B4" w:rsidRPr="00787000" w:rsidRDefault="00A159B4" w:rsidP="0078700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отношении налогоплательщика (плательщика сбора, плательщика страховых взносов, налогового агента) - организации в ЕГРЮЛ внесена запись о прекращении юридического лица (путем реорганизации, ликвидации или исключения из ЕГРЮЛ по решению регистрирующего органа) ранее даты представления таким лицом в налоговый орган декларации (расчета).</w:t>
      </w:r>
    </w:p>
    <w:p w:rsidR="00A159B4" w:rsidRPr="00787000" w:rsidRDefault="00A159B4" w:rsidP="0078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Доказывание налоговых правонарушений без участия правоохранительных органов зачастую практически невозможно. ФНС России разрабатывается единый механизм по повышению эффективности взаимодействия налоговых и правоохранительных органов, в том числе в виде поправок в законодательство, позволяющий наиболее эффективно пресекать деятельность указанных групп, выявлять организаторов преступных схем, а также их потребителей и привлекать их к установленной законом ответственности.</w:t>
      </w:r>
    </w:p>
    <w:p w:rsidR="00A159B4" w:rsidRPr="00787000" w:rsidRDefault="00A159B4" w:rsidP="00787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Совершенствование моделей взаимодействия с налогоплательщиками ведет к росту налоговых поступлений, добровольному уточнению налоговых обязательств и повышению уровня налоговой дисциплины.</w:t>
      </w:r>
    </w:p>
    <w:p w:rsidR="00A159B4" w:rsidRPr="00787000" w:rsidRDefault="00A159B4" w:rsidP="00787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2020 году контрольные мероприятия дополнительно принесли в бюджет практически 300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руб.</w:t>
      </w:r>
    </w:p>
    <w:p w:rsidR="00F15DDF" w:rsidRPr="00787000" w:rsidRDefault="00A159B4" w:rsidP="0078700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Из них более половины (54%) обеспечены аналитической работой 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158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965EF">
        <w:rPr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руб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лей </w:t>
      </w: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>(в 2019 г. на долю добровольных уточнений приходилось 38% или 130 млрд</w:t>
      </w:r>
      <w:r w:rsidR="00E965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рублей</w:t>
      </w:r>
      <w:r w:rsidRPr="007870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),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40% или 119 млрд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руб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>лей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приходится на долю поступлений по ВНП.</w:t>
      </w:r>
    </w:p>
    <w:p w:rsidR="00A159B4" w:rsidRPr="00787000" w:rsidRDefault="00A159B4" w:rsidP="00E965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>Республик</w:t>
      </w:r>
      <w:r w:rsidR="00F8694B" w:rsidRPr="00787000"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>а</w:t>
      </w:r>
      <w:r w:rsidRPr="00787000"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 xml:space="preserve"> Таджикистан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Одной из главных задач налоговых органов Республики Таджикистан на современном этапе является совершенствование механизмов и общих принципов налогового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 своевременного исполнения налогового законодательства, которое способствует увеличению налоговых поступлений в государственный бюджет.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задачами налоговых органов в целях обеспечения эффективного развития предпринимательства является правильное планирование налоговых проверок и других форм контроля, внедрения современных программных продуктов, направленных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предупреждение и выявление налоговых правонарушений;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минимизация налоговых рисков;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создание совершенной системы налогообложения и другие.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Для обеспечения эффективного налогового контроля необходима разработка и внедрение современного, инновационного и гибкого инструмента, позволяющего проводить обработку налоговой отчётности и непрерывный дистанционный налоговый мониторинг деятельности налогоплательщиков.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В целях создания максимально благоприятных условий для исполнения налоговых обязательств и повышения качества обслуживания налогоплательщиков в рамках реализации Программы развития налогового администрирования на 2011–2019 годы, Налоговым комитетом 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при Правительстве Республики Таджикистан (далее – Налоговый комитет)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были разработаны и внедрены более 60 электронных сервисов и услуг, в том числе: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подача деклараций в электронном формате;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уплата налогов через банковские карты;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получение сведений из Единого государственного реестра;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проверка фискальных чеков онлайн;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предоставление электронных счетов-фактур НДС;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электронный склад налогоплательщика и другие.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Данные электронные механизмы внедрены в рамках развития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риск-ориентированного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подхода налоговых органов в целях подготовки и внедрения новых систем, основанных на обработке информации и анализа базы данных, в том числе отслеживания операций по налогу на добавленную стоимость и транзакций контрольно-кассовых машин.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целях проведения надлежащего анализа, организационной и контрольной работы налоговых органах и повышения качества налоговых проверок в соответствии с положениями статей 43 и 44 действующего Налогового кодекса Республики Таджикистан разработан и утвержден распоряжением Налогового комитета от 30.01.2020, за №45 «Перечень критериев риска».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На основании указанного распоряжения в Интегрированной информационной системе управления налогами (ИИСУН) Налогового комитета внедрён новый модуль «Управление рисками», который анализирует и оценивает деятельность налогоплательщиков на основании утвержденных критериев, в результате чего определяется уровень риска налоговых нарушений со стороны налогоплательщиков.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Обработанная информация посредством данного модуля используется в целях выявления и предотвращения нарушений налогового законодательства, планирования налоговых проверок и других форм налогового контроля, а также для выявления безответственных налогоплательщиков и усиления контроля их деятельности по соблюдению налогового законодательства.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повышается эффективность налогового контроля и в зону наиболее высокого риска налоговых органов в первую очередь попадают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недобросовестные налогоплательщики, а добросовестные налогоплательщики проверяются реже в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 чем создаются стимулы для самостоятельной уплаты налогов.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Однако обеспечение налогового контроля – очень трудоемкий и длительный процесс, до сих пор полностью не раскрыты все схемы уклонения налогоплательщиков от уплаты соответствующих налогов.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Важно отметить, что действующий Налоговый кодекс Республики Таджикистан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(далее – Налоговый кодекс)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четко определяет критерии риска и моменты обеспечения налогового контроль, в том числе разделяя налогоплательщиков по их совокупному валовому доходу (крупных и средних налогоплательщиков), время и место проведения налоговых проверок, метод налогового контроля (документарная, камеральная и т. далее) порядок обжалования действий (бездействий) налоговых органов и соответствующие меры по взысканию доначислениях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сумм налогов.</w:t>
      </w:r>
      <w:proofErr w:type="gramEnd"/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Помимо этого, в целях поддержки субъектов предпринимательства в Налоговый кодекс были внесены изменения (от 21.02.2018 года, за №1511, от 02.01.2020 года, за №1676) в соответствии с которыми первая плановая документальная проверка деятельности субъекта малого предпринимательства, уплачивающего налог по упрощенной системе, может быть проведена только по истечении 36 полных календарных месяцев со дня его государственной регистрации.</w:t>
      </w:r>
      <w:proofErr w:type="gramEnd"/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А также в случае прекращения деятельности индивидуального предпринимателя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функционирующего на основе свидетельства в процессе перехода на общий режим, а также прекращения деятельности производителей сельскохозяйственной продукции, налоговая проверка не проводится.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этого, за последние годы количество налоговых (документарных) проверок налогоплательщиков сократилось в несколько раз, в среднем количество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налогоплательщиков, подлежащих ежегодным налоговым проверкам составляет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3–5 процентов от общего количества зарегистрированных налогоплательщиков. То есть совершенствование налогового законодательства в части налогового контроля, позволило снизить нагрузку на деятельность субъектов среднего и малого предпринимательства, и фокусировать направление проверок на крупные предприятия и более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риск-ориентированных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налогоплательщиков.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Важно отметить, что в настоящее время разработан проект Налогового кодекса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>в новой редакции, одобренный Правительством Республики Таджикистан</w:t>
      </w:r>
      <w:r w:rsidR="00E965E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находящийся на рассмотрении нижней палаты Парламента.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Проект Налогового кодекса разработан в соответствии с наилучшей международной практикой, с учётом принципа налоговой определённости, улучшения добровольного соблюдения налоговых обязательств 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налогоплательщиками, а также улучшения качества налогового надзора и контроля.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проекте Налогового кодекса в новой редакции предусмотрена разработка новых и усовершенствование действующих законодательных нормативно-правовых актов способствующие повышению эффективности налогового контроля.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Учитывая, что проект Налогового кодекса в новой редакции содержит ряд значительных изменений, в том числе изменений в определении объектов налогообложения, налоговой базы и ставок налогообложения, а также налоговых льгот, направленных на развитие социально-экономических отраслей Республики Таджикистан, возникает необходимость дальнейшего улучшения системы налогового администрирования.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рамках Программы развития налогового администрирования на 2020-2025 годы, утвержденной Правительством Республики Таджикистан от 30 декабря 2019 года предусмотрено внедрение новой формы налогового контроля и налогового мониторинга, создающей новый и более широкий обмен информацией между налоговыми органами и налогоплательщиками, целью которых является не только контроль, но и предотвращение сомнительных операций.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тоже время, новая концепция налогового администрирования ставит перед налоговыми органами задачи по определению максимальных зон риска совершения налоговых правонарушений, используя все инструменты, предусмотренные новым Налоговым кодексом.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В настоящее время одним из важных элементом налогового контроля при выявлении налогоплательщиков, использующих схемы уклонения от налогообложения, является расширенное использование базы данных и полученной информации от внешних источников (финансовых органов, органов лицензирования, учета движимых и недвижимых объектов, налоговых органов других государств в рамках международных соглашений и т.д.), а также сведений о трансграничных операциях и применении трансфертных цен.</w:t>
      </w:r>
      <w:proofErr w:type="gramEnd"/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Анализ налогового контроля доказывает, что в настоящее время наиболее актуальными схемами уклонения от уплаты налогов являются: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фиктивные сделки, в целях завышения расходов или занижения доходов для снижения налогооблагаемой базы налога на добавленную стоимость и налога на прибыль;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дробление бизнеса, деление дохода по одной сделки оформлялись через другую, принадлежащую тем же лицам;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льготные налоговые ставки, сделки с компаниями зарегистрированных в особо экономических зонах, через которые снижается ставка налога на прибыль, переводятся отмывание активов;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работа через фирмы «однодневки», для оформления фиктивного документооборота с целью снижения налогооблагаемой базы.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То есть, беспрецедентные объемы информационных потоков, внедрение современных программных продуктов, на основе технологий аналитической обработки больших данных расширяют возможности налогового администрирования по обеспечению доходами бюджеты бюджетной системы, в том числе через выявление налоговых нарушений и воздействие на поведение участников налоговых отношений.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Помимо этого в проект</w:t>
      </w:r>
      <w:r w:rsidR="00617A5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в новой редакции предусмотрены новые положения относительно внедрение системы электронной маркировки товаров, использование современных методов предотвращения уклонения от уплаты налогов и </w:t>
      </w:r>
      <w:proofErr w:type="spell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избежания</w:t>
      </w:r>
      <w:proofErr w:type="spell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от налогообложения, внедрение налогового мониторинга и трансфертного ценообразования, осуществление автоматического камерального контроля.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Горизонтальный мониторинг – одна из новых форм налогового контроля в Республики Таджикистан будет действовать с 1 января 2022 года. Мониторинг представляет собой добровольный доступ налоговых органов к информационным системам, при выявлении рисков нарушения законодательства налогоплательщику будет направленно рекомендация по их устранению, за исключением правонарушений в уголовной сфере.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Данный формат имеет массу преимуществ, таких как – снижение налоговых рисков, отсутствие выездных и камеральных проверок, возможность быстрого рассмотрения возникающих вопросов и споров без суда, консультации по планируемым и совершенным сделкам с налоговыми специалистами, а также способствует укреплению деловой репутации и прозрачности деятельности компаний.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Проект является достаточно масштабным и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представляет из себя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систему налогового мониторинга, способную в режиме реального времени проводить сверку, контроль и получать сложную и информативную аналитическую отчетность, и статистику на основе уникальной расчетной модели данных.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Настоящая методика является современной при взаимодействии налоговых органов с ответственными налогоплательщиками, обеспечив тем самым прозрачность в ведении финансового и налогового учета, а также максимального снижения рисков при осуществлении налогового администрирования и контроля.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Особенность камерального контроля заключаются в том, что он осуществляется налоговом органом без посещения места деятельности налогоплательщика, основываясь на изучении и анализе деклараций (отчетов) налогоплательщика и информации полученной в соответствии с положениями Налогового кодекса от третьих лиц, без требования дополнительных документов или информации от самого налогоплательщика.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Камеральный контроль является неотъемлемой частью системы управления рисками и осуществляется в целях предотвращения нарушений налогового законодательства и позволяет налогоплательщику самостоятельно исправлять существующие несоответствия. Также запрещается проведение камерального контроля за периоды проведения выездной налоговой проверки и налогового мониторинга.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в новой редакции камеральный контроль может осуществляться автоматически с использованием электронных программ.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камерального контроля соблюдение следующих условий является обязательным: 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камеральный контроль </w:t>
      </w:r>
      <w:proofErr w:type="gramStart"/>
      <w:r w:rsidRPr="00787000">
        <w:rPr>
          <w:rFonts w:ascii="Times New Roman" w:hAnsi="Times New Roman" w:cs="Times New Roman"/>
          <w:sz w:val="28"/>
          <w:szCs w:val="28"/>
          <w:lang w:val="ru-RU"/>
        </w:rPr>
        <w:t>налоговой отчетности, представленной в налоговые органы осуществляется</w:t>
      </w:r>
      <w:proofErr w:type="gramEnd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налогоплательщика не чаще одного раза в шесть последовательных месяцев;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камеральный контроль налоговой отчетности дехканских хозяйств без образования юридического лица осуществляется один раз в год;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камеральный контроль по возврату (возмещению) суммы налога на добавленную стоимость относительно экспорта товаров, осуществляется в течение 30 дней со дня подачи заявления налогоплательщиком.</w:t>
      </w:r>
    </w:p>
    <w:p w:rsidR="005A0AC5" w:rsidRPr="00787000" w:rsidRDefault="005A0AC5" w:rsidP="0078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000">
        <w:rPr>
          <w:rFonts w:ascii="Times New Roman" w:hAnsi="Times New Roman" w:cs="Times New Roman"/>
          <w:sz w:val="28"/>
          <w:szCs w:val="28"/>
          <w:lang w:val="ru-RU"/>
        </w:rPr>
        <w:t>В целом</w:t>
      </w:r>
      <w:bookmarkStart w:id="0" w:name="_GoBack"/>
      <w:bookmarkEnd w:id="0"/>
      <w:r w:rsidRPr="00787000">
        <w:rPr>
          <w:rFonts w:ascii="Times New Roman" w:hAnsi="Times New Roman" w:cs="Times New Roman"/>
          <w:sz w:val="28"/>
          <w:szCs w:val="28"/>
          <w:lang w:val="ru-RU"/>
        </w:rPr>
        <w:t xml:space="preserve"> налоговая реформа Республики Таджикистан направлена на обеспечение устойчивого экономического развития страны с помощью создания благоприятной предпринимательской и инвестиционной среды, прежде всего, в сфере производственного предпринимательства, внедрения цифровых технологий и способствования увеличению новых налогооблагаемых источников в государственный бюджет.</w:t>
      </w:r>
    </w:p>
    <w:sectPr w:rsidR="005A0AC5" w:rsidRPr="00787000" w:rsidSect="00BF692F">
      <w:headerReference w:type="default" r:id="rId8"/>
      <w:pgSz w:w="12240" w:h="15840"/>
      <w:pgMar w:top="1440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EF" w:rsidRDefault="00E965EF" w:rsidP="00A159B4">
      <w:pPr>
        <w:spacing w:after="0" w:line="240" w:lineRule="auto"/>
      </w:pPr>
      <w:r>
        <w:separator/>
      </w:r>
    </w:p>
  </w:endnote>
  <w:endnote w:type="continuationSeparator" w:id="0">
    <w:p w:rsidR="00E965EF" w:rsidRDefault="00E965EF" w:rsidP="00A1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EF" w:rsidRDefault="00E965EF" w:rsidP="00A159B4">
      <w:pPr>
        <w:spacing w:after="0" w:line="240" w:lineRule="auto"/>
      </w:pPr>
      <w:r>
        <w:separator/>
      </w:r>
    </w:p>
  </w:footnote>
  <w:footnote w:type="continuationSeparator" w:id="0">
    <w:p w:rsidR="00E965EF" w:rsidRDefault="00E965EF" w:rsidP="00A159B4">
      <w:pPr>
        <w:spacing w:after="0" w:line="240" w:lineRule="auto"/>
      </w:pPr>
      <w:r>
        <w:continuationSeparator/>
      </w:r>
    </w:p>
  </w:footnote>
  <w:footnote w:id="1">
    <w:p w:rsidR="00E965EF" w:rsidRPr="00787000" w:rsidRDefault="00E965EF" w:rsidP="00C5674C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787000">
        <w:rPr>
          <w:rFonts w:ascii="Times New Roman" w:hAnsi="Times New Roman" w:cs="Times New Roman"/>
        </w:rPr>
        <w:t>Подразделения камерального контроля созданы в структуре налоговых органов с сентября 2017 года</w:t>
      </w:r>
    </w:p>
  </w:footnote>
  <w:footnote w:id="2">
    <w:p w:rsidR="00E965EF" w:rsidRPr="0086292A" w:rsidRDefault="00E965EF" w:rsidP="00A159B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6292A">
        <w:rPr>
          <w:rFonts w:ascii="Times New Roman" w:hAnsi="Times New Roman" w:cs="Times New Roman"/>
        </w:rPr>
        <w:t>Введенная в Налоговый кодекс РФ статья 54</w:t>
      </w:r>
      <w:r w:rsidRPr="0086292A">
        <w:rPr>
          <w:rFonts w:ascii="Times New Roman" w:hAnsi="Times New Roman" w:cs="Times New Roman"/>
          <w:vertAlign w:val="superscript"/>
        </w:rPr>
        <w:t>1</w:t>
      </w:r>
      <w:r w:rsidRPr="0086292A">
        <w:rPr>
          <w:rFonts w:ascii="Times New Roman" w:hAnsi="Times New Roman" w:cs="Times New Roman"/>
        </w:rPr>
        <w:t xml:space="preserve"> направлена на предотвращение использования «агрессивных» механизмов налоговой оптимизации. </w:t>
      </w:r>
      <w:proofErr w:type="gramStart"/>
      <w:r w:rsidRPr="0086292A">
        <w:rPr>
          <w:rFonts w:ascii="Times New Roman" w:hAnsi="Times New Roman" w:cs="Times New Roman"/>
        </w:rPr>
        <w:t>Суть изменений заключается в том, что законодателем определены конкретные действия налогоплательщика, которые признаются злоупотреблением правами, и условия, которые должны быть соблюдены налогоплательщиком для возможности учесть расходы и заявить налоговые вычеты по имевшим место сделкам (операциям).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606099"/>
      <w:docPartObj>
        <w:docPartGallery w:val="Page Numbers (Top of Page)"/>
        <w:docPartUnique/>
      </w:docPartObj>
    </w:sdtPr>
    <w:sdtContent>
      <w:p w:rsidR="00E965EF" w:rsidRDefault="00E965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A53" w:rsidRPr="00617A53">
          <w:rPr>
            <w:noProof/>
            <w:lang w:val="ru-RU"/>
          </w:rPr>
          <w:t>26</w:t>
        </w:r>
        <w:r>
          <w:fldChar w:fldCharType="end"/>
        </w:r>
      </w:p>
    </w:sdtContent>
  </w:sdt>
  <w:p w:rsidR="00E965EF" w:rsidRDefault="00E965E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7DF7"/>
    <w:multiLevelType w:val="hybridMultilevel"/>
    <w:tmpl w:val="A5D8DAC2"/>
    <w:lvl w:ilvl="0" w:tplc="AAEA3EC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CB28C7"/>
    <w:multiLevelType w:val="hybridMultilevel"/>
    <w:tmpl w:val="1332D8BC"/>
    <w:lvl w:ilvl="0" w:tplc="DD9AD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D5F61"/>
    <w:multiLevelType w:val="hybridMultilevel"/>
    <w:tmpl w:val="8E18B9F4"/>
    <w:lvl w:ilvl="0" w:tplc="AB2E98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305970"/>
    <w:multiLevelType w:val="hybridMultilevel"/>
    <w:tmpl w:val="CEB8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C4"/>
    <w:rsid w:val="000070B4"/>
    <w:rsid w:val="00037EDD"/>
    <w:rsid w:val="00080F70"/>
    <w:rsid w:val="000B4DE7"/>
    <w:rsid w:val="000B5323"/>
    <w:rsid w:val="001377EF"/>
    <w:rsid w:val="00140C9E"/>
    <w:rsid w:val="00157975"/>
    <w:rsid w:val="001606D6"/>
    <w:rsid w:val="00172810"/>
    <w:rsid w:val="00192134"/>
    <w:rsid w:val="00197CD1"/>
    <w:rsid w:val="001D12FB"/>
    <w:rsid w:val="001D667D"/>
    <w:rsid w:val="001E3E23"/>
    <w:rsid w:val="001F436E"/>
    <w:rsid w:val="0020623A"/>
    <w:rsid w:val="002119B9"/>
    <w:rsid w:val="00232E6C"/>
    <w:rsid w:val="00285888"/>
    <w:rsid w:val="00331551"/>
    <w:rsid w:val="00332C1A"/>
    <w:rsid w:val="00336919"/>
    <w:rsid w:val="00346976"/>
    <w:rsid w:val="003629F8"/>
    <w:rsid w:val="00372729"/>
    <w:rsid w:val="003A70AC"/>
    <w:rsid w:val="003C3CD9"/>
    <w:rsid w:val="004233A6"/>
    <w:rsid w:val="00461AEB"/>
    <w:rsid w:val="00477686"/>
    <w:rsid w:val="0056189E"/>
    <w:rsid w:val="00574971"/>
    <w:rsid w:val="005A0AC5"/>
    <w:rsid w:val="005B6BC5"/>
    <w:rsid w:val="005C16A7"/>
    <w:rsid w:val="005C40EB"/>
    <w:rsid w:val="005E5049"/>
    <w:rsid w:val="005E7B85"/>
    <w:rsid w:val="006117A0"/>
    <w:rsid w:val="00617A53"/>
    <w:rsid w:val="00626702"/>
    <w:rsid w:val="00630506"/>
    <w:rsid w:val="006506BE"/>
    <w:rsid w:val="00663E3B"/>
    <w:rsid w:val="00716000"/>
    <w:rsid w:val="00765A31"/>
    <w:rsid w:val="0076635F"/>
    <w:rsid w:val="00770A6F"/>
    <w:rsid w:val="00777C99"/>
    <w:rsid w:val="00787000"/>
    <w:rsid w:val="007909AC"/>
    <w:rsid w:val="007C758A"/>
    <w:rsid w:val="008349FC"/>
    <w:rsid w:val="00840711"/>
    <w:rsid w:val="00847E85"/>
    <w:rsid w:val="00903832"/>
    <w:rsid w:val="0091196E"/>
    <w:rsid w:val="00932EAC"/>
    <w:rsid w:val="00967125"/>
    <w:rsid w:val="00975E20"/>
    <w:rsid w:val="00A00378"/>
    <w:rsid w:val="00A03EE0"/>
    <w:rsid w:val="00A159B4"/>
    <w:rsid w:val="00A62AB2"/>
    <w:rsid w:val="00A94962"/>
    <w:rsid w:val="00AE2AC4"/>
    <w:rsid w:val="00B12384"/>
    <w:rsid w:val="00B15577"/>
    <w:rsid w:val="00B426FB"/>
    <w:rsid w:val="00B97F9B"/>
    <w:rsid w:val="00BE3E8A"/>
    <w:rsid w:val="00BF692F"/>
    <w:rsid w:val="00C14564"/>
    <w:rsid w:val="00C34C53"/>
    <w:rsid w:val="00C5674C"/>
    <w:rsid w:val="00C930A6"/>
    <w:rsid w:val="00CA7AE3"/>
    <w:rsid w:val="00CB5907"/>
    <w:rsid w:val="00CC4E82"/>
    <w:rsid w:val="00CE3461"/>
    <w:rsid w:val="00D27A5B"/>
    <w:rsid w:val="00D3564F"/>
    <w:rsid w:val="00D65FC6"/>
    <w:rsid w:val="00D76495"/>
    <w:rsid w:val="00D912C0"/>
    <w:rsid w:val="00D91856"/>
    <w:rsid w:val="00DB233C"/>
    <w:rsid w:val="00DD6795"/>
    <w:rsid w:val="00DE26A0"/>
    <w:rsid w:val="00E965EF"/>
    <w:rsid w:val="00EE5DE8"/>
    <w:rsid w:val="00F07E5E"/>
    <w:rsid w:val="00F11F60"/>
    <w:rsid w:val="00F15DDF"/>
    <w:rsid w:val="00F8694B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59B4"/>
    <w:pPr>
      <w:spacing w:after="0" w:line="240" w:lineRule="auto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159B4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A159B4"/>
    <w:rPr>
      <w:vertAlign w:val="superscript"/>
    </w:rPr>
  </w:style>
  <w:style w:type="paragraph" w:styleId="a6">
    <w:name w:val="List Paragraph"/>
    <w:basedOn w:val="a"/>
    <w:uiPriority w:val="34"/>
    <w:qFormat/>
    <w:rsid w:val="008349FC"/>
    <w:pPr>
      <w:spacing w:after="160" w:line="259" w:lineRule="auto"/>
      <w:ind w:left="720"/>
      <w:contextualSpacing/>
    </w:pPr>
    <w:rPr>
      <w:szCs w:val="32"/>
      <w:lang w:val="ru-RU" w:bidi="bo-CN"/>
    </w:rPr>
  </w:style>
  <w:style w:type="paragraph" w:styleId="a7">
    <w:name w:val="Balloon Text"/>
    <w:basedOn w:val="a"/>
    <w:link w:val="a8"/>
    <w:uiPriority w:val="99"/>
    <w:semiHidden/>
    <w:unhideWhenUsed/>
    <w:rsid w:val="003A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0A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67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30"/>
      <w:szCs w:val="30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674C"/>
    <w:rPr>
      <w:rFonts w:ascii="Times New Roman" w:eastAsia="Calibri" w:hAnsi="Times New Roman" w:cs="Times New Roman"/>
      <w:i/>
      <w:sz w:val="30"/>
      <w:szCs w:val="30"/>
      <w:lang w:val="ru-RU"/>
    </w:rPr>
  </w:style>
  <w:style w:type="paragraph" w:customStyle="1" w:styleId="news-excerpt">
    <w:name w:val="news-excerpt"/>
    <w:basedOn w:val="a"/>
    <w:rsid w:val="0090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styleId="a9">
    <w:name w:val="Normal (Web)"/>
    <w:basedOn w:val="a"/>
    <w:uiPriority w:val="99"/>
    <w:unhideWhenUsed/>
    <w:rsid w:val="0090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character" w:customStyle="1" w:styleId="aa">
    <w:name w:val="Без интервала Знак"/>
    <w:aliases w:val="мелкий Знак,мой рабочий Знак,Обя Знак,Айгерим Знак,Без интервала11 Знак,норма Знак,свой Знак,14 TNR Знак,МОЙ СТИЛЬ Знак,No Spacing1 Знак,Без интеБез интервала Знак,исполнитель Знак,No Spacing11 Знак,без интервала Знак,Елжан Знак"/>
    <w:link w:val="ab"/>
    <w:uiPriority w:val="1"/>
    <w:locked/>
    <w:rsid w:val="00B97F9B"/>
  </w:style>
  <w:style w:type="paragraph" w:styleId="ab">
    <w:name w:val="No Spacing"/>
    <w:aliases w:val="мелкий,мой рабочий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link w:val="aa"/>
    <w:uiPriority w:val="1"/>
    <w:qFormat/>
    <w:rsid w:val="00B97F9B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F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692F"/>
  </w:style>
  <w:style w:type="paragraph" w:styleId="ae">
    <w:name w:val="footer"/>
    <w:basedOn w:val="a"/>
    <w:link w:val="af"/>
    <w:uiPriority w:val="99"/>
    <w:unhideWhenUsed/>
    <w:rsid w:val="00BF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6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59B4"/>
    <w:pPr>
      <w:spacing w:after="0" w:line="240" w:lineRule="auto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159B4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A159B4"/>
    <w:rPr>
      <w:vertAlign w:val="superscript"/>
    </w:rPr>
  </w:style>
  <w:style w:type="paragraph" w:styleId="a6">
    <w:name w:val="List Paragraph"/>
    <w:basedOn w:val="a"/>
    <w:uiPriority w:val="34"/>
    <w:qFormat/>
    <w:rsid w:val="008349FC"/>
    <w:pPr>
      <w:spacing w:after="160" w:line="259" w:lineRule="auto"/>
      <w:ind w:left="720"/>
      <w:contextualSpacing/>
    </w:pPr>
    <w:rPr>
      <w:szCs w:val="32"/>
      <w:lang w:val="ru-RU" w:bidi="bo-CN"/>
    </w:rPr>
  </w:style>
  <w:style w:type="paragraph" w:styleId="a7">
    <w:name w:val="Balloon Text"/>
    <w:basedOn w:val="a"/>
    <w:link w:val="a8"/>
    <w:uiPriority w:val="99"/>
    <w:semiHidden/>
    <w:unhideWhenUsed/>
    <w:rsid w:val="003A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0A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67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30"/>
      <w:szCs w:val="30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674C"/>
    <w:rPr>
      <w:rFonts w:ascii="Times New Roman" w:eastAsia="Calibri" w:hAnsi="Times New Roman" w:cs="Times New Roman"/>
      <w:i/>
      <w:sz w:val="30"/>
      <w:szCs w:val="30"/>
      <w:lang w:val="ru-RU"/>
    </w:rPr>
  </w:style>
  <w:style w:type="paragraph" w:customStyle="1" w:styleId="news-excerpt">
    <w:name w:val="news-excerpt"/>
    <w:basedOn w:val="a"/>
    <w:rsid w:val="0090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styleId="a9">
    <w:name w:val="Normal (Web)"/>
    <w:basedOn w:val="a"/>
    <w:uiPriority w:val="99"/>
    <w:unhideWhenUsed/>
    <w:rsid w:val="0090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character" w:customStyle="1" w:styleId="aa">
    <w:name w:val="Без интервала Знак"/>
    <w:aliases w:val="мелкий Знак,мой рабочий Знак,Обя Знак,Айгерим Знак,Без интервала11 Знак,норма Знак,свой Знак,14 TNR Знак,МОЙ СТИЛЬ Знак,No Spacing1 Знак,Без интеБез интервала Знак,исполнитель Знак,No Spacing11 Знак,без интервала Знак,Елжан Знак"/>
    <w:link w:val="ab"/>
    <w:uiPriority w:val="1"/>
    <w:locked/>
    <w:rsid w:val="00B97F9B"/>
  </w:style>
  <w:style w:type="paragraph" w:styleId="ab">
    <w:name w:val="No Spacing"/>
    <w:aliases w:val="мелкий,мой рабочий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link w:val="aa"/>
    <w:uiPriority w:val="1"/>
    <w:qFormat/>
    <w:rsid w:val="00B97F9B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F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692F"/>
  </w:style>
  <w:style w:type="paragraph" w:styleId="ae">
    <w:name w:val="footer"/>
    <w:basedOn w:val="a"/>
    <w:link w:val="af"/>
    <w:uiPriority w:val="99"/>
    <w:unhideWhenUsed/>
    <w:rsid w:val="00BF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27</Pages>
  <Words>9687</Words>
  <Characters>55217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 Adamyan</dc:creator>
  <cp:lastModifiedBy>Мошкова</cp:lastModifiedBy>
  <cp:revision>6</cp:revision>
  <cp:lastPrinted>2021-09-08T07:01:00Z</cp:lastPrinted>
  <dcterms:created xsi:type="dcterms:W3CDTF">2021-11-19T08:02:00Z</dcterms:created>
  <dcterms:modified xsi:type="dcterms:W3CDTF">2021-11-19T12:58:00Z</dcterms:modified>
</cp:coreProperties>
</file>